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13680" w:type="dxa"/>
        <w:tblInd w:w="70" w:type="dxa"/>
        <w:shd w:val="clear" w:color="auto" w:fill="FFC000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680"/>
        <w:gridCol w:w="3060"/>
        <w:gridCol w:w="5200"/>
        <w:gridCol w:w="2740"/>
      </w:tblGrid>
      <w:tr w:rsidR="007B37FD" w:rsidRPr="007B37FD" w:rsidTr="007B37FD">
        <w:trPr>
          <w:trHeight w:val="900"/>
        </w:trPr>
        <w:tc>
          <w:tcPr>
            <w:tcW w:w="2680" w:type="dxa"/>
            <w:tcBorders>
              <w:top w:val="nil"/>
              <w:left w:val="nil"/>
              <w:bottom w:val="single" w:sz="12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7B37FD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D0D0D" w:themeColor="text1" w:themeTint="F2"/>
                <w:lang w:eastAsia="es-ES"/>
              </w:rPr>
            </w:pPr>
            <w:r w:rsidRPr="007B37FD">
              <w:rPr>
                <w:rFonts w:ascii="Calibri" w:eastAsia="Times New Roman" w:hAnsi="Calibri" w:cs="Calibri"/>
                <w:b/>
                <w:bCs/>
                <w:color w:val="0D0D0D" w:themeColor="text1" w:themeTint="F2"/>
                <w:lang w:eastAsia="es-ES"/>
              </w:rPr>
              <w:t>TITULAR DE AREA ADMINISTRATIVA</w:t>
            </w:r>
          </w:p>
        </w:tc>
        <w:tc>
          <w:tcPr>
            <w:tcW w:w="3060" w:type="dxa"/>
            <w:tcBorders>
              <w:top w:val="nil"/>
              <w:left w:val="nil"/>
              <w:bottom w:val="single" w:sz="12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7B37FD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D0D0D" w:themeColor="text1" w:themeTint="F2"/>
                <w:lang w:eastAsia="es-ES"/>
              </w:rPr>
            </w:pPr>
            <w:r w:rsidRPr="007B37FD">
              <w:rPr>
                <w:rFonts w:ascii="Calibri" w:eastAsia="Times New Roman" w:hAnsi="Calibri" w:cs="Calibri"/>
                <w:b/>
                <w:bCs/>
                <w:color w:val="0D0D0D" w:themeColor="text1" w:themeTint="F2"/>
                <w:lang w:eastAsia="es-ES"/>
              </w:rPr>
              <w:t>LOCALIZACION DE LAS OFICINAS DEL AREA</w:t>
            </w:r>
          </w:p>
        </w:tc>
        <w:tc>
          <w:tcPr>
            <w:tcW w:w="5200" w:type="dxa"/>
            <w:tcBorders>
              <w:top w:val="nil"/>
              <w:left w:val="nil"/>
              <w:bottom w:val="single" w:sz="12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7B37FD" w:rsidRDefault="00444EBF" w:rsidP="00444E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D0D0D" w:themeColor="text1" w:themeTint="F2"/>
                <w:lang w:eastAsia="es-ES"/>
              </w:rPr>
            </w:pPr>
            <w:r w:rsidRPr="007B37FD">
              <w:rPr>
                <w:rFonts w:ascii="Calibri" w:eastAsia="Times New Roman" w:hAnsi="Calibri" w:cs="Calibri"/>
                <w:b/>
                <w:bCs/>
                <w:color w:val="0D0D0D" w:themeColor="text1" w:themeTint="F2"/>
                <w:lang w:eastAsia="es-ES"/>
              </w:rPr>
              <w:t>TRAMITES Y SERVICIOS AL PUBLICO- SERVICIO DE PANTEONES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12" w:space="0" w:color="FFFFFF"/>
              <w:right w:val="nil"/>
            </w:tcBorders>
            <w:shd w:val="clear" w:color="auto" w:fill="FFC000"/>
            <w:vAlign w:val="bottom"/>
            <w:hideMark/>
          </w:tcPr>
          <w:p w:rsidR="00444EBF" w:rsidRPr="007B37FD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D0D0D" w:themeColor="text1" w:themeTint="F2"/>
                <w:lang w:eastAsia="es-ES"/>
              </w:rPr>
            </w:pPr>
            <w:r w:rsidRPr="007B37FD">
              <w:rPr>
                <w:rFonts w:ascii="Calibri" w:eastAsia="Times New Roman" w:hAnsi="Calibri" w:cs="Calibri"/>
                <w:b/>
                <w:bCs/>
                <w:color w:val="0D0D0D" w:themeColor="text1" w:themeTint="F2"/>
                <w:lang w:eastAsia="es-ES"/>
              </w:rPr>
              <w:t>COSTO DE LOS SERVICIOS APLICABLES A LOS USUARIOS O POBLACION</w:t>
            </w:r>
            <w:r w:rsidR="00AD1B41">
              <w:rPr>
                <w:rFonts w:ascii="Calibri" w:eastAsia="Times New Roman" w:hAnsi="Calibri" w:cs="Calibri"/>
                <w:b/>
                <w:bCs/>
                <w:color w:val="0D0D0D" w:themeColor="text1" w:themeTint="F2"/>
                <w:lang w:eastAsia="es-ES"/>
              </w:rPr>
              <w:t xml:space="preserve"> (UMA)</w:t>
            </w:r>
          </w:p>
        </w:tc>
      </w:tr>
      <w:tr w:rsidR="007B37FD" w:rsidRPr="007B37FD" w:rsidTr="007B37FD">
        <w:trPr>
          <w:trHeight w:val="1200"/>
        </w:trPr>
        <w:tc>
          <w:tcPr>
            <w:tcW w:w="268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center"/>
            <w:hideMark/>
          </w:tcPr>
          <w:p w:rsidR="00444EBF" w:rsidRPr="007B37FD" w:rsidRDefault="00444EBF" w:rsidP="00396D3E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37FD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 xml:space="preserve">C. </w:t>
            </w:r>
            <w:r w:rsidR="00CD3F2F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ERNESTO JOEL LOPEZ ALMAZAN</w:t>
            </w:r>
          </w:p>
        </w:tc>
        <w:tc>
          <w:tcPr>
            <w:tcW w:w="306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7B37FD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37FD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 xml:space="preserve">Plaza principal Lado Poniente S/N CD. </w:t>
            </w:r>
            <w:proofErr w:type="spellStart"/>
            <w:r w:rsidR="00A54663" w:rsidRPr="007B37FD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Fernandez</w:t>
            </w:r>
            <w:proofErr w:type="spellEnd"/>
            <w:r w:rsidR="00A54663" w:rsidRPr="007B37FD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, S.L.P</w:t>
            </w:r>
            <w:r w:rsidRPr="007B37FD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 xml:space="preserve"> departamento de servicios municipales.</w:t>
            </w:r>
          </w:p>
        </w:tc>
        <w:tc>
          <w:tcPr>
            <w:tcW w:w="520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7B37FD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37FD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ARTICULO 16 El derecho que se cobre por el servicio de panteones, se causara conforme a las siguientes tarifas: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FFC000"/>
            <w:vAlign w:val="center"/>
            <w:hideMark/>
          </w:tcPr>
          <w:p w:rsidR="00444EBF" w:rsidRPr="007B37FD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37FD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</w:tr>
      <w:tr w:rsidR="007B37FD" w:rsidRPr="007B37FD" w:rsidTr="007B37FD">
        <w:trPr>
          <w:trHeight w:val="300"/>
        </w:trPr>
        <w:tc>
          <w:tcPr>
            <w:tcW w:w="268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7B37FD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37FD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306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7B37FD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37FD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520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7B37FD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37FD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I. En materia de inhumaciones: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FFC000"/>
            <w:vAlign w:val="bottom"/>
            <w:hideMark/>
          </w:tcPr>
          <w:p w:rsidR="00444EBF" w:rsidRPr="007B37FD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37FD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</w:tr>
      <w:tr w:rsidR="007B37FD" w:rsidRPr="007B37FD" w:rsidTr="007B37FD">
        <w:trPr>
          <w:trHeight w:val="300"/>
        </w:trPr>
        <w:tc>
          <w:tcPr>
            <w:tcW w:w="268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7B37FD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37FD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306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7B37FD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37FD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520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7B37FD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37FD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 xml:space="preserve">a) Inhumación a perpetuidad con bóveda 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FFC000"/>
            <w:vAlign w:val="bottom"/>
            <w:hideMark/>
          </w:tcPr>
          <w:p w:rsidR="00444EBF" w:rsidRPr="007B37FD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37FD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9.00</w:t>
            </w:r>
          </w:p>
        </w:tc>
      </w:tr>
      <w:tr w:rsidR="007B37FD" w:rsidRPr="007B37FD" w:rsidTr="007B37FD">
        <w:trPr>
          <w:trHeight w:val="300"/>
        </w:trPr>
        <w:tc>
          <w:tcPr>
            <w:tcW w:w="268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7B37FD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37FD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306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7B37FD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37FD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520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7B37FD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37FD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 xml:space="preserve">b) Inhumación a perpetuidad sin bóveda 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FFC000"/>
            <w:vAlign w:val="bottom"/>
            <w:hideMark/>
          </w:tcPr>
          <w:p w:rsidR="00444EBF" w:rsidRPr="007B37FD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37FD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6.50</w:t>
            </w:r>
          </w:p>
        </w:tc>
      </w:tr>
      <w:tr w:rsidR="007B37FD" w:rsidRPr="007B37FD" w:rsidTr="007B37FD">
        <w:trPr>
          <w:trHeight w:val="300"/>
        </w:trPr>
        <w:tc>
          <w:tcPr>
            <w:tcW w:w="268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7B37FD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37FD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306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7B37FD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37FD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520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7B37FD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37FD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c) Inhumación temporal con bóveda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FFC000"/>
            <w:vAlign w:val="bottom"/>
            <w:hideMark/>
          </w:tcPr>
          <w:p w:rsidR="00444EBF" w:rsidRPr="007B37FD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37FD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6.50</w:t>
            </w:r>
          </w:p>
        </w:tc>
      </w:tr>
      <w:tr w:rsidR="007B37FD" w:rsidRPr="007B37FD" w:rsidTr="007B37FD">
        <w:trPr>
          <w:trHeight w:val="300"/>
        </w:trPr>
        <w:tc>
          <w:tcPr>
            <w:tcW w:w="268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7B37FD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37FD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306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7B37FD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37FD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520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7B37FD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37FD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 xml:space="preserve">d) Inhumación temporal sin bóveda 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FFC000"/>
            <w:vAlign w:val="bottom"/>
            <w:hideMark/>
          </w:tcPr>
          <w:p w:rsidR="00444EBF" w:rsidRPr="007B37FD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37FD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6.50</w:t>
            </w:r>
          </w:p>
        </w:tc>
      </w:tr>
      <w:tr w:rsidR="007B37FD" w:rsidRPr="007B37FD" w:rsidTr="007B37FD">
        <w:trPr>
          <w:trHeight w:val="600"/>
        </w:trPr>
        <w:tc>
          <w:tcPr>
            <w:tcW w:w="268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7B37FD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37FD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306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7B37FD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37FD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520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7B37FD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37FD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 xml:space="preserve">e) Inhumación en fosa ocupada </w:t>
            </w:r>
            <w:proofErr w:type="spellStart"/>
            <w:r w:rsidRPr="007B37FD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ocupada</w:t>
            </w:r>
            <w:proofErr w:type="spellEnd"/>
            <w:r w:rsidRPr="007B37FD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 xml:space="preserve"> c/ exhumación 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FFC000"/>
            <w:vAlign w:val="bottom"/>
            <w:hideMark/>
          </w:tcPr>
          <w:p w:rsidR="00444EBF" w:rsidRPr="007B37FD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37FD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6.50</w:t>
            </w:r>
          </w:p>
        </w:tc>
      </w:tr>
      <w:tr w:rsidR="007B37FD" w:rsidRPr="007B37FD" w:rsidTr="007B37FD">
        <w:trPr>
          <w:trHeight w:val="300"/>
        </w:trPr>
        <w:tc>
          <w:tcPr>
            <w:tcW w:w="268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7B37FD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37FD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306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7B37FD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37FD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520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7B37FD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37FD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f) Inhumación a perpetuidad en sobre bóveda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FFC000"/>
            <w:vAlign w:val="bottom"/>
            <w:hideMark/>
          </w:tcPr>
          <w:p w:rsidR="00444EBF" w:rsidRPr="007B37FD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37FD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6.50</w:t>
            </w:r>
          </w:p>
        </w:tc>
      </w:tr>
      <w:tr w:rsidR="007B37FD" w:rsidRPr="007B37FD" w:rsidTr="007B37FD">
        <w:trPr>
          <w:trHeight w:val="300"/>
        </w:trPr>
        <w:tc>
          <w:tcPr>
            <w:tcW w:w="268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7B37FD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37FD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306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7B37FD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37FD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520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7B37FD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37FD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g) Inhumación en lugar especial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FFC000"/>
            <w:vAlign w:val="bottom"/>
            <w:hideMark/>
          </w:tcPr>
          <w:p w:rsidR="00444EBF" w:rsidRPr="007B37FD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37FD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6.50</w:t>
            </w:r>
          </w:p>
        </w:tc>
      </w:tr>
      <w:tr w:rsidR="007B37FD" w:rsidRPr="007B37FD" w:rsidTr="007B37FD">
        <w:trPr>
          <w:trHeight w:val="300"/>
        </w:trPr>
        <w:tc>
          <w:tcPr>
            <w:tcW w:w="268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7B37FD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37FD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306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7B37FD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37FD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520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7B37FD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37FD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h) Inhumación en fosa común  GRATUITO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FFC000"/>
            <w:vAlign w:val="bottom"/>
            <w:hideMark/>
          </w:tcPr>
          <w:p w:rsidR="00444EBF" w:rsidRPr="007B37FD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37FD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GRATUITO</w:t>
            </w:r>
          </w:p>
        </w:tc>
      </w:tr>
      <w:tr w:rsidR="007B37FD" w:rsidRPr="007B37FD" w:rsidTr="007B37FD">
        <w:trPr>
          <w:trHeight w:val="300"/>
        </w:trPr>
        <w:tc>
          <w:tcPr>
            <w:tcW w:w="268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7B37FD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37FD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306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7B37FD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37FD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520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7B37FD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37FD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II. Por otros rubros: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FFC000"/>
            <w:vAlign w:val="bottom"/>
            <w:hideMark/>
          </w:tcPr>
          <w:p w:rsidR="00444EBF" w:rsidRPr="007B37FD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37FD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</w:tr>
      <w:tr w:rsidR="007B37FD" w:rsidRPr="007B37FD" w:rsidTr="007B37FD">
        <w:trPr>
          <w:trHeight w:val="300"/>
        </w:trPr>
        <w:tc>
          <w:tcPr>
            <w:tcW w:w="268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7B37FD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37FD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306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7B37FD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37FD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520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7B37FD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37FD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a) Falsa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FFC000"/>
            <w:vAlign w:val="bottom"/>
            <w:hideMark/>
          </w:tcPr>
          <w:p w:rsidR="00444EBF" w:rsidRPr="007B37FD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37FD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1.80</w:t>
            </w:r>
          </w:p>
        </w:tc>
      </w:tr>
      <w:tr w:rsidR="007B37FD" w:rsidRPr="007B37FD" w:rsidTr="007B37FD">
        <w:trPr>
          <w:trHeight w:val="300"/>
        </w:trPr>
        <w:tc>
          <w:tcPr>
            <w:tcW w:w="268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7B37FD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37FD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306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7B37FD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37FD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520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7B37FD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37FD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b) Sellada de fosa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FFC000"/>
            <w:vAlign w:val="bottom"/>
            <w:hideMark/>
          </w:tcPr>
          <w:p w:rsidR="00444EBF" w:rsidRPr="007B37FD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37FD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2.40</w:t>
            </w:r>
          </w:p>
        </w:tc>
      </w:tr>
      <w:tr w:rsidR="007B37FD" w:rsidRPr="007B37FD" w:rsidTr="007B37FD">
        <w:trPr>
          <w:trHeight w:val="300"/>
        </w:trPr>
        <w:tc>
          <w:tcPr>
            <w:tcW w:w="268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7B37FD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37FD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306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7B37FD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37FD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520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7B37FD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37FD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c) Sellada de fosa en cripta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FFC000"/>
            <w:vAlign w:val="bottom"/>
            <w:hideMark/>
          </w:tcPr>
          <w:p w:rsidR="00444EBF" w:rsidRPr="007B37FD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37FD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2.90</w:t>
            </w:r>
          </w:p>
        </w:tc>
      </w:tr>
      <w:tr w:rsidR="007B37FD" w:rsidRPr="007B37FD" w:rsidTr="007B37FD">
        <w:trPr>
          <w:trHeight w:val="300"/>
        </w:trPr>
        <w:tc>
          <w:tcPr>
            <w:tcW w:w="268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7B37FD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37FD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306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7B37FD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37FD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520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7B37FD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37FD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d)  Exhumación de restos de fosa común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FFC000"/>
            <w:vAlign w:val="bottom"/>
            <w:hideMark/>
          </w:tcPr>
          <w:p w:rsidR="00444EBF" w:rsidRPr="007B37FD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37FD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3.4</w:t>
            </w:r>
          </w:p>
        </w:tc>
      </w:tr>
      <w:tr w:rsidR="007B37FD" w:rsidRPr="007B37FD" w:rsidTr="007B37FD">
        <w:trPr>
          <w:trHeight w:val="300"/>
        </w:trPr>
        <w:tc>
          <w:tcPr>
            <w:tcW w:w="268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7B37FD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37FD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306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7B37FD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37FD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520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7B37FD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37FD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e) Exhumación de restos de fosa que no sea común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FFC000"/>
            <w:vAlign w:val="bottom"/>
            <w:hideMark/>
          </w:tcPr>
          <w:p w:rsidR="00444EBF" w:rsidRPr="007B37FD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37FD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1.30</w:t>
            </w:r>
          </w:p>
        </w:tc>
      </w:tr>
      <w:tr w:rsidR="007B37FD" w:rsidRPr="007B37FD" w:rsidTr="007B37FD">
        <w:trPr>
          <w:trHeight w:val="300"/>
        </w:trPr>
        <w:tc>
          <w:tcPr>
            <w:tcW w:w="268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7B37FD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37FD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306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7B37FD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37FD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520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7B37FD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37FD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 xml:space="preserve">f) Desmantelamiento y reinstalación de monumento 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FFC000"/>
            <w:vAlign w:val="bottom"/>
            <w:hideMark/>
          </w:tcPr>
          <w:p w:rsidR="00444EBF" w:rsidRPr="007B37FD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37FD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1.30</w:t>
            </w:r>
          </w:p>
        </w:tc>
      </w:tr>
      <w:tr w:rsidR="007B37FD" w:rsidRPr="007B37FD" w:rsidTr="007B37FD">
        <w:trPr>
          <w:trHeight w:val="300"/>
        </w:trPr>
        <w:tc>
          <w:tcPr>
            <w:tcW w:w="268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7B37FD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37FD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306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7B37FD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37FD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520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7B37FD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37FD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g) Constancia de perpetuidad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FFC000"/>
            <w:vAlign w:val="bottom"/>
            <w:hideMark/>
          </w:tcPr>
          <w:p w:rsidR="00444EBF" w:rsidRPr="007B37FD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37FD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3.40</w:t>
            </w:r>
          </w:p>
        </w:tc>
      </w:tr>
      <w:tr w:rsidR="007B37FD" w:rsidRPr="007B37FD" w:rsidTr="007B37FD">
        <w:trPr>
          <w:trHeight w:val="600"/>
        </w:trPr>
        <w:tc>
          <w:tcPr>
            <w:tcW w:w="268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7B37FD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37FD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306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7B37FD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37FD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520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7B37FD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37FD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h) Permiso de inhumación en panteones particulares o templos de cualquier culto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FFC000"/>
            <w:vAlign w:val="bottom"/>
            <w:hideMark/>
          </w:tcPr>
          <w:p w:rsidR="00444EBF" w:rsidRPr="007B37FD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37FD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3.40</w:t>
            </w:r>
          </w:p>
        </w:tc>
      </w:tr>
      <w:tr w:rsidR="007B37FD" w:rsidRPr="007B37FD" w:rsidTr="007B37FD">
        <w:trPr>
          <w:trHeight w:val="300"/>
        </w:trPr>
        <w:tc>
          <w:tcPr>
            <w:tcW w:w="268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7B37FD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37FD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lastRenderedPageBreak/>
              <w:t> </w:t>
            </w:r>
          </w:p>
        </w:tc>
        <w:tc>
          <w:tcPr>
            <w:tcW w:w="306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7B37FD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37FD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520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7B37FD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37FD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 xml:space="preserve">i) Permiso de exhumación 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FFC000"/>
            <w:vAlign w:val="bottom"/>
            <w:hideMark/>
          </w:tcPr>
          <w:p w:rsidR="00444EBF" w:rsidRPr="007B37FD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37FD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3.40</w:t>
            </w:r>
          </w:p>
        </w:tc>
      </w:tr>
      <w:tr w:rsidR="007B37FD" w:rsidRPr="007B37FD" w:rsidTr="007B37FD">
        <w:trPr>
          <w:trHeight w:val="300"/>
        </w:trPr>
        <w:tc>
          <w:tcPr>
            <w:tcW w:w="268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7B37FD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37FD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306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7B37FD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37FD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520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7B37FD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37FD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 xml:space="preserve">j) Permiso de cremación 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FFC000"/>
            <w:vAlign w:val="bottom"/>
            <w:hideMark/>
          </w:tcPr>
          <w:p w:rsidR="00444EBF" w:rsidRPr="007B37FD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37FD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2.30</w:t>
            </w:r>
          </w:p>
        </w:tc>
      </w:tr>
      <w:tr w:rsidR="007B37FD" w:rsidRPr="007B37FD" w:rsidTr="007B37FD">
        <w:trPr>
          <w:trHeight w:val="300"/>
        </w:trPr>
        <w:tc>
          <w:tcPr>
            <w:tcW w:w="268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7B37FD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37FD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306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7B37FD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37FD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520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7B37FD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37FD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 xml:space="preserve">k) Certificación de permisos 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FFC000"/>
            <w:vAlign w:val="bottom"/>
            <w:hideMark/>
          </w:tcPr>
          <w:p w:rsidR="00444EBF" w:rsidRPr="007B37FD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37FD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1.30</w:t>
            </w:r>
          </w:p>
        </w:tc>
      </w:tr>
      <w:tr w:rsidR="007B37FD" w:rsidRPr="007B37FD" w:rsidTr="007B37FD">
        <w:trPr>
          <w:trHeight w:val="300"/>
        </w:trPr>
        <w:tc>
          <w:tcPr>
            <w:tcW w:w="268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7B37FD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37FD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306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7B37FD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37FD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520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7B37FD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37FD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 xml:space="preserve">l) Permiso de traslado dentro del estado 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FFC000"/>
            <w:vAlign w:val="bottom"/>
            <w:hideMark/>
          </w:tcPr>
          <w:p w:rsidR="00444EBF" w:rsidRPr="007B37FD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37FD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4.50</w:t>
            </w:r>
          </w:p>
        </w:tc>
      </w:tr>
      <w:tr w:rsidR="007B37FD" w:rsidRPr="007B37FD" w:rsidTr="007B37FD">
        <w:trPr>
          <w:trHeight w:val="300"/>
        </w:trPr>
        <w:tc>
          <w:tcPr>
            <w:tcW w:w="268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7B37FD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37FD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306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7B37FD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37FD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520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7B37FD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37FD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 xml:space="preserve">m) Permiso de traslado nacional 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FFC000"/>
            <w:vAlign w:val="bottom"/>
            <w:hideMark/>
          </w:tcPr>
          <w:p w:rsidR="00444EBF" w:rsidRPr="007B37FD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37FD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11.00</w:t>
            </w:r>
          </w:p>
        </w:tc>
      </w:tr>
      <w:tr w:rsidR="007B37FD" w:rsidRPr="007B37FD" w:rsidTr="007B37FD">
        <w:trPr>
          <w:trHeight w:val="300"/>
        </w:trPr>
        <w:tc>
          <w:tcPr>
            <w:tcW w:w="268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7B37FD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37FD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306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7B37FD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37FD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520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7B37FD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37FD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n) Permiso de traslado internacional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FFC000"/>
            <w:vAlign w:val="bottom"/>
            <w:hideMark/>
          </w:tcPr>
          <w:p w:rsidR="00444EBF" w:rsidRPr="007B37FD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37FD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15.00</w:t>
            </w:r>
          </w:p>
        </w:tc>
      </w:tr>
      <w:tr w:rsidR="007B37FD" w:rsidRPr="007B37FD" w:rsidTr="007B37FD">
        <w:trPr>
          <w:trHeight w:val="600"/>
        </w:trPr>
        <w:tc>
          <w:tcPr>
            <w:tcW w:w="268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7B37FD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37FD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306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7B37FD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37FD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520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7B37FD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37FD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 xml:space="preserve">o) Hechura de bóveda adulto (Material y mano de obra) 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FFC000"/>
            <w:vAlign w:val="bottom"/>
            <w:hideMark/>
          </w:tcPr>
          <w:p w:rsidR="00444EBF" w:rsidRPr="007B37FD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37FD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13.00</w:t>
            </w:r>
          </w:p>
        </w:tc>
      </w:tr>
      <w:tr w:rsidR="007B37FD" w:rsidRPr="007B37FD" w:rsidTr="007B37FD">
        <w:trPr>
          <w:trHeight w:val="900"/>
        </w:trPr>
        <w:tc>
          <w:tcPr>
            <w:tcW w:w="2680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7B37FD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37FD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3060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7B37FD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37FD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5200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7B37FD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37FD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p) Cuota anual por mantenimiento de andadores, bardas, servicio de agua y limpieza de tumbas aplicable solo a panteones municipales.</w:t>
            </w:r>
          </w:p>
        </w:tc>
        <w:tc>
          <w:tcPr>
            <w:tcW w:w="2740" w:type="dxa"/>
            <w:tcBorders>
              <w:top w:val="nil"/>
              <w:left w:val="nil"/>
              <w:bottom w:val="nil"/>
              <w:right w:val="nil"/>
            </w:tcBorders>
            <w:shd w:val="clear" w:color="auto" w:fill="FFC000"/>
            <w:vAlign w:val="bottom"/>
            <w:hideMark/>
          </w:tcPr>
          <w:p w:rsidR="00444EBF" w:rsidRPr="007B37FD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37FD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3.40</w:t>
            </w:r>
          </w:p>
        </w:tc>
      </w:tr>
    </w:tbl>
    <w:p w:rsidR="00180615" w:rsidRDefault="00180615"/>
    <w:p w:rsidR="00444EBF" w:rsidRDefault="00857135">
      <w:r>
        <w:t>ACTUALIZADO NOVIEMBRE</w:t>
      </w:r>
      <w:bookmarkStart w:id="0" w:name="_GoBack"/>
      <w:bookmarkEnd w:id="0"/>
      <w:r w:rsidR="00D43EBA">
        <w:t xml:space="preserve"> </w:t>
      </w:r>
      <w:r w:rsidR="00A54663">
        <w:t xml:space="preserve"> 2020</w:t>
      </w:r>
      <w:r w:rsidR="003A7FEB">
        <w:t>.</w:t>
      </w:r>
    </w:p>
    <w:p w:rsidR="00DA271E" w:rsidRDefault="00DA271E"/>
    <w:p w:rsidR="00DA271E" w:rsidRDefault="00DA271E"/>
    <w:sectPr w:rsidR="00DA271E" w:rsidSect="00444EBF">
      <w:pgSz w:w="16838" w:h="11906" w:orient="landscape"/>
      <w:pgMar w:top="1701" w:right="1417" w:bottom="1701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45316" w:rsidRDefault="00D45316" w:rsidP="00DA271E">
      <w:pPr>
        <w:spacing w:after="0" w:line="240" w:lineRule="auto"/>
      </w:pPr>
      <w:r>
        <w:separator/>
      </w:r>
    </w:p>
  </w:endnote>
  <w:endnote w:type="continuationSeparator" w:id="0">
    <w:p w:rsidR="00D45316" w:rsidRDefault="00D45316" w:rsidP="00DA271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45316" w:rsidRDefault="00D45316" w:rsidP="00DA271E">
      <w:pPr>
        <w:spacing w:after="0" w:line="240" w:lineRule="auto"/>
      </w:pPr>
      <w:r>
        <w:separator/>
      </w:r>
    </w:p>
  </w:footnote>
  <w:footnote w:type="continuationSeparator" w:id="0">
    <w:p w:rsidR="00D45316" w:rsidRDefault="00D45316" w:rsidP="00DA271E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DA271E"/>
    <w:rsid w:val="00075547"/>
    <w:rsid w:val="00076692"/>
    <w:rsid w:val="000803F0"/>
    <w:rsid w:val="000A2FBB"/>
    <w:rsid w:val="000A4D89"/>
    <w:rsid w:val="000C3A41"/>
    <w:rsid w:val="000D2DCE"/>
    <w:rsid w:val="000E1B5A"/>
    <w:rsid w:val="000E52C4"/>
    <w:rsid w:val="0013719C"/>
    <w:rsid w:val="001564EF"/>
    <w:rsid w:val="00180615"/>
    <w:rsid w:val="00197F05"/>
    <w:rsid w:val="001C12D8"/>
    <w:rsid w:val="00200AD8"/>
    <w:rsid w:val="0028395F"/>
    <w:rsid w:val="00296898"/>
    <w:rsid w:val="0032186F"/>
    <w:rsid w:val="003364CD"/>
    <w:rsid w:val="00353250"/>
    <w:rsid w:val="00396D3E"/>
    <w:rsid w:val="003A7FEB"/>
    <w:rsid w:val="003D2B55"/>
    <w:rsid w:val="003F1AAC"/>
    <w:rsid w:val="00435F20"/>
    <w:rsid w:val="00435FC9"/>
    <w:rsid w:val="004434FC"/>
    <w:rsid w:val="00444EBF"/>
    <w:rsid w:val="00455646"/>
    <w:rsid w:val="004901B6"/>
    <w:rsid w:val="0049734F"/>
    <w:rsid w:val="004C0F2D"/>
    <w:rsid w:val="004C34FE"/>
    <w:rsid w:val="004E609F"/>
    <w:rsid w:val="004F37A0"/>
    <w:rsid w:val="005205FF"/>
    <w:rsid w:val="005248C1"/>
    <w:rsid w:val="00531253"/>
    <w:rsid w:val="00533ACB"/>
    <w:rsid w:val="005908A1"/>
    <w:rsid w:val="005E6938"/>
    <w:rsid w:val="006177CA"/>
    <w:rsid w:val="006742C8"/>
    <w:rsid w:val="00714687"/>
    <w:rsid w:val="007B37FD"/>
    <w:rsid w:val="007B44F7"/>
    <w:rsid w:val="007F6E52"/>
    <w:rsid w:val="00815568"/>
    <w:rsid w:val="00822959"/>
    <w:rsid w:val="00857135"/>
    <w:rsid w:val="00875774"/>
    <w:rsid w:val="00881911"/>
    <w:rsid w:val="008908FC"/>
    <w:rsid w:val="008E23A5"/>
    <w:rsid w:val="00933C40"/>
    <w:rsid w:val="00964FEE"/>
    <w:rsid w:val="009A1C97"/>
    <w:rsid w:val="009F2454"/>
    <w:rsid w:val="00A11FA9"/>
    <w:rsid w:val="00A16267"/>
    <w:rsid w:val="00A37374"/>
    <w:rsid w:val="00A54663"/>
    <w:rsid w:val="00A731B4"/>
    <w:rsid w:val="00AD1B41"/>
    <w:rsid w:val="00B7594A"/>
    <w:rsid w:val="00BA36A9"/>
    <w:rsid w:val="00BE196E"/>
    <w:rsid w:val="00C157F1"/>
    <w:rsid w:val="00C93D5F"/>
    <w:rsid w:val="00CA0688"/>
    <w:rsid w:val="00CA573C"/>
    <w:rsid w:val="00CA7ABD"/>
    <w:rsid w:val="00CD3F2F"/>
    <w:rsid w:val="00CE72A9"/>
    <w:rsid w:val="00D43EBA"/>
    <w:rsid w:val="00D45316"/>
    <w:rsid w:val="00D76E4A"/>
    <w:rsid w:val="00D83A87"/>
    <w:rsid w:val="00D914D5"/>
    <w:rsid w:val="00DA271E"/>
    <w:rsid w:val="00DF6CB8"/>
    <w:rsid w:val="00E0000B"/>
    <w:rsid w:val="00EB0DF1"/>
    <w:rsid w:val="00F06B9A"/>
    <w:rsid w:val="00F46C17"/>
    <w:rsid w:val="00F90CE9"/>
    <w:rsid w:val="00F956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80615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semiHidden/>
    <w:unhideWhenUsed/>
    <w:rsid w:val="00DA271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semiHidden/>
    <w:rsid w:val="00DA271E"/>
  </w:style>
  <w:style w:type="paragraph" w:styleId="Piedepgina">
    <w:name w:val="footer"/>
    <w:basedOn w:val="Normal"/>
    <w:link w:val="PiedepginaCar"/>
    <w:uiPriority w:val="99"/>
    <w:semiHidden/>
    <w:unhideWhenUsed/>
    <w:rsid w:val="00DA271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semiHidden/>
    <w:rsid w:val="00DA271E"/>
  </w:style>
  <w:style w:type="paragraph" w:styleId="Textodeglobo">
    <w:name w:val="Balloon Text"/>
    <w:basedOn w:val="Normal"/>
    <w:link w:val="TextodegloboCar"/>
    <w:uiPriority w:val="99"/>
    <w:semiHidden/>
    <w:unhideWhenUsed/>
    <w:rsid w:val="00DA271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DA271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s-CO" w:eastAsia="es-CO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78793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0452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9553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0427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8579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8344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5177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1581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513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1900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7239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3043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6332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1906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0584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6055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4148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3185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4193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6189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8639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1077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4684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5310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076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0974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1699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625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962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2069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193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2936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9509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7778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0333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7741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0917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365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1517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8386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7161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0417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8183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340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6128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3175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4397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6466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2263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3664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9581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3493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4596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4120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2282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2285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9408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2877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4486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3616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2262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8605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5546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2650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5564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6320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5100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7300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7279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0406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4889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7223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1173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2056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1988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1745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4188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0821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9490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6059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4678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998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4768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1353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6609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991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037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185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9578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2421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9912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5958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7949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762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0388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9767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0299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4411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2607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2324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983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3584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5168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6100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5709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5016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6692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7083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0399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9770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6937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4724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2725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1436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6390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3657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3588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7676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8246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5790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8632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7907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6429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643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0582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1984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5556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964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0542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4856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3135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2517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4200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6677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1760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2724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2500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7062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3561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4318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2935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8017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6510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3691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6902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5684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3202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8299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498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6609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0926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943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4339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2339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9625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7810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71920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4892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7615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4514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967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1285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483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6783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4683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0680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3954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802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669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1980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4142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464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7615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5442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1122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7362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748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6429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7005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5173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2511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2</Pages>
  <Words>273</Words>
  <Characters>1504</Characters>
  <Application>Microsoft Office Word</Application>
  <DocSecurity>0</DocSecurity>
  <Lines>12</Lines>
  <Paragraphs>3</Paragraphs>
  <ScaleCrop>false</ScaleCrop>
  <Company>RevolucionUnattended</Company>
  <LinksUpToDate>false</LinksUpToDate>
  <CharactersWithSpaces>1774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Servicios Municipal</dc:creator>
  <cp:lastModifiedBy>Servicios Municipal</cp:lastModifiedBy>
  <cp:revision>53</cp:revision>
  <dcterms:created xsi:type="dcterms:W3CDTF">2017-08-03T16:58:00Z</dcterms:created>
  <dcterms:modified xsi:type="dcterms:W3CDTF">2020-12-18T20:39:00Z</dcterms:modified>
</cp:coreProperties>
</file>