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5DC" w:rsidRDefault="001275DC" w:rsidP="001B6139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1275DC" w:rsidRDefault="001275DC" w:rsidP="001B6139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1275DC" w:rsidRDefault="001275DC" w:rsidP="001B6139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1275DC" w:rsidRDefault="001275DC" w:rsidP="001B6139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1275DC" w:rsidRDefault="001275DC" w:rsidP="001B6139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1275DC" w:rsidRDefault="001275DC" w:rsidP="001275DC">
      <w:pPr>
        <w:spacing w:after="0" w:line="240" w:lineRule="auto"/>
        <w:jc w:val="center"/>
        <w:rPr>
          <w:rFonts w:ascii="Arial" w:eastAsia="Times New Roman" w:hAnsi="Arial" w:cs="Arial"/>
          <w:lang w:eastAsia="es-MX"/>
        </w:rPr>
      </w:pPr>
      <w:bookmarkStart w:id="0" w:name="_GoBack"/>
      <w:r>
        <w:rPr>
          <w:noProof/>
          <w:lang w:eastAsia="es-MX"/>
        </w:rPr>
        <w:drawing>
          <wp:inline distT="0" distB="0" distL="0" distR="0" wp14:anchorId="0AAE2C70" wp14:editId="24E3389C">
            <wp:extent cx="1809115" cy="1525905"/>
            <wp:effectExtent l="0" t="0" r="635" b="0"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15" cy="152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1275DC" w:rsidRDefault="001275DC" w:rsidP="001B6139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1275DC" w:rsidRDefault="001275DC" w:rsidP="001B6139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1275DC" w:rsidRDefault="001275DC" w:rsidP="001B6139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1275DC" w:rsidRDefault="001275DC" w:rsidP="001B6139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1B6139" w:rsidRPr="001B6139" w:rsidRDefault="001B6139" w:rsidP="001275DC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1B6139">
        <w:rPr>
          <w:rFonts w:ascii="Arial" w:eastAsia="Times New Roman" w:hAnsi="Arial" w:cs="Arial"/>
          <w:lang w:eastAsia="es-MX"/>
        </w:rPr>
        <w:t>Artículo 43, apartado (a</w:t>
      </w:r>
      <w:r>
        <w:rPr>
          <w:rFonts w:ascii="Arial" w:eastAsia="Times New Roman" w:hAnsi="Arial" w:cs="Arial"/>
          <w:lang w:eastAsia="es-MX"/>
        </w:rPr>
        <w:t>.-</w:t>
      </w:r>
      <w:r w:rsidRPr="001B6139">
        <w:rPr>
          <w:rFonts w:ascii="Arial" w:eastAsia="Times New Roman" w:hAnsi="Arial" w:cs="Arial"/>
          <w:lang w:eastAsia="es-MX"/>
        </w:rPr>
        <w:t>Responsable de atender solicitudes de acceso a la información Publica, Elaborar y mantener Actualizada la página de transparencia, proteger y resguardar la información clasificada como reservada, llevar un registro de solicitudes de acceso a la información, solicitar a las áreas correspondientes información requerida, registro de solicitudes, respuestas resultados costos de reproducción, publicar</w:t>
      </w:r>
    </w:p>
    <w:p w:rsidR="00035475" w:rsidRDefault="00035475" w:rsidP="001275DC">
      <w:pPr>
        <w:jc w:val="both"/>
      </w:pPr>
    </w:p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139"/>
    <w:rsid w:val="00035475"/>
    <w:rsid w:val="00061EAE"/>
    <w:rsid w:val="00103DA8"/>
    <w:rsid w:val="001237F5"/>
    <w:rsid w:val="001275DC"/>
    <w:rsid w:val="001B6139"/>
    <w:rsid w:val="002D4154"/>
    <w:rsid w:val="0039476E"/>
    <w:rsid w:val="004C1CA9"/>
    <w:rsid w:val="005A29BA"/>
    <w:rsid w:val="00715465"/>
    <w:rsid w:val="00753BED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71C26E-8481-4BAD-9292-73D7D2D4C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1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0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371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mario rivera</cp:lastModifiedBy>
  <cp:revision>4</cp:revision>
  <dcterms:created xsi:type="dcterms:W3CDTF">2018-07-17T02:44:00Z</dcterms:created>
  <dcterms:modified xsi:type="dcterms:W3CDTF">2021-01-26T16:02:00Z</dcterms:modified>
</cp:coreProperties>
</file>