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-223520</wp:posOffset>
            </wp:positionH>
            <wp:positionV relativeFrom="paragraph">
              <wp:posOffset>-432435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Pr="00BC2A3B" w:rsidRDefault="00267C41" w:rsidP="00267C41">
      <w:pPr>
        <w:jc w:val="both"/>
        <w:rPr>
          <w:rFonts w:ascii="Arial" w:eastAsia="Calibri" w:hAnsi="Arial" w:cs="Arial"/>
          <w:sz w:val="32"/>
          <w:szCs w:val="32"/>
        </w:rPr>
      </w:pPr>
      <w:r w:rsidRPr="00BC2A3B">
        <w:rPr>
          <w:rFonts w:ascii="Arial" w:eastAsia="Calibri" w:hAnsi="Arial" w:cs="Arial"/>
          <w:sz w:val="32"/>
          <w:szCs w:val="32"/>
        </w:rPr>
        <w:t xml:space="preserve">EN EL MUNICIPIO DE SAN NICOLAS TOLENTINO  </w:t>
      </w:r>
      <w:r w:rsidR="00BC2A3B" w:rsidRPr="00BC2A3B">
        <w:rPr>
          <w:rFonts w:ascii="Arial" w:eastAsia="Calibri" w:hAnsi="Arial" w:cs="Arial"/>
          <w:sz w:val="32"/>
          <w:szCs w:val="32"/>
        </w:rPr>
        <w:t xml:space="preserve">No se generó información en la LTAIPSLP Artículo 85 fracción IB (Denominación del sujeto obligado, Criterios de gasto que deben de observarse en la administración de </w:t>
      </w:r>
      <w:proofErr w:type="spellStart"/>
      <w:r w:rsidR="00BC2A3B" w:rsidRPr="00BC2A3B">
        <w:rPr>
          <w:rFonts w:ascii="Arial" w:eastAsia="Calibri" w:hAnsi="Arial" w:cs="Arial"/>
          <w:sz w:val="32"/>
          <w:szCs w:val="32"/>
        </w:rPr>
        <w:t>lo</w:t>
      </w:r>
      <w:proofErr w:type="spellEnd"/>
      <w:r w:rsidR="00BC2A3B" w:rsidRPr="00BC2A3B">
        <w:rPr>
          <w:rFonts w:ascii="Arial" w:eastAsia="Calibri" w:hAnsi="Arial" w:cs="Arial"/>
          <w:sz w:val="32"/>
          <w:szCs w:val="32"/>
        </w:rPr>
        <w:t xml:space="preserve"> recursos públicos, Hipervínculo al presupuesto de egresos de la Federación, Hipervínculo al decreto del presupuesto de egresos de la Entidad Federativa,</w:t>
      </w:r>
      <w:r w:rsidR="00BC2A3B">
        <w:rPr>
          <w:rFonts w:ascii="Arial" w:eastAsia="Calibri" w:hAnsi="Arial" w:cs="Arial"/>
          <w:sz w:val="32"/>
          <w:szCs w:val="32"/>
        </w:rPr>
        <w:t xml:space="preserve"> </w:t>
      </w:r>
      <w:r w:rsidR="00BC2A3B" w:rsidRPr="00BC2A3B">
        <w:rPr>
          <w:rFonts w:ascii="Arial" w:eastAsia="Calibri" w:hAnsi="Arial" w:cs="Arial"/>
          <w:sz w:val="32"/>
          <w:szCs w:val="32"/>
        </w:rPr>
        <w:t xml:space="preserve">Hipervínculo a la "versión ciudadana" del presupuesto de egresos de la Entidad Federativa, Hipervínculo a la(s) formula(s) de distribuciones del presupuesto usadas en el presupuesto de egresos, Nota),  ya que por el momento no se </w:t>
      </w:r>
      <w:proofErr w:type="spellStart"/>
      <w:r w:rsidR="00BC2A3B" w:rsidRPr="00BC2A3B">
        <w:rPr>
          <w:rFonts w:ascii="Arial" w:eastAsia="Calibri" w:hAnsi="Arial" w:cs="Arial"/>
          <w:sz w:val="32"/>
          <w:szCs w:val="32"/>
        </w:rPr>
        <w:t>a</w:t>
      </w:r>
      <w:proofErr w:type="spellEnd"/>
      <w:r w:rsidR="00BC2A3B" w:rsidRPr="00BC2A3B">
        <w:rPr>
          <w:rFonts w:ascii="Arial" w:eastAsia="Calibri" w:hAnsi="Arial" w:cs="Arial"/>
          <w:sz w:val="32"/>
          <w:szCs w:val="32"/>
        </w:rPr>
        <w:t xml:space="preserve"> recibido los Lineamientos y Apertura Programática de las dependencias normativas del Ramo 33 (Secretaría del Bienestar y Secretaria de Desarrollo Social Regional del Estado), por lo que el recurso a ejecutarse en el </w:t>
      </w:r>
      <w:proofErr w:type="spellStart"/>
      <w:r w:rsidR="00BC2A3B" w:rsidRPr="00BC2A3B">
        <w:rPr>
          <w:rFonts w:ascii="Arial" w:eastAsia="Calibri" w:hAnsi="Arial" w:cs="Arial"/>
          <w:sz w:val="32"/>
          <w:szCs w:val="32"/>
        </w:rPr>
        <w:t>Ejercico</w:t>
      </w:r>
      <w:proofErr w:type="spellEnd"/>
      <w:r w:rsidR="00BC2A3B" w:rsidRPr="00BC2A3B">
        <w:rPr>
          <w:rFonts w:ascii="Arial" w:eastAsia="Calibri" w:hAnsi="Arial" w:cs="Arial"/>
          <w:sz w:val="32"/>
          <w:szCs w:val="32"/>
        </w:rPr>
        <w:t xml:space="preserve"> 2019, no se puede aplicar de acuerdo a lo establecido por la Ley para la Administración de las Aportaciones Transferidas al Estado y Municipios de San Luis Potosí, según lo señalado en los artículos 47 y 48 de la misma, por lo </w:t>
      </w:r>
      <w:proofErr w:type="spellStart"/>
      <w:r w:rsidR="00BC2A3B" w:rsidRPr="00BC2A3B">
        <w:rPr>
          <w:rFonts w:ascii="Arial" w:eastAsia="Calibri" w:hAnsi="Arial" w:cs="Arial"/>
          <w:sz w:val="32"/>
          <w:szCs w:val="32"/>
        </w:rPr>
        <w:t>cuál</w:t>
      </w:r>
      <w:proofErr w:type="spellEnd"/>
      <w:r w:rsidR="00BC2A3B" w:rsidRPr="00BC2A3B">
        <w:rPr>
          <w:rFonts w:ascii="Arial" w:eastAsia="Calibri" w:hAnsi="Arial" w:cs="Arial"/>
          <w:sz w:val="32"/>
          <w:szCs w:val="32"/>
        </w:rPr>
        <w:t xml:space="preserve"> a el mes de Febrero del 2019, todavía no se tienen resultados del Fondo de Aportaciones para el Fortalecimiento de los Municipios.</w:t>
      </w:r>
    </w:p>
    <w:p w:rsidR="00BF1B2A" w:rsidRPr="00BC2A3B" w:rsidRDefault="004E0FCA" w:rsidP="00274F55">
      <w:pPr>
        <w:jc w:val="both"/>
        <w:rPr>
          <w:rFonts w:ascii="Arial" w:hAnsi="Arial" w:cs="Arial"/>
          <w:sz w:val="32"/>
          <w:szCs w:val="32"/>
        </w:rPr>
      </w:pPr>
      <w:r w:rsidRPr="00BC2A3B">
        <w:rPr>
          <w:rFonts w:ascii="Arial" w:eastAsia="Calibri" w:hAnsi="Arial" w:cs="Arial"/>
          <w:sz w:val="32"/>
          <w:szCs w:val="32"/>
        </w:rPr>
        <w:t xml:space="preserve">                                           </w:t>
      </w:r>
      <w:r w:rsidR="00C91C58" w:rsidRPr="00BC2A3B">
        <w:rPr>
          <w:rFonts w:ascii="Arial" w:eastAsia="Calibri" w:hAnsi="Arial" w:cs="Arial"/>
          <w:sz w:val="32"/>
          <w:szCs w:val="32"/>
        </w:rPr>
        <w:t>FEBRERO</w:t>
      </w:r>
      <w:r w:rsidR="00423E35" w:rsidRPr="00BC2A3B">
        <w:rPr>
          <w:rFonts w:ascii="Arial" w:eastAsia="Calibri" w:hAnsi="Arial" w:cs="Arial"/>
          <w:sz w:val="32"/>
          <w:szCs w:val="32"/>
        </w:rPr>
        <w:t xml:space="preserve"> 201</w:t>
      </w:r>
      <w:r w:rsidR="00FD4881" w:rsidRPr="00BC2A3B">
        <w:rPr>
          <w:rFonts w:ascii="Arial" w:eastAsia="Calibri" w:hAnsi="Arial" w:cs="Arial"/>
          <w:sz w:val="32"/>
          <w:szCs w:val="32"/>
        </w:rPr>
        <w:t>9</w:t>
      </w:r>
      <w:bookmarkStart w:id="0" w:name="_GoBack"/>
      <w:bookmarkEnd w:id="0"/>
    </w:p>
    <w:sectPr w:rsidR="00BF1B2A" w:rsidRPr="00BC2A3B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9BF" w:rsidRDefault="002C79BF" w:rsidP="001316F3">
      <w:pPr>
        <w:spacing w:after="0" w:line="240" w:lineRule="auto"/>
      </w:pPr>
      <w:r>
        <w:separator/>
      </w:r>
    </w:p>
  </w:endnote>
  <w:endnote w:type="continuationSeparator" w:id="0">
    <w:p w:rsidR="002C79BF" w:rsidRDefault="002C79B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9BF" w:rsidRDefault="002C79BF" w:rsidP="001316F3">
      <w:pPr>
        <w:spacing w:after="0" w:line="240" w:lineRule="auto"/>
      </w:pPr>
      <w:r>
        <w:separator/>
      </w:r>
    </w:p>
  </w:footnote>
  <w:footnote w:type="continuationSeparator" w:id="0">
    <w:p w:rsidR="002C79BF" w:rsidRDefault="002C79B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7D81"/>
    <w:rsid w:val="000A0DEC"/>
    <w:rsid w:val="000A57B7"/>
    <w:rsid w:val="000F2493"/>
    <w:rsid w:val="001004AC"/>
    <w:rsid w:val="00107368"/>
    <w:rsid w:val="0012545E"/>
    <w:rsid w:val="001316F3"/>
    <w:rsid w:val="00226A84"/>
    <w:rsid w:val="0024458E"/>
    <w:rsid w:val="00267C41"/>
    <w:rsid w:val="00270DD1"/>
    <w:rsid w:val="00274F55"/>
    <w:rsid w:val="002C79BF"/>
    <w:rsid w:val="00313744"/>
    <w:rsid w:val="00335283"/>
    <w:rsid w:val="00343A3B"/>
    <w:rsid w:val="00386A77"/>
    <w:rsid w:val="00423E35"/>
    <w:rsid w:val="00423F11"/>
    <w:rsid w:val="00425F64"/>
    <w:rsid w:val="004E0FCA"/>
    <w:rsid w:val="00521344"/>
    <w:rsid w:val="00522AC4"/>
    <w:rsid w:val="006B64B7"/>
    <w:rsid w:val="00804109"/>
    <w:rsid w:val="008F01B2"/>
    <w:rsid w:val="009371C5"/>
    <w:rsid w:val="00946972"/>
    <w:rsid w:val="00995D29"/>
    <w:rsid w:val="009F4CB2"/>
    <w:rsid w:val="00A82E4D"/>
    <w:rsid w:val="00BC2A3B"/>
    <w:rsid w:val="00BF1B2A"/>
    <w:rsid w:val="00BF42D9"/>
    <w:rsid w:val="00C04909"/>
    <w:rsid w:val="00C53447"/>
    <w:rsid w:val="00C91C58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CE79F-AC81-4ED6-B86B-E83061FC8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216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25</cp:revision>
  <cp:lastPrinted>2017-02-15T18:12:00Z</cp:lastPrinted>
  <dcterms:created xsi:type="dcterms:W3CDTF">2016-03-30T17:45:00Z</dcterms:created>
  <dcterms:modified xsi:type="dcterms:W3CDTF">2021-02-19T18:45:00Z</dcterms:modified>
</cp:coreProperties>
</file>