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4152" w:rsidRPr="0014405A" w:rsidRDefault="00554152" w:rsidP="00CE6104">
      <w:pPr>
        <w:pStyle w:val="corte1datos"/>
        <w:jc w:val="right"/>
        <w:rPr>
          <w:rFonts w:cs="Arial"/>
          <w:color w:val="4472C4" w:themeColor="accent1"/>
          <w:sz w:val="24"/>
          <w:szCs w:val="24"/>
        </w:rPr>
      </w:pPr>
      <w:r w:rsidRPr="0014405A">
        <w:rPr>
          <w:rFonts w:cs="Arial"/>
          <w:color w:val="4472C4" w:themeColor="accent1"/>
          <w:sz w:val="24"/>
          <w:szCs w:val="24"/>
        </w:rPr>
        <w:t xml:space="preserve">  RECURSO DE REVISIÓN</w:t>
      </w:r>
      <w:r w:rsidR="00407BBF">
        <w:rPr>
          <w:rFonts w:cs="Arial"/>
          <w:color w:val="4472C4" w:themeColor="accent1"/>
          <w:sz w:val="24"/>
          <w:szCs w:val="24"/>
        </w:rPr>
        <w:t xml:space="preserve"> 1155</w:t>
      </w:r>
      <w:r w:rsidRPr="0014405A">
        <w:rPr>
          <w:rFonts w:cs="Arial"/>
          <w:color w:val="4472C4" w:themeColor="accent1"/>
          <w:sz w:val="24"/>
          <w:szCs w:val="24"/>
        </w:rPr>
        <w:t xml:space="preserve">/2020-2 </w:t>
      </w:r>
    </w:p>
    <w:p w:rsidR="00554152" w:rsidRPr="0014405A" w:rsidRDefault="007D1F57" w:rsidP="00554152">
      <w:pPr>
        <w:pStyle w:val="corte1datos"/>
        <w:jc w:val="right"/>
        <w:rPr>
          <w:rFonts w:cs="Arial"/>
          <w:color w:val="4472C4" w:themeColor="accent1"/>
          <w:sz w:val="24"/>
          <w:szCs w:val="24"/>
        </w:rPr>
      </w:pPr>
      <w:r>
        <w:rPr>
          <w:rFonts w:cs="Arial"/>
          <w:color w:val="4472C4" w:themeColor="accent1"/>
          <w:sz w:val="24"/>
          <w:szCs w:val="24"/>
        </w:rPr>
        <w:t>SICOM</w:t>
      </w:r>
      <w:r w:rsidR="00554152" w:rsidRPr="0014405A">
        <w:rPr>
          <w:rFonts w:cs="Arial"/>
          <w:color w:val="4472C4" w:themeColor="accent1"/>
          <w:sz w:val="24"/>
          <w:szCs w:val="24"/>
        </w:rPr>
        <w:t>.</w:t>
      </w:r>
    </w:p>
    <w:p w:rsidR="00554152" w:rsidRPr="0014405A" w:rsidRDefault="00554152" w:rsidP="00554152">
      <w:pPr>
        <w:pStyle w:val="corte1datos"/>
        <w:jc w:val="right"/>
        <w:rPr>
          <w:rFonts w:cs="Arial"/>
          <w:color w:val="4472C4" w:themeColor="accent1"/>
          <w:sz w:val="24"/>
          <w:szCs w:val="24"/>
        </w:rPr>
      </w:pPr>
    </w:p>
    <w:p w:rsidR="00554152" w:rsidRPr="0014405A" w:rsidRDefault="00554152" w:rsidP="00554152">
      <w:pPr>
        <w:pStyle w:val="corte2ponente"/>
        <w:jc w:val="right"/>
        <w:rPr>
          <w:rFonts w:cs="Arial"/>
          <w:color w:val="4472C4" w:themeColor="accent1"/>
          <w:sz w:val="24"/>
          <w:szCs w:val="24"/>
        </w:rPr>
      </w:pPr>
      <w:r w:rsidRPr="0014405A">
        <w:rPr>
          <w:rFonts w:cs="Arial"/>
          <w:color w:val="4472C4" w:themeColor="accent1"/>
          <w:sz w:val="24"/>
          <w:szCs w:val="24"/>
        </w:rPr>
        <w:t xml:space="preserve">COMISIONADO PONENTE: </w:t>
      </w:r>
    </w:p>
    <w:p w:rsidR="00554152" w:rsidRPr="0014405A" w:rsidRDefault="00554152" w:rsidP="00554152">
      <w:pPr>
        <w:pStyle w:val="corte2ponente"/>
        <w:jc w:val="right"/>
        <w:rPr>
          <w:rFonts w:cs="Arial"/>
          <w:color w:val="4472C4" w:themeColor="accent1"/>
          <w:sz w:val="24"/>
          <w:szCs w:val="24"/>
        </w:rPr>
      </w:pPr>
      <w:r w:rsidRPr="0014405A">
        <w:rPr>
          <w:rFonts w:cs="Arial"/>
          <w:color w:val="4472C4" w:themeColor="accent1"/>
          <w:sz w:val="24"/>
          <w:szCs w:val="24"/>
        </w:rPr>
        <w:t>LIC. PAULINA SÁNCHEZ PÉREZ DEL POZO</w:t>
      </w:r>
    </w:p>
    <w:p w:rsidR="00554152" w:rsidRPr="0014405A" w:rsidRDefault="00554152" w:rsidP="00554152">
      <w:pPr>
        <w:pStyle w:val="corte2ponente"/>
        <w:jc w:val="right"/>
        <w:rPr>
          <w:rFonts w:cs="Arial"/>
          <w:color w:val="4472C4" w:themeColor="accent1"/>
          <w:sz w:val="24"/>
          <w:szCs w:val="24"/>
        </w:rPr>
      </w:pPr>
    </w:p>
    <w:p w:rsidR="00554152" w:rsidRPr="0014405A" w:rsidRDefault="00554152" w:rsidP="00554152">
      <w:pPr>
        <w:pStyle w:val="corte2ponente"/>
        <w:jc w:val="right"/>
        <w:rPr>
          <w:rFonts w:cs="Arial"/>
          <w:color w:val="4472C4" w:themeColor="accent1"/>
          <w:sz w:val="24"/>
          <w:szCs w:val="24"/>
        </w:rPr>
      </w:pPr>
      <w:r w:rsidRPr="0014405A">
        <w:rPr>
          <w:rFonts w:cs="Arial"/>
          <w:color w:val="4472C4" w:themeColor="accent1"/>
          <w:sz w:val="24"/>
          <w:szCs w:val="24"/>
        </w:rPr>
        <w:t>ENTE OBLIGADO:</w:t>
      </w:r>
    </w:p>
    <w:p w:rsidR="00554152" w:rsidRPr="0014405A" w:rsidRDefault="00554152" w:rsidP="00554152">
      <w:pPr>
        <w:pStyle w:val="corte2ponente"/>
        <w:ind w:left="708" w:hanging="708"/>
        <w:jc w:val="right"/>
        <w:rPr>
          <w:rFonts w:cs="Arial"/>
          <w:color w:val="4472C4" w:themeColor="accent1"/>
          <w:sz w:val="24"/>
          <w:szCs w:val="24"/>
        </w:rPr>
      </w:pPr>
      <w:r w:rsidRPr="0014405A">
        <w:rPr>
          <w:rFonts w:cs="Arial"/>
          <w:color w:val="4472C4" w:themeColor="accent1"/>
          <w:sz w:val="24"/>
          <w:szCs w:val="24"/>
        </w:rPr>
        <w:t>H.</w:t>
      </w:r>
      <w:r w:rsidR="00E21BDB" w:rsidRPr="0014405A">
        <w:rPr>
          <w:rFonts w:cs="Arial"/>
          <w:color w:val="4472C4" w:themeColor="accent1"/>
          <w:sz w:val="24"/>
          <w:szCs w:val="24"/>
        </w:rPr>
        <w:t xml:space="preserve"> AYUNTAMIENTO DE SOLEDAD DE GRACIANO SÁNCHEZ</w:t>
      </w:r>
      <w:r w:rsidRPr="0014405A">
        <w:rPr>
          <w:rFonts w:cs="Arial"/>
          <w:color w:val="4472C4" w:themeColor="accent1"/>
          <w:sz w:val="24"/>
          <w:szCs w:val="24"/>
        </w:rPr>
        <w:t>, SAN LUIS POTOSÍ.</w:t>
      </w:r>
    </w:p>
    <w:p w:rsidR="00554152" w:rsidRPr="0014405A" w:rsidRDefault="00554152" w:rsidP="00554152">
      <w:pPr>
        <w:pStyle w:val="corte2ponente"/>
        <w:rPr>
          <w:rFonts w:cs="Arial"/>
          <w:color w:val="4472C4" w:themeColor="accent1"/>
          <w:sz w:val="24"/>
          <w:szCs w:val="24"/>
        </w:rPr>
      </w:pPr>
    </w:p>
    <w:p w:rsidR="00554152" w:rsidRPr="0014405A" w:rsidRDefault="00554152" w:rsidP="00554152">
      <w:pPr>
        <w:pStyle w:val="corte2ponente"/>
        <w:rPr>
          <w:rFonts w:cs="Arial"/>
          <w:color w:val="4472C4" w:themeColor="accent1"/>
          <w:sz w:val="24"/>
          <w:szCs w:val="24"/>
        </w:rPr>
      </w:pPr>
    </w:p>
    <w:p w:rsidR="0057619C" w:rsidRPr="0014405A" w:rsidRDefault="0057619C" w:rsidP="00554152">
      <w:pPr>
        <w:pStyle w:val="corte2ponente"/>
        <w:rPr>
          <w:rFonts w:cs="Arial"/>
          <w:color w:val="4472C4" w:themeColor="accent1"/>
          <w:sz w:val="24"/>
          <w:szCs w:val="24"/>
        </w:rPr>
      </w:pPr>
    </w:p>
    <w:p w:rsidR="00554152" w:rsidRPr="0014405A" w:rsidRDefault="00554152" w:rsidP="00554152">
      <w:pPr>
        <w:pStyle w:val="corte4fondo"/>
        <w:spacing w:line="240" w:lineRule="auto"/>
        <w:ind w:firstLine="0"/>
        <w:rPr>
          <w:rFonts w:cs="Arial"/>
          <w:b/>
          <w:color w:val="4472C4" w:themeColor="accent1"/>
          <w:sz w:val="24"/>
          <w:szCs w:val="24"/>
          <w:vertAlign w:val="subscript"/>
        </w:rPr>
      </w:pPr>
      <w:r w:rsidRPr="0014405A">
        <w:rPr>
          <w:rFonts w:cs="Arial"/>
          <w:color w:val="4472C4" w:themeColor="accent1"/>
          <w:sz w:val="24"/>
          <w:szCs w:val="24"/>
        </w:rPr>
        <w:tab/>
        <w:t xml:space="preserve">San Luis Potosí, San Luis </w:t>
      </w:r>
      <w:r w:rsidRPr="0061740E">
        <w:rPr>
          <w:rFonts w:cs="Arial"/>
          <w:color w:val="4472C4" w:themeColor="accent1"/>
          <w:sz w:val="24"/>
          <w:szCs w:val="24"/>
        </w:rPr>
        <w:t>Potosí. Acuerdo del Pleno de la Comisión Estatal de Garantía de Acceso a la Información Pública, correspondiente a</w:t>
      </w:r>
      <w:r w:rsidR="0072525E" w:rsidRPr="0061740E">
        <w:rPr>
          <w:rFonts w:cs="Arial"/>
          <w:color w:val="4472C4" w:themeColor="accent1"/>
          <w:sz w:val="24"/>
          <w:szCs w:val="24"/>
        </w:rPr>
        <w:t xml:space="preserve"> la Ses</w:t>
      </w:r>
      <w:r w:rsidR="00E21BDB" w:rsidRPr="0061740E">
        <w:rPr>
          <w:rFonts w:cs="Arial"/>
          <w:color w:val="4472C4" w:themeColor="accent1"/>
          <w:sz w:val="24"/>
          <w:szCs w:val="24"/>
        </w:rPr>
        <w:t xml:space="preserve">ión </w:t>
      </w:r>
      <w:r w:rsidR="00DB5465">
        <w:rPr>
          <w:rFonts w:cs="Arial"/>
          <w:color w:val="4472C4" w:themeColor="accent1"/>
          <w:sz w:val="24"/>
          <w:szCs w:val="24"/>
        </w:rPr>
        <w:t>Ordinaria de 6 seis de noviembre</w:t>
      </w:r>
      <w:bookmarkStart w:id="0" w:name="_GoBack"/>
      <w:bookmarkEnd w:id="0"/>
      <w:r w:rsidR="0061740E" w:rsidRPr="0061740E">
        <w:rPr>
          <w:rFonts w:cs="Arial"/>
          <w:color w:val="4472C4" w:themeColor="accent1"/>
          <w:sz w:val="24"/>
          <w:szCs w:val="24"/>
        </w:rPr>
        <w:t xml:space="preserve"> </w:t>
      </w:r>
      <w:r w:rsidR="0072525E" w:rsidRPr="0061740E">
        <w:rPr>
          <w:rFonts w:cs="Arial"/>
          <w:color w:val="4472C4" w:themeColor="accent1"/>
          <w:sz w:val="24"/>
          <w:szCs w:val="24"/>
        </w:rPr>
        <w:t>de</w:t>
      </w:r>
      <w:r w:rsidRPr="0061740E">
        <w:rPr>
          <w:rFonts w:cs="Arial"/>
          <w:color w:val="4472C4" w:themeColor="accent1"/>
          <w:sz w:val="24"/>
          <w:szCs w:val="24"/>
        </w:rPr>
        <w:t xml:space="preserve"> 2020 dos mil veinte.</w:t>
      </w:r>
      <w:r w:rsidRPr="0014405A">
        <w:rPr>
          <w:rFonts w:cs="Arial"/>
          <w:color w:val="4472C4" w:themeColor="accent1"/>
          <w:sz w:val="24"/>
          <w:szCs w:val="24"/>
        </w:rPr>
        <w:t xml:space="preserve"> </w:t>
      </w:r>
      <w:r w:rsidRPr="0014405A">
        <w:rPr>
          <w:rFonts w:cs="Arial"/>
          <w:b/>
          <w:color w:val="4472C4" w:themeColor="accent1"/>
          <w:sz w:val="24"/>
          <w:szCs w:val="24"/>
          <w:vertAlign w:val="subscript"/>
        </w:rPr>
        <w:t xml:space="preserve"> </w:t>
      </w:r>
    </w:p>
    <w:p w:rsidR="00554152" w:rsidRPr="0014405A" w:rsidRDefault="00554152" w:rsidP="00554152">
      <w:pPr>
        <w:pStyle w:val="corte4fondo"/>
        <w:spacing w:line="240" w:lineRule="auto"/>
        <w:ind w:firstLine="0"/>
        <w:rPr>
          <w:rFonts w:cs="Arial"/>
          <w:b/>
          <w:color w:val="4472C4" w:themeColor="accent1"/>
          <w:sz w:val="24"/>
          <w:szCs w:val="24"/>
        </w:rPr>
      </w:pPr>
    </w:p>
    <w:p w:rsidR="0057619C" w:rsidRPr="0014405A" w:rsidRDefault="0057619C" w:rsidP="00554152">
      <w:pPr>
        <w:pStyle w:val="corte4fondo"/>
        <w:spacing w:line="240" w:lineRule="auto"/>
        <w:ind w:firstLine="0"/>
        <w:rPr>
          <w:rFonts w:cs="Arial"/>
          <w:b/>
          <w:color w:val="4472C4" w:themeColor="accent1"/>
          <w:sz w:val="24"/>
          <w:szCs w:val="24"/>
        </w:rPr>
      </w:pPr>
    </w:p>
    <w:p w:rsidR="00554152" w:rsidRPr="0014405A" w:rsidRDefault="00554152" w:rsidP="00554152">
      <w:pPr>
        <w:pStyle w:val="corte4fondo"/>
        <w:spacing w:line="240" w:lineRule="auto"/>
        <w:rPr>
          <w:rFonts w:cs="Arial"/>
          <w:color w:val="4472C4" w:themeColor="accent1"/>
          <w:sz w:val="24"/>
          <w:szCs w:val="24"/>
        </w:rPr>
      </w:pPr>
      <w:r w:rsidRPr="0014405A">
        <w:rPr>
          <w:rFonts w:cs="Arial"/>
          <w:b/>
          <w:color w:val="4472C4" w:themeColor="accent1"/>
          <w:sz w:val="24"/>
          <w:szCs w:val="24"/>
        </w:rPr>
        <w:t>VISTOS</w:t>
      </w:r>
      <w:r w:rsidRPr="0014405A">
        <w:rPr>
          <w:rFonts w:cs="Arial"/>
          <w:color w:val="4472C4" w:themeColor="accent1"/>
          <w:sz w:val="24"/>
          <w:szCs w:val="24"/>
        </w:rPr>
        <w:t>, para resolver, los autos del recurso de revisión identificado al rubro; y</w:t>
      </w:r>
    </w:p>
    <w:p w:rsidR="00554152" w:rsidRPr="0014405A" w:rsidRDefault="00554152" w:rsidP="00554152">
      <w:pPr>
        <w:pStyle w:val="corte4fondo"/>
        <w:spacing w:line="240" w:lineRule="auto"/>
        <w:rPr>
          <w:rFonts w:cs="Arial"/>
          <w:color w:val="4472C4" w:themeColor="accent1"/>
          <w:sz w:val="24"/>
          <w:szCs w:val="24"/>
        </w:rPr>
      </w:pPr>
    </w:p>
    <w:p w:rsidR="0057619C" w:rsidRPr="0014405A" w:rsidRDefault="0057619C" w:rsidP="00554152">
      <w:pPr>
        <w:pStyle w:val="corte4fondo"/>
        <w:spacing w:line="240" w:lineRule="auto"/>
        <w:rPr>
          <w:rFonts w:cs="Arial"/>
          <w:color w:val="4472C4" w:themeColor="accent1"/>
          <w:sz w:val="24"/>
          <w:szCs w:val="24"/>
        </w:rPr>
      </w:pPr>
    </w:p>
    <w:p w:rsidR="00554152" w:rsidRPr="0014405A" w:rsidRDefault="00554152" w:rsidP="00554152">
      <w:pPr>
        <w:pStyle w:val="corte4fondo"/>
        <w:spacing w:line="240" w:lineRule="auto"/>
        <w:jc w:val="center"/>
        <w:rPr>
          <w:rFonts w:cs="Arial"/>
          <w:color w:val="4472C4" w:themeColor="accent1"/>
          <w:sz w:val="24"/>
          <w:szCs w:val="24"/>
        </w:rPr>
      </w:pPr>
      <w:r w:rsidRPr="0014405A">
        <w:rPr>
          <w:rFonts w:cs="Arial"/>
          <w:b/>
          <w:color w:val="4472C4" w:themeColor="accent1"/>
          <w:sz w:val="24"/>
          <w:szCs w:val="24"/>
        </w:rPr>
        <w:t>R E S U L T A N D O</w:t>
      </w:r>
      <w:r w:rsidRPr="0014405A">
        <w:rPr>
          <w:rFonts w:cs="Arial"/>
          <w:color w:val="4472C4" w:themeColor="accent1"/>
          <w:sz w:val="24"/>
          <w:szCs w:val="24"/>
        </w:rPr>
        <w:t>:</w:t>
      </w:r>
    </w:p>
    <w:p w:rsidR="00554152" w:rsidRPr="0014405A" w:rsidRDefault="00554152" w:rsidP="00554152">
      <w:pPr>
        <w:pStyle w:val="corte4fondo"/>
        <w:spacing w:line="240" w:lineRule="auto"/>
        <w:jc w:val="center"/>
        <w:rPr>
          <w:rFonts w:cs="Arial"/>
          <w:color w:val="4472C4" w:themeColor="accent1"/>
          <w:sz w:val="24"/>
          <w:szCs w:val="24"/>
        </w:rPr>
      </w:pPr>
    </w:p>
    <w:p w:rsidR="00554152" w:rsidRPr="0014405A" w:rsidRDefault="00554152" w:rsidP="00554152">
      <w:pPr>
        <w:pStyle w:val="corte4fondo"/>
        <w:spacing w:line="240" w:lineRule="auto"/>
        <w:rPr>
          <w:rFonts w:cs="Arial"/>
          <w:color w:val="4472C4" w:themeColor="accent1"/>
          <w:sz w:val="24"/>
          <w:szCs w:val="24"/>
        </w:rPr>
      </w:pPr>
      <w:r w:rsidRPr="0014405A">
        <w:rPr>
          <w:rFonts w:cs="Arial"/>
          <w:b/>
          <w:color w:val="4472C4" w:themeColor="accent1"/>
          <w:sz w:val="24"/>
          <w:szCs w:val="24"/>
        </w:rPr>
        <w:t>PRIMERO. Solicitud de acceso a la información pública.</w:t>
      </w:r>
      <w:r w:rsidRPr="0014405A">
        <w:rPr>
          <w:rFonts w:cs="Arial"/>
          <w:color w:val="4472C4" w:themeColor="accent1"/>
          <w:sz w:val="24"/>
          <w:szCs w:val="24"/>
        </w:rPr>
        <w:t xml:space="preserve"> Según consta en la Plataforma Nacional de </w:t>
      </w:r>
      <w:r w:rsidR="00C608B5" w:rsidRPr="0014405A">
        <w:rPr>
          <w:rFonts w:cs="Arial"/>
          <w:color w:val="4472C4" w:themeColor="accent1"/>
          <w:sz w:val="24"/>
          <w:szCs w:val="24"/>
        </w:rPr>
        <w:t>Transparencia con folio 00</w:t>
      </w:r>
      <w:r w:rsidR="00407BBF">
        <w:rPr>
          <w:rFonts w:cs="Arial"/>
          <w:color w:val="4472C4" w:themeColor="accent1"/>
          <w:sz w:val="24"/>
          <w:szCs w:val="24"/>
        </w:rPr>
        <w:t>2670</w:t>
      </w:r>
      <w:r w:rsidR="00F239E4">
        <w:rPr>
          <w:rFonts w:cs="Arial"/>
          <w:color w:val="4472C4" w:themeColor="accent1"/>
          <w:sz w:val="24"/>
          <w:szCs w:val="24"/>
        </w:rPr>
        <w:t>20</w:t>
      </w:r>
      <w:r w:rsidR="001E3033">
        <w:rPr>
          <w:rFonts w:cs="Arial"/>
          <w:color w:val="4472C4" w:themeColor="accent1"/>
          <w:sz w:val="24"/>
          <w:szCs w:val="24"/>
        </w:rPr>
        <w:t>,</w:t>
      </w:r>
      <w:r w:rsidRPr="0014405A">
        <w:rPr>
          <w:rFonts w:cs="Arial"/>
          <w:color w:val="4472C4" w:themeColor="accent1"/>
          <w:sz w:val="24"/>
          <w:szCs w:val="24"/>
        </w:rPr>
        <w:t xml:space="preserve"> </w:t>
      </w:r>
      <w:r w:rsidR="001E3033">
        <w:rPr>
          <w:rFonts w:cs="Arial"/>
          <w:color w:val="4472C4" w:themeColor="accent1"/>
          <w:sz w:val="24"/>
          <w:szCs w:val="24"/>
        </w:rPr>
        <w:t xml:space="preserve">presentada el día </w:t>
      </w:r>
      <w:r w:rsidR="0061740E">
        <w:rPr>
          <w:rFonts w:cs="Arial"/>
          <w:color w:val="4472C4" w:themeColor="accent1"/>
          <w:sz w:val="24"/>
          <w:szCs w:val="24"/>
        </w:rPr>
        <w:t xml:space="preserve">24 veinticuatro de febrero </w:t>
      </w:r>
      <w:r w:rsidR="0072525E" w:rsidRPr="0014405A">
        <w:rPr>
          <w:rFonts w:cs="Arial"/>
          <w:color w:val="4472C4" w:themeColor="accent1"/>
          <w:sz w:val="24"/>
          <w:szCs w:val="24"/>
        </w:rPr>
        <w:t>de 2020 dos mil</w:t>
      </w:r>
      <w:r w:rsidR="00D748CC" w:rsidRPr="0014405A">
        <w:rPr>
          <w:rFonts w:cs="Arial"/>
          <w:color w:val="4472C4" w:themeColor="accent1"/>
          <w:sz w:val="24"/>
          <w:szCs w:val="24"/>
        </w:rPr>
        <w:t xml:space="preserve"> veinte</w:t>
      </w:r>
      <w:r w:rsidR="0072525E" w:rsidRPr="0014405A">
        <w:rPr>
          <w:rFonts w:cs="Arial"/>
          <w:color w:val="4472C4" w:themeColor="accent1"/>
          <w:sz w:val="24"/>
          <w:szCs w:val="24"/>
        </w:rPr>
        <w:t>,</w:t>
      </w:r>
      <w:r w:rsidR="00E21BDB" w:rsidRPr="0014405A">
        <w:rPr>
          <w:rFonts w:cs="Arial"/>
          <w:color w:val="4472C4" w:themeColor="accent1"/>
          <w:sz w:val="24"/>
          <w:szCs w:val="24"/>
        </w:rPr>
        <w:t xml:space="preserve"> el </w:t>
      </w:r>
      <w:r w:rsidR="00E21BDB" w:rsidRPr="0014405A">
        <w:rPr>
          <w:rFonts w:cs="Arial"/>
          <w:b/>
          <w:color w:val="4472C4" w:themeColor="accent1"/>
          <w:sz w:val="24"/>
          <w:szCs w:val="24"/>
        </w:rPr>
        <w:t>Municipio de Soledad de Graciano Sánchez</w:t>
      </w:r>
      <w:r w:rsidRPr="0014405A">
        <w:rPr>
          <w:rFonts w:cs="Arial"/>
          <w:color w:val="4472C4" w:themeColor="accent1"/>
          <w:sz w:val="24"/>
          <w:szCs w:val="24"/>
        </w:rPr>
        <w:t>, San Luis Potosí, recibió una solicitud de acceso a la información requiriendo lo siguiente:</w:t>
      </w:r>
    </w:p>
    <w:p w:rsidR="00554152" w:rsidRPr="0014405A" w:rsidRDefault="00554152" w:rsidP="00554152">
      <w:pPr>
        <w:pStyle w:val="corte4fondo"/>
        <w:spacing w:line="240" w:lineRule="auto"/>
        <w:rPr>
          <w:rFonts w:cs="Arial"/>
          <w:i/>
          <w:color w:val="4472C4" w:themeColor="accent1"/>
          <w:sz w:val="24"/>
          <w:szCs w:val="24"/>
        </w:rPr>
      </w:pPr>
    </w:p>
    <w:p w:rsidR="00407BBF" w:rsidRPr="00407BBF" w:rsidRDefault="00616F32" w:rsidP="00407BBF">
      <w:pPr>
        <w:pStyle w:val="corte4fondo"/>
        <w:spacing w:line="240" w:lineRule="auto"/>
        <w:rPr>
          <w:rFonts w:cs="Arial"/>
          <w:i/>
          <w:color w:val="4472C4" w:themeColor="accent1"/>
          <w:sz w:val="22"/>
          <w:szCs w:val="22"/>
        </w:rPr>
      </w:pPr>
      <w:r w:rsidRPr="0014405A">
        <w:rPr>
          <w:rFonts w:cs="Arial"/>
          <w:i/>
          <w:color w:val="4472C4" w:themeColor="accent1"/>
          <w:sz w:val="22"/>
          <w:szCs w:val="22"/>
        </w:rPr>
        <w:t>“</w:t>
      </w:r>
      <w:r w:rsidR="00407BBF" w:rsidRPr="00407BBF">
        <w:rPr>
          <w:rFonts w:cs="Arial"/>
          <w:i/>
          <w:color w:val="4472C4" w:themeColor="accent1"/>
          <w:sz w:val="22"/>
          <w:szCs w:val="22"/>
        </w:rPr>
        <w:t>SOLICITO DE DICIEMBRE DEL 2019, DE LA FRACCIÓN E INCISO, 84 IV C  Responsables de recibir, administrar y ejercer los ingresos.</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 xml:space="preserve">YA QUE LA INFORMACIÓN PUBLICADA EN LA PLATAFORMA DE CEGAIP ES INCORRECTA, DE FAVOR MANDAR LA INFORMACIÓN A TRAVÉS DE ESTA PLATAFORMA O AL CORREO EN ELECTRÓNICO. </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 xml:space="preserve">ANEXO LINK </w:t>
      </w:r>
    </w:p>
    <w:p w:rsidR="00407BBF" w:rsidRPr="00407BBF" w:rsidRDefault="00407BBF" w:rsidP="00407BBF">
      <w:pPr>
        <w:pStyle w:val="corte4fondo"/>
        <w:spacing w:line="240" w:lineRule="auto"/>
        <w:rPr>
          <w:rFonts w:cs="Arial"/>
          <w:i/>
          <w:color w:val="4472C4" w:themeColor="accent1"/>
          <w:sz w:val="22"/>
          <w:szCs w:val="22"/>
        </w:rPr>
      </w:pPr>
    </w:p>
    <w:p w:rsidR="00D42350" w:rsidRPr="0061740E"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http//cegaipslp.org.mx/webcegaip2019.nsf/0/37db1e7170ac793a86258400005f2c35?EditDocumentStart1Count9999Expand12Seq21</w:t>
      </w:r>
      <w:r w:rsidR="000601EC" w:rsidRPr="0061740E">
        <w:rPr>
          <w:rFonts w:cs="Arial"/>
          <w:i/>
          <w:color w:val="4472C4" w:themeColor="accent1"/>
          <w:sz w:val="22"/>
          <w:szCs w:val="22"/>
        </w:rPr>
        <w:t>”.</w:t>
      </w:r>
    </w:p>
    <w:p w:rsidR="00554152" w:rsidRPr="0014405A" w:rsidRDefault="0042528B" w:rsidP="00D42350">
      <w:pPr>
        <w:pStyle w:val="corte4fondo"/>
        <w:spacing w:line="240" w:lineRule="auto"/>
        <w:rPr>
          <w:rFonts w:cs="Arial"/>
          <w:i/>
          <w:color w:val="4472C4" w:themeColor="accent1"/>
          <w:sz w:val="22"/>
          <w:szCs w:val="22"/>
        </w:rPr>
      </w:pPr>
      <w:r w:rsidRPr="0061740E">
        <w:rPr>
          <w:rFonts w:cs="Arial"/>
          <w:i/>
          <w:color w:val="4472C4" w:themeColor="accent1"/>
          <w:sz w:val="22"/>
          <w:szCs w:val="22"/>
        </w:rPr>
        <w:t xml:space="preserve"> </w:t>
      </w:r>
      <w:r w:rsidR="005E052F" w:rsidRPr="0014405A">
        <w:rPr>
          <w:rFonts w:cs="Arial"/>
          <w:i/>
          <w:color w:val="4472C4" w:themeColor="accent1"/>
          <w:sz w:val="22"/>
          <w:szCs w:val="22"/>
        </w:rPr>
        <w:t>(sic).</w:t>
      </w:r>
    </w:p>
    <w:p w:rsidR="00554152" w:rsidRPr="0014405A" w:rsidRDefault="00554152" w:rsidP="00554152">
      <w:pPr>
        <w:pStyle w:val="corte4fondo"/>
        <w:spacing w:line="240" w:lineRule="auto"/>
        <w:rPr>
          <w:rFonts w:cs="Arial"/>
          <w:color w:val="4472C4" w:themeColor="accent1"/>
          <w:sz w:val="24"/>
          <w:szCs w:val="24"/>
        </w:rPr>
      </w:pPr>
    </w:p>
    <w:p w:rsidR="00554152" w:rsidRPr="0014405A" w:rsidRDefault="00554152" w:rsidP="00554152">
      <w:pPr>
        <w:pStyle w:val="corte4fondo"/>
        <w:spacing w:line="240" w:lineRule="auto"/>
        <w:rPr>
          <w:rFonts w:cs="Arial"/>
          <w:color w:val="4472C4" w:themeColor="accent1"/>
          <w:sz w:val="24"/>
          <w:szCs w:val="24"/>
        </w:rPr>
      </w:pPr>
      <w:r w:rsidRPr="0014405A">
        <w:rPr>
          <w:rFonts w:cs="Arial"/>
          <w:b/>
          <w:color w:val="4472C4" w:themeColor="accent1"/>
          <w:sz w:val="24"/>
          <w:szCs w:val="24"/>
        </w:rPr>
        <w:t>SEGUNDO. Respuesta a la solicitud de acceso a la información pública.</w:t>
      </w:r>
      <w:r w:rsidRPr="0014405A">
        <w:rPr>
          <w:rFonts w:cs="Arial"/>
          <w:color w:val="4472C4" w:themeColor="accent1"/>
          <w:sz w:val="24"/>
          <w:szCs w:val="24"/>
        </w:rPr>
        <w:t xml:space="preserve"> </w:t>
      </w:r>
      <w:r w:rsidR="00D748CC" w:rsidRPr="0014405A">
        <w:rPr>
          <w:rFonts w:cs="Arial"/>
          <w:color w:val="4472C4" w:themeColor="accent1"/>
          <w:sz w:val="24"/>
          <w:szCs w:val="24"/>
        </w:rPr>
        <w:t xml:space="preserve">El </w:t>
      </w:r>
      <w:r w:rsidR="00F239E4">
        <w:rPr>
          <w:rFonts w:cs="Arial"/>
          <w:color w:val="4472C4" w:themeColor="accent1"/>
          <w:sz w:val="24"/>
          <w:szCs w:val="24"/>
        </w:rPr>
        <w:t xml:space="preserve">10 diez </w:t>
      </w:r>
      <w:r w:rsidR="000601EC" w:rsidRPr="0014405A">
        <w:rPr>
          <w:rFonts w:cs="Arial"/>
          <w:color w:val="4472C4" w:themeColor="accent1"/>
          <w:sz w:val="24"/>
          <w:szCs w:val="24"/>
        </w:rPr>
        <w:t>de marzo</w:t>
      </w:r>
      <w:r w:rsidR="005E052F" w:rsidRPr="0014405A">
        <w:rPr>
          <w:rFonts w:cs="Arial"/>
          <w:color w:val="4472C4" w:themeColor="accent1"/>
          <w:sz w:val="24"/>
          <w:szCs w:val="24"/>
        </w:rPr>
        <w:t xml:space="preserve"> </w:t>
      </w:r>
      <w:r w:rsidR="00D748CC" w:rsidRPr="0014405A">
        <w:rPr>
          <w:rFonts w:cs="Arial"/>
          <w:color w:val="4472C4" w:themeColor="accent1"/>
          <w:sz w:val="24"/>
          <w:szCs w:val="24"/>
        </w:rPr>
        <w:t>de 2020 dos mil veinte</w:t>
      </w:r>
      <w:r w:rsidRPr="0014405A">
        <w:rPr>
          <w:rFonts w:cs="Arial"/>
          <w:color w:val="4472C4" w:themeColor="accent1"/>
          <w:sz w:val="24"/>
          <w:szCs w:val="24"/>
        </w:rPr>
        <w:t>, el sujeto obligado consta que, a través de la Plataforma Nacional de Transparencia, otorgó respuesta al escrito de solicitud del recurrente de la manera siguiente:</w:t>
      </w:r>
    </w:p>
    <w:p w:rsidR="0057619C" w:rsidRPr="0014405A" w:rsidRDefault="0057619C" w:rsidP="00554152">
      <w:pPr>
        <w:pStyle w:val="corte4fondo"/>
        <w:spacing w:line="240" w:lineRule="auto"/>
        <w:rPr>
          <w:rFonts w:cs="Arial"/>
          <w:color w:val="4472C4" w:themeColor="accent1"/>
          <w:sz w:val="24"/>
          <w:szCs w:val="24"/>
        </w:rPr>
      </w:pPr>
    </w:p>
    <w:p w:rsidR="00407BBF" w:rsidRPr="00407BBF" w:rsidRDefault="00554152" w:rsidP="00407BBF">
      <w:pPr>
        <w:pStyle w:val="corte4fondo"/>
        <w:spacing w:line="240" w:lineRule="auto"/>
        <w:rPr>
          <w:rFonts w:cs="Arial"/>
          <w:i/>
          <w:color w:val="4472C4" w:themeColor="accent1"/>
          <w:sz w:val="22"/>
          <w:szCs w:val="22"/>
        </w:rPr>
      </w:pPr>
      <w:r w:rsidRPr="0014405A">
        <w:rPr>
          <w:rFonts w:cs="Arial"/>
          <w:i/>
          <w:color w:val="4472C4" w:themeColor="accent1"/>
          <w:sz w:val="22"/>
          <w:szCs w:val="22"/>
        </w:rPr>
        <w:t>“</w:t>
      </w:r>
      <w:r w:rsidR="00407BBF" w:rsidRPr="00407BBF">
        <w:rPr>
          <w:rFonts w:cs="Arial"/>
          <w:i/>
          <w:color w:val="4472C4" w:themeColor="accent1"/>
          <w:sz w:val="22"/>
          <w:szCs w:val="22"/>
        </w:rPr>
        <w:t>C. JUSTICIA MEXICO  A.C.</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FOLIO  00267020</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UT/769/02/2020</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P R E S E N T E.-</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 xml:space="preserve">VISTO: LOS AUTOS FORMADOS CON MOTIVO DE SU SOLICITUD DE INFORMACIÓN RECIBIDA POR MEDIO DE SISTEMA INFOMEX, CON NÚMERO DE FOLIO Y EXPEDIENTE YA SEÑALADOS EN EL PROEMIO DE ESTE ESCRITO Y DE CONFORMIDAD CON LO ESTABLECIDO EN LOS NUMERALES 3 FRACCIÓN XIV, 54 </w:t>
      </w:r>
      <w:r w:rsidRPr="00407BBF">
        <w:rPr>
          <w:rFonts w:cs="Arial"/>
          <w:i/>
          <w:color w:val="4472C4" w:themeColor="accent1"/>
          <w:sz w:val="22"/>
          <w:szCs w:val="22"/>
        </w:rPr>
        <w:lastRenderedPageBreak/>
        <w:t>FRACCIÓN II, IV Y V, DE LA LEY DE TRANSPARENCIA Y ACCESO A LA INFORMACIÓN PÚBLICA ES QUE ESTA UNIDAD DE TRANSPARENCIA TIENE A BIEN:</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ACORDAR: SE TIENE POR RECIBIDO OFICIO MSGS/T01696/2020 ASIGNADO POR EL ÁREA TESORERIA YA QUE CON FUNDAMENTO EN LO ESTABLECIDO EN EL NUMERAL 153 DE LA LEY A LA MATERIA ES EL ÁREA RESPONSABLE DE POSEER, GENERAR Y POR CONSECUENCIA REMITIR LA INFORMACIÓN SOLICITADA, ASÍ ES QUE DEL OFICIO ANTES MENCIONADO  DE SU LITERALIDAD SE DESPRENDE LO SIGUIENTE:</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En atención a la solicitud realizada por el C. JUSITICIA MEXICO A C, mediante la plataforma INFOMEX-SLP, recibida el día 24 de febrero de 2020, asignándole el sistema el folio 00267020 y habiéndose registrado en la Unidad a su digno cargo bajo el expediente UT/769/02/2020, por lo que, una vez analizada la solicitud en comento hágasele saber al solicitante que:</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Se advierte que realizo la misma solicitud en diversas ocasiones las cuales fueron registradas en la Unidad de Transparencia bajo los expedientes UT/2634/10/2019, UT/2278/10/2019, UT/2624/10/2019, UT/2768/11/2019, UT/2907/11/2019 UT/3039/11/2019,  UT/3282/12/2019, UT/38/01/2020, UT/174/01/2020 y UT/447/02/2020 en la cual se le dijo, y se insiste que la información a la que dese acceder, se encuentra publicada en el apartado de transparencia de este Municipio o bien en la plataforma de la -CEGAIP- siguiendo la ruta:</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1.</w:t>
      </w:r>
      <w:r w:rsidRPr="00407BBF">
        <w:rPr>
          <w:rFonts w:cs="Arial"/>
          <w:i/>
          <w:color w:val="4472C4" w:themeColor="accent1"/>
          <w:sz w:val="22"/>
          <w:szCs w:val="22"/>
        </w:rPr>
        <w:tab/>
        <w:t>Ingresar a la página http://www.cegaipslp.org.mx/ .</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2.</w:t>
      </w:r>
      <w:r w:rsidRPr="00407BBF">
        <w:rPr>
          <w:rFonts w:cs="Arial"/>
          <w:i/>
          <w:color w:val="4472C4" w:themeColor="accent1"/>
          <w:sz w:val="22"/>
          <w:szCs w:val="22"/>
        </w:rPr>
        <w:tab/>
        <w:t>Del lado izquierdo dar click en PETS Motor de Búsqueda 2015-2019</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3.</w:t>
      </w:r>
      <w:r w:rsidRPr="00407BBF">
        <w:rPr>
          <w:rFonts w:cs="Arial"/>
          <w:i/>
          <w:color w:val="4472C4" w:themeColor="accent1"/>
          <w:sz w:val="22"/>
          <w:szCs w:val="22"/>
        </w:rPr>
        <w:tab/>
        <w:t>Del lado derecho en el recuadro que diga; Verifica aquí las obligaciones publicadas por año de registro, dar click en los años de los cuales se solicita la información, en su caso 2019</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4.</w:t>
      </w:r>
      <w:r w:rsidRPr="00407BBF">
        <w:rPr>
          <w:rFonts w:cs="Arial"/>
          <w:i/>
          <w:color w:val="4472C4" w:themeColor="accent1"/>
          <w:sz w:val="22"/>
          <w:szCs w:val="22"/>
        </w:rPr>
        <w:tab/>
        <w:t>A continuación, en la página aparecerá un recuadro con la leyenda: búsqueda por sujeto obligado, Dar click en búsqueda por sujeto obligado</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5.</w:t>
      </w:r>
      <w:r w:rsidRPr="00407BBF">
        <w:rPr>
          <w:rFonts w:cs="Arial"/>
          <w:i/>
          <w:color w:val="4472C4" w:themeColor="accent1"/>
          <w:sz w:val="22"/>
          <w:szCs w:val="22"/>
        </w:rPr>
        <w:tab/>
        <w:t xml:space="preserve"> Aparecerán dos pasos a seguir:</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1) Seleccionar el sujeto obligado (Soledad de Graciano Sánchez)</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2) Dar click en Presentar Reporte</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6.</w:t>
      </w:r>
      <w:r w:rsidRPr="00407BBF">
        <w:rPr>
          <w:rFonts w:cs="Arial"/>
          <w:i/>
          <w:color w:val="4472C4" w:themeColor="accent1"/>
          <w:sz w:val="22"/>
          <w:szCs w:val="22"/>
        </w:rPr>
        <w:tab/>
        <w:t>A continuación, en la parte posterior le aparecerán los meses transcurridos del año que puede consultar.</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7.</w:t>
      </w:r>
      <w:r w:rsidRPr="00407BBF">
        <w:rPr>
          <w:rFonts w:cs="Arial"/>
          <w:i/>
          <w:color w:val="4472C4" w:themeColor="accent1"/>
          <w:sz w:val="22"/>
          <w:szCs w:val="22"/>
        </w:rPr>
        <w:tab/>
        <w:t>Seleccionar el mes que desea conocer</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8.</w:t>
      </w:r>
      <w:r w:rsidRPr="00407BBF">
        <w:rPr>
          <w:rFonts w:cs="Arial"/>
          <w:i/>
          <w:color w:val="4472C4" w:themeColor="accent1"/>
          <w:sz w:val="22"/>
          <w:szCs w:val="22"/>
        </w:rPr>
        <w:tab/>
        <w:t>De igual forma se desplazará un listado de las fracciones que conforman los artículos 84 y 85 de la Ley en la materia.</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09.</w:t>
      </w:r>
      <w:r w:rsidRPr="00407BBF">
        <w:rPr>
          <w:rFonts w:cs="Arial"/>
          <w:i/>
          <w:color w:val="4472C4" w:themeColor="accent1"/>
          <w:sz w:val="22"/>
          <w:szCs w:val="22"/>
        </w:rPr>
        <w:tab/>
        <w:t>Seleccionar las fracciones que desea consultar</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10.</w:t>
      </w:r>
      <w:r w:rsidRPr="00407BBF">
        <w:rPr>
          <w:rFonts w:cs="Arial"/>
          <w:i/>
          <w:color w:val="4472C4" w:themeColor="accent1"/>
          <w:sz w:val="22"/>
          <w:szCs w:val="22"/>
        </w:rPr>
        <w:tab/>
        <w:t>Al seleccionar la fracción se desplazará hacia abajo una liga directa al formato, dar click a esa liga [84 IV C]</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11.</w:t>
      </w:r>
      <w:r w:rsidRPr="00407BBF">
        <w:rPr>
          <w:rFonts w:cs="Arial"/>
          <w:i/>
          <w:color w:val="4472C4" w:themeColor="accent1"/>
          <w:sz w:val="22"/>
          <w:szCs w:val="22"/>
        </w:rPr>
        <w:tab/>
        <w:t>Se descargará el documento para su consulta electrónica; el cual puede manipular a su interés e imprimir para su consulta física.</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 xml:space="preserve">O bien, podrá consultar la información a la que desea acceder, directamente en la siguiente liga, lo correspondiente al mes de diciembre del 2019 (se sugiere copiar y pegar las ligas en el navegador): </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http://www.cegaipslp.org.mx/webcegaip2019.nsf/0/1750357ceb83bdac862584ae00736530?EditDocument&amp;Start=1&amp;Count=9999&amp;Expand=12.9&amp;Seq=33</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 xml:space="preserve">Por último, dígasele que el link que proporciona, arroja una leyenda “No se puede acceder a este sitio webNo se ha podido encontrar la dirección IP del servidor de http. Busca http cegaip slp org web 2019 nsf en Google ERR_NAME_NOT_RESOLVED”, por lo que no se puede realizar un pronunciamiento al respecto, debido a que se desconoce a que se refiere el solicitante y la ruta que siguió para realizar la búsqueda de la información y que lo llevo a esta liga, sin embargo, se le han proporcionado tanto la ruta a seguir como las ligas en donde encontrará información de su interés, seguimos a sus órdenes en esta Tesorería </w:t>
      </w:r>
      <w:r w:rsidRPr="00407BBF">
        <w:rPr>
          <w:rFonts w:cs="Arial"/>
          <w:i/>
          <w:color w:val="4472C4" w:themeColor="accent1"/>
          <w:sz w:val="22"/>
          <w:szCs w:val="22"/>
        </w:rPr>
        <w:lastRenderedPageBreak/>
        <w:t>Municipal para cualquier duda o aclaración que tenga, en un horario de lunes a viernes de 08:00 a 15:00 Hrs., en Jardín Hidalgo número 1 Cabecera Municipal, en donde será atendido por el que suscribe. Imprimo pantalla de mi dicho:</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Así como lo establecido por la Ley de Transparencia y Acceso a la Información Pública del Estado de San Luis Potosí, en sus numerales 3º fracción XII, XIII, XX, 11, 12, 18, 19 y 154 y demás relativos, concatenados al artículo 13 del Reglamento Interno de la Administración Pública del Ayuntamiento de Soledad de Graciano Sánchez, S.L.P.</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SE LE NOTIFICA AL SOLICITANTE EL CONTENIDO DE ESTE ACUERDO ASÍ COMO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ASI LO ACORDO ESTA UNIDAD DE TRANSPARENCIA, DEL AYUNTAMIENTO DE SOLEDAD DE GRACIANO SANCHEZ</w:t>
      </w:r>
    </w:p>
    <w:p w:rsidR="00407BBF" w:rsidRPr="00407BBF" w:rsidRDefault="00407BBF" w:rsidP="00407BBF">
      <w:pPr>
        <w:pStyle w:val="corte4fondo"/>
        <w:spacing w:line="240" w:lineRule="auto"/>
        <w:rPr>
          <w:rFonts w:cs="Arial"/>
          <w:i/>
          <w:color w:val="4472C4" w:themeColor="accent1"/>
          <w:sz w:val="22"/>
          <w:szCs w:val="22"/>
        </w:rPr>
      </w:pP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A T E N T A M E N TE</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_______________________________________</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L.B. JUAN DANIEL TORRES NOYOLA</w:t>
      </w:r>
    </w:p>
    <w:p w:rsidR="00407BBF" w:rsidRPr="00407BBF"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COORDINADOR DE LA UNIDAD DE TRANSPARENCIA</w:t>
      </w:r>
    </w:p>
    <w:p w:rsidR="00695DD6" w:rsidRPr="0014405A" w:rsidRDefault="00407BBF" w:rsidP="00407BBF">
      <w:pPr>
        <w:pStyle w:val="corte4fondo"/>
        <w:spacing w:line="240" w:lineRule="auto"/>
        <w:rPr>
          <w:rFonts w:cs="Arial"/>
          <w:i/>
          <w:color w:val="4472C4" w:themeColor="accent1"/>
          <w:sz w:val="22"/>
          <w:szCs w:val="22"/>
        </w:rPr>
      </w:pPr>
      <w:r w:rsidRPr="00407BBF">
        <w:rPr>
          <w:rFonts w:cs="Arial"/>
          <w:i/>
          <w:color w:val="4472C4" w:themeColor="accent1"/>
          <w:sz w:val="22"/>
          <w:szCs w:val="22"/>
        </w:rPr>
        <w:t>DEL AYUNTAMIENTO</w:t>
      </w:r>
      <w:r>
        <w:rPr>
          <w:rFonts w:cs="Arial"/>
          <w:i/>
          <w:color w:val="4472C4" w:themeColor="accent1"/>
          <w:sz w:val="22"/>
          <w:szCs w:val="22"/>
        </w:rPr>
        <w:t xml:space="preserve"> DE SOLEDAD DE GRACIANO SANCHEZ</w:t>
      </w:r>
      <w:r w:rsidR="000A681F">
        <w:rPr>
          <w:rFonts w:cs="Arial"/>
          <w:i/>
          <w:color w:val="4472C4" w:themeColor="accent1"/>
          <w:sz w:val="22"/>
          <w:szCs w:val="22"/>
        </w:rPr>
        <w:t>.</w:t>
      </w:r>
      <w:r w:rsidR="00C608B5" w:rsidRPr="0014405A">
        <w:rPr>
          <w:rFonts w:cs="Arial"/>
          <w:i/>
          <w:color w:val="4472C4" w:themeColor="accent1"/>
          <w:sz w:val="22"/>
          <w:szCs w:val="22"/>
        </w:rPr>
        <w:t>”</w:t>
      </w:r>
    </w:p>
    <w:p w:rsidR="00D748CC" w:rsidRPr="0014405A" w:rsidRDefault="00616F32" w:rsidP="00695DD6">
      <w:pPr>
        <w:pStyle w:val="corte4fondo"/>
        <w:spacing w:line="240" w:lineRule="auto"/>
        <w:rPr>
          <w:rFonts w:cs="Arial"/>
          <w:i/>
          <w:color w:val="4472C4" w:themeColor="accent1"/>
          <w:sz w:val="22"/>
          <w:szCs w:val="22"/>
        </w:rPr>
      </w:pPr>
      <w:r w:rsidRPr="0014405A">
        <w:rPr>
          <w:rFonts w:cs="Arial"/>
          <w:i/>
          <w:color w:val="4472C4" w:themeColor="accent1"/>
          <w:sz w:val="22"/>
          <w:szCs w:val="22"/>
        </w:rPr>
        <w:t xml:space="preserve"> </w:t>
      </w:r>
      <w:r w:rsidR="00D748CC" w:rsidRPr="0014405A">
        <w:rPr>
          <w:rFonts w:cs="Arial"/>
          <w:i/>
          <w:color w:val="4472C4" w:themeColor="accent1"/>
          <w:sz w:val="22"/>
          <w:szCs w:val="22"/>
        </w:rPr>
        <w:t>(sic)</w:t>
      </w:r>
    </w:p>
    <w:p w:rsidR="00554152" w:rsidRPr="0014405A" w:rsidRDefault="00554152" w:rsidP="00554152">
      <w:pPr>
        <w:pStyle w:val="corte4fondo"/>
        <w:spacing w:line="240" w:lineRule="auto"/>
        <w:ind w:firstLine="0"/>
        <w:rPr>
          <w:rFonts w:cs="Arial"/>
          <w:color w:val="4472C4" w:themeColor="accent1"/>
          <w:sz w:val="24"/>
          <w:szCs w:val="24"/>
        </w:rPr>
      </w:pPr>
    </w:p>
    <w:p w:rsidR="00554152" w:rsidRPr="0014405A" w:rsidRDefault="00554152" w:rsidP="00554152">
      <w:pPr>
        <w:pStyle w:val="corte4fondo"/>
        <w:tabs>
          <w:tab w:val="left" w:pos="5825"/>
        </w:tabs>
        <w:spacing w:line="240" w:lineRule="auto"/>
        <w:rPr>
          <w:rFonts w:cs="Arial"/>
          <w:color w:val="4472C4" w:themeColor="accent1"/>
          <w:sz w:val="24"/>
          <w:szCs w:val="24"/>
        </w:rPr>
      </w:pPr>
      <w:r w:rsidRPr="0014405A">
        <w:rPr>
          <w:rFonts w:cs="Arial"/>
          <w:b/>
          <w:color w:val="4472C4" w:themeColor="accent1"/>
          <w:sz w:val="24"/>
          <w:szCs w:val="24"/>
        </w:rPr>
        <w:t xml:space="preserve">TERCERO. Interposición del recurso. </w:t>
      </w:r>
      <w:r w:rsidRPr="0014405A">
        <w:rPr>
          <w:rFonts w:cs="Arial"/>
          <w:color w:val="4472C4" w:themeColor="accent1"/>
          <w:sz w:val="24"/>
          <w:szCs w:val="24"/>
        </w:rPr>
        <w:t xml:space="preserve">El </w:t>
      </w:r>
      <w:r w:rsidR="000A681F">
        <w:rPr>
          <w:rFonts w:cs="Arial"/>
          <w:color w:val="4472C4" w:themeColor="accent1"/>
          <w:sz w:val="24"/>
          <w:szCs w:val="24"/>
        </w:rPr>
        <w:t xml:space="preserve">13 trece </w:t>
      </w:r>
      <w:r w:rsidR="000601EC" w:rsidRPr="0014405A">
        <w:rPr>
          <w:rFonts w:cs="Arial"/>
          <w:color w:val="4472C4" w:themeColor="accent1"/>
          <w:sz w:val="24"/>
          <w:szCs w:val="24"/>
        </w:rPr>
        <w:t>de abril</w:t>
      </w:r>
      <w:r w:rsidR="00F2259C" w:rsidRPr="0014405A">
        <w:rPr>
          <w:rFonts w:cs="Arial"/>
          <w:color w:val="4472C4" w:themeColor="accent1"/>
          <w:sz w:val="24"/>
          <w:szCs w:val="24"/>
        </w:rPr>
        <w:t xml:space="preserve"> de 2020 dos mil veinte</w:t>
      </w:r>
      <w:r w:rsidRPr="0014405A">
        <w:rPr>
          <w:rFonts w:cs="Arial"/>
          <w:color w:val="4472C4" w:themeColor="accent1"/>
          <w:sz w:val="24"/>
          <w:szCs w:val="24"/>
        </w:rPr>
        <w:t>, el hoy recurrente interpuso el presente medio de impugnación a través de la Plata</w:t>
      </w:r>
      <w:r w:rsidR="000601EC" w:rsidRPr="0014405A">
        <w:rPr>
          <w:rFonts w:cs="Arial"/>
          <w:color w:val="4472C4" w:themeColor="accent1"/>
          <w:sz w:val="24"/>
          <w:szCs w:val="24"/>
        </w:rPr>
        <w:t>forma Nacional de Transparencia</w:t>
      </w:r>
      <w:r w:rsidRPr="0014405A">
        <w:rPr>
          <w:rFonts w:cs="Arial"/>
          <w:color w:val="4472C4" w:themeColor="accent1"/>
          <w:sz w:val="24"/>
          <w:szCs w:val="24"/>
        </w:rPr>
        <w:t>; mediante el cual señaló como inconformidad lo siguiente:</w:t>
      </w:r>
    </w:p>
    <w:p w:rsidR="00554152" w:rsidRPr="0014405A" w:rsidRDefault="00554152" w:rsidP="00554152">
      <w:pPr>
        <w:pStyle w:val="corte4fondo"/>
        <w:tabs>
          <w:tab w:val="left" w:pos="5825"/>
        </w:tabs>
        <w:spacing w:line="240" w:lineRule="auto"/>
        <w:rPr>
          <w:rFonts w:cs="Arial"/>
          <w:color w:val="4472C4" w:themeColor="accent1"/>
          <w:sz w:val="24"/>
          <w:szCs w:val="24"/>
        </w:rPr>
      </w:pPr>
    </w:p>
    <w:p w:rsidR="00554152" w:rsidRPr="0014405A" w:rsidRDefault="00554152" w:rsidP="00554152">
      <w:pPr>
        <w:pStyle w:val="corte4fondo"/>
        <w:tabs>
          <w:tab w:val="left" w:pos="5825"/>
        </w:tabs>
        <w:spacing w:line="240" w:lineRule="auto"/>
        <w:rPr>
          <w:rFonts w:cs="Arial"/>
          <w:color w:val="4472C4" w:themeColor="accent1"/>
          <w:sz w:val="22"/>
          <w:szCs w:val="22"/>
        </w:rPr>
      </w:pPr>
      <w:r w:rsidRPr="0014405A">
        <w:rPr>
          <w:rFonts w:cs="Arial"/>
          <w:i/>
          <w:color w:val="4472C4" w:themeColor="accent1"/>
          <w:sz w:val="22"/>
          <w:szCs w:val="22"/>
        </w:rPr>
        <w:t>“EL SUJETO OBLIGADO NO CONTESTO LA INFORMACIÓN REQUERIDA.” (sic).</w:t>
      </w:r>
    </w:p>
    <w:p w:rsidR="00554152" w:rsidRPr="0014405A" w:rsidRDefault="00554152" w:rsidP="00554152">
      <w:pPr>
        <w:pStyle w:val="corte4fondo"/>
        <w:spacing w:line="240" w:lineRule="auto"/>
        <w:rPr>
          <w:rFonts w:cs="Arial"/>
          <w:b/>
          <w:color w:val="4472C4" w:themeColor="accent1"/>
          <w:sz w:val="24"/>
          <w:szCs w:val="24"/>
        </w:rPr>
      </w:pPr>
    </w:p>
    <w:p w:rsidR="00554152" w:rsidRPr="0014405A" w:rsidRDefault="00554152" w:rsidP="00554152">
      <w:pPr>
        <w:pStyle w:val="corte4fondo"/>
        <w:spacing w:line="240" w:lineRule="auto"/>
        <w:rPr>
          <w:rFonts w:cs="Arial"/>
          <w:color w:val="4472C4" w:themeColor="accent1"/>
          <w:sz w:val="24"/>
          <w:szCs w:val="24"/>
        </w:rPr>
      </w:pPr>
      <w:r w:rsidRPr="0014405A">
        <w:rPr>
          <w:rFonts w:cs="Arial"/>
          <w:b/>
          <w:color w:val="4472C4" w:themeColor="accent1"/>
          <w:sz w:val="24"/>
          <w:szCs w:val="24"/>
        </w:rPr>
        <w:t xml:space="preserve">CUARTO. Trámite del recurso de revisión ante esta Comisión Estatal de Garantía de Acceso a la Información Pública. </w:t>
      </w:r>
      <w:r w:rsidRPr="0014405A">
        <w:rPr>
          <w:rFonts w:cs="Arial"/>
          <w:color w:val="4472C4" w:themeColor="accent1"/>
          <w:sz w:val="24"/>
          <w:szCs w:val="24"/>
        </w:rPr>
        <w:t xml:space="preserve">Mediante auto de </w:t>
      </w:r>
      <w:r w:rsidR="000A681F">
        <w:rPr>
          <w:rFonts w:cs="Arial"/>
          <w:color w:val="4472C4" w:themeColor="accent1"/>
          <w:sz w:val="24"/>
          <w:szCs w:val="24"/>
        </w:rPr>
        <w:t>14 catorce</w:t>
      </w:r>
      <w:r w:rsidRPr="0014405A">
        <w:rPr>
          <w:rFonts w:cs="Arial"/>
          <w:color w:val="4472C4" w:themeColor="accent1"/>
          <w:sz w:val="24"/>
          <w:szCs w:val="24"/>
        </w:rPr>
        <w:t xml:space="preserve"> </w:t>
      </w:r>
      <w:r w:rsidR="000601EC" w:rsidRPr="0014405A">
        <w:rPr>
          <w:rFonts w:cs="Arial"/>
          <w:color w:val="4472C4" w:themeColor="accent1"/>
          <w:sz w:val="24"/>
          <w:szCs w:val="24"/>
        </w:rPr>
        <w:t xml:space="preserve">de mayo </w:t>
      </w:r>
      <w:r w:rsidRPr="0014405A">
        <w:rPr>
          <w:rFonts w:cs="Arial"/>
          <w:color w:val="4472C4" w:themeColor="accent1"/>
          <w:sz w:val="24"/>
          <w:szCs w:val="24"/>
        </w:rPr>
        <w:t xml:space="preserve">de 2020 dos mil veinte, la Presidencia de esta Comisión tuvo por recibido el recurso de revisión que hoy nos ocupa, por lo que razón de turno toco conocer a la ponencia de la Comisionada Paulina Sánchez Pérez del Pozo, por lo que se le turnó dicho expediente bajo el número </w:t>
      </w:r>
      <w:r w:rsidR="007C2AE8">
        <w:rPr>
          <w:rFonts w:cs="Arial"/>
          <w:b/>
          <w:color w:val="4472C4" w:themeColor="accent1"/>
          <w:sz w:val="24"/>
          <w:szCs w:val="24"/>
        </w:rPr>
        <w:t>1155</w:t>
      </w:r>
      <w:r w:rsidR="000601EC" w:rsidRPr="0014405A">
        <w:rPr>
          <w:rFonts w:cs="Arial"/>
          <w:b/>
          <w:color w:val="4472C4" w:themeColor="accent1"/>
          <w:sz w:val="24"/>
          <w:szCs w:val="24"/>
        </w:rPr>
        <w:t>/2020-2 SICOM</w:t>
      </w:r>
      <w:r w:rsidRPr="0014405A">
        <w:rPr>
          <w:rFonts w:cs="Arial"/>
          <w:b/>
          <w:color w:val="4472C4" w:themeColor="accent1"/>
          <w:sz w:val="24"/>
          <w:szCs w:val="24"/>
        </w:rPr>
        <w:t xml:space="preserve">, </w:t>
      </w:r>
      <w:r w:rsidRPr="0014405A">
        <w:rPr>
          <w:rFonts w:cs="Arial"/>
          <w:color w:val="4472C4" w:themeColor="accent1"/>
          <w:sz w:val="24"/>
          <w:szCs w:val="24"/>
        </w:rPr>
        <w:t xml:space="preserve">para que procediera, previo análisis a su admisión o desechamiento según fuera el caso. </w:t>
      </w:r>
    </w:p>
    <w:p w:rsidR="00554152" w:rsidRPr="0014405A" w:rsidRDefault="00554152" w:rsidP="00554152">
      <w:pPr>
        <w:pStyle w:val="corte4fondo"/>
        <w:spacing w:line="240" w:lineRule="auto"/>
        <w:rPr>
          <w:rFonts w:cs="Arial"/>
          <w:color w:val="4472C4" w:themeColor="accent1"/>
          <w:sz w:val="24"/>
          <w:szCs w:val="24"/>
        </w:rPr>
      </w:pPr>
    </w:p>
    <w:p w:rsidR="00554152" w:rsidRPr="0014405A" w:rsidRDefault="00554152" w:rsidP="00554152">
      <w:pPr>
        <w:spacing w:line="240" w:lineRule="auto"/>
        <w:ind w:firstLine="709"/>
        <w:jc w:val="both"/>
        <w:rPr>
          <w:rFonts w:ascii="Arial" w:hAnsi="Arial" w:cs="Arial"/>
          <w:color w:val="4472C4" w:themeColor="accent1"/>
          <w:sz w:val="24"/>
          <w:szCs w:val="24"/>
        </w:rPr>
      </w:pPr>
      <w:r w:rsidRPr="0014405A">
        <w:rPr>
          <w:rFonts w:ascii="Arial" w:hAnsi="Arial" w:cs="Arial"/>
          <w:b/>
          <w:color w:val="4472C4" w:themeColor="accent1"/>
          <w:sz w:val="24"/>
          <w:szCs w:val="24"/>
        </w:rPr>
        <w:t xml:space="preserve">QUINTO. Auto de admisión y trámite. </w:t>
      </w:r>
      <w:r w:rsidRPr="0014405A">
        <w:rPr>
          <w:rFonts w:ascii="Arial" w:hAnsi="Arial" w:cs="Arial"/>
          <w:color w:val="4472C4" w:themeColor="accent1"/>
          <w:sz w:val="24"/>
          <w:szCs w:val="24"/>
        </w:rPr>
        <w:t xml:space="preserve">El </w:t>
      </w:r>
      <w:r w:rsidR="000A681F">
        <w:rPr>
          <w:rFonts w:ascii="Arial" w:hAnsi="Arial" w:cs="Arial"/>
          <w:color w:val="4472C4" w:themeColor="accent1"/>
          <w:sz w:val="24"/>
          <w:szCs w:val="24"/>
        </w:rPr>
        <w:t xml:space="preserve">23 veintitrés de septiembre </w:t>
      </w:r>
      <w:r w:rsidRPr="0014405A">
        <w:rPr>
          <w:rFonts w:ascii="Arial" w:hAnsi="Arial" w:cs="Arial"/>
          <w:color w:val="4472C4" w:themeColor="accent1"/>
          <w:sz w:val="24"/>
          <w:szCs w:val="24"/>
        </w:rPr>
        <w:t xml:space="preserve">de 2020 dos mil veinte, el Comisionado Ponente acordó la admisión del recurso de recisión por actualizarse la hipótesis de las fracciones V y VI del artículo 167 de la Ley de Transparencia y Acceso a la Información Pública del Estado, tuvo como ente obligado al </w:t>
      </w:r>
      <w:r w:rsidRPr="0014405A">
        <w:rPr>
          <w:rFonts w:ascii="Arial" w:hAnsi="Arial" w:cs="Arial"/>
          <w:b/>
          <w:color w:val="4472C4" w:themeColor="accent1"/>
          <w:sz w:val="24"/>
          <w:szCs w:val="24"/>
        </w:rPr>
        <w:t xml:space="preserve">H. AYUNTAMIENTO DE </w:t>
      </w:r>
      <w:r w:rsidR="00AB68F5" w:rsidRPr="0014405A">
        <w:rPr>
          <w:rFonts w:ascii="Arial" w:hAnsi="Arial" w:cs="Arial"/>
          <w:b/>
          <w:color w:val="4472C4" w:themeColor="accent1"/>
          <w:sz w:val="24"/>
          <w:szCs w:val="24"/>
        </w:rPr>
        <w:t>SOLEDAD DE GRACIANO SÁNCHEZ</w:t>
      </w:r>
      <w:r w:rsidRPr="0014405A">
        <w:rPr>
          <w:rFonts w:ascii="Arial" w:hAnsi="Arial" w:cs="Arial"/>
          <w:b/>
          <w:color w:val="4472C4" w:themeColor="accent1"/>
          <w:sz w:val="24"/>
          <w:szCs w:val="24"/>
        </w:rPr>
        <w:t xml:space="preserve">, POR CONDUCTO DEL PRESIDENTE MUNICIPAL, A TRAVÉS DEL TITULAR DE LA UNIDAD DE TRANSPARENCIA, </w:t>
      </w:r>
      <w:r w:rsidRPr="0014405A">
        <w:rPr>
          <w:rFonts w:ascii="Arial" w:hAnsi="Arial" w:cs="Arial"/>
          <w:color w:val="4472C4" w:themeColor="accent1"/>
          <w:sz w:val="24"/>
          <w:szCs w:val="24"/>
        </w:rPr>
        <w:t xml:space="preserve">en lo sucesivo sujeto obligado. </w:t>
      </w:r>
    </w:p>
    <w:p w:rsidR="00554152" w:rsidRPr="0014405A" w:rsidRDefault="00554152" w:rsidP="00554152">
      <w:pPr>
        <w:spacing w:line="240" w:lineRule="auto"/>
        <w:ind w:firstLine="709"/>
        <w:jc w:val="both"/>
        <w:rPr>
          <w:rFonts w:ascii="Arial" w:hAnsi="Arial" w:cs="Arial"/>
          <w:color w:val="4472C4" w:themeColor="accent1"/>
          <w:sz w:val="24"/>
          <w:szCs w:val="24"/>
        </w:rPr>
      </w:pPr>
      <w:r w:rsidRPr="0014405A">
        <w:rPr>
          <w:rFonts w:ascii="Arial" w:hAnsi="Arial" w:cs="Arial"/>
          <w:color w:val="4472C4" w:themeColor="accent1"/>
          <w:sz w:val="24"/>
          <w:szCs w:val="24"/>
        </w:rPr>
        <w:t xml:space="preserve">Se puso a disposición de las partes el expediente para que en un plazo máximo de 7 siete días manifestaran lo que a su derecho conviniera –ofrecer pruebas y alegar–. </w:t>
      </w:r>
    </w:p>
    <w:p w:rsidR="00554152" w:rsidRPr="0014405A" w:rsidRDefault="00554152" w:rsidP="00554152">
      <w:pPr>
        <w:spacing w:line="240" w:lineRule="auto"/>
        <w:ind w:firstLine="709"/>
        <w:jc w:val="both"/>
        <w:rPr>
          <w:rFonts w:ascii="Arial" w:hAnsi="Arial" w:cs="Arial"/>
          <w:color w:val="4472C4" w:themeColor="accent1"/>
          <w:sz w:val="24"/>
          <w:szCs w:val="24"/>
        </w:rPr>
      </w:pPr>
      <w:r w:rsidRPr="0014405A">
        <w:rPr>
          <w:rFonts w:ascii="Arial" w:hAnsi="Arial" w:cs="Arial"/>
          <w:color w:val="4472C4" w:themeColor="accent1"/>
          <w:sz w:val="24"/>
          <w:szCs w:val="24"/>
        </w:rPr>
        <w:t xml:space="preserve">Asimismo, en el contexto del mismo proveído se ordenó remitir el presente recurso de revisión al Sistema Estatal de Documentación y Archivo de esta Comisión a efecto de que emita un dictamen a través del cual describa cual es la </w:t>
      </w:r>
      <w:r w:rsidRPr="0014405A">
        <w:rPr>
          <w:rFonts w:ascii="Arial" w:hAnsi="Arial" w:cs="Arial"/>
          <w:color w:val="4472C4" w:themeColor="accent1"/>
          <w:sz w:val="24"/>
          <w:szCs w:val="24"/>
        </w:rPr>
        <w:lastRenderedPageBreak/>
        <w:t>información que se desprende de esta y en su caso señale si la misma es o no susceptible de impresión.</w:t>
      </w:r>
    </w:p>
    <w:p w:rsidR="00554152" w:rsidRPr="0014405A" w:rsidRDefault="00554152" w:rsidP="00554152">
      <w:pPr>
        <w:autoSpaceDE w:val="0"/>
        <w:autoSpaceDN w:val="0"/>
        <w:adjustRightInd w:val="0"/>
        <w:spacing w:after="0" w:line="240" w:lineRule="auto"/>
        <w:jc w:val="both"/>
        <w:rPr>
          <w:rFonts w:ascii="Arial" w:hAnsi="Arial" w:cs="Arial"/>
          <w:color w:val="4472C4" w:themeColor="accent1"/>
          <w:sz w:val="24"/>
          <w:szCs w:val="24"/>
        </w:rPr>
      </w:pPr>
      <w:r w:rsidRPr="0014405A">
        <w:rPr>
          <w:rFonts w:ascii="Arial" w:hAnsi="Arial" w:cs="Arial"/>
          <w:color w:val="4472C4" w:themeColor="accent1"/>
          <w:sz w:val="24"/>
          <w:szCs w:val="24"/>
        </w:rPr>
        <w:tab/>
      </w:r>
      <w:r w:rsidRPr="0014405A">
        <w:rPr>
          <w:rFonts w:ascii="Arial" w:hAnsi="Arial" w:cs="Arial"/>
          <w:b/>
          <w:color w:val="4472C4" w:themeColor="accent1"/>
          <w:sz w:val="24"/>
          <w:szCs w:val="24"/>
        </w:rPr>
        <w:t>SÉXTO. Rendición del informe de los sujetos obligados</w:t>
      </w:r>
      <w:r w:rsidRPr="0014405A">
        <w:rPr>
          <w:rFonts w:ascii="Arial" w:hAnsi="Arial" w:cs="Arial"/>
          <w:color w:val="4472C4" w:themeColor="accent1"/>
          <w:sz w:val="24"/>
          <w:szCs w:val="24"/>
        </w:rPr>
        <w:t xml:space="preserve">. El </w:t>
      </w:r>
      <w:r w:rsidR="000A681F">
        <w:rPr>
          <w:rFonts w:ascii="Arial" w:hAnsi="Arial" w:cs="Arial"/>
          <w:color w:val="4472C4" w:themeColor="accent1"/>
          <w:sz w:val="24"/>
          <w:szCs w:val="24"/>
        </w:rPr>
        <w:t xml:space="preserve">30 treinta de octubre </w:t>
      </w:r>
      <w:r w:rsidRPr="0014405A">
        <w:rPr>
          <w:rFonts w:ascii="Arial" w:hAnsi="Arial" w:cs="Arial"/>
          <w:color w:val="4472C4" w:themeColor="accent1"/>
          <w:sz w:val="24"/>
          <w:szCs w:val="24"/>
        </w:rPr>
        <w:t>de 2020 dos mil veinte, esta Comisión tuvo por recibido dive</w:t>
      </w:r>
      <w:r w:rsidR="00616F32" w:rsidRPr="0014405A">
        <w:rPr>
          <w:rFonts w:ascii="Arial" w:hAnsi="Arial" w:cs="Arial"/>
          <w:color w:val="4472C4" w:themeColor="accent1"/>
          <w:sz w:val="24"/>
          <w:szCs w:val="24"/>
        </w:rPr>
        <w:t xml:space="preserve">rsos oficios; a saber: </w:t>
      </w:r>
      <w:r w:rsidR="000A681F" w:rsidRPr="000A681F">
        <w:rPr>
          <w:rFonts w:ascii="Arial" w:hAnsi="Arial" w:cs="Arial"/>
          <w:b/>
          <w:color w:val="4472C4" w:themeColor="accent1"/>
          <w:sz w:val="24"/>
          <w:szCs w:val="24"/>
        </w:rPr>
        <w:t>MSG</w:t>
      </w:r>
      <w:r w:rsidR="007C2AE8">
        <w:rPr>
          <w:rFonts w:ascii="Arial" w:hAnsi="Arial" w:cs="Arial"/>
          <w:b/>
          <w:color w:val="4472C4" w:themeColor="accent1"/>
          <w:sz w:val="24"/>
          <w:szCs w:val="24"/>
        </w:rPr>
        <w:t>S/UT/1328</w:t>
      </w:r>
      <w:r w:rsidR="000A681F" w:rsidRPr="000A681F">
        <w:rPr>
          <w:rFonts w:ascii="Arial" w:hAnsi="Arial" w:cs="Arial"/>
          <w:b/>
          <w:color w:val="4472C4" w:themeColor="accent1"/>
          <w:sz w:val="24"/>
          <w:szCs w:val="24"/>
        </w:rPr>
        <w:t>/10</w:t>
      </w:r>
      <w:r w:rsidR="00AB68F5" w:rsidRPr="000A681F">
        <w:rPr>
          <w:rFonts w:ascii="Arial" w:hAnsi="Arial" w:cs="Arial"/>
          <w:b/>
          <w:color w:val="4472C4" w:themeColor="accent1"/>
          <w:sz w:val="24"/>
          <w:szCs w:val="24"/>
        </w:rPr>
        <w:t xml:space="preserve">/2020 </w:t>
      </w:r>
      <w:r w:rsidR="000A681F">
        <w:rPr>
          <w:rFonts w:ascii="Arial" w:hAnsi="Arial" w:cs="Arial"/>
          <w:color w:val="4472C4" w:themeColor="accent1"/>
          <w:sz w:val="24"/>
          <w:szCs w:val="24"/>
        </w:rPr>
        <w:t xml:space="preserve">y </w:t>
      </w:r>
      <w:r w:rsidR="007C2AE8">
        <w:rPr>
          <w:rFonts w:ascii="Arial" w:hAnsi="Arial" w:cs="Arial"/>
          <w:b/>
          <w:color w:val="4472C4" w:themeColor="accent1"/>
          <w:sz w:val="24"/>
          <w:szCs w:val="24"/>
        </w:rPr>
        <w:t>SEDA-DG-740</w:t>
      </w:r>
      <w:r w:rsidRPr="000A681F">
        <w:rPr>
          <w:rFonts w:ascii="Arial" w:hAnsi="Arial" w:cs="Arial"/>
          <w:b/>
          <w:color w:val="4472C4" w:themeColor="accent1"/>
          <w:sz w:val="24"/>
          <w:szCs w:val="24"/>
        </w:rPr>
        <w:t>/2020</w:t>
      </w:r>
      <w:r w:rsidRPr="0014405A">
        <w:rPr>
          <w:rFonts w:ascii="Arial" w:hAnsi="Arial" w:cs="Arial"/>
          <w:color w:val="4472C4" w:themeColor="accent1"/>
          <w:sz w:val="24"/>
          <w:szCs w:val="24"/>
        </w:rPr>
        <w:t xml:space="preserve"> el primero de ellos signado por </w:t>
      </w:r>
      <w:r w:rsidR="00AB68F5" w:rsidRPr="0014405A">
        <w:rPr>
          <w:rFonts w:ascii="Arial" w:hAnsi="Arial" w:cs="Arial"/>
          <w:color w:val="4472C4" w:themeColor="accent1"/>
          <w:sz w:val="24"/>
          <w:szCs w:val="24"/>
        </w:rPr>
        <w:t xml:space="preserve">el Coordinador de la Unidad de Trasparencia del </w:t>
      </w:r>
      <w:r w:rsidRPr="0014405A">
        <w:rPr>
          <w:rFonts w:ascii="Arial" w:hAnsi="Arial" w:cs="Arial"/>
          <w:color w:val="4472C4" w:themeColor="accent1"/>
          <w:sz w:val="24"/>
          <w:szCs w:val="24"/>
        </w:rPr>
        <w:t xml:space="preserve"> H.</w:t>
      </w:r>
      <w:r w:rsidR="00AB68F5" w:rsidRPr="0014405A">
        <w:rPr>
          <w:rFonts w:ascii="Arial" w:hAnsi="Arial" w:cs="Arial"/>
          <w:color w:val="4472C4" w:themeColor="accent1"/>
          <w:sz w:val="24"/>
          <w:szCs w:val="24"/>
        </w:rPr>
        <w:t xml:space="preserve"> Ayuntamiento de Sol</w:t>
      </w:r>
      <w:r w:rsidR="000A681F">
        <w:rPr>
          <w:rFonts w:ascii="Arial" w:hAnsi="Arial" w:cs="Arial"/>
          <w:color w:val="4472C4" w:themeColor="accent1"/>
          <w:sz w:val="24"/>
          <w:szCs w:val="24"/>
        </w:rPr>
        <w:t xml:space="preserve">edad de Graciano Sánchez con un </w:t>
      </w:r>
      <w:r w:rsidRPr="0014405A">
        <w:rPr>
          <w:rFonts w:ascii="Arial" w:hAnsi="Arial" w:cs="Arial"/>
          <w:color w:val="4472C4" w:themeColor="accent1"/>
          <w:sz w:val="24"/>
          <w:szCs w:val="24"/>
        </w:rPr>
        <w:t>anexo; y el segundo oficio signado por el Director de Archivos y Encargado de los Asuntos del Despacho  de la Dirección del Sistema Estatal de Documentación y Archivo de la CEGAIP a través de los cuales realizaron  diversas manifestaciones respecto al agravio señalado por el hoy recurrente en su recurso de revisión, de la manera siguiente:</w:t>
      </w:r>
    </w:p>
    <w:p w:rsidR="00554152" w:rsidRPr="0014405A" w:rsidRDefault="00554152" w:rsidP="00554152">
      <w:pPr>
        <w:autoSpaceDE w:val="0"/>
        <w:autoSpaceDN w:val="0"/>
        <w:adjustRightInd w:val="0"/>
        <w:spacing w:after="0" w:line="240" w:lineRule="auto"/>
        <w:jc w:val="both"/>
        <w:rPr>
          <w:rFonts w:ascii="Arial" w:hAnsi="Arial" w:cs="Arial"/>
          <w:color w:val="4472C4" w:themeColor="accent1"/>
          <w:sz w:val="24"/>
          <w:szCs w:val="24"/>
        </w:rPr>
      </w:pPr>
    </w:p>
    <w:p w:rsidR="00AB68F5" w:rsidRPr="0014405A" w:rsidRDefault="00554152" w:rsidP="00554152">
      <w:pPr>
        <w:autoSpaceDE w:val="0"/>
        <w:autoSpaceDN w:val="0"/>
        <w:adjustRightInd w:val="0"/>
        <w:spacing w:after="0" w:line="240" w:lineRule="auto"/>
        <w:jc w:val="both"/>
        <w:rPr>
          <w:rFonts w:ascii="Arial" w:hAnsi="Arial" w:cs="Arial"/>
          <w:i/>
          <w:color w:val="4472C4" w:themeColor="accent1"/>
        </w:rPr>
      </w:pPr>
      <w:r w:rsidRPr="0014405A">
        <w:rPr>
          <w:rFonts w:ascii="Arial" w:hAnsi="Arial" w:cs="Arial"/>
          <w:i/>
          <w:color w:val="4472C4" w:themeColor="accent1"/>
          <w:sz w:val="24"/>
          <w:szCs w:val="24"/>
        </w:rPr>
        <w:tab/>
      </w:r>
      <w:r w:rsidR="00FF4921" w:rsidRPr="0014405A">
        <w:rPr>
          <w:rFonts w:ascii="Arial" w:hAnsi="Arial" w:cs="Arial"/>
          <w:b/>
          <w:color w:val="4472C4" w:themeColor="accent1"/>
          <w:sz w:val="24"/>
          <w:szCs w:val="24"/>
        </w:rPr>
        <w:t xml:space="preserve">El oficio </w:t>
      </w:r>
      <w:r w:rsidR="007C2AE8">
        <w:rPr>
          <w:rFonts w:ascii="Arial" w:hAnsi="Arial" w:cs="Arial"/>
          <w:b/>
          <w:color w:val="4472C4" w:themeColor="accent1"/>
          <w:sz w:val="24"/>
          <w:szCs w:val="24"/>
        </w:rPr>
        <w:t>SEDA-DG-740</w:t>
      </w:r>
      <w:r w:rsidR="00E16687" w:rsidRPr="000A681F">
        <w:rPr>
          <w:rFonts w:ascii="Arial" w:hAnsi="Arial" w:cs="Arial"/>
          <w:b/>
          <w:color w:val="4472C4" w:themeColor="accent1"/>
          <w:sz w:val="24"/>
          <w:szCs w:val="24"/>
        </w:rPr>
        <w:t>/2020</w:t>
      </w:r>
      <w:r w:rsidR="00E16687" w:rsidRPr="0014405A">
        <w:rPr>
          <w:rFonts w:ascii="Arial" w:hAnsi="Arial" w:cs="Arial"/>
          <w:color w:val="4472C4" w:themeColor="accent1"/>
          <w:sz w:val="24"/>
          <w:szCs w:val="24"/>
        </w:rPr>
        <w:t xml:space="preserve"> </w:t>
      </w:r>
      <w:r w:rsidRPr="0014405A">
        <w:rPr>
          <w:rFonts w:ascii="Arial" w:hAnsi="Arial" w:cs="Arial"/>
          <w:b/>
          <w:color w:val="4472C4" w:themeColor="accent1"/>
          <w:sz w:val="24"/>
          <w:szCs w:val="24"/>
        </w:rPr>
        <w:t>de</w:t>
      </w:r>
      <w:r w:rsidR="000D71DC" w:rsidRPr="0014405A">
        <w:rPr>
          <w:rFonts w:ascii="Arial" w:hAnsi="Arial" w:cs="Arial"/>
          <w:b/>
          <w:color w:val="4472C4" w:themeColor="accent1"/>
          <w:sz w:val="24"/>
          <w:szCs w:val="24"/>
        </w:rPr>
        <w:t xml:space="preserve"> fecha </w:t>
      </w:r>
      <w:r w:rsidR="000A681F">
        <w:rPr>
          <w:rFonts w:ascii="Arial" w:hAnsi="Arial" w:cs="Arial"/>
          <w:b/>
          <w:color w:val="4472C4" w:themeColor="accent1"/>
          <w:sz w:val="24"/>
          <w:szCs w:val="24"/>
        </w:rPr>
        <w:t>10 diez de octubre</w:t>
      </w:r>
      <w:r w:rsidR="00AB68F5" w:rsidRPr="0014405A">
        <w:rPr>
          <w:rFonts w:ascii="Arial" w:hAnsi="Arial" w:cs="Arial"/>
          <w:b/>
          <w:color w:val="4472C4" w:themeColor="accent1"/>
          <w:sz w:val="24"/>
          <w:szCs w:val="24"/>
        </w:rPr>
        <w:t xml:space="preserve"> de</w:t>
      </w:r>
      <w:r w:rsidRPr="0014405A">
        <w:rPr>
          <w:rFonts w:ascii="Arial" w:hAnsi="Arial" w:cs="Arial"/>
          <w:b/>
          <w:color w:val="4472C4" w:themeColor="accent1"/>
          <w:sz w:val="24"/>
          <w:szCs w:val="24"/>
        </w:rPr>
        <w:t xml:space="preserve"> 2020 dos mil veinte, señala lo siguiente: </w:t>
      </w:r>
      <w:r w:rsidR="00AB68F5" w:rsidRPr="0014405A">
        <w:rPr>
          <w:rFonts w:ascii="Arial" w:hAnsi="Arial" w:cs="Arial"/>
          <w:i/>
          <w:color w:val="4472C4" w:themeColor="accent1"/>
        </w:rPr>
        <w:t>“</w:t>
      </w:r>
      <w:r w:rsidRPr="0014405A">
        <w:rPr>
          <w:rFonts w:ascii="Arial" w:hAnsi="Arial" w:cs="Arial"/>
          <w:i/>
          <w:color w:val="4472C4" w:themeColor="accent1"/>
        </w:rPr>
        <w:t xml:space="preserve">Al ingresar a la ruta señalada se accede </w:t>
      </w:r>
      <w:r w:rsidR="007C2AE8">
        <w:rPr>
          <w:rFonts w:ascii="Arial" w:hAnsi="Arial" w:cs="Arial"/>
          <w:i/>
          <w:color w:val="4472C4" w:themeColor="accent1"/>
        </w:rPr>
        <w:t xml:space="preserve">a la Plataforma Estatal de Trasparencia, </w:t>
      </w:r>
      <w:r w:rsidR="000A681F">
        <w:rPr>
          <w:rFonts w:ascii="Arial" w:hAnsi="Arial" w:cs="Arial"/>
          <w:i/>
          <w:color w:val="4472C4" w:themeColor="accent1"/>
        </w:rPr>
        <w:t xml:space="preserve">en el que se advierte </w:t>
      </w:r>
      <w:r w:rsidR="007C2AE8">
        <w:rPr>
          <w:rFonts w:ascii="Arial" w:hAnsi="Arial" w:cs="Arial"/>
          <w:i/>
          <w:color w:val="4472C4" w:themeColor="accent1"/>
        </w:rPr>
        <w:t>los formatos que fueron cargados en el PETS en el periodo de 2019 del Ayuntamiento de Soledad de Graciano Sánchez</w:t>
      </w:r>
      <w:r w:rsidR="00AB68F5" w:rsidRPr="0014405A">
        <w:rPr>
          <w:rFonts w:ascii="Arial" w:hAnsi="Arial" w:cs="Arial"/>
          <w:i/>
          <w:color w:val="4472C4" w:themeColor="accent1"/>
        </w:rPr>
        <w:t>, como se visualiza en la impresión de pantalla 1.”</w:t>
      </w:r>
      <w:r w:rsidR="00AA0134" w:rsidRPr="0014405A">
        <w:rPr>
          <w:rFonts w:ascii="Arial" w:hAnsi="Arial" w:cs="Arial"/>
          <w:i/>
          <w:color w:val="4472C4" w:themeColor="accent1"/>
        </w:rPr>
        <w:t xml:space="preserve"> </w:t>
      </w:r>
    </w:p>
    <w:p w:rsidR="00554152" w:rsidRPr="0014405A" w:rsidRDefault="00554152" w:rsidP="00554152">
      <w:pPr>
        <w:autoSpaceDE w:val="0"/>
        <w:autoSpaceDN w:val="0"/>
        <w:adjustRightInd w:val="0"/>
        <w:spacing w:after="0" w:line="240" w:lineRule="auto"/>
        <w:jc w:val="both"/>
        <w:rPr>
          <w:rFonts w:ascii="Arial" w:hAnsi="Arial" w:cs="Arial"/>
          <w:i/>
          <w:color w:val="4472C4" w:themeColor="accent1"/>
          <w:sz w:val="24"/>
          <w:szCs w:val="24"/>
        </w:rPr>
      </w:pPr>
    </w:p>
    <w:p w:rsidR="00554152" w:rsidRPr="0014405A" w:rsidRDefault="00554152" w:rsidP="00554152">
      <w:pPr>
        <w:autoSpaceDE w:val="0"/>
        <w:autoSpaceDN w:val="0"/>
        <w:adjustRightInd w:val="0"/>
        <w:spacing w:after="0" w:line="240" w:lineRule="auto"/>
        <w:ind w:firstLine="708"/>
        <w:jc w:val="both"/>
        <w:rPr>
          <w:rFonts w:ascii="Arial" w:hAnsi="Arial" w:cs="Arial"/>
          <w:b/>
          <w:color w:val="4472C4" w:themeColor="accent1"/>
          <w:sz w:val="24"/>
          <w:szCs w:val="24"/>
        </w:rPr>
      </w:pPr>
      <w:r w:rsidRPr="0014405A">
        <w:rPr>
          <w:rFonts w:ascii="Arial" w:hAnsi="Arial" w:cs="Arial"/>
          <w:i/>
          <w:color w:val="4472C4" w:themeColor="accent1"/>
          <w:sz w:val="24"/>
          <w:szCs w:val="24"/>
        </w:rPr>
        <w:t xml:space="preserve">Por lo anteriormente expuesto, este Sistema Estatal de Documentación y Archivo de la Comisión Estatal de Garantía de Acceso a la Información Pública, determina que la información se encuentra publicada como se señala en el dictamen de mérito” (sic).  </w:t>
      </w:r>
    </w:p>
    <w:p w:rsidR="00554152" w:rsidRPr="0014405A" w:rsidRDefault="00554152" w:rsidP="00554152">
      <w:pPr>
        <w:autoSpaceDE w:val="0"/>
        <w:autoSpaceDN w:val="0"/>
        <w:adjustRightInd w:val="0"/>
        <w:spacing w:after="0" w:line="240" w:lineRule="auto"/>
        <w:jc w:val="both"/>
        <w:rPr>
          <w:rFonts w:ascii="Arial" w:hAnsi="Arial" w:cs="Arial"/>
          <w:color w:val="4472C4" w:themeColor="accent1"/>
          <w:sz w:val="24"/>
          <w:szCs w:val="24"/>
        </w:rPr>
      </w:pPr>
      <w:r w:rsidRPr="0014405A">
        <w:rPr>
          <w:rFonts w:ascii="Arial" w:hAnsi="Arial" w:cs="Arial"/>
          <w:color w:val="4472C4" w:themeColor="accent1"/>
          <w:sz w:val="24"/>
          <w:szCs w:val="24"/>
        </w:rPr>
        <w:tab/>
      </w:r>
    </w:p>
    <w:p w:rsidR="00AA0134" w:rsidRDefault="00554152" w:rsidP="00554152">
      <w:pPr>
        <w:autoSpaceDE w:val="0"/>
        <w:autoSpaceDN w:val="0"/>
        <w:adjustRightInd w:val="0"/>
        <w:spacing w:after="0" w:line="240" w:lineRule="auto"/>
        <w:jc w:val="both"/>
        <w:rPr>
          <w:rFonts w:ascii="Arial" w:hAnsi="Arial" w:cs="Arial"/>
          <w:b/>
          <w:color w:val="4472C4" w:themeColor="accent1"/>
          <w:sz w:val="24"/>
          <w:szCs w:val="24"/>
        </w:rPr>
      </w:pPr>
      <w:r w:rsidRPr="0014405A">
        <w:rPr>
          <w:rFonts w:ascii="Arial" w:hAnsi="Arial" w:cs="Arial"/>
          <w:i/>
          <w:color w:val="4472C4" w:themeColor="accent1"/>
          <w:sz w:val="24"/>
          <w:szCs w:val="24"/>
        </w:rPr>
        <w:tab/>
      </w:r>
      <w:r w:rsidRPr="0014405A">
        <w:rPr>
          <w:rFonts w:ascii="Arial" w:hAnsi="Arial" w:cs="Arial"/>
          <w:b/>
          <w:color w:val="4472C4" w:themeColor="accent1"/>
          <w:sz w:val="24"/>
          <w:szCs w:val="24"/>
        </w:rPr>
        <w:t>E</w:t>
      </w:r>
      <w:r w:rsidR="00FF4921" w:rsidRPr="0014405A">
        <w:rPr>
          <w:rFonts w:ascii="Arial" w:hAnsi="Arial" w:cs="Arial"/>
          <w:b/>
          <w:color w:val="4472C4" w:themeColor="accent1"/>
          <w:sz w:val="24"/>
          <w:szCs w:val="24"/>
        </w:rPr>
        <w:t xml:space="preserve">l oficio </w:t>
      </w:r>
      <w:r w:rsidR="00E16687" w:rsidRPr="000A681F">
        <w:rPr>
          <w:rFonts w:ascii="Arial" w:hAnsi="Arial" w:cs="Arial"/>
          <w:b/>
          <w:color w:val="4472C4" w:themeColor="accent1"/>
          <w:sz w:val="24"/>
          <w:szCs w:val="24"/>
        </w:rPr>
        <w:t>MSG</w:t>
      </w:r>
      <w:r w:rsidR="00A03649">
        <w:rPr>
          <w:rFonts w:ascii="Arial" w:hAnsi="Arial" w:cs="Arial"/>
          <w:b/>
          <w:color w:val="4472C4" w:themeColor="accent1"/>
          <w:sz w:val="24"/>
          <w:szCs w:val="24"/>
        </w:rPr>
        <w:t>S/UT/1328</w:t>
      </w:r>
      <w:r w:rsidR="00E16687" w:rsidRPr="000A681F">
        <w:rPr>
          <w:rFonts w:ascii="Arial" w:hAnsi="Arial" w:cs="Arial"/>
          <w:b/>
          <w:color w:val="4472C4" w:themeColor="accent1"/>
          <w:sz w:val="24"/>
          <w:szCs w:val="24"/>
        </w:rPr>
        <w:t xml:space="preserve">/10/2020 </w:t>
      </w:r>
      <w:r w:rsidRPr="0014405A">
        <w:rPr>
          <w:rFonts w:ascii="Arial" w:hAnsi="Arial" w:cs="Arial"/>
          <w:b/>
          <w:color w:val="4472C4" w:themeColor="accent1"/>
          <w:sz w:val="24"/>
          <w:szCs w:val="24"/>
        </w:rPr>
        <w:t xml:space="preserve">de fecha </w:t>
      </w:r>
      <w:r w:rsidR="00A03649">
        <w:rPr>
          <w:rFonts w:ascii="Arial" w:hAnsi="Arial" w:cs="Arial"/>
          <w:b/>
          <w:color w:val="4472C4" w:themeColor="accent1"/>
          <w:sz w:val="24"/>
          <w:szCs w:val="24"/>
        </w:rPr>
        <w:t xml:space="preserve">05 cinco de </w:t>
      </w:r>
      <w:r w:rsidR="007D3021">
        <w:rPr>
          <w:rFonts w:ascii="Arial" w:hAnsi="Arial" w:cs="Arial"/>
          <w:b/>
          <w:color w:val="4472C4" w:themeColor="accent1"/>
          <w:sz w:val="24"/>
          <w:szCs w:val="24"/>
        </w:rPr>
        <w:t xml:space="preserve">octubre </w:t>
      </w:r>
      <w:r w:rsidRPr="0014405A">
        <w:rPr>
          <w:rFonts w:ascii="Arial" w:hAnsi="Arial" w:cs="Arial"/>
          <w:b/>
          <w:color w:val="4472C4" w:themeColor="accent1"/>
          <w:sz w:val="24"/>
          <w:szCs w:val="24"/>
        </w:rPr>
        <w:t xml:space="preserve">de 2020 dos mil veinte; señala lo siguiente: </w:t>
      </w:r>
    </w:p>
    <w:p w:rsidR="00821966" w:rsidRPr="0014405A" w:rsidRDefault="00821966" w:rsidP="00554152">
      <w:pPr>
        <w:autoSpaceDE w:val="0"/>
        <w:autoSpaceDN w:val="0"/>
        <w:adjustRightInd w:val="0"/>
        <w:spacing w:after="0" w:line="240" w:lineRule="auto"/>
        <w:jc w:val="both"/>
        <w:rPr>
          <w:rFonts w:ascii="Arial" w:hAnsi="Arial" w:cs="Arial"/>
          <w:b/>
          <w:color w:val="4472C4" w:themeColor="accent1"/>
          <w:sz w:val="24"/>
          <w:szCs w:val="24"/>
        </w:rPr>
      </w:pPr>
    </w:p>
    <w:p w:rsidR="00554152" w:rsidRPr="0014405A" w:rsidRDefault="00AA0134" w:rsidP="00AA0134">
      <w:pPr>
        <w:autoSpaceDE w:val="0"/>
        <w:autoSpaceDN w:val="0"/>
        <w:adjustRightInd w:val="0"/>
        <w:spacing w:after="0" w:line="240" w:lineRule="auto"/>
        <w:ind w:firstLine="708"/>
        <w:jc w:val="both"/>
        <w:rPr>
          <w:rFonts w:ascii="Arial" w:hAnsi="Arial" w:cs="Arial"/>
          <w:i/>
          <w:color w:val="4472C4" w:themeColor="accent1"/>
        </w:rPr>
      </w:pPr>
      <w:r w:rsidRPr="0014405A">
        <w:rPr>
          <w:rFonts w:ascii="Arial" w:hAnsi="Arial" w:cs="Arial"/>
          <w:i/>
          <w:color w:val="4472C4" w:themeColor="accent1"/>
        </w:rPr>
        <w:t>“</w:t>
      </w:r>
      <w:r w:rsidR="007D3021">
        <w:rPr>
          <w:rFonts w:ascii="Arial" w:hAnsi="Arial" w:cs="Arial"/>
          <w:i/>
          <w:color w:val="4472C4" w:themeColor="accent1"/>
        </w:rPr>
        <w:t xml:space="preserve">Así </w:t>
      </w:r>
      <w:r w:rsidR="00E16687">
        <w:rPr>
          <w:rFonts w:ascii="Arial" w:hAnsi="Arial" w:cs="Arial"/>
          <w:i/>
          <w:color w:val="4472C4" w:themeColor="accent1"/>
        </w:rPr>
        <w:t xml:space="preserve">las cosas es que se cumplió con lo plasmado en la fracción V del artículo 54 de la multicitada Ley, ya que fue notificada la respuesta por medio </w:t>
      </w:r>
      <w:r w:rsidR="007D3021">
        <w:rPr>
          <w:rFonts w:ascii="Arial" w:hAnsi="Arial" w:cs="Arial"/>
          <w:i/>
          <w:color w:val="4472C4" w:themeColor="accent1"/>
        </w:rPr>
        <w:t>del sistema INFOMEX, al solicitante, tal y como consta con la captura de la pantalla que se encuentra en los autos del expediente en mención, así como la captura de pantalla realizada por el ahora r</w:t>
      </w:r>
      <w:r w:rsidR="00E16687">
        <w:rPr>
          <w:rFonts w:ascii="Arial" w:hAnsi="Arial" w:cs="Arial"/>
          <w:i/>
          <w:color w:val="4472C4" w:themeColor="accent1"/>
        </w:rPr>
        <w:t>ecurrente, done consta que, si se atendió a la solicitud de información, materia del presente recurso</w:t>
      </w:r>
      <w:r w:rsidR="007D3021">
        <w:rPr>
          <w:rFonts w:ascii="Arial" w:hAnsi="Arial" w:cs="Arial"/>
          <w:i/>
          <w:color w:val="4472C4" w:themeColor="accent1"/>
        </w:rPr>
        <w:t xml:space="preserve">.” </w:t>
      </w:r>
      <w:r w:rsidRPr="0014405A">
        <w:rPr>
          <w:rFonts w:ascii="Arial" w:hAnsi="Arial" w:cs="Arial"/>
          <w:i/>
          <w:color w:val="4472C4" w:themeColor="accent1"/>
        </w:rPr>
        <w:t>(sic).</w:t>
      </w:r>
    </w:p>
    <w:p w:rsidR="00554152" w:rsidRPr="0014405A" w:rsidRDefault="00554152" w:rsidP="00554152">
      <w:pPr>
        <w:autoSpaceDE w:val="0"/>
        <w:autoSpaceDN w:val="0"/>
        <w:adjustRightInd w:val="0"/>
        <w:spacing w:after="0" w:line="240" w:lineRule="auto"/>
        <w:jc w:val="both"/>
        <w:rPr>
          <w:rFonts w:ascii="Arial" w:hAnsi="Arial" w:cs="Arial"/>
          <w:i/>
          <w:color w:val="4472C4" w:themeColor="accent1"/>
          <w:sz w:val="24"/>
          <w:szCs w:val="24"/>
        </w:rPr>
      </w:pPr>
    </w:p>
    <w:p w:rsidR="00554152" w:rsidRPr="0014405A" w:rsidRDefault="00554152" w:rsidP="00554152">
      <w:pPr>
        <w:autoSpaceDE w:val="0"/>
        <w:autoSpaceDN w:val="0"/>
        <w:adjustRightInd w:val="0"/>
        <w:spacing w:after="0" w:line="240" w:lineRule="auto"/>
        <w:jc w:val="both"/>
        <w:rPr>
          <w:rFonts w:ascii="Arial" w:hAnsi="Arial" w:cs="Arial"/>
          <w:color w:val="4472C4" w:themeColor="accent1"/>
          <w:sz w:val="24"/>
          <w:szCs w:val="24"/>
        </w:rPr>
      </w:pPr>
      <w:r w:rsidRPr="0014405A">
        <w:rPr>
          <w:rFonts w:ascii="Arial" w:hAnsi="Arial" w:cs="Arial"/>
          <w:color w:val="4472C4" w:themeColor="accent1"/>
          <w:sz w:val="24"/>
          <w:szCs w:val="24"/>
        </w:rPr>
        <w:tab/>
        <w:t xml:space="preserve">En cuanto al recurrente, no compareció a realizar las manifestaciones que a su derecho considero convenientes. Asimismo, en el contexto del mismo proveído y se decretó la ampliación del plazo para resolver el presente recurso de </w:t>
      </w:r>
      <w:r w:rsidR="00AA0134" w:rsidRPr="0014405A">
        <w:rPr>
          <w:rFonts w:ascii="Arial" w:hAnsi="Arial" w:cs="Arial"/>
          <w:color w:val="4472C4" w:themeColor="accent1"/>
          <w:sz w:val="24"/>
          <w:szCs w:val="24"/>
        </w:rPr>
        <w:t>revisión,</w:t>
      </w:r>
      <w:r w:rsidRPr="0014405A">
        <w:rPr>
          <w:rFonts w:ascii="Arial" w:hAnsi="Arial" w:cs="Arial"/>
          <w:color w:val="4472C4" w:themeColor="accent1"/>
          <w:sz w:val="24"/>
          <w:szCs w:val="24"/>
        </w:rPr>
        <w:t xml:space="preserve"> así como el cierre de instrucción y se ordenó se </w:t>
      </w:r>
      <w:r w:rsidR="00AA0134" w:rsidRPr="0014405A">
        <w:rPr>
          <w:rFonts w:ascii="Arial" w:hAnsi="Arial" w:cs="Arial"/>
          <w:color w:val="4472C4" w:themeColor="accent1"/>
          <w:sz w:val="24"/>
          <w:szCs w:val="24"/>
        </w:rPr>
        <w:t>elaborará</w:t>
      </w:r>
      <w:r w:rsidRPr="0014405A">
        <w:rPr>
          <w:rFonts w:ascii="Arial" w:hAnsi="Arial" w:cs="Arial"/>
          <w:color w:val="4472C4" w:themeColor="accent1"/>
          <w:sz w:val="24"/>
          <w:szCs w:val="24"/>
        </w:rPr>
        <w:t xml:space="preserve"> el proyecto de resolución correspondiente y,  </w:t>
      </w:r>
    </w:p>
    <w:p w:rsidR="00554152" w:rsidRPr="0014405A" w:rsidRDefault="00554152" w:rsidP="00554152">
      <w:pPr>
        <w:autoSpaceDE w:val="0"/>
        <w:autoSpaceDN w:val="0"/>
        <w:adjustRightInd w:val="0"/>
        <w:spacing w:after="0" w:line="240" w:lineRule="auto"/>
        <w:jc w:val="both"/>
        <w:rPr>
          <w:rFonts w:ascii="Arial" w:hAnsi="Arial" w:cs="Arial"/>
          <w:color w:val="4472C4" w:themeColor="accent1"/>
          <w:sz w:val="24"/>
          <w:szCs w:val="24"/>
        </w:rPr>
      </w:pPr>
    </w:p>
    <w:p w:rsidR="00554152" w:rsidRPr="0014405A" w:rsidRDefault="00554152" w:rsidP="00554152">
      <w:pPr>
        <w:autoSpaceDE w:val="0"/>
        <w:autoSpaceDN w:val="0"/>
        <w:adjustRightInd w:val="0"/>
        <w:spacing w:after="0" w:line="240" w:lineRule="auto"/>
        <w:jc w:val="both"/>
        <w:rPr>
          <w:rFonts w:ascii="Arial" w:hAnsi="Arial" w:cs="Arial"/>
          <w:color w:val="4472C4" w:themeColor="accent1"/>
          <w:sz w:val="24"/>
          <w:szCs w:val="24"/>
        </w:rPr>
      </w:pPr>
    </w:p>
    <w:p w:rsidR="00554152" w:rsidRPr="0014405A" w:rsidRDefault="00554152" w:rsidP="00554152">
      <w:pPr>
        <w:autoSpaceDE w:val="0"/>
        <w:autoSpaceDN w:val="0"/>
        <w:adjustRightInd w:val="0"/>
        <w:spacing w:after="0" w:line="240" w:lineRule="auto"/>
        <w:jc w:val="center"/>
        <w:rPr>
          <w:rFonts w:ascii="Arial" w:hAnsi="Arial" w:cs="Arial"/>
          <w:b/>
          <w:color w:val="4472C4" w:themeColor="accent1"/>
          <w:sz w:val="24"/>
          <w:szCs w:val="24"/>
        </w:rPr>
      </w:pPr>
      <w:r w:rsidRPr="0014405A">
        <w:rPr>
          <w:rFonts w:ascii="Arial" w:hAnsi="Arial" w:cs="Arial"/>
          <w:b/>
          <w:color w:val="4472C4" w:themeColor="accent1"/>
          <w:sz w:val="24"/>
          <w:szCs w:val="24"/>
        </w:rPr>
        <w:t>C O N S I D E R A N D O</w:t>
      </w:r>
    </w:p>
    <w:p w:rsidR="00554152" w:rsidRPr="0014405A" w:rsidRDefault="00554152" w:rsidP="00554152">
      <w:pPr>
        <w:autoSpaceDE w:val="0"/>
        <w:autoSpaceDN w:val="0"/>
        <w:adjustRightInd w:val="0"/>
        <w:spacing w:after="0" w:line="240" w:lineRule="auto"/>
        <w:jc w:val="center"/>
        <w:rPr>
          <w:rFonts w:ascii="Arial" w:hAnsi="Arial" w:cs="Arial"/>
          <w:color w:val="4472C4" w:themeColor="accent1"/>
          <w:sz w:val="24"/>
          <w:szCs w:val="24"/>
        </w:rPr>
      </w:pPr>
    </w:p>
    <w:p w:rsidR="00554152" w:rsidRPr="0014405A" w:rsidRDefault="00554152" w:rsidP="00554152">
      <w:pPr>
        <w:pStyle w:val="corte4fondo"/>
        <w:spacing w:line="240" w:lineRule="auto"/>
        <w:rPr>
          <w:rFonts w:cs="Arial"/>
          <w:color w:val="4472C4" w:themeColor="accent1"/>
          <w:sz w:val="24"/>
          <w:szCs w:val="24"/>
        </w:rPr>
      </w:pPr>
      <w:r w:rsidRPr="0014405A">
        <w:rPr>
          <w:rFonts w:cs="Arial"/>
          <w:b/>
          <w:color w:val="4472C4" w:themeColor="accent1"/>
          <w:sz w:val="24"/>
          <w:szCs w:val="24"/>
        </w:rPr>
        <w:t xml:space="preserve">PRIMERO. Competencia. </w:t>
      </w:r>
      <w:r w:rsidRPr="0014405A">
        <w:rPr>
          <w:rFonts w:cs="Arial"/>
          <w:color w:val="4472C4" w:themeColor="accent1"/>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554152" w:rsidRPr="0014405A" w:rsidRDefault="00554152" w:rsidP="00554152">
      <w:pPr>
        <w:pStyle w:val="corte4fondo"/>
        <w:spacing w:line="240" w:lineRule="auto"/>
        <w:rPr>
          <w:rFonts w:cs="Arial"/>
          <w:color w:val="4472C4" w:themeColor="accent1"/>
          <w:sz w:val="24"/>
          <w:szCs w:val="24"/>
        </w:rPr>
      </w:pPr>
      <w:r w:rsidRPr="0014405A">
        <w:rPr>
          <w:rFonts w:cs="Arial"/>
          <w:color w:val="4472C4" w:themeColor="accent1"/>
          <w:sz w:val="24"/>
          <w:szCs w:val="24"/>
        </w:rPr>
        <w:t xml:space="preserve">      </w:t>
      </w:r>
    </w:p>
    <w:p w:rsidR="00554152" w:rsidRPr="0014405A" w:rsidRDefault="00554152" w:rsidP="00554152">
      <w:pPr>
        <w:pStyle w:val="corte4fondo"/>
        <w:spacing w:line="240" w:lineRule="auto"/>
        <w:rPr>
          <w:rFonts w:cs="Arial"/>
          <w:color w:val="4472C4" w:themeColor="accent1"/>
          <w:sz w:val="24"/>
          <w:szCs w:val="24"/>
        </w:rPr>
      </w:pPr>
      <w:r w:rsidRPr="0014405A">
        <w:rPr>
          <w:rFonts w:cs="Arial"/>
          <w:b/>
          <w:color w:val="4472C4" w:themeColor="accent1"/>
          <w:sz w:val="24"/>
          <w:szCs w:val="24"/>
        </w:rPr>
        <w:t xml:space="preserve">SEGUNDO. Procedencia. </w:t>
      </w:r>
      <w:r w:rsidRPr="0014405A">
        <w:rPr>
          <w:rFonts w:cs="Arial"/>
          <w:color w:val="4472C4" w:themeColor="accent1"/>
          <w:sz w:val="24"/>
          <w:szCs w:val="24"/>
        </w:rPr>
        <w:t xml:space="preserve">El recurso de revisión es procedente en términos del artículo 166 de la Ley de Transparencia y Acceso a la Información Pública, en virtud de que fue interpuesto en tiempo y se encuentran satisfechos los requisitos </w:t>
      </w:r>
      <w:r w:rsidRPr="0014405A">
        <w:rPr>
          <w:rFonts w:cs="Arial"/>
          <w:color w:val="4472C4" w:themeColor="accent1"/>
          <w:sz w:val="24"/>
          <w:szCs w:val="24"/>
        </w:rPr>
        <w:lastRenderedPageBreak/>
        <w:t>que establece la misma; asimismo el recurrente se inconformó en contra de la respuesta a su solicitud de información por parte del sujeto obligado.</w:t>
      </w:r>
    </w:p>
    <w:p w:rsidR="00554152" w:rsidRPr="0014405A" w:rsidRDefault="00554152" w:rsidP="00554152">
      <w:pPr>
        <w:pStyle w:val="corte4fondo"/>
        <w:spacing w:line="240" w:lineRule="auto"/>
        <w:rPr>
          <w:rFonts w:cs="Arial"/>
          <w:b/>
          <w:color w:val="4472C4" w:themeColor="accent1"/>
          <w:sz w:val="24"/>
          <w:szCs w:val="24"/>
        </w:rPr>
      </w:pPr>
    </w:p>
    <w:p w:rsidR="00554152" w:rsidRPr="0014405A" w:rsidRDefault="00554152" w:rsidP="00554152">
      <w:pPr>
        <w:pStyle w:val="corte4fondo"/>
        <w:spacing w:line="240" w:lineRule="auto"/>
        <w:rPr>
          <w:rFonts w:cs="Arial"/>
          <w:color w:val="4472C4" w:themeColor="accent1"/>
          <w:sz w:val="24"/>
          <w:szCs w:val="24"/>
        </w:rPr>
      </w:pPr>
      <w:r w:rsidRPr="0014405A">
        <w:rPr>
          <w:rFonts w:cs="Arial"/>
          <w:b/>
          <w:color w:val="4472C4" w:themeColor="accent1"/>
          <w:sz w:val="24"/>
          <w:szCs w:val="24"/>
        </w:rPr>
        <w:t>TERCERO</w:t>
      </w:r>
      <w:r w:rsidRPr="0014405A">
        <w:rPr>
          <w:rFonts w:cs="Arial"/>
          <w:color w:val="4472C4" w:themeColor="accent1"/>
          <w:sz w:val="24"/>
          <w:szCs w:val="24"/>
        </w:rPr>
        <w:t xml:space="preserve">. </w:t>
      </w:r>
      <w:r w:rsidRPr="0014405A">
        <w:rPr>
          <w:rFonts w:cs="Arial"/>
          <w:b/>
          <w:color w:val="4472C4" w:themeColor="accent1"/>
          <w:sz w:val="24"/>
          <w:szCs w:val="24"/>
        </w:rPr>
        <w:t xml:space="preserve">Caso Concreto. </w:t>
      </w:r>
      <w:r w:rsidRPr="0014405A">
        <w:rPr>
          <w:rFonts w:cs="Arial"/>
          <w:color w:val="4472C4" w:themeColor="accent1"/>
          <w:sz w:val="24"/>
          <w:szCs w:val="24"/>
        </w:rPr>
        <w:t xml:space="preserve">En la solicitud de acceso a la información, el hoy recurrente solicitó al </w:t>
      </w:r>
      <w:r w:rsidR="00AA0134" w:rsidRPr="0014405A">
        <w:rPr>
          <w:rFonts w:cs="Arial"/>
          <w:b/>
          <w:color w:val="4472C4" w:themeColor="accent1"/>
          <w:sz w:val="24"/>
          <w:szCs w:val="24"/>
        </w:rPr>
        <w:t>Municipio de Soledad de Graciano Sánchez</w:t>
      </w:r>
      <w:r w:rsidRPr="0014405A">
        <w:rPr>
          <w:rFonts w:cs="Arial"/>
          <w:color w:val="4472C4" w:themeColor="accent1"/>
          <w:sz w:val="24"/>
          <w:szCs w:val="24"/>
        </w:rPr>
        <w:t xml:space="preserve">; a saber: </w:t>
      </w:r>
    </w:p>
    <w:p w:rsidR="00554152" w:rsidRPr="0014405A" w:rsidRDefault="00554152" w:rsidP="00554152">
      <w:pPr>
        <w:pStyle w:val="corte4fondo"/>
        <w:spacing w:line="240" w:lineRule="auto"/>
        <w:rPr>
          <w:rFonts w:cs="Arial"/>
          <w:color w:val="4472C4" w:themeColor="accent1"/>
          <w:sz w:val="24"/>
          <w:szCs w:val="24"/>
        </w:rPr>
      </w:pPr>
    </w:p>
    <w:p w:rsidR="00BB14BD" w:rsidRPr="00BB14BD" w:rsidRDefault="00BE2E68" w:rsidP="00BB14BD">
      <w:pPr>
        <w:pStyle w:val="corte4fondo"/>
        <w:spacing w:line="240" w:lineRule="auto"/>
        <w:rPr>
          <w:rFonts w:cs="Arial"/>
          <w:i/>
          <w:color w:val="4472C4" w:themeColor="accent1"/>
          <w:sz w:val="22"/>
          <w:szCs w:val="22"/>
        </w:rPr>
      </w:pPr>
      <w:r w:rsidRPr="0014405A">
        <w:rPr>
          <w:rFonts w:cs="Arial"/>
          <w:i/>
          <w:color w:val="4472C4" w:themeColor="accent1"/>
          <w:sz w:val="24"/>
          <w:szCs w:val="24"/>
        </w:rPr>
        <w:t>“</w:t>
      </w:r>
      <w:r w:rsidR="00BB14BD" w:rsidRPr="00BB14BD">
        <w:rPr>
          <w:rFonts w:cs="Arial"/>
          <w:i/>
          <w:color w:val="4472C4" w:themeColor="accent1"/>
          <w:sz w:val="22"/>
          <w:szCs w:val="22"/>
        </w:rPr>
        <w:t>SOLICITO DE DICIEMBRE DEL 2019, DE LA FRACCIÓN E INCISO, 84 IV C  Responsables de recibir, administrar y ejercer los ingresos.</w:t>
      </w:r>
    </w:p>
    <w:p w:rsidR="00BB14BD" w:rsidRPr="00BB14BD" w:rsidRDefault="00BB14BD" w:rsidP="00BB14BD">
      <w:pPr>
        <w:pStyle w:val="corte4fondo"/>
        <w:spacing w:line="240" w:lineRule="auto"/>
        <w:rPr>
          <w:rFonts w:cs="Arial"/>
          <w:i/>
          <w:color w:val="4472C4" w:themeColor="accent1"/>
          <w:sz w:val="22"/>
          <w:szCs w:val="22"/>
        </w:rPr>
      </w:pPr>
    </w:p>
    <w:p w:rsidR="00BB14BD" w:rsidRPr="00BB14BD" w:rsidRDefault="00BB14BD" w:rsidP="00BB14BD">
      <w:pPr>
        <w:pStyle w:val="corte4fondo"/>
        <w:spacing w:line="240" w:lineRule="auto"/>
        <w:rPr>
          <w:rFonts w:cs="Arial"/>
          <w:i/>
          <w:color w:val="4472C4" w:themeColor="accent1"/>
          <w:sz w:val="22"/>
          <w:szCs w:val="22"/>
        </w:rPr>
      </w:pPr>
      <w:r w:rsidRPr="00BB14BD">
        <w:rPr>
          <w:rFonts w:cs="Arial"/>
          <w:i/>
          <w:color w:val="4472C4" w:themeColor="accent1"/>
          <w:sz w:val="22"/>
          <w:szCs w:val="22"/>
        </w:rPr>
        <w:t xml:space="preserve">YA QUE LA INFORMACIÓN PUBLICADA EN LA PLATAFORMA DE CEGAIP ES INCORRECTA, DE FAVOR MANDAR LA INFORMACIÓN A TRAVÉS DE ESTA PLATAFORMA O AL CORREO EN ELECTRÓNICO. </w:t>
      </w:r>
    </w:p>
    <w:p w:rsidR="00BB14BD" w:rsidRPr="00BB14BD" w:rsidRDefault="00BB14BD" w:rsidP="00BB14BD">
      <w:pPr>
        <w:pStyle w:val="corte4fondo"/>
        <w:spacing w:line="240" w:lineRule="auto"/>
        <w:rPr>
          <w:rFonts w:cs="Arial"/>
          <w:i/>
          <w:color w:val="4472C4" w:themeColor="accent1"/>
          <w:sz w:val="22"/>
          <w:szCs w:val="22"/>
        </w:rPr>
      </w:pPr>
      <w:r w:rsidRPr="00BB14BD">
        <w:rPr>
          <w:rFonts w:cs="Arial"/>
          <w:i/>
          <w:color w:val="4472C4" w:themeColor="accent1"/>
          <w:sz w:val="22"/>
          <w:szCs w:val="22"/>
        </w:rPr>
        <w:t xml:space="preserve">ANEXO LINK </w:t>
      </w:r>
    </w:p>
    <w:p w:rsidR="00BB14BD" w:rsidRPr="00BB14BD" w:rsidRDefault="00BB14BD" w:rsidP="00BB14BD">
      <w:pPr>
        <w:pStyle w:val="corte4fondo"/>
        <w:spacing w:line="240" w:lineRule="auto"/>
        <w:rPr>
          <w:rFonts w:cs="Arial"/>
          <w:i/>
          <w:color w:val="4472C4" w:themeColor="accent1"/>
          <w:sz w:val="22"/>
          <w:szCs w:val="22"/>
        </w:rPr>
      </w:pPr>
    </w:p>
    <w:p w:rsidR="006049BF" w:rsidRPr="0014405A" w:rsidRDefault="00BB14BD" w:rsidP="00BB14BD">
      <w:pPr>
        <w:pStyle w:val="corte4fondo"/>
        <w:spacing w:line="240" w:lineRule="auto"/>
        <w:rPr>
          <w:rFonts w:cs="Arial"/>
          <w:i/>
          <w:color w:val="4472C4" w:themeColor="accent1"/>
          <w:sz w:val="22"/>
          <w:szCs w:val="22"/>
        </w:rPr>
      </w:pPr>
      <w:r w:rsidRPr="00BB14BD">
        <w:rPr>
          <w:rFonts w:cs="Arial"/>
          <w:i/>
          <w:color w:val="4472C4" w:themeColor="accent1"/>
          <w:sz w:val="22"/>
          <w:szCs w:val="22"/>
        </w:rPr>
        <w:t>http//cegaipslp.org.mx/webcegaip2019.nsf/0/37db1e7170ac793a86258400005f2c35?EditDocumentStart1Count9999Expand12Seq21</w:t>
      </w:r>
      <w:r w:rsidR="006049BF" w:rsidRPr="0014405A">
        <w:rPr>
          <w:rFonts w:cs="Arial"/>
          <w:i/>
          <w:color w:val="4472C4" w:themeColor="accent1"/>
          <w:sz w:val="22"/>
          <w:szCs w:val="22"/>
        </w:rPr>
        <w:t>”</w:t>
      </w:r>
    </w:p>
    <w:p w:rsidR="00554152" w:rsidRPr="0014405A" w:rsidRDefault="006049BF" w:rsidP="006049BF">
      <w:pPr>
        <w:pStyle w:val="corte4fondo"/>
        <w:spacing w:line="240" w:lineRule="auto"/>
        <w:rPr>
          <w:rFonts w:cs="Arial"/>
          <w:i/>
          <w:color w:val="4472C4" w:themeColor="accent1"/>
          <w:sz w:val="22"/>
          <w:szCs w:val="22"/>
        </w:rPr>
      </w:pPr>
      <w:r w:rsidRPr="0014405A">
        <w:rPr>
          <w:rFonts w:cs="Arial"/>
          <w:i/>
          <w:color w:val="4472C4" w:themeColor="accent1"/>
          <w:sz w:val="22"/>
          <w:szCs w:val="22"/>
        </w:rPr>
        <w:t>(</w:t>
      </w:r>
      <w:r w:rsidR="00554152" w:rsidRPr="0014405A">
        <w:rPr>
          <w:rFonts w:cs="Arial"/>
          <w:i/>
          <w:color w:val="4472C4" w:themeColor="accent1"/>
          <w:sz w:val="22"/>
          <w:szCs w:val="22"/>
        </w:rPr>
        <w:t xml:space="preserve">sic). </w:t>
      </w:r>
    </w:p>
    <w:p w:rsidR="00554152" w:rsidRPr="0014405A" w:rsidRDefault="00554152" w:rsidP="00554152">
      <w:pPr>
        <w:pStyle w:val="corte4fondo"/>
        <w:spacing w:line="240" w:lineRule="auto"/>
        <w:rPr>
          <w:rFonts w:cs="Arial"/>
          <w:b/>
          <w:color w:val="4472C4" w:themeColor="accent1"/>
          <w:sz w:val="24"/>
          <w:szCs w:val="24"/>
        </w:rPr>
      </w:pPr>
    </w:p>
    <w:p w:rsidR="00852AFB" w:rsidRPr="006C4C04" w:rsidRDefault="00852AFB" w:rsidP="00852AFB">
      <w:pPr>
        <w:pStyle w:val="corte4fondo"/>
        <w:spacing w:line="240" w:lineRule="auto"/>
        <w:rPr>
          <w:rFonts w:cs="Arial"/>
          <w:color w:val="4472C4" w:themeColor="accent1"/>
          <w:sz w:val="24"/>
          <w:szCs w:val="24"/>
        </w:rPr>
      </w:pPr>
      <w:r w:rsidRPr="006C4C04">
        <w:rPr>
          <w:rFonts w:cs="Arial"/>
          <w:color w:val="4472C4" w:themeColor="accent1"/>
          <w:sz w:val="24"/>
          <w:szCs w:val="24"/>
        </w:rPr>
        <w:t>Como respuesta, el sujeto obligado orientó al solicitante al sitio de Internet donde se encuentra la información sol</w:t>
      </w:r>
      <w:r w:rsidR="00BB14BD">
        <w:rPr>
          <w:rFonts w:cs="Arial"/>
          <w:color w:val="4472C4" w:themeColor="accent1"/>
          <w:sz w:val="24"/>
          <w:szCs w:val="24"/>
        </w:rPr>
        <w:t>icitada, indicándole la ruta precisa a seguir y así obtener la información solicitada, publicada por el Ente Obligado.</w:t>
      </w:r>
      <w:r w:rsidRPr="006C4C04">
        <w:rPr>
          <w:rFonts w:cs="Arial"/>
          <w:color w:val="4472C4" w:themeColor="accent1"/>
          <w:sz w:val="24"/>
          <w:szCs w:val="24"/>
        </w:rPr>
        <w:t xml:space="preserve">   </w:t>
      </w:r>
    </w:p>
    <w:p w:rsidR="00E1052C" w:rsidRDefault="00E1052C" w:rsidP="00554152">
      <w:pPr>
        <w:pStyle w:val="corte4fondo"/>
        <w:tabs>
          <w:tab w:val="left" w:pos="5825"/>
        </w:tabs>
        <w:spacing w:line="240" w:lineRule="auto"/>
        <w:rPr>
          <w:color w:val="2F5496" w:themeColor="accent1" w:themeShade="BF"/>
          <w:sz w:val="22"/>
          <w:szCs w:val="22"/>
        </w:rPr>
      </w:pPr>
    </w:p>
    <w:p w:rsidR="00AF3AA6" w:rsidRPr="00E1052C" w:rsidRDefault="00AF3AA6" w:rsidP="00554152">
      <w:pPr>
        <w:pStyle w:val="corte4fondo"/>
        <w:tabs>
          <w:tab w:val="left" w:pos="5825"/>
        </w:tabs>
        <w:spacing w:line="240" w:lineRule="auto"/>
        <w:rPr>
          <w:color w:val="2F5496" w:themeColor="accent1" w:themeShade="BF"/>
          <w:sz w:val="22"/>
          <w:szCs w:val="22"/>
        </w:rPr>
      </w:pPr>
    </w:p>
    <w:p w:rsidR="00554152" w:rsidRPr="0014405A" w:rsidRDefault="00554152" w:rsidP="00554152">
      <w:pPr>
        <w:pStyle w:val="corte4fondo"/>
        <w:tabs>
          <w:tab w:val="left" w:pos="5825"/>
        </w:tabs>
        <w:spacing w:line="240" w:lineRule="auto"/>
        <w:rPr>
          <w:rFonts w:cs="Arial"/>
          <w:color w:val="4472C4" w:themeColor="accent1"/>
          <w:sz w:val="24"/>
          <w:szCs w:val="24"/>
        </w:rPr>
      </w:pPr>
      <w:r w:rsidRPr="0014405A">
        <w:rPr>
          <w:rFonts w:cs="Arial"/>
          <w:color w:val="4472C4" w:themeColor="accent1"/>
          <w:sz w:val="24"/>
          <w:szCs w:val="24"/>
        </w:rPr>
        <w:t xml:space="preserve">Inconforme con lo anterior, el hoy recurrente señaló; a saber: </w:t>
      </w:r>
    </w:p>
    <w:p w:rsidR="006D6062" w:rsidRPr="0014405A" w:rsidRDefault="006D6062" w:rsidP="00554152">
      <w:pPr>
        <w:pStyle w:val="corte4fondo"/>
        <w:tabs>
          <w:tab w:val="left" w:pos="5825"/>
        </w:tabs>
        <w:spacing w:line="240" w:lineRule="auto"/>
        <w:rPr>
          <w:rFonts w:cs="Arial"/>
          <w:color w:val="4472C4" w:themeColor="accent1"/>
          <w:sz w:val="24"/>
          <w:szCs w:val="24"/>
        </w:rPr>
      </w:pPr>
    </w:p>
    <w:p w:rsidR="006049BF" w:rsidRPr="0014405A" w:rsidRDefault="00554152" w:rsidP="00554152">
      <w:pPr>
        <w:pStyle w:val="corte4fondo"/>
        <w:tabs>
          <w:tab w:val="left" w:pos="5825"/>
        </w:tabs>
        <w:spacing w:line="240" w:lineRule="auto"/>
        <w:rPr>
          <w:rFonts w:cs="Arial"/>
          <w:i/>
          <w:color w:val="4472C4" w:themeColor="accent1"/>
          <w:sz w:val="22"/>
          <w:szCs w:val="22"/>
        </w:rPr>
      </w:pPr>
      <w:r w:rsidRPr="0014405A">
        <w:rPr>
          <w:rFonts w:cs="Arial"/>
          <w:i/>
          <w:color w:val="4472C4" w:themeColor="accent1"/>
          <w:sz w:val="22"/>
          <w:szCs w:val="22"/>
        </w:rPr>
        <w:t>“EL SUJETO OBLIGADO NO CONTESTO LA INFORMACIÓN REQUERIDA.”</w:t>
      </w:r>
    </w:p>
    <w:p w:rsidR="00554152" w:rsidRPr="0014405A" w:rsidRDefault="00554152" w:rsidP="00554152">
      <w:pPr>
        <w:pStyle w:val="corte4fondo"/>
        <w:tabs>
          <w:tab w:val="left" w:pos="5825"/>
        </w:tabs>
        <w:spacing w:line="240" w:lineRule="auto"/>
        <w:rPr>
          <w:rFonts w:cs="Arial"/>
          <w:color w:val="4472C4" w:themeColor="accent1"/>
          <w:sz w:val="22"/>
          <w:szCs w:val="22"/>
        </w:rPr>
      </w:pPr>
      <w:r w:rsidRPr="0014405A">
        <w:rPr>
          <w:rFonts w:cs="Arial"/>
          <w:i/>
          <w:color w:val="4472C4" w:themeColor="accent1"/>
          <w:sz w:val="22"/>
          <w:szCs w:val="22"/>
        </w:rPr>
        <w:t xml:space="preserve"> (sic).</w:t>
      </w:r>
    </w:p>
    <w:p w:rsidR="00554152" w:rsidRPr="0014405A" w:rsidRDefault="00554152" w:rsidP="00554152">
      <w:pPr>
        <w:pStyle w:val="corte4fondo"/>
        <w:spacing w:line="240" w:lineRule="auto"/>
        <w:rPr>
          <w:rFonts w:cs="Arial"/>
          <w:color w:val="4472C4" w:themeColor="accent1"/>
          <w:sz w:val="24"/>
          <w:szCs w:val="24"/>
        </w:rPr>
      </w:pPr>
    </w:p>
    <w:p w:rsidR="00554152" w:rsidRPr="0014405A" w:rsidRDefault="00554152" w:rsidP="00554152">
      <w:pPr>
        <w:pStyle w:val="corte4fondo"/>
        <w:spacing w:line="240" w:lineRule="auto"/>
        <w:rPr>
          <w:rFonts w:cs="Arial"/>
          <w:color w:val="4472C4" w:themeColor="accent1"/>
          <w:sz w:val="24"/>
          <w:szCs w:val="24"/>
        </w:rPr>
      </w:pPr>
      <w:r w:rsidRPr="0014405A">
        <w:rPr>
          <w:rFonts w:cs="Arial"/>
          <w:color w:val="4472C4" w:themeColor="accent1"/>
          <w:sz w:val="24"/>
          <w:szCs w:val="24"/>
        </w:rPr>
        <w:t>Por su parte, a través de su escrito de informe, el sujeto obligado respondió que contrario a lo señalado por el recurrente a través de su recurso de revisión se dio contestación en tiempo y forma al recurrente por lo que reiteró su respuesta original.</w:t>
      </w:r>
    </w:p>
    <w:p w:rsidR="00554152" w:rsidRPr="0014405A" w:rsidRDefault="00554152" w:rsidP="00554152">
      <w:pPr>
        <w:pStyle w:val="corte4fondo"/>
        <w:spacing w:line="240" w:lineRule="auto"/>
        <w:rPr>
          <w:rFonts w:cs="Arial"/>
          <w:color w:val="4472C4" w:themeColor="accent1"/>
          <w:sz w:val="24"/>
          <w:szCs w:val="24"/>
        </w:rPr>
      </w:pPr>
    </w:p>
    <w:p w:rsidR="00554152" w:rsidRPr="0014405A" w:rsidRDefault="00554152" w:rsidP="00554152">
      <w:pPr>
        <w:pStyle w:val="corte4fondo"/>
        <w:spacing w:line="240" w:lineRule="auto"/>
        <w:rPr>
          <w:rFonts w:cs="Arial"/>
          <w:color w:val="4472C4" w:themeColor="accent1"/>
          <w:sz w:val="24"/>
          <w:szCs w:val="24"/>
        </w:rPr>
      </w:pPr>
      <w:r w:rsidRPr="0014405A">
        <w:rPr>
          <w:rFonts w:cs="Arial"/>
          <w:b/>
          <w:color w:val="4472C4" w:themeColor="accent1"/>
          <w:sz w:val="24"/>
          <w:szCs w:val="24"/>
        </w:rPr>
        <w:t xml:space="preserve">CUARTO. </w:t>
      </w:r>
      <w:r w:rsidRPr="0014405A">
        <w:rPr>
          <w:rFonts w:cs="Arial"/>
          <w:color w:val="4472C4" w:themeColor="accent1"/>
          <w:sz w:val="24"/>
          <w:szCs w:val="24"/>
        </w:rPr>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554152" w:rsidRPr="0014405A" w:rsidRDefault="00554152" w:rsidP="00554152">
      <w:pPr>
        <w:pStyle w:val="NormalWeb"/>
        <w:spacing w:before="0" w:after="0"/>
        <w:jc w:val="both"/>
        <w:rPr>
          <w:rFonts w:ascii="Arial" w:hAnsi="Arial" w:cs="Arial"/>
          <w:i/>
          <w:color w:val="4472C4" w:themeColor="accent1"/>
        </w:rPr>
      </w:pPr>
      <w:r w:rsidRPr="0014405A">
        <w:rPr>
          <w:rFonts w:ascii="Arial" w:hAnsi="Arial" w:cs="Arial"/>
          <w:i/>
          <w:color w:val="4472C4" w:themeColor="accent1"/>
        </w:rPr>
        <w:tab/>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554152" w:rsidRPr="0014405A" w:rsidRDefault="00554152" w:rsidP="00554152">
      <w:pPr>
        <w:pStyle w:val="NormalWeb"/>
        <w:spacing w:before="0" w:after="0"/>
        <w:ind w:firstLine="708"/>
        <w:rPr>
          <w:rFonts w:ascii="Arial" w:hAnsi="Arial" w:cs="Arial"/>
          <w:i/>
          <w:color w:val="4472C4" w:themeColor="accent1"/>
        </w:rPr>
      </w:pPr>
      <w:r w:rsidRPr="0014405A">
        <w:rPr>
          <w:rFonts w:ascii="Arial" w:hAnsi="Arial" w:cs="Arial"/>
          <w:i/>
          <w:color w:val="4472C4" w:themeColor="accent1"/>
        </w:rPr>
        <w:t>(…)</w:t>
      </w:r>
    </w:p>
    <w:p w:rsidR="00554152" w:rsidRPr="0014405A" w:rsidRDefault="00554152" w:rsidP="00554152">
      <w:pPr>
        <w:pStyle w:val="NormalWeb"/>
        <w:spacing w:before="0" w:after="0"/>
        <w:ind w:firstLine="708"/>
        <w:rPr>
          <w:rFonts w:ascii="Arial" w:hAnsi="Arial" w:cs="Arial"/>
          <w:i/>
          <w:color w:val="4472C4" w:themeColor="accent1"/>
        </w:rPr>
      </w:pPr>
      <w:r w:rsidRPr="0014405A">
        <w:rPr>
          <w:rFonts w:ascii="Arial" w:hAnsi="Arial" w:cs="Arial"/>
          <w:i/>
          <w:color w:val="4472C4" w:themeColor="accent1"/>
          <w:lang w:val="es-MX"/>
        </w:rPr>
        <w:t>XIX. Información pública: la que es creada, administrada o en posesión de los sujetos obligados, exceptuando la clasificada como reservada o confidencial;</w:t>
      </w:r>
    </w:p>
    <w:p w:rsidR="00554152" w:rsidRPr="0014405A" w:rsidRDefault="00554152" w:rsidP="00554152">
      <w:pPr>
        <w:pStyle w:val="NormalWeb"/>
        <w:spacing w:before="0" w:after="0"/>
        <w:ind w:firstLine="708"/>
        <w:rPr>
          <w:rFonts w:ascii="Arial" w:hAnsi="Arial" w:cs="Arial"/>
          <w:color w:val="4472C4" w:themeColor="accent1"/>
        </w:rPr>
      </w:pPr>
      <w:r w:rsidRPr="0014405A">
        <w:rPr>
          <w:rFonts w:ascii="Arial" w:hAnsi="Arial" w:cs="Arial"/>
          <w:color w:val="4472C4" w:themeColor="accent1"/>
        </w:rPr>
        <w:lastRenderedPageBreak/>
        <w:t xml:space="preserve">…” (sic). </w:t>
      </w:r>
    </w:p>
    <w:p w:rsidR="00852AFB" w:rsidRDefault="00554152" w:rsidP="00554152">
      <w:pPr>
        <w:pStyle w:val="NormalWeb"/>
        <w:spacing w:before="0" w:after="0"/>
        <w:jc w:val="both"/>
        <w:rPr>
          <w:rFonts w:ascii="Arial" w:hAnsi="Arial" w:cs="Arial"/>
          <w:color w:val="4472C4" w:themeColor="accent1"/>
          <w:lang w:val="es-MX"/>
        </w:rPr>
      </w:pPr>
      <w:r w:rsidRPr="0014405A">
        <w:rPr>
          <w:rFonts w:ascii="Arial" w:hAnsi="Arial" w:cs="Arial"/>
          <w:color w:val="4472C4" w:themeColor="accent1"/>
        </w:rPr>
        <w:tab/>
      </w:r>
      <w:r w:rsidRPr="0014405A">
        <w:rPr>
          <w:rFonts w:ascii="Arial" w:hAnsi="Arial" w:cs="Arial"/>
          <w:color w:val="4472C4" w:themeColor="accent1"/>
          <w:lang w:val="es-MX"/>
        </w:rPr>
        <w:t xml:space="preserve"> </w:t>
      </w:r>
      <w:r w:rsidR="00852AFB" w:rsidRPr="006C4C04">
        <w:rPr>
          <w:rFonts w:ascii="Arial" w:hAnsi="Arial" w:cs="Arial"/>
          <w:color w:val="4472C4" w:themeColor="accent1"/>
        </w:rPr>
        <w:t>Se advierte así que la Ley tiene por objeto garantizar el acceso a los documentos que estén en posesión de los sujetos obligados. Al mismo tiempo, la Ley tienen entre sus objetivos proveer lo necesario para que toda persona pueda tener acceso a la información mediante procedimientos sencillos y expeditos.</w:t>
      </w:r>
    </w:p>
    <w:p w:rsidR="00554152" w:rsidRPr="0014405A" w:rsidRDefault="00554152" w:rsidP="00554152">
      <w:pPr>
        <w:pStyle w:val="NormalWeb"/>
        <w:spacing w:before="0" w:after="0"/>
        <w:jc w:val="both"/>
        <w:rPr>
          <w:rFonts w:ascii="Arial" w:hAnsi="Arial" w:cs="Arial"/>
          <w:color w:val="4472C4" w:themeColor="accent1"/>
          <w:lang w:val="es-MX"/>
        </w:rPr>
      </w:pPr>
      <w:r w:rsidRPr="0014405A">
        <w:rPr>
          <w:rFonts w:ascii="Arial" w:hAnsi="Arial" w:cs="Arial"/>
          <w:color w:val="4472C4" w:themeColor="accent1"/>
          <w:lang w:val="es-MX"/>
        </w:rPr>
        <w:t xml:space="preserve"> </w:t>
      </w:r>
      <w:r w:rsidR="00EE59F4">
        <w:rPr>
          <w:rFonts w:ascii="Arial" w:hAnsi="Arial" w:cs="Arial"/>
          <w:color w:val="4472C4" w:themeColor="accent1"/>
          <w:lang w:val="es-MX"/>
        </w:rPr>
        <w:tab/>
      </w:r>
      <w:r w:rsidRPr="0014405A">
        <w:rPr>
          <w:rFonts w:ascii="Arial" w:hAnsi="Arial" w:cs="Arial"/>
          <w:color w:val="4472C4" w:themeColor="accent1"/>
          <w:lang w:val="es-MX"/>
        </w:rPr>
        <w:t>En ese tenor, la Ley de la materia establece en su artículo 151 lo siguiente:</w:t>
      </w:r>
    </w:p>
    <w:p w:rsidR="00554152" w:rsidRDefault="00554152" w:rsidP="00554152">
      <w:pPr>
        <w:pStyle w:val="NormalWeb"/>
        <w:ind w:firstLine="708"/>
        <w:jc w:val="both"/>
        <w:rPr>
          <w:rFonts w:ascii="Arial" w:hAnsi="Arial" w:cs="Arial"/>
          <w:i/>
          <w:color w:val="4472C4" w:themeColor="accent1"/>
          <w:sz w:val="22"/>
          <w:szCs w:val="22"/>
          <w:lang w:val="es-MX"/>
        </w:rPr>
      </w:pPr>
      <w:r w:rsidRPr="0014405A">
        <w:rPr>
          <w:rFonts w:ascii="Arial" w:hAnsi="Arial" w:cs="Arial"/>
          <w:i/>
          <w:color w:val="4472C4" w:themeColor="accent1"/>
          <w:sz w:val="22"/>
          <w:szCs w:val="22"/>
          <w:lang w:val="es-MX"/>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852AFB" w:rsidRPr="006C4C04" w:rsidRDefault="00852AFB" w:rsidP="00852AFB">
      <w:pPr>
        <w:autoSpaceDE w:val="0"/>
        <w:autoSpaceDN w:val="0"/>
        <w:adjustRightInd w:val="0"/>
        <w:spacing w:after="0" w:line="240" w:lineRule="auto"/>
        <w:ind w:firstLine="708"/>
        <w:jc w:val="both"/>
        <w:rPr>
          <w:rFonts w:ascii="Arial" w:hAnsi="Arial" w:cs="Arial"/>
          <w:color w:val="4472C4" w:themeColor="accent1"/>
          <w:sz w:val="24"/>
          <w:szCs w:val="24"/>
        </w:rPr>
      </w:pPr>
      <w:r w:rsidRPr="006C4C04">
        <w:rPr>
          <w:rFonts w:ascii="Arial" w:hAnsi="Arial" w:cs="Arial"/>
          <w:color w:val="4472C4" w:themeColor="accent1"/>
          <w:sz w:val="24"/>
          <w:szCs w:val="24"/>
        </w:rPr>
        <w:t xml:space="preserve">En ese sentido, la dependencia orientó a la solicitante al sitio de Internet donde se encuentra la información solicitada, indicándole la ruta de acceso. Por todo lo anteriormente expuesto, se considera </w:t>
      </w:r>
      <w:r w:rsidRPr="006C4C04">
        <w:rPr>
          <w:rFonts w:ascii="Arial" w:hAnsi="Arial" w:cs="Arial"/>
          <w:b/>
          <w:color w:val="4472C4" w:themeColor="accent1"/>
          <w:sz w:val="24"/>
          <w:szCs w:val="24"/>
        </w:rPr>
        <w:t>infundado el agravio</w:t>
      </w:r>
      <w:r w:rsidRPr="006C4C04">
        <w:rPr>
          <w:rFonts w:ascii="Arial" w:hAnsi="Arial" w:cs="Arial"/>
          <w:color w:val="4472C4" w:themeColor="accent1"/>
          <w:sz w:val="24"/>
          <w:szCs w:val="24"/>
        </w:rPr>
        <w:t xml:space="preserve"> hecho valer por el recurrente toda vez que el sujeto obligado entregó la información en el estado que la posee. Así, al no haber prosperado el motivo de inconformidad hecho valer por el recurrente, en virtud de que no hay transgresión del derecho humano de acceso a la información pública, lo procedente es que esta Comisión de Transparencia de conformidad con el artículo 175, fracción II, confirme la respuesta del sujeto obligado. </w:t>
      </w:r>
    </w:p>
    <w:p w:rsidR="00852AFB" w:rsidRPr="006C4C04" w:rsidRDefault="00852AFB" w:rsidP="00852AFB">
      <w:pPr>
        <w:autoSpaceDE w:val="0"/>
        <w:autoSpaceDN w:val="0"/>
        <w:adjustRightInd w:val="0"/>
        <w:spacing w:after="0" w:line="240" w:lineRule="auto"/>
        <w:jc w:val="both"/>
        <w:rPr>
          <w:rFonts w:ascii="Arial" w:hAnsi="Arial" w:cs="Arial"/>
          <w:color w:val="4472C4" w:themeColor="accent1"/>
          <w:sz w:val="24"/>
          <w:szCs w:val="24"/>
        </w:rPr>
      </w:pPr>
    </w:p>
    <w:p w:rsidR="00852AFB" w:rsidRPr="006C4C04" w:rsidRDefault="00852AFB" w:rsidP="00852AFB">
      <w:pPr>
        <w:autoSpaceDE w:val="0"/>
        <w:autoSpaceDN w:val="0"/>
        <w:adjustRightInd w:val="0"/>
        <w:spacing w:after="0" w:line="240" w:lineRule="auto"/>
        <w:jc w:val="both"/>
        <w:rPr>
          <w:rFonts w:ascii="Arial" w:hAnsi="Arial" w:cs="Arial"/>
          <w:color w:val="4472C4" w:themeColor="accent1"/>
          <w:sz w:val="24"/>
          <w:szCs w:val="24"/>
        </w:rPr>
      </w:pPr>
      <w:r w:rsidRPr="006C4C04">
        <w:rPr>
          <w:rFonts w:ascii="Arial" w:hAnsi="Arial" w:cs="Arial"/>
          <w:color w:val="4472C4" w:themeColor="accent1"/>
          <w:sz w:val="24"/>
          <w:szCs w:val="24"/>
        </w:rPr>
        <w:tab/>
        <w:t xml:space="preserve">Por otra parte, respecto de los argumentos vertidos por el recurrente en el sentido de que la información publicada por parte del sujeto obligado es </w:t>
      </w:r>
      <w:r w:rsidRPr="006C4C04">
        <w:rPr>
          <w:rFonts w:ascii="Arial" w:hAnsi="Arial" w:cs="Arial"/>
          <w:b/>
          <w:color w:val="4472C4" w:themeColor="accent1"/>
          <w:sz w:val="24"/>
          <w:szCs w:val="24"/>
        </w:rPr>
        <w:t xml:space="preserve">incorrecta, </w:t>
      </w:r>
      <w:r w:rsidRPr="006C4C04">
        <w:rPr>
          <w:rFonts w:ascii="Arial" w:hAnsi="Arial" w:cs="Arial"/>
          <w:color w:val="4472C4" w:themeColor="accent1"/>
          <w:sz w:val="24"/>
          <w:szCs w:val="24"/>
        </w:rPr>
        <w:t xml:space="preserve">es decir, la misma carece de legitimidad, es de aclararse que la competencia material de este órgano garante estatal, se circunscriben, en esencia, a la potestad de conocer y resolver sobre las controversias planteadas por los particulares con motivo de resoluciones de negativa total o parcial de acceso a información pública, emitidas por parte de los Entes Públicos obligados en el Estado, garantizando que dichas resoluciones se apeguen a los principios de legalidad y seguridad jurídica establecidos por la Constitución Federal y por la propia Ley de Transparencia Estatal, descartándose cualquier atribución por parte de este órgano garante para pronunciarse con respecto a cuestiones de fondo sobre la </w:t>
      </w:r>
      <w:r w:rsidRPr="006C4C04">
        <w:rPr>
          <w:rFonts w:ascii="Arial" w:hAnsi="Arial" w:cs="Arial"/>
          <w:b/>
          <w:color w:val="4472C4" w:themeColor="accent1"/>
          <w:sz w:val="24"/>
          <w:szCs w:val="24"/>
        </w:rPr>
        <w:t>veracidad, legalidad o exactitud</w:t>
      </w:r>
      <w:r w:rsidRPr="006C4C04">
        <w:rPr>
          <w:rFonts w:ascii="Arial" w:hAnsi="Arial" w:cs="Arial"/>
          <w:color w:val="4472C4" w:themeColor="accent1"/>
          <w:sz w:val="24"/>
          <w:szCs w:val="24"/>
        </w:rPr>
        <w:t xml:space="preserve"> de la información proporcionada de conformidad con el numeral 179, fracción VI de la Ley de la materia.</w:t>
      </w:r>
    </w:p>
    <w:p w:rsidR="00852AFB" w:rsidRPr="0014405A" w:rsidRDefault="00852AFB" w:rsidP="00554152">
      <w:pPr>
        <w:pStyle w:val="NormalWeb"/>
        <w:ind w:firstLine="708"/>
        <w:jc w:val="both"/>
        <w:rPr>
          <w:rFonts w:ascii="Arial" w:hAnsi="Arial" w:cs="Arial"/>
          <w:i/>
          <w:color w:val="4472C4" w:themeColor="accent1"/>
          <w:sz w:val="22"/>
          <w:szCs w:val="22"/>
          <w:lang w:val="es-MX"/>
        </w:rPr>
      </w:pPr>
    </w:p>
    <w:p w:rsidR="00852AFB" w:rsidRPr="006C4C04" w:rsidRDefault="00852AFB" w:rsidP="00EE59F4">
      <w:pPr>
        <w:autoSpaceDE w:val="0"/>
        <w:autoSpaceDN w:val="0"/>
        <w:adjustRightInd w:val="0"/>
        <w:spacing w:after="0" w:line="240" w:lineRule="auto"/>
        <w:ind w:firstLine="708"/>
        <w:jc w:val="both"/>
        <w:rPr>
          <w:rFonts w:ascii="Arial" w:hAnsi="Arial" w:cs="Arial"/>
          <w:color w:val="4472C4" w:themeColor="accent1"/>
          <w:sz w:val="24"/>
          <w:szCs w:val="24"/>
        </w:rPr>
      </w:pPr>
      <w:r w:rsidRPr="006C4C04">
        <w:rPr>
          <w:rFonts w:ascii="Arial" w:hAnsi="Arial" w:cs="Arial"/>
          <w:color w:val="4472C4" w:themeColor="accent1"/>
          <w:sz w:val="24"/>
          <w:szCs w:val="24"/>
        </w:rPr>
        <w:t xml:space="preserve">Por todo lo anterior expuesto, se considera infundado el agravio hecho valer por el recurrente en el recurso de revisión que hoy nos ocupa, siendo procedente que esta Comisión, en términos del numeral 175, fracción II de la Ley de Transparencia y Acceso a la Información Pública del Estado </w:t>
      </w:r>
      <w:r w:rsidRPr="006C4C04">
        <w:rPr>
          <w:rFonts w:ascii="Arial" w:hAnsi="Arial" w:cs="Arial"/>
          <w:b/>
          <w:color w:val="4472C4" w:themeColor="accent1"/>
          <w:sz w:val="24"/>
          <w:szCs w:val="24"/>
        </w:rPr>
        <w:t>CONFIRME el acto impugnado</w:t>
      </w:r>
      <w:r w:rsidRPr="006C4C04">
        <w:rPr>
          <w:rFonts w:ascii="Arial" w:hAnsi="Arial" w:cs="Arial"/>
          <w:color w:val="4472C4" w:themeColor="accent1"/>
          <w:sz w:val="24"/>
          <w:szCs w:val="24"/>
        </w:rPr>
        <w:t xml:space="preserve">. </w:t>
      </w:r>
    </w:p>
    <w:p w:rsidR="00852AFB" w:rsidRDefault="00852AFB" w:rsidP="00554152">
      <w:pPr>
        <w:pStyle w:val="corte4fondo"/>
        <w:spacing w:line="240" w:lineRule="auto"/>
        <w:ind w:firstLine="708"/>
        <w:rPr>
          <w:rFonts w:cs="Arial"/>
          <w:b/>
          <w:color w:val="4472C4" w:themeColor="accent1"/>
          <w:sz w:val="24"/>
          <w:szCs w:val="24"/>
        </w:rPr>
      </w:pPr>
    </w:p>
    <w:p w:rsidR="00852AFB" w:rsidRPr="006C4C04" w:rsidRDefault="00852AFB" w:rsidP="00EE59F4">
      <w:pPr>
        <w:pStyle w:val="corte4fondo"/>
        <w:spacing w:line="240" w:lineRule="auto"/>
        <w:ind w:firstLine="708"/>
        <w:rPr>
          <w:rFonts w:cs="Arial"/>
          <w:b/>
          <w:color w:val="4472C4" w:themeColor="accent1"/>
          <w:sz w:val="24"/>
          <w:szCs w:val="24"/>
        </w:rPr>
      </w:pPr>
      <w:r w:rsidRPr="006C4C04">
        <w:rPr>
          <w:rFonts w:cs="Arial"/>
          <w:b/>
          <w:color w:val="4472C4" w:themeColor="accent1"/>
          <w:sz w:val="24"/>
          <w:szCs w:val="24"/>
        </w:rPr>
        <w:t>4.1.</w:t>
      </w:r>
      <w:r w:rsidRPr="006C4C04">
        <w:rPr>
          <w:rFonts w:cs="Arial"/>
          <w:color w:val="4472C4" w:themeColor="accent1"/>
          <w:sz w:val="24"/>
          <w:szCs w:val="24"/>
        </w:rPr>
        <w:t xml:space="preserve"> </w:t>
      </w:r>
      <w:r w:rsidRPr="006C4C04">
        <w:rPr>
          <w:rFonts w:cs="Arial"/>
          <w:b/>
          <w:color w:val="4472C4" w:themeColor="accent1"/>
          <w:sz w:val="24"/>
          <w:szCs w:val="24"/>
        </w:rPr>
        <w:t>Archivo.</w:t>
      </w:r>
    </w:p>
    <w:p w:rsidR="00852AFB" w:rsidRPr="006C4C04" w:rsidRDefault="00852AFB" w:rsidP="00852AFB">
      <w:pPr>
        <w:pStyle w:val="corte4fondo"/>
        <w:tabs>
          <w:tab w:val="left" w:pos="567"/>
        </w:tabs>
        <w:spacing w:line="240" w:lineRule="auto"/>
        <w:ind w:firstLine="0"/>
        <w:rPr>
          <w:rFonts w:cs="Arial"/>
          <w:color w:val="4472C4" w:themeColor="accent1"/>
          <w:sz w:val="24"/>
          <w:szCs w:val="24"/>
        </w:rPr>
      </w:pPr>
    </w:p>
    <w:p w:rsidR="00852AFB" w:rsidRPr="006C4C04" w:rsidRDefault="00852AFB" w:rsidP="00852AFB">
      <w:pPr>
        <w:pStyle w:val="corte4fondo"/>
        <w:tabs>
          <w:tab w:val="left" w:pos="567"/>
        </w:tabs>
        <w:spacing w:line="240" w:lineRule="auto"/>
        <w:ind w:firstLine="0"/>
        <w:rPr>
          <w:rFonts w:cs="Arial"/>
          <w:color w:val="4472C4" w:themeColor="accent1"/>
          <w:sz w:val="24"/>
          <w:szCs w:val="24"/>
        </w:rPr>
      </w:pPr>
      <w:r w:rsidRPr="006C4C04">
        <w:rPr>
          <w:rFonts w:cs="Arial"/>
          <w:color w:val="4472C4" w:themeColor="accent1"/>
          <w:sz w:val="24"/>
          <w:szCs w:val="24"/>
        </w:rPr>
        <w:tab/>
        <w:t>Que una vez que la presente resolución sea notificada a las partes, la ponencia mande archivar el presente asunto como totalmente concluido.</w:t>
      </w:r>
    </w:p>
    <w:p w:rsidR="00852AFB" w:rsidRPr="006C4C04" w:rsidRDefault="00852AFB" w:rsidP="00852AFB">
      <w:pPr>
        <w:pStyle w:val="corte4fondo"/>
        <w:tabs>
          <w:tab w:val="left" w:pos="567"/>
        </w:tabs>
        <w:spacing w:line="240" w:lineRule="auto"/>
        <w:ind w:firstLine="0"/>
        <w:rPr>
          <w:rFonts w:cs="Arial"/>
          <w:color w:val="4472C4" w:themeColor="accent1"/>
          <w:sz w:val="24"/>
          <w:szCs w:val="24"/>
        </w:rPr>
      </w:pPr>
    </w:p>
    <w:p w:rsidR="00852AFB" w:rsidRPr="006C4C04" w:rsidRDefault="00852AFB" w:rsidP="00852AFB">
      <w:pPr>
        <w:pStyle w:val="corte4fondo"/>
        <w:tabs>
          <w:tab w:val="left" w:pos="567"/>
        </w:tabs>
        <w:spacing w:line="240" w:lineRule="auto"/>
        <w:ind w:firstLine="0"/>
        <w:rPr>
          <w:rFonts w:cs="Arial"/>
          <w:color w:val="4472C4" w:themeColor="accent1"/>
          <w:sz w:val="24"/>
          <w:szCs w:val="24"/>
        </w:rPr>
      </w:pPr>
    </w:p>
    <w:p w:rsidR="00852AFB" w:rsidRPr="006C4C04" w:rsidRDefault="00852AFB" w:rsidP="00852AFB">
      <w:pPr>
        <w:pStyle w:val="corte4fondo"/>
        <w:tabs>
          <w:tab w:val="left" w:pos="567"/>
        </w:tabs>
        <w:spacing w:line="240" w:lineRule="auto"/>
        <w:ind w:firstLine="0"/>
        <w:rPr>
          <w:rFonts w:cs="Arial"/>
          <w:color w:val="4472C4" w:themeColor="accent1"/>
          <w:sz w:val="24"/>
          <w:szCs w:val="24"/>
        </w:rPr>
      </w:pPr>
      <w:r w:rsidRPr="006C4C04">
        <w:rPr>
          <w:rFonts w:cs="Arial"/>
          <w:b/>
          <w:color w:val="4472C4" w:themeColor="accent1"/>
          <w:sz w:val="24"/>
          <w:szCs w:val="24"/>
        </w:rPr>
        <w:lastRenderedPageBreak/>
        <w:tab/>
      </w:r>
      <w:r w:rsidRPr="006C4C04">
        <w:rPr>
          <w:rFonts w:cs="Arial"/>
          <w:color w:val="4472C4" w:themeColor="accent1"/>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852AFB" w:rsidRPr="006C4C04" w:rsidRDefault="00852AFB" w:rsidP="00852AFB">
      <w:pPr>
        <w:pStyle w:val="corte4fondo"/>
        <w:tabs>
          <w:tab w:val="left" w:pos="567"/>
        </w:tabs>
        <w:spacing w:line="240" w:lineRule="auto"/>
        <w:rPr>
          <w:rFonts w:cs="Arial"/>
          <w:color w:val="4472C4" w:themeColor="accent1"/>
          <w:sz w:val="24"/>
          <w:szCs w:val="24"/>
        </w:rPr>
      </w:pPr>
    </w:p>
    <w:p w:rsidR="00852AFB" w:rsidRPr="006C4C04" w:rsidRDefault="00852AFB" w:rsidP="00852AFB">
      <w:pPr>
        <w:pStyle w:val="corte4fondo"/>
        <w:tabs>
          <w:tab w:val="left" w:pos="567"/>
        </w:tabs>
        <w:spacing w:line="240" w:lineRule="auto"/>
        <w:rPr>
          <w:rFonts w:cs="Arial"/>
          <w:color w:val="4472C4" w:themeColor="accent1"/>
          <w:sz w:val="24"/>
          <w:szCs w:val="24"/>
        </w:rPr>
      </w:pPr>
    </w:p>
    <w:p w:rsidR="00554152" w:rsidRPr="0014405A" w:rsidRDefault="00554152" w:rsidP="00554152">
      <w:pPr>
        <w:pStyle w:val="corte4fondo"/>
        <w:jc w:val="center"/>
        <w:rPr>
          <w:rFonts w:cs="Arial"/>
          <w:b/>
          <w:color w:val="4472C4" w:themeColor="accent1"/>
          <w:sz w:val="24"/>
          <w:szCs w:val="24"/>
        </w:rPr>
      </w:pPr>
      <w:r w:rsidRPr="0014405A">
        <w:rPr>
          <w:rFonts w:cs="Arial"/>
          <w:b/>
          <w:color w:val="4472C4" w:themeColor="accent1"/>
          <w:sz w:val="24"/>
          <w:szCs w:val="24"/>
        </w:rPr>
        <w:t>RESOLUTIVO</w:t>
      </w:r>
    </w:p>
    <w:p w:rsidR="00554152" w:rsidRPr="0014405A" w:rsidRDefault="00554152" w:rsidP="00554152">
      <w:pPr>
        <w:pStyle w:val="corte4fondo"/>
        <w:jc w:val="center"/>
        <w:rPr>
          <w:rFonts w:cs="Arial"/>
          <w:b/>
          <w:color w:val="4472C4" w:themeColor="accent1"/>
          <w:sz w:val="24"/>
          <w:szCs w:val="24"/>
        </w:rPr>
      </w:pPr>
    </w:p>
    <w:p w:rsidR="00554152" w:rsidRPr="0014405A" w:rsidRDefault="00554152" w:rsidP="00554152">
      <w:pPr>
        <w:pStyle w:val="corte4fondo"/>
        <w:ind w:firstLine="708"/>
        <w:rPr>
          <w:rFonts w:cs="Arial"/>
          <w:b/>
          <w:color w:val="4472C4" w:themeColor="accent1"/>
          <w:sz w:val="24"/>
          <w:szCs w:val="24"/>
        </w:rPr>
      </w:pPr>
      <w:r w:rsidRPr="0014405A">
        <w:rPr>
          <w:rFonts w:cs="Arial"/>
          <w:b/>
          <w:color w:val="4472C4" w:themeColor="accent1"/>
          <w:sz w:val="24"/>
          <w:szCs w:val="24"/>
        </w:rPr>
        <w:t>Por lo expuesto y fundado, SE RESUELVE:</w:t>
      </w:r>
    </w:p>
    <w:p w:rsidR="00554152" w:rsidRPr="0014405A" w:rsidRDefault="00554152" w:rsidP="00554152">
      <w:pPr>
        <w:pStyle w:val="corte4fondo"/>
        <w:ind w:firstLine="0"/>
        <w:rPr>
          <w:rFonts w:cs="Arial"/>
          <w:b/>
          <w:color w:val="4472C4" w:themeColor="accent1"/>
          <w:sz w:val="24"/>
          <w:szCs w:val="24"/>
        </w:rPr>
      </w:pPr>
    </w:p>
    <w:p w:rsidR="00852AFB" w:rsidRPr="006C4C04" w:rsidRDefault="00852AFB" w:rsidP="00852AFB">
      <w:pPr>
        <w:pStyle w:val="corte4fondo"/>
        <w:tabs>
          <w:tab w:val="left" w:pos="567"/>
        </w:tabs>
        <w:spacing w:line="240" w:lineRule="auto"/>
        <w:rPr>
          <w:rFonts w:cs="Arial"/>
          <w:color w:val="4472C4" w:themeColor="accent1"/>
          <w:sz w:val="24"/>
          <w:szCs w:val="24"/>
        </w:rPr>
      </w:pPr>
      <w:r w:rsidRPr="006C4C04">
        <w:rPr>
          <w:rFonts w:cs="Arial"/>
          <w:b/>
          <w:color w:val="4472C4" w:themeColor="accent1"/>
          <w:sz w:val="24"/>
          <w:szCs w:val="24"/>
        </w:rPr>
        <w:t>ÚNICO</w:t>
      </w:r>
      <w:r w:rsidRPr="006C4C04">
        <w:rPr>
          <w:rFonts w:cs="Arial"/>
          <w:color w:val="4472C4" w:themeColor="accent1"/>
          <w:sz w:val="24"/>
          <w:szCs w:val="24"/>
        </w:rPr>
        <w:t xml:space="preserve">. Esta Comisión Estatal de Garantía y Acceso a la Información Pública </w:t>
      </w:r>
      <w:r w:rsidRPr="006C4C04">
        <w:rPr>
          <w:rFonts w:cs="Arial"/>
          <w:b/>
          <w:color w:val="4472C4" w:themeColor="accent1"/>
          <w:sz w:val="24"/>
          <w:szCs w:val="24"/>
        </w:rPr>
        <w:t>confirma</w:t>
      </w:r>
      <w:r w:rsidRPr="006C4C04">
        <w:rPr>
          <w:rFonts w:cs="Arial"/>
          <w:color w:val="4472C4" w:themeColor="accent1"/>
          <w:sz w:val="24"/>
          <w:szCs w:val="24"/>
        </w:rPr>
        <w:t xml:space="preserve"> el acto impugnado por los fundamentos y las razones desarrolladas en el considerando cuarto de la presente resolución.</w:t>
      </w:r>
    </w:p>
    <w:p w:rsidR="00554152" w:rsidRPr="0014405A" w:rsidRDefault="00554152" w:rsidP="00554152">
      <w:pPr>
        <w:pStyle w:val="corte4fondo"/>
        <w:ind w:firstLine="0"/>
        <w:rPr>
          <w:rFonts w:cs="Arial"/>
          <w:color w:val="4472C4" w:themeColor="accent1"/>
          <w:sz w:val="24"/>
          <w:szCs w:val="24"/>
        </w:rPr>
      </w:pPr>
    </w:p>
    <w:p w:rsidR="00554152" w:rsidRPr="0014405A" w:rsidRDefault="00554152" w:rsidP="00554152">
      <w:pPr>
        <w:pStyle w:val="corte4fondo"/>
        <w:ind w:firstLine="708"/>
        <w:rPr>
          <w:rFonts w:cs="Arial"/>
          <w:b/>
          <w:color w:val="4472C4" w:themeColor="accent1"/>
          <w:sz w:val="24"/>
          <w:szCs w:val="24"/>
        </w:rPr>
      </w:pPr>
      <w:r w:rsidRPr="0014405A">
        <w:rPr>
          <w:rFonts w:cs="Arial"/>
          <w:color w:val="4472C4" w:themeColor="accent1"/>
          <w:sz w:val="24"/>
          <w:szCs w:val="24"/>
        </w:rPr>
        <w:t>Notifíquese; por oficio a las autoridades y a la recurrente por el medio que designó</w:t>
      </w:r>
      <w:r w:rsidRPr="0014405A">
        <w:rPr>
          <w:rFonts w:cs="Arial"/>
          <w:b/>
          <w:color w:val="4472C4" w:themeColor="accent1"/>
          <w:sz w:val="24"/>
          <w:szCs w:val="24"/>
        </w:rPr>
        <w:t>.</w:t>
      </w:r>
    </w:p>
    <w:p w:rsidR="00554152" w:rsidRPr="0014405A" w:rsidRDefault="00554152" w:rsidP="00554152">
      <w:pPr>
        <w:pStyle w:val="corte4fondo"/>
        <w:spacing w:line="240" w:lineRule="auto"/>
        <w:ind w:firstLine="708"/>
        <w:rPr>
          <w:rFonts w:cs="Arial"/>
          <w:color w:val="4472C4" w:themeColor="accent1"/>
          <w:sz w:val="24"/>
          <w:szCs w:val="24"/>
        </w:rPr>
      </w:pPr>
      <w:r w:rsidRPr="0014405A">
        <w:rPr>
          <w:rFonts w:cs="Arial"/>
          <w:color w:val="4472C4" w:themeColor="accent1"/>
          <w:sz w:val="24"/>
          <w:szCs w:val="24"/>
        </w:rPr>
        <w:t xml:space="preserve">Así, por </w:t>
      </w:r>
      <w:r w:rsidRPr="008107FB">
        <w:rPr>
          <w:rFonts w:cs="Arial"/>
          <w:b/>
          <w:color w:val="4472C4" w:themeColor="accent1"/>
          <w:sz w:val="24"/>
          <w:szCs w:val="24"/>
        </w:rPr>
        <w:t>unanimidad de votos</w:t>
      </w:r>
      <w:r w:rsidRPr="0014405A">
        <w:rPr>
          <w:rFonts w:cs="Arial"/>
          <w:color w:val="4472C4" w:themeColor="accent1"/>
          <w:sz w:val="24"/>
          <w:szCs w:val="24"/>
        </w:rPr>
        <w:t xml:space="preserve"> lo resolvió la Comisión Estatal de Garantía de Acceso a la Información Pública, integrada por los Comisionados Mariajosé González Zarzosa, Paulina Sánchez Pérez del Pozo, David Enrique Menchaca Zuñiga Presidente, siendo ponente la segunda de los nombrados, quienes, en unión de la Licenciada Rosa María Motilla García, Secretaria de Pleno que da fe, firman esta resolución.    </w:t>
      </w:r>
    </w:p>
    <w:p w:rsidR="00554152" w:rsidRPr="0014405A" w:rsidRDefault="00554152" w:rsidP="00554152">
      <w:pPr>
        <w:pStyle w:val="corte4fondo"/>
        <w:ind w:firstLine="0"/>
        <w:rPr>
          <w:rFonts w:cs="Arial"/>
          <w:b/>
          <w:color w:val="4472C4" w:themeColor="accent1"/>
          <w:sz w:val="24"/>
          <w:szCs w:val="24"/>
        </w:rPr>
      </w:pPr>
    </w:p>
    <w:tbl>
      <w:tblPr>
        <w:tblW w:w="9900" w:type="dxa"/>
        <w:jc w:val="center"/>
        <w:tblLook w:val="01E0" w:firstRow="1" w:lastRow="1" w:firstColumn="1" w:lastColumn="1" w:noHBand="0" w:noVBand="0"/>
      </w:tblPr>
      <w:tblGrid>
        <w:gridCol w:w="4552"/>
        <w:gridCol w:w="154"/>
        <w:gridCol w:w="180"/>
        <w:gridCol w:w="5014"/>
      </w:tblGrid>
      <w:tr w:rsidR="0014405A" w:rsidRPr="0014405A" w:rsidTr="003E37E1">
        <w:trPr>
          <w:trHeight w:val="2654"/>
          <w:jc w:val="center"/>
        </w:trPr>
        <w:tc>
          <w:tcPr>
            <w:tcW w:w="4706" w:type="dxa"/>
            <w:gridSpan w:val="2"/>
          </w:tcPr>
          <w:p w:rsidR="00554152" w:rsidRPr="0014405A" w:rsidRDefault="00554152" w:rsidP="003E37E1">
            <w:pPr>
              <w:pStyle w:val="corte4fondo"/>
              <w:rPr>
                <w:rFonts w:cs="Arial"/>
                <w:b/>
                <w:color w:val="4472C4" w:themeColor="accent1"/>
                <w:sz w:val="24"/>
                <w:szCs w:val="24"/>
              </w:rPr>
            </w:pPr>
            <w:r w:rsidRPr="0014405A">
              <w:rPr>
                <w:rFonts w:cs="Arial"/>
                <w:b/>
                <w:color w:val="4472C4" w:themeColor="accent1"/>
                <w:sz w:val="24"/>
                <w:szCs w:val="24"/>
              </w:rPr>
              <w:t xml:space="preserve">          COMISIONADA</w:t>
            </w:r>
          </w:p>
          <w:p w:rsidR="00554152" w:rsidRPr="0014405A" w:rsidRDefault="00554152" w:rsidP="003E37E1">
            <w:pPr>
              <w:pStyle w:val="corte4fondo"/>
              <w:ind w:firstLine="0"/>
              <w:jc w:val="center"/>
              <w:rPr>
                <w:rFonts w:cs="Arial"/>
                <w:b/>
                <w:color w:val="4472C4" w:themeColor="accent1"/>
                <w:sz w:val="24"/>
                <w:szCs w:val="24"/>
              </w:rPr>
            </w:pPr>
          </w:p>
          <w:p w:rsidR="00554152" w:rsidRPr="0014405A" w:rsidRDefault="00554152" w:rsidP="003E37E1">
            <w:pPr>
              <w:pStyle w:val="corte4fondo"/>
              <w:ind w:firstLine="0"/>
              <w:jc w:val="center"/>
              <w:rPr>
                <w:rFonts w:cs="Arial"/>
                <w:b/>
                <w:color w:val="4472C4" w:themeColor="accent1"/>
                <w:sz w:val="24"/>
                <w:szCs w:val="24"/>
              </w:rPr>
            </w:pPr>
          </w:p>
          <w:p w:rsidR="00554152" w:rsidRPr="0014405A" w:rsidRDefault="00554152" w:rsidP="003E37E1">
            <w:pPr>
              <w:pStyle w:val="corte4fondo"/>
              <w:ind w:firstLine="0"/>
              <w:jc w:val="center"/>
              <w:rPr>
                <w:rFonts w:cs="Arial"/>
                <w:b/>
                <w:color w:val="4472C4" w:themeColor="accent1"/>
                <w:sz w:val="24"/>
                <w:szCs w:val="24"/>
              </w:rPr>
            </w:pPr>
          </w:p>
          <w:p w:rsidR="00554152" w:rsidRPr="0014405A" w:rsidRDefault="00554152" w:rsidP="003E37E1">
            <w:pPr>
              <w:pStyle w:val="corte4fondo"/>
              <w:ind w:firstLine="0"/>
              <w:jc w:val="center"/>
              <w:rPr>
                <w:rFonts w:cs="Arial"/>
                <w:b/>
                <w:color w:val="4472C4" w:themeColor="accent1"/>
                <w:sz w:val="24"/>
                <w:szCs w:val="24"/>
              </w:rPr>
            </w:pPr>
            <w:r w:rsidRPr="0014405A">
              <w:rPr>
                <w:rFonts w:cs="Arial"/>
                <w:b/>
                <w:color w:val="4472C4" w:themeColor="accent1"/>
                <w:sz w:val="24"/>
                <w:szCs w:val="24"/>
              </w:rPr>
              <w:t>MARIAJOSÉ</w:t>
            </w:r>
          </w:p>
          <w:p w:rsidR="00554152" w:rsidRPr="0014405A" w:rsidRDefault="00554152" w:rsidP="003E37E1">
            <w:pPr>
              <w:pStyle w:val="corte4fondo"/>
              <w:ind w:firstLine="0"/>
              <w:jc w:val="center"/>
              <w:rPr>
                <w:rFonts w:cs="Arial"/>
                <w:b/>
                <w:color w:val="4472C4" w:themeColor="accent1"/>
                <w:sz w:val="24"/>
                <w:szCs w:val="24"/>
              </w:rPr>
            </w:pPr>
            <w:r w:rsidRPr="0014405A">
              <w:rPr>
                <w:rFonts w:cs="Arial"/>
                <w:b/>
                <w:color w:val="4472C4" w:themeColor="accent1"/>
                <w:sz w:val="24"/>
                <w:szCs w:val="24"/>
              </w:rPr>
              <w:t>GONZÁLEZ ZARZOSA</w:t>
            </w:r>
          </w:p>
          <w:p w:rsidR="00554152" w:rsidRPr="0014405A" w:rsidRDefault="00554152" w:rsidP="003E37E1">
            <w:pPr>
              <w:pStyle w:val="corte4fondo"/>
              <w:ind w:firstLine="0"/>
              <w:jc w:val="center"/>
              <w:rPr>
                <w:rFonts w:cs="Arial"/>
                <w:b/>
                <w:color w:val="4472C4" w:themeColor="accent1"/>
                <w:sz w:val="24"/>
                <w:szCs w:val="24"/>
              </w:rPr>
            </w:pPr>
          </w:p>
          <w:p w:rsidR="00554152" w:rsidRPr="0014405A" w:rsidRDefault="00554152" w:rsidP="003E37E1">
            <w:pPr>
              <w:pStyle w:val="corte4fondo"/>
              <w:jc w:val="center"/>
              <w:rPr>
                <w:rFonts w:cs="Arial"/>
                <w:b/>
                <w:color w:val="4472C4" w:themeColor="accent1"/>
                <w:sz w:val="24"/>
                <w:szCs w:val="24"/>
              </w:rPr>
            </w:pPr>
          </w:p>
          <w:p w:rsidR="00554152" w:rsidRPr="0014405A" w:rsidRDefault="00554152" w:rsidP="003E37E1">
            <w:pPr>
              <w:pStyle w:val="corte4fondo"/>
              <w:jc w:val="center"/>
              <w:rPr>
                <w:rFonts w:cs="Arial"/>
                <w:b/>
                <w:color w:val="4472C4" w:themeColor="accent1"/>
                <w:sz w:val="24"/>
                <w:szCs w:val="24"/>
              </w:rPr>
            </w:pPr>
          </w:p>
        </w:tc>
        <w:tc>
          <w:tcPr>
            <w:tcW w:w="5194" w:type="dxa"/>
            <w:gridSpan w:val="2"/>
          </w:tcPr>
          <w:p w:rsidR="00554152" w:rsidRPr="0014405A" w:rsidRDefault="00554152" w:rsidP="003E37E1">
            <w:pPr>
              <w:pStyle w:val="corte4fondo"/>
              <w:jc w:val="center"/>
              <w:rPr>
                <w:rFonts w:cs="Arial"/>
                <w:b/>
                <w:color w:val="4472C4" w:themeColor="accent1"/>
                <w:sz w:val="24"/>
                <w:szCs w:val="24"/>
              </w:rPr>
            </w:pPr>
            <w:r w:rsidRPr="0014405A">
              <w:rPr>
                <w:rFonts w:cs="Arial"/>
                <w:b/>
                <w:color w:val="4472C4" w:themeColor="accent1"/>
                <w:sz w:val="24"/>
                <w:szCs w:val="24"/>
              </w:rPr>
              <w:t>COMISIONADO PRESIDENTE</w:t>
            </w:r>
          </w:p>
          <w:p w:rsidR="00554152" w:rsidRPr="0014405A" w:rsidRDefault="00554152" w:rsidP="003E37E1">
            <w:pPr>
              <w:pStyle w:val="corte4fondo"/>
              <w:ind w:firstLine="0"/>
              <w:jc w:val="center"/>
              <w:rPr>
                <w:rFonts w:cs="Arial"/>
                <w:b/>
                <w:color w:val="4472C4" w:themeColor="accent1"/>
                <w:sz w:val="24"/>
                <w:szCs w:val="24"/>
              </w:rPr>
            </w:pPr>
          </w:p>
          <w:p w:rsidR="00554152" w:rsidRPr="0014405A" w:rsidRDefault="00554152" w:rsidP="003E37E1">
            <w:pPr>
              <w:pStyle w:val="corte4fondo"/>
              <w:ind w:firstLine="0"/>
              <w:jc w:val="center"/>
              <w:rPr>
                <w:rFonts w:cs="Arial"/>
                <w:b/>
                <w:color w:val="4472C4" w:themeColor="accent1"/>
                <w:sz w:val="24"/>
                <w:szCs w:val="24"/>
              </w:rPr>
            </w:pPr>
          </w:p>
          <w:p w:rsidR="00554152" w:rsidRPr="0014405A" w:rsidRDefault="00554152" w:rsidP="003E37E1">
            <w:pPr>
              <w:pStyle w:val="corte4fondo"/>
              <w:ind w:firstLine="0"/>
              <w:jc w:val="center"/>
              <w:rPr>
                <w:rFonts w:cs="Arial"/>
                <w:b/>
                <w:color w:val="4472C4" w:themeColor="accent1"/>
                <w:sz w:val="24"/>
                <w:szCs w:val="24"/>
              </w:rPr>
            </w:pPr>
          </w:p>
          <w:p w:rsidR="00554152" w:rsidRPr="0014405A" w:rsidRDefault="00554152" w:rsidP="003E37E1">
            <w:pPr>
              <w:pStyle w:val="corte4fondo"/>
              <w:jc w:val="center"/>
              <w:rPr>
                <w:rFonts w:cs="Arial"/>
                <w:b/>
                <w:color w:val="4472C4" w:themeColor="accent1"/>
                <w:sz w:val="24"/>
                <w:szCs w:val="24"/>
              </w:rPr>
            </w:pPr>
            <w:r w:rsidRPr="0014405A">
              <w:rPr>
                <w:rFonts w:cs="Arial"/>
                <w:b/>
                <w:color w:val="4472C4" w:themeColor="accent1"/>
                <w:sz w:val="24"/>
                <w:szCs w:val="24"/>
              </w:rPr>
              <w:t>DAVID ENRIQUE MENCHACA ZUÑIGA</w:t>
            </w:r>
          </w:p>
          <w:p w:rsidR="00554152" w:rsidRPr="0014405A" w:rsidRDefault="00554152" w:rsidP="003E37E1">
            <w:pPr>
              <w:pStyle w:val="corte4fondo"/>
              <w:jc w:val="center"/>
              <w:rPr>
                <w:rFonts w:cs="Arial"/>
                <w:b/>
                <w:color w:val="4472C4" w:themeColor="accent1"/>
                <w:sz w:val="24"/>
                <w:szCs w:val="24"/>
              </w:rPr>
            </w:pPr>
          </w:p>
        </w:tc>
      </w:tr>
      <w:tr w:rsidR="0014405A" w:rsidRPr="0014405A" w:rsidTr="003E37E1">
        <w:trPr>
          <w:trHeight w:val="2085"/>
          <w:jc w:val="center"/>
        </w:trPr>
        <w:tc>
          <w:tcPr>
            <w:tcW w:w="4552" w:type="dxa"/>
          </w:tcPr>
          <w:p w:rsidR="00554152" w:rsidRPr="0014405A" w:rsidRDefault="00554152" w:rsidP="003E37E1">
            <w:pPr>
              <w:pStyle w:val="corte4fondo"/>
              <w:ind w:firstLine="0"/>
              <w:jc w:val="center"/>
              <w:rPr>
                <w:rFonts w:cs="Arial"/>
                <w:b/>
                <w:color w:val="4472C4" w:themeColor="accent1"/>
                <w:sz w:val="24"/>
                <w:szCs w:val="24"/>
              </w:rPr>
            </w:pPr>
            <w:r w:rsidRPr="0014405A">
              <w:rPr>
                <w:rFonts w:cs="Arial"/>
                <w:b/>
                <w:color w:val="4472C4" w:themeColor="accent1"/>
                <w:sz w:val="24"/>
                <w:szCs w:val="24"/>
              </w:rPr>
              <w:t xml:space="preserve">       COMISIONADA</w:t>
            </w:r>
          </w:p>
          <w:p w:rsidR="00554152" w:rsidRPr="0014405A" w:rsidRDefault="00554152" w:rsidP="003E37E1">
            <w:pPr>
              <w:pStyle w:val="corte4fondo"/>
              <w:jc w:val="center"/>
              <w:rPr>
                <w:rFonts w:cs="Arial"/>
                <w:b/>
                <w:color w:val="4472C4" w:themeColor="accent1"/>
                <w:sz w:val="24"/>
                <w:szCs w:val="24"/>
              </w:rPr>
            </w:pPr>
          </w:p>
          <w:p w:rsidR="00554152" w:rsidRPr="0014405A" w:rsidRDefault="00554152" w:rsidP="003E37E1">
            <w:pPr>
              <w:pStyle w:val="corte4fondo"/>
              <w:jc w:val="center"/>
              <w:rPr>
                <w:rFonts w:cs="Arial"/>
                <w:b/>
                <w:color w:val="4472C4" w:themeColor="accent1"/>
                <w:sz w:val="24"/>
                <w:szCs w:val="24"/>
              </w:rPr>
            </w:pPr>
          </w:p>
          <w:p w:rsidR="00554152" w:rsidRPr="0014405A" w:rsidRDefault="00554152" w:rsidP="003E37E1">
            <w:pPr>
              <w:pStyle w:val="corte4fondo"/>
              <w:jc w:val="center"/>
              <w:rPr>
                <w:rFonts w:cs="Arial"/>
                <w:b/>
                <w:color w:val="4472C4" w:themeColor="accent1"/>
                <w:sz w:val="24"/>
                <w:szCs w:val="24"/>
              </w:rPr>
            </w:pPr>
          </w:p>
          <w:p w:rsidR="00554152" w:rsidRPr="0014405A" w:rsidRDefault="00554152" w:rsidP="003E37E1">
            <w:pPr>
              <w:pStyle w:val="corte4fondo"/>
              <w:jc w:val="center"/>
              <w:rPr>
                <w:rFonts w:cs="Arial"/>
                <w:b/>
                <w:color w:val="4472C4" w:themeColor="accent1"/>
                <w:sz w:val="24"/>
                <w:szCs w:val="24"/>
              </w:rPr>
            </w:pPr>
            <w:r w:rsidRPr="0014405A">
              <w:rPr>
                <w:rFonts w:cs="Arial"/>
                <w:b/>
                <w:color w:val="4472C4" w:themeColor="accent1"/>
                <w:sz w:val="24"/>
                <w:szCs w:val="24"/>
              </w:rPr>
              <w:t>PAULINA SÁNCHEZ</w:t>
            </w:r>
          </w:p>
          <w:p w:rsidR="00554152" w:rsidRPr="0014405A" w:rsidRDefault="00554152" w:rsidP="003E37E1">
            <w:pPr>
              <w:pStyle w:val="corte4fondo"/>
              <w:jc w:val="center"/>
              <w:rPr>
                <w:rFonts w:cs="Arial"/>
                <w:b/>
                <w:color w:val="4472C4" w:themeColor="accent1"/>
                <w:sz w:val="24"/>
                <w:szCs w:val="24"/>
              </w:rPr>
            </w:pPr>
            <w:r w:rsidRPr="0014405A">
              <w:rPr>
                <w:rFonts w:cs="Arial"/>
                <w:b/>
                <w:color w:val="4472C4" w:themeColor="accent1"/>
                <w:sz w:val="24"/>
                <w:szCs w:val="24"/>
              </w:rPr>
              <w:t>PÉREZ DEL POZO</w:t>
            </w:r>
          </w:p>
        </w:tc>
        <w:tc>
          <w:tcPr>
            <w:tcW w:w="334" w:type="dxa"/>
            <w:gridSpan w:val="2"/>
          </w:tcPr>
          <w:p w:rsidR="00554152" w:rsidRPr="0014405A" w:rsidRDefault="00554152" w:rsidP="003E37E1">
            <w:pPr>
              <w:pStyle w:val="corte4fondo"/>
              <w:ind w:firstLine="0"/>
              <w:jc w:val="center"/>
              <w:rPr>
                <w:rFonts w:cs="Arial"/>
                <w:b/>
                <w:color w:val="4472C4" w:themeColor="accent1"/>
                <w:sz w:val="24"/>
                <w:szCs w:val="24"/>
              </w:rPr>
            </w:pPr>
          </w:p>
        </w:tc>
        <w:tc>
          <w:tcPr>
            <w:tcW w:w="5014" w:type="dxa"/>
          </w:tcPr>
          <w:p w:rsidR="00554152" w:rsidRPr="0014405A" w:rsidRDefault="00554152" w:rsidP="003E37E1">
            <w:pPr>
              <w:pStyle w:val="corte4fondo"/>
              <w:ind w:firstLine="0"/>
              <w:jc w:val="center"/>
              <w:rPr>
                <w:rFonts w:cs="Arial"/>
                <w:b/>
                <w:color w:val="4472C4" w:themeColor="accent1"/>
                <w:sz w:val="24"/>
                <w:szCs w:val="24"/>
              </w:rPr>
            </w:pPr>
            <w:r w:rsidRPr="0014405A">
              <w:rPr>
                <w:rFonts w:cs="Arial"/>
                <w:b/>
                <w:color w:val="4472C4" w:themeColor="accent1"/>
                <w:sz w:val="24"/>
                <w:szCs w:val="24"/>
              </w:rPr>
              <w:t>SECRETARIA DE PLENO</w:t>
            </w:r>
          </w:p>
          <w:p w:rsidR="00554152" w:rsidRPr="0014405A" w:rsidRDefault="00554152" w:rsidP="003E37E1">
            <w:pPr>
              <w:pStyle w:val="corte4fondo"/>
              <w:ind w:firstLine="0"/>
              <w:jc w:val="center"/>
              <w:rPr>
                <w:rFonts w:cs="Arial"/>
                <w:b/>
                <w:color w:val="4472C4" w:themeColor="accent1"/>
                <w:sz w:val="24"/>
                <w:szCs w:val="24"/>
              </w:rPr>
            </w:pPr>
          </w:p>
          <w:p w:rsidR="00554152" w:rsidRPr="0014405A" w:rsidRDefault="00554152" w:rsidP="003E37E1">
            <w:pPr>
              <w:pStyle w:val="corte4fondo"/>
              <w:ind w:firstLine="0"/>
              <w:jc w:val="center"/>
              <w:rPr>
                <w:rFonts w:cs="Arial"/>
                <w:b/>
                <w:color w:val="4472C4" w:themeColor="accent1"/>
                <w:sz w:val="24"/>
                <w:szCs w:val="24"/>
              </w:rPr>
            </w:pPr>
          </w:p>
          <w:p w:rsidR="00554152" w:rsidRPr="0014405A" w:rsidRDefault="00554152" w:rsidP="003E37E1">
            <w:pPr>
              <w:pStyle w:val="corte4fondo"/>
              <w:ind w:firstLine="0"/>
              <w:jc w:val="center"/>
              <w:rPr>
                <w:rFonts w:cs="Arial"/>
                <w:b/>
                <w:color w:val="4472C4" w:themeColor="accent1"/>
                <w:sz w:val="24"/>
                <w:szCs w:val="24"/>
              </w:rPr>
            </w:pPr>
          </w:p>
          <w:p w:rsidR="00554152" w:rsidRPr="0014405A" w:rsidRDefault="00554152" w:rsidP="003E37E1">
            <w:pPr>
              <w:pStyle w:val="corte4fondo"/>
              <w:ind w:firstLine="0"/>
              <w:jc w:val="center"/>
              <w:rPr>
                <w:rFonts w:cs="Arial"/>
                <w:b/>
                <w:color w:val="4472C4" w:themeColor="accent1"/>
                <w:sz w:val="24"/>
                <w:szCs w:val="24"/>
              </w:rPr>
            </w:pPr>
            <w:r w:rsidRPr="0014405A">
              <w:rPr>
                <w:rFonts w:cs="Arial"/>
                <w:b/>
                <w:color w:val="4472C4" w:themeColor="accent1"/>
                <w:sz w:val="24"/>
                <w:szCs w:val="24"/>
              </w:rPr>
              <w:t>ROSA MARÍA MOTILLA GARCÍA</w:t>
            </w:r>
          </w:p>
        </w:tc>
      </w:tr>
    </w:tbl>
    <w:p w:rsidR="0057619C" w:rsidRDefault="0057619C" w:rsidP="000D3C8C">
      <w:pPr>
        <w:pStyle w:val="corte4fondo"/>
        <w:spacing w:line="240" w:lineRule="auto"/>
        <w:ind w:firstLine="0"/>
        <w:rPr>
          <w:rFonts w:cs="Arial"/>
          <w:b/>
          <w:color w:val="4472C4" w:themeColor="accent1"/>
          <w:sz w:val="24"/>
          <w:szCs w:val="24"/>
        </w:rPr>
      </w:pPr>
    </w:p>
    <w:p w:rsidR="00E1052C" w:rsidRDefault="00E1052C" w:rsidP="000D3C8C">
      <w:pPr>
        <w:pStyle w:val="corte4fondo"/>
        <w:spacing w:line="240" w:lineRule="auto"/>
        <w:ind w:firstLine="0"/>
        <w:rPr>
          <w:rFonts w:cs="Arial"/>
          <w:b/>
          <w:color w:val="4472C4" w:themeColor="accent1"/>
          <w:sz w:val="24"/>
          <w:szCs w:val="24"/>
        </w:rPr>
      </w:pPr>
    </w:p>
    <w:p w:rsidR="00E1052C" w:rsidRPr="00E1052C" w:rsidRDefault="00E1052C" w:rsidP="000D3C8C">
      <w:pPr>
        <w:pStyle w:val="corte4fondo"/>
        <w:spacing w:line="240" w:lineRule="auto"/>
        <w:ind w:firstLine="0"/>
        <w:rPr>
          <w:rFonts w:cs="Arial"/>
          <w:color w:val="4472C4" w:themeColor="accent1"/>
          <w:sz w:val="18"/>
          <w:szCs w:val="18"/>
        </w:rPr>
      </w:pPr>
      <w:r w:rsidRPr="00E1052C">
        <w:rPr>
          <w:rFonts w:cs="Arial"/>
          <w:color w:val="4472C4" w:themeColor="accent1"/>
          <w:sz w:val="18"/>
          <w:szCs w:val="18"/>
        </w:rPr>
        <w:t>Elaboro EALM</w:t>
      </w:r>
    </w:p>
    <w:sectPr w:rsidR="00E1052C" w:rsidRPr="00E1052C" w:rsidSect="00FA374D">
      <w:headerReference w:type="default" r:id="rId8"/>
      <w:pgSz w:w="12242" w:h="20163" w:code="5"/>
      <w:pgMar w:top="2410" w:right="1701" w:bottom="269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49A1" w:rsidRDefault="009849A1">
      <w:pPr>
        <w:spacing w:after="0" w:line="240" w:lineRule="auto"/>
      </w:pPr>
      <w:r>
        <w:separator/>
      </w:r>
    </w:p>
  </w:endnote>
  <w:endnote w:type="continuationSeparator" w:id="0">
    <w:p w:rsidR="009849A1" w:rsidRDefault="00984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49A1" w:rsidRDefault="009849A1">
      <w:pPr>
        <w:spacing w:after="0" w:line="240" w:lineRule="auto"/>
      </w:pPr>
      <w:r>
        <w:separator/>
      </w:r>
    </w:p>
  </w:footnote>
  <w:footnote w:type="continuationSeparator" w:id="0">
    <w:p w:rsidR="009849A1" w:rsidRDefault="009849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5DE3" w:rsidRDefault="00554152" w:rsidP="00AB5DE3">
    <w:pPr>
      <w:pStyle w:val="Encabezado"/>
      <w:tabs>
        <w:tab w:val="left" w:pos="3969"/>
      </w:tabs>
      <w:jc w:val="right"/>
      <w:rPr>
        <w:rFonts w:ascii="Arial" w:hAnsi="Arial" w:cs="Arial"/>
        <w:sz w:val="16"/>
        <w:szCs w:val="16"/>
      </w:rPr>
    </w:pPr>
    <w:r w:rsidRPr="00F23CCE">
      <w:rPr>
        <w:rFonts w:ascii="Arial" w:hAnsi="Arial" w:cs="Arial"/>
      </w:rPr>
      <w:t xml:space="preserve">                        </w:t>
    </w:r>
    <w:r>
      <w:rPr>
        <w:rFonts w:ascii="Arial" w:hAnsi="Arial" w:cs="Arial"/>
      </w:rPr>
      <w:t xml:space="preserve">                            </w:t>
    </w:r>
    <w:r w:rsidR="009A543D" w:rsidRPr="00F23CCE">
      <w:rPr>
        <w:rFonts w:ascii="Arial" w:hAnsi="Arial" w:cs="Arial"/>
      </w:rPr>
      <w:fldChar w:fldCharType="begin"/>
    </w:r>
    <w:r w:rsidRPr="00F23CCE">
      <w:rPr>
        <w:rFonts w:ascii="Arial" w:hAnsi="Arial" w:cs="Arial"/>
      </w:rPr>
      <w:instrText xml:space="preserve"> PAGE   \* MERGEFORMAT </w:instrText>
    </w:r>
    <w:r w:rsidR="009A543D" w:rsidRPr="00F23CCE">
      <w:rPr>
        <w:rFonts w:ascii="Arial" w:hAnsi="Arial" w:cs="Arial"/>
      </w:rPr>
      <w:fldChar w:fldCharType="separate"/>
    </w:r>
    <w:r w:rsidR="00DB5465">
      <w:rPr>
        <w:rFonts w:ascii="Arial" w:hAnsi="Arial" w:cs="Arial"/>
        <w:noProof/>
      </w:rPr>
      <w:t>1</w:t>
    </w:r>
    <w:r w:rsidR="009A543D" w:rsidRPr="00F23CCE">
      <w:rPr>
        <w:rFonts w:ascii="Arial" w:hAnsi="Arial" w:cs="Arial"/>
      </w:rPr>
      <w:fldChar w:fldCharType="end"/>
    </w:r>
    <w:r w:rsidRPr="00F23CCE">
      <w:rPr>
        <w:rFonts w:ascii="Arial" w:hAnsi="Arial" w:cs="Arial"/>
      </w:rPr>
      <w:t xml:space="preserve">                               </w:t>
    </w:r>
    <w:r>
      <w:rPr>
        <w:rFonts w:ascii="Arial" w:hAnsi="Arial" w:cs="Arial"/>
      </w:rPr>
      <w:t xml:space="preserve">                      </w:t>
    </w:r>
    <w:r>
      <w:rPr>
        <w:rFonts w:ascii="Arial" w:hAnsi="Arial" w:cs="Arial"/>
        <w:sz w:val="16"/>
        <w:szCs w:val="16"/>
      </w:rPr>
      <w:t xml:space="preserve">RECURSO DE REVISIÓN </w:t>
    </w:r>
  </w:p>
  <w:p w:rsidR="00AB5DE3" w:rsidRPr="00096BAB" w:rsidRDefault="00554152" w:rsidP="00AB5DE3">
    <w:pPr>
      <w:pStyle w:val="Encabezado"/>
      <w:tabs>
        <w:tab w:val="left" w:pos="3969"/>
      </w:tabs>
      <w:jc w:val="right"/>
      <w:rPr>
        <w:rFonts w:ascii="Arial" w:hAnsi="Arial" w:cs="Arial"/>
        <w:sz w:val="16"/>
        <w:szCs w:val="16"/>
      </w:rPr>
    </w:pPr>
    <w:r>
      <w:rPr>
        <w:rFonts w:ascii="Arial" w:hAnsi="Arial" w:cs="Arial"/>
        <w:sz w:val="16"/>
        <w:szCs w:val="16"/>
      </w:rPr>
      <w:t xml:space="preserve">                                                                                                                                                                          </w:t>
    </w:r>
    <w:r w:rsidR="00407BBF">
      <w:rPr>
        <w:rFonts w:ascii="Arial" w:hAnsi="Arial" w:cs="Arial"/>
        <w:sz w:val="16"/>
        <w:szCs w:val="16"/>
      </w:rPr>
      <w:t>1155</w:t>
    </w:r>
    <w:r w:rsidR="007D1F57">
      <w:rPr>
        <w:rFonts w:ascii="Arial" w:hAnsi="Arial" w:cs="Arial"/>
        <w:sz w:val="16"/>
        <w:szCs w:val="16"/>
      </w:rPr>
      <w:t>/2020-2 SICOM</w:t>
    </w:r>
  </w:p>
  <w:p w:rsidR="00AB5DE3" w:rsidRDefault="009849A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F66664"/>
    <w:multiLevelType w:val="hybridMultilevel"/>
    <w:tmpl w:val="E6F4C402"/>
    <w:lvl w:ilvl="0" w:tplc="A60A7318">
      <w:start w:val="1"/>
      <w:numFmt w:val="lowerLetter"/>
      <w:lvlText w:val="%1)"/>
      <w:lvlJc w:val="left"/>
      <w:pPr>
        <w:ind w:left="2500" w:hanging="360"/>
      </w:pPr>
      <w:rPr>
        <w:rFonts w:cs="Times New Roman" w:hint="default"/>
      </w:rPr>
    </w:lvl>
    <w:lvl w:ilvl="1" w:tplc="080A0019">
      <w:start w:val="1"/>
      <w:numFmt w:val="lowerLetter"/>
      <w:lvlText w:val="%2."/>
      <w:lvlJc w:val="left"/>
      <w:pPr>
        <w:ind w:left="3220" w:hanging="360"/>
      </w:pPr>
      <w:rPr>
        <w:rFonts w:cs="Times New Roman"/>
      </w:rPr>
    </w:lvl>
    <w:lvl w:ilvl="2" w:tplc="080A001B" w:tentative="1">
      <w:start w:val="1"/>
      <w:numFmt w:val="lowerRoman"/>
      <w:lvlText w:val="%3."/>
      <w:lvlJc w:val="right"/>
      <w:pPr>
        <w:ind w:left="3940" w:hanging="180"/>
      </w:pPr>
      <w:rPr>
        <w:rFonts w:cs="Times New Roman"/>
      </w:rPr>
    </w:lvl>
    <w:lvl w:ilvl="3" w:tplc="080A000F" w:tentative="1">
      <w:start w:val="1"/>
      <w:numFmt w:val="decimal"/>
      <w:lvlText w:val="%4."/>
      <w:lvlJc w:val="left"/>
      <w:pPr>
        <w:ind w:left="4660" w:hanging="360"/>
      </w:pPr>
      <w:rPr>
        <w:rFonts w:cs="Times New Roman"/>
      </w:rPr>
    </w:lvl>
    <w:lvl w:ilvl="4" w:tplc="080A0019" w:tentative="1">
      <w:start w:val="1"/>
      <w:numFmt w:val="lowerLetter"/>
      <w:lvlText w:val="%5."/>
      <w:lvlJc w:val="left"/>
      <w:pPr>
        <w:ind w:left="5380" w:hanging="360"/>
      </w:pPr>
      <w:rPr>
        <w:rFonts w:cs="Times New Roman"/>
      </w:rPr>
    </w:lvl>
    <w:lvl w:ilvl="5" w:tplc="080A001B" w:tentative="1">
      <w:start w:val="1"/>
      <w:numFmt w:val="lowerRoman"/>
      <w:lvlText w:val="%6."/>
      <w:lvlJc w:val="right"/>
      <w:pPr>
        <w:ind w:left="6100" w:hanging="180"/>
      </w:pPr>
      <w:rPr>
        <w:rFonts w:cs="Times New Roman"/>
      </w:rPr>
    </w:lvl>
    <w:lvl w:ilvl="6" w:tplc="080A000F" w:tentative="1">
      <w:start w:val="1"/>
      <w:numFmt w:val="decimal"/>
      <w:lvlText w:val="%7."/>
      <w:lvlJc w:val="left"/>
      <w:pPr>
        <w:ind w:left="6820" w:hanging="360"/>
      </w:pPr>
      <w:rPr>
        <w:rFonts w:cs="Times New Roman"/>
      </w:rPr>
    </w:lvl>
    <w:lvl w:ilvl="7" w:tplc="080A0019" w:tentative="1">
      <w:start w:val="1"/>
      <w:numFmt w:val="lowerLetter"/>
      <w:lvlText w:val="%8."/>
      <w:lvlJc w:val="left"/>
      <w:pPr>
        <w:ind w:left="7540" w:hanging="360"/>
      </w:pPr>
      <w:rPr>
        <w:rFonts w:cs="Times New Roman"/>
      </w:rPr>
    </w:lvl>
    <w:lvl w:ilvl="8" w:tplc="080A001B" w:tentative="1">
      <w:start w:val="1"/>
      <w:numFmt w:val="lowerRoman"/>
      <w:lvlText w:val="%9."/>
      <w:lvlJc w:val="right"/>
      <w:pPr>
        <w:ind w:left="8260" w:hanging="180"/>
      </w:pPr>
      <w:rPr>
        <w:rFonts w:cs="Times New Roman"/>
      </w:rPr>
    </w:lvl>
  </w:abstractNum>
  <w:abstractNum w:abstractNumId="1" w15:restartNumberingAfterBreak="0">
    <w:nsid w:val="1C7C7749"/>
    <w:multiLevelType w:val="hybridMultilevel"/>
    <w:tmpl w:val="E44E027A"/>
    <w:lvl w:ilvl="0" w:tplc="4814B082">
      <w:start w:val="1"/>
      <w:numFmt w:val="lowerLetter"/>
      <w:lvlText w:val="%1)"/>
      <w:lvlJc w:val="left"/>
      <w:pPr>
        <w:ind w:left="228" w:hanging="360"/>
      </w:pPr>
      <w:rPr>
        <w:rFonts w:cs="Times New Roman" w:hint="default"/>
      </w:rPr>
    </w:lvl>
    <w:lvl w:ilvl="1" w:tplc="080A0019" w:tentative="1">
      <w:start w:val="1"/>
      <w:numFmt w:val="lowerLetter"/>
      <w:lvlText w:val="%2."/>
      <w:lvlJc w:val="left"/>
      <w:pPr>
        <w:ind w:left="948" w:hanging="360"/>
      </w:pPr>
      <w:rPr>
        <w:rFonts w:cs="Times New Roman"/>
      </w:rPr>
    </w:lvl>
    <w:lvl w:ilvl="2" w:tplc="080A001B" w:tentative="1">
      <w:start w:val="1"/>
      <w:numFmt w:val="lowerRoman"/>
      <w:lvlText w:val="%3."/>
      <w:lvlJc w:val="right"/>
      <w:pPr>
        <w:ind w:left="1668" w:hanging="180"/>
      </w:pPr>
      <w:rPr>
        <w:rFonts w:cs="Times New Roman"/>
      </w:rPr>
    </w:lvl>
    <w:lvl w:ilvl="3" w:tplc="080A000F" w:tentative="1">
      <w:start w:val="1"/>
      <w:numFmt w:val="decimal"/>
      <w:lvlText w:val="%4."/>
      <w:lvlJc w:val="left"/>
      <w:pPr>
        <w:ind w:left="2388" w:hanging="360"/>
      </w:pPr>
      <w:rPr>
        <w:rFonts w:cs="Times New Roman"/>
      </w:rPr>
    </w:lvl>
    <w:lvl w:ilvl="4" w:tplc="080A0019" w:tentative="1">
      <w:start w:val="1"/>
      <w:numFmt w:val="lowerLetter"/>
      <w:lvlText w:val="%5."/>
      <w:lvlJc w:val="left"/>
      <w:pPr>
        <w:ind w:left="3108" w:hanging="360"/>
      </w:pPr>
      <w:rPr>
        <w:rFonts w:cs="Times New Roman"/>
      </w:rPr>
    </w:lvl>
    <w:lvl w:ilvl="5" w:tplc="080A001B" w:tentative="1">
      <w:start w:val="1"/>
      <w:numFmt w:val="lowerRoman"/>
      <w:lvlText w:val="%6."/>
      <w:lvlJc w:val="right"/>
      <w:pPr>
        <w:ind w:left="3828" w:hanging="180"/>
      </w:pPr>
      <w:rPr>
        <w:rFonts w:cs="Times New Roman"/>
      </w:rPr>
    </w:lvl>
    <w:lvl w:ilvl="6" w:tplc="080A000F" w:tentative="1">
      <w:start w:val="1"/>
      <w:numFmt w:val="decimal"/>
      <w:lvlText w:val="%7."/>
      <w:lvlJc w:val="left"/>
      <w:pPr>
        <w:ind w:left="4548" w:hanging="360"/>
      </w:pPr>
      <w:rPr>
        <w:rFonts w:cs="Times New Roman"/>
      </w:rPr>
    </w:lvl>
    <w:lvl w:ilvl="7" w:tplc="080A0019" w:tentative="1">
      <w:start w:val="1"/>
      <w:numFmt w:val="lowerLetter"/>
      <w:lvlText w:val="%8."/>
      <w:lvlJc w:val="left"/>
      <w:pPr>
        <w:ind w:left="5268" w:hanging="360"/>
      </w:pPr>
      <w:rPr>
        <w:rFonts w:cs="Times New Roman"/>
      </w:rPr>
    </w:lvl>
    <w:lvl w:ilvl="8" w:tplc="080A001B" w:tentative="1">
      <w:start w:val="1"/>
      <w:numFmt w:val="lowerRoman"/>
      <w:lvlText w:val="%9."/>
      <w:lvlJc w:val="right"/>
      <w:pPr>
        <w:ind w:left="5988" w:hanging="180"/>
      </w:pPr>
      <w:rPr>
        <w:rFonts w:cs="Times New Roman"/>
      </w:rPr>
    </w:lvl>
  </w:abstractNum>
  <w:abstractNum w:abstractNumId="2" w15:restartNumberingAfterBreak="0">
    <w:nsid w:val="2A716A3A"/>
    <w:multiLevelType w:val="hybridMultilevel"/>
    <w:tmpl w:val="E7FEA70E"/>
    <w:lvl w:ilvl="0" w:tplc="F140A37A">
      <w:start w:val="1"/>
      <w:numFmt w:val="lowerLetter"/>
      <w:lvlText w:val="%1)"/>
      <w:lvlJc w:val="left"/>
      <w:pPr>
        <w:ind w:left="363" w:hanging="360"/>
      </w:pPr>
      <w:rPr>
        <w:rFonts w:cs="Times New Roman" w:hint="default"/>
      </w:rPr>
    </w:lvl>
    <w:lvl w:ilvl="1" w:tplc="080A0019" w:tentative="1">
      <w:start w:val="1"/>
      <w:numFmt w:val="lowerLetter"/>
      <w:lvlText w:val="%2."/>
      <w:lvlJc w:val="left"/>
      <w:pPr>
        <w:ind w:left="1083" w:hanging="360"/>
      </w:pPr>
      <w:rPr>
        <w:rFonts w:cs="Times New Roman"/>
      </w:rPr>
    </w:lvl>
    <w:lvl w:ilvl="2" w:tplc="080A001B" w:tentative="1">
      <w:start w:val="1"/>
      <w:numFmt w:val="lowerRoman"/>
      <w:lvlText w:val="%3."/>
      <w:lvlJc w:val="right"/>
      <w:pPr>
        <w:ind w:left="1803" w:hanging="180"/>
      </w:pPr>
      <w:rPr>
        <w:rFonts w:cs="Times New Roman"/>
      </w:rPr>
    </w:lvl>
    <w:lvl w:ilvl="3" w:tplc="080A000F" w:tentative="1">
      <w:start w:val="1"/>
      <w:numFmt w:val="decimal"/>
      <w:lvlText w:val="%4."/>
      <w:lvlJc w:val="left"/>
      <w:pPr>
        <w:ind w:left="2523" w:hanging="360"/>
      </w:pPr>
      <w:rPr>
        <w:rFonts w:cs="Times New Roman"/>
      </w:rPr>
    </w:lvl>
    <w:lvl w:ilvl="4" w:tplc="080A0019" w:tentative="1">
      <w:start w:val="1"/>
      <w:numFmt w:val="lowerLetter"/>
      <w:lvlText w:val="%5."/>
      <w:lvlJc w:val="left"/>
      <w:pPr>
        <w:ind w:left="3243" w:hanging="360"/>
      </w:pPr>
      <w:rPr>
        <w:rFonts w:cs="Times New Roman"/>
      </w:rPr>
    </w:lvl>
    <w:lvl w:ilvl="5" w:tplc="080A001B" w:tentative="1">
      <w:start w:val="1"/>
      <w:numFmt w:val="lowerRoman"/>
      <w:lvlText w:val="%6."/>
      <w:lvlJc w:val="right"/>
      <w:pPr>
        <w:ind w:left="3963" w:hanging="180"/>
      </w:pPr>
      <w:rPr>
        <w:rFonts w:cs="Times New Roman"/>
      </w:rPr>
    </w:lvl>
    <w:lvl w:ilvl="6" w:tplc="080A000F" w:tentative="1">
      <w:start w:val="1"/>
      <w:numFmt w:val="decimal"/>
      <w:lvlText w:val="%7."/>
      <w:lvlJc w:val="left"/>
      <w:pPr>
        <w:ind w:left="4683" w:hanging="360"/>
      </w:pPr>
      <w:rPr>
        <w:rFonts w:cs="Times New Roman"/>
      </w:rPr>
    </w:lvl>
    <w:lvl w:ilvl="7" w:tplc="080A0019" w:tentative="1">
      <w:start w:val="1"/>
      <w:numFmt w:val="lowerLetter"/>
      <w:lvlText w:val="%8."/>
      <w:lvlJc w:val="left"/>
      <w:pPr>
        <w:ind w:left="5403" w:hanging="360"/>
      </w:pPr>
      <w:rPr>
        <w:rFonts w:cs="Times New Roman"/>
      </w:rPr>
    </w:lvl>
    <w:lvl w:ilvl="8" w:tplc="080A001B" w:tentative="1">
      <w:start w:val="1"/>
      <w:numFmt w:val="lowerRoman"/>
      <w:lvlText w:val="%9."/>
      <w:lvlJc w:val="right"/>
      <w:pPr>
        <w:ind w:left="6123" w:hanging="180"/>
      </w:pPr>
      <w:rPr>
        <w:rFonts w:cs="Times New Roman"/>
      </w:rPr>
    </w:lvl>
  </w:abstractNum>
  <w:abstractNum w:abstractNumId="3" w15:restartNumberingAfterBreak="0">
    <w:nsid w:val="2FFD2E66"/>
    <w:multiLevelType w:val="hybridMultilevel"/>
    <w:tmpl w:val="67D84F2A"/>
    <w:lvl w:ilvl="0" w:tplc="23DE78E6">
      <w:start w:val="1"/>
      <w:numFmt w:val="lowerLetter"/>
      <w:lvlText w:val="%1)"/>
      <w:lvlJc w:val="left"/>
      <w:pPr>
        <w:ind w:left="1068" w:hanging="360"/>
      </w:pPr>
      <w:rPr>
        <w:rFonts w:cs="Times New Roman" w:hint="default"/>
      </w:rPr>
    </w:lvl>
    <w:lvl w:ilvl="1" w:tplc="59F45B2C">
      <w:start w:val="1"/>
      <w:numFmt w:val="lowerLetter"/>
      <w:lvlText w:val="%2)"/>
      <w:lvlJc w:val="left"/>
      <w:pPr>
        <w:ind w:left="1788" w:hanging="360"/>
      </w:pPr>
      <w:rPr>
        <w:rFonts w:hint="default"/>
      </w:rPr>
    </w:lvl>
    <w:lvl w:ilvl="2" w:tplc="080A001B" w:tentative="1">
      <w:start w:val="1"/>
      <w:numFmt w:val="lowerRoman"/>
      <w:lvlText w:val="%3."/>
      <w:lvlJc w:val="right"/>
      <w:pPr>
        <w:ind w:left="2508" w:hanging="180"/>
      </w:pPr>
      <w:rPr>
        <w:rFonts w:cs="Times New Roman"/>
      </w:rPr>
    </w:lvl>
    <w:lvl w:ilvl="3" w:tplc="080A000F" w:tentative="1">
      <w:start w:val="1"/>
      <w:numFmt w:val="decimal"/>
      <w:lvlText w:val="%4."/>
      <w:lvlJc w:val="left"/>
      <w:pPr>
        <w:ind w:left="3228" w:hanging="360"/>
      </w:pPr>
      <w:rPr>
        <w:rFonts w:cs="Times New Roman"/>
      </w:rPr>
    </w:lvl>
    <w:lvl w:ilvl="4" w:tplc="080A0019" w:tentative="1">
      <w:start w:val="1"/>
      <w:numFmt w:val="lowerLetter"/>
      <w:lvlText w:val="%5."/>
      <w:lvlJc w:val="left"/>
      <w:pPr>
        <w:ind w:left="3948" w:hanging="360"/>
      </w:pPr>
      <w:rPr>
        <w:rFonts w:cs="Times New Roman"/>
      </w:rPr>
    </w:lvl>
    <w:lvl w:ilvl="5" w:tplc="080A001B" w:tentative="1">
      <w:start w:val="1"/>
      <w:numFmt w:val="lowerRoman"/>
      <w:lvlText w:val="%6."/>
      <w:lvlJc w:val="right"/>
      <w:pPr>
        <w:ind w:left="4668" w:hanging="180"/>
      </w:pPr>
      <w:rPr>
        <w:rFonts w:cs="Times New Roman"/>
      </w:rPr>
    </w:lvl>
    <w:lvl w:ilvl="6" w:tplc="080A000F" w:tentative="1">
      <w:start w:val="1"/>
      <w:numFmt w:val="decimal"/>
      <w:lvlText w:val="%7."/>
      <w:lvlJc w:val="left"/>
      <w:pPr>
        <w:ind w:left="5388" w:hanging="360"/>
      </w:pPr>
      <w:rPr>
        <w:rFonts w:cs="Times New Roman"/>
      </w:rPr>
    </w:lvl>
    <w:lvl w:ilvl="7" w:tplc="080A0019" w:tentative="1">
      <w:start w:val="1"/>
      <w:numFmt w:val="lowerLetter"/>
      <w:lvlText w:val="%8."/>
      <w:lvlJc w:val="left"/>
      <w:pPr>
        <w:ind w:left="6108" w:hanging="360"/>
      </w:pPr>
      <w:rPr>
        <w:rFonts w:cs="Times New Roman"/>
      </w:rPr>
    </w:lvl>
    <w:lvl w:ilvl="8" w:tplc="080A001B" w:tentative="1">
      <w:start w:val="1"/>
      <w:numFmt w:val="lowerRoman"/>
      <w:lvlText w:val="%9."/>
      <w:lvlJc w:val="right"/>
      <w:pPr>
        <w:ind w:left="6828" w:hanging="180"/>
      </w:pPr>
      <w:rPr>
        <w:rFonts w:cs="Times New Roman"/>
      </w:rPr>
    </w:lvl>
  </w:abstractNum>
  <w:abstractNum w:abstractNumId="4" w15:restartNumberingAfterBreak="0">
    <w:nsid w:val="441D42C5"/>
    <w:multiLevelType w:val="hybridMultilevel"/>
    <w:tmpl w:val="72DE2B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75DE2207"/>
    <w:multiLevelType w:val="hybridMultilevel"/>
    <w:tmpl w:val="2C5056D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152"/>
    <w:rsid w:val="0001355B"/>
    <w:rsid w:val="000508CB"/>
    <w:rsid w:val="00056929"/>
    <w:rsid w:val="000601EC"/>
    <w:rsid w:val="00073828"/>
    <w:rsid w:val="00095065"/>
    <w:rsid w:val="000A681F"/>
    <w:rsid w:val="000B1049"/>
    <w:rsid w:val="000C37F5"/>
    <w:rsid w:val="000D059A"/>
    <w:rsid w:val="000D3C8C"/>
    <w:rsid w:val="000D71DC"/>
    <w:rsid w:val="0010276E"/>
    <w:rsid w:val="00104C31"/>
    <w:rsid w:val="00105A1B"/>
    <w:rsid w:val="00122319"/>
    <w:rsid w:val="0013577F"/>
    <w:rsid w:val="001410DA"/>
    <w:rsid w:val="0014405A"/>
    <w:rsid w:val="0014560B"/>
    <w:rsid w:val="00151649"/>
    <w:rsid w:val="001C2F65"/>
    <w:rsid w:val="001E3033"/>
    <w:rsid w:val="00272015"/>
    <w:rsid w:val="002801EF"/>
    <w:rsid w:val="002C4B9F"/>
    <w:rsid w:val="002F6D61"/>
    <w:rsid w:val="0031776C"/>
    <w:rsid w:val="003469FF"/>
    <w:rsid w:val="00346C68"/>
    <w:rsid w:val="00350F93"/>
    <w:rsid w:val="0035151B"/>
    <w:rsid w:val="00357B22"/>
    <w:rsid w:val="003631F4"/>
    <w:rsid w:val="003B45D1"/>
    <w:rsid w:val="003C160F"/>
    <w:rsid w:val="003C63D8"/>
    <w:rsid w:val="003D1CD9"/>
    <w:rsid w:val="004074E4"/>
    <w:rsid w:val="00407BBF"/>
    <w:rsid w:val="00414E02"/>
    <w:rsid w:val="0042528B"/>
    <w:rsid w:val="004401E5"/>
    <w:rsid w:val="0046024A"/>
    <w:rsid w:val="004A0FC2"/>
    <w:rsid w:val="004D4108"/>
    <w:rsid w:val="004E038C"/>
    <w:rsid w:val="004F0AD3"/>
    <w:rsid w:val="00505BDD"/>
    <w:rsid w:val="00554152"/>
    <w:rsid w:val="00561BE6"/>
    <w:rsid w:val="0057619C"/>
    <w:rsid w:val="00595FAA"/>
    <w:rsid w:val="0059602E"/>
    <w:rsid w:val="005A0195"/>
    <w:rsid w:val="005A23E6"/>
    <w:rsid w:val="005A2BE0"/>
    <w:rsid w:val="005A4A1B"/>
    <w:rsid w:val="005C365A"/>
    <w:rsid w:val="005E052F"/>
    <w:rsid w:val="006049BF"/>
    <w:rsid w:val="00616F32"/>
    <w:rsid w:val="0061740E"/>
    <w:rsid w:val="00625D80"/>
    <w:rsid w:val="006337D9"/>
    <w:rsid w:val="0066054E"/>
    <w:rsid w:val="00675FAF"/>
    <w:rsid w:val="006830DD"/>
    <w:rsid w:val="00685687"/>
    <w:rsid w:val="00693929"/>
    <w:rsid w:val="00695DD6"/>
    <w:rsid w:val="006A7DCE"/>
    <w:rsid w:val="006B443D"/>
    <w:rsid w:val="006D6062"/>
    <w:rsid w:val="006F2A00"/>
    <w:rsid w:val="006F6078"/>
    <w:rsid w:val="00711E1A"/>
    <w:rsid w:val="00715F3D"/>
    <w:rsid w:val="0072525E"/>
    <w:rsid w:val="0074163C"/>
    <w:rsid w:val="007432B8"/>
    <w:rsid w:val="007839A6"/>
    <w:rsid w:val="007B6DE1"/>
    <w:rsid w:val="007C2AE8"/>
    <w:rsid w:val="007D01F3"/>
    <w:rsid w:val="007D1F57"/>
    <w:rsid w:val="007D3021"/>
    <w:rsid w:val="007F2240"/>
    <w:rsid w:val="008107FB"/>
    <w:rsid w:val="00821966"/>
    <w:rsid w:val="00834C71"/>
    <w:rsid w:val="00852AFB"/>
    <w:rsid w:val="0088327A"/>
    <w:rsid w:val="00892932"/>
    <w:rsid w:val="008960A8"/>
    <w:rsid w:val="008A0464"/>
    <w:rsid w:val="0092102D"/>
    <w:rsid w:val="00924B00"/>
    <w:rsid w:val="0094666C"/>
    <w:rsid w:val="00951FF5"/>
    <w:rsid w:val="009849A1"/>
    <w:rsid w:val="00993D8A"/>
    <w:rsid w:val="009A543D"/>
    <w:rsid w:val="009C1313"/>
    <w:rsid w:val="009C4FA9"/>
    <w:rsid w:val="009F1E6A"/>
    <w:rsid w:val="00A0066C"/>
    <w:rsid w:val="00A03649"/>
    <w:rsid w:val="00A04B04"/>
    <w:rsid w:val="00A12A8C"/>
    <w:rsid w:val="00A520F4"/>
    <w:rsid w:val="00AA0134"/>
    <w:rsid w:val="00AA4F7C"/>
    <w:rsid w:val="00AB68F5"/>
    <w:rsid w:val="00AE278C"/>
    <w:rsid w:val="00AF3AA6"/>
    <w:rsid w:val="00B256C5"/>
    <w:rsid w:val="00B377B3"/>
    <w:rsid w:val="00B67870"/>
    <w:rsid w:val="00BA6EA9"/>
    <w:rsid w:val="00BB14BD"/>
    <w:rsid w:val="00BD75C6"/>
    <w:rsid w:val="00BE2E68"/>
    <w:rsid w:val="00C53C7E"/>
    <w:rsid w:val="00C542F6"/>
    <w:rsid w:val="00C55770"/>
    <w:rsid w:val="00C604AB"/>
    <w:rsid w:val="00C608B5"/>
    <w:rsid w:val="00CC4200"/>
    <w:rsid w:val="00CE6104"/>
    <w:rsid w:val="00CF1069"/>
    <w:rsid w:val="00CF269F"/>
    <w:rsid w:val="00CF7C5B"/>
    <w:rsid w:val="00D42350"/>
    <w:rsid w:val="00D423D6"/>
    <w:rsid w:val="00D65D96"/>
    <w:rsid w:val="00D748CC"/>
    <w:rsid w:val="00D9129A"/>
    <w:rsid w:val="00DB5465"/>
    <w:rsid w:val="00DD1E2F"/>
    <w:rsid w:val="00DE061A"/>
    <w:rsid w:val="00DE6236"/>
    <w:rsid w:val="00DE6AE6"/>
    <w:rsid w:val="00E01D6C"/>
    <w:rsid w:val="00E1052C"/>
    <w:rsid w:val="00E16687"/>
    <w:rsid w:val="00E21BDB"/>
    <w:rsid w:val="00E3301B"/>
    <w:rsid w:val="00E51376"/>
    <w:rsid w:val="00E579C4"/>
    <w:rsid w:val="00E6767C"/>
    <w:rsid w:val="00EB54E5"/>
    <w:rsid w:val="00EE59F4"/>
    <w:rsid w:val="00F2259C"/>
    <w:rsid w:val="00F239E4"/>
    <w:rsid w:val="00F51A2C"/>
    <w:rsid w:val="00F870E0"/>
    <w:rsid w:val="00FA374D"/>
    <w:rsid w:val="00FD41A4"/>
    <w:rsid w:val="00FF49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764745"/>
  <w15:docId w15:val="{E48A22D3-AF7E-4E1A-9D17-4AD29745F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4152"/>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554152"/>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554152"/>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554152"/>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554152"/>
    <w:rPr>
      <w:rFonts w:ascii="Arial" w:eastAsia="Times New Roman" w:hAnsi="Arial" w:cs="Times New Roman"/>
      <w:b/>
      <w:caps/>
      <w:sz w:val="30"/>
      <w:szCs w:val="20"/>
      <w:lang w:eastAsia="es-MX"/>
    </w:rPr>
  </w:style>
  <w:style w:type="character" w:customStyle="1" w:styleId="corte4fondoCar1">
    <w:name w:val="corte4 fondo Car1"/>
    <w:link w:val="corte4fondo"/>
    <w:rsid w:val="00554152"/>
    <w:rPr>
      <w:rFonts w:ascii="Arial" w:eastAsia="Times New Roman" w:hAnsi="Arial" w:cs="Times New Roman"/>
      <w:sz w:val="30"/>
      <w:szCs w:val="20"/>
      <w:lang w:eastAsia="es-MX"/>
    </w:rPr>
  </w:style>
  <w:style w:type="character" w:customStyle="1" w:styleId="corte1datosCar">
    <w:name w:val="corte1 datos Car"/>
    <w:link w:val="corte1datos"/>
    <w:rsid w:val="00554152"/>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554152"/>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uiPriority w:val="99"/>
    <w:rsid w:val="00554152"/>
    <w:rPr>
      <w:rFonts w:ascii="Calibri" w:eastAsia="Calibri" w:hAnsi="Calibri" w:cs="Times New Roman"/>
      <w:sz w:val="20"/>
      <w:szCs w:val="20"/>
    </w:rPr>
  </w:style>
  <w:style w:type="paragraph" w:styleId="NormalWeb">
    <w:name w:val="Normal (Web)"/>
    <w:basedOn w:val="Normal"/>
    <w:uiPriority w:val="99"/>
    <w:rsid w:val="00554152"/>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Hipervnculo">
    <w:name w:val="Hyperlink"/>
    <w:uiPriority w:val="99"/>
    <w:unhideWhenUsed/>
    <w:rsid w:val="00554152"/>
    <w:rPr>
      <w:color w:val="0000FF"/>
      <w:u w:val="single"/>
    </w:rPr>
  </w:style>
  <w:style w:type="paragraph" w:styleId="Ttulo">
    <w:name w:val="Title"/>
    <w:basedOn w:val="Normal"/>
    <w:next w:val="Normal"/>
    <w:link w:val="TtuloCar"/>
    <w:uiPriority w:val="10"/>
    <w:qFormat/>
    <w:rsid w:val="00554152"/>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554152"/>
    <w:rPr>
      <w:rFonts w:ascii="Cambria" w:eastAsia="Times New Roman" w:hAnsi="Cambria" w:cs="Times New Roman"/>
      <w:b/>
      <w:bCs/>
      <w:kern w:val="28"/>
      <w:sz w:val="32"/>
      <w:szCs w:val="32"/>
    </w:rPr>
  </w:style>
  <w:style w:type="paragraph" w:styleId="Piedepgina">
    <w:name w:val="footer"/>
    <w:basedOn w:val="Normal"/>
    <w:link w:val="PiedepginaCar"/>
    <w:uiPriority w:val="99"/>
    <w:unhideWhenUsed/>
    <w:rsid w:val="004401E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401E5"/>
    <w:rPr>
      <w:rFonts w:ascii="Calibri" w:eastAsia="Calibri" w:hAnsi="Calibri" w:cs="Times New Roman"/>
    </w:rPr>
  </w:style>
  <w:style w:type="paragraph" w:styleId="Textodeglobo">
    <w:name w:val="Balloon Text"/>
    <w:basedOn w:val="Normal"/>
    <w:link w:val="TextodegloboCar"/>
    <w:uiPriority w:val="99"/>
    <w:semiHidden/>
    <w:unhideWhenUsed/>
    <w:rsid w:val="0057619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7619C"/>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406ED6-3D03-40FC-9F3D-AF2A5407B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2849</Words>
  <Characters>15672</Characters>
  <Application>Microsoft Office Word</Application>
  <DocSecurity>0</DocSecurity>
  <Lines>130</Lines>
  <Paragraphs>36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Ponencia 2</cp:lastModifiedBy>
  <cp:revision>6</cp:revision>
  <cp:lastPrinted>2020-08-20T15:53:00Z</cp:lastPrinted>
  <dcterms:created xsi:type="dcterms:W3CDTF">2020-11-10T15:53:00Z</dcterms:created>
  <dcterms:modified xsi:type="dcterms:W3CDTF">2020-11-18T00:08:00Z</dcterms:modified>
</cp:coreProperties>
</file>