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3AEF" w:rsidRPr="00A6577F" w:rsidRDefault="00203AEF" w:rsidP="00227032">
      <w:pPr>
        <w:pStyle w:val="corte1datos"/>
        <w:jc w:val="right"/>
        <w:rPr>
          <w:rFonts w:cs="Arial"/>
          <w:color w:val="5B9BD5" w:themeColor="accent1"/>
          <w:sz w:val="24"/>
          <w:szCs w:val="24"/>
          <w:lang w:val="es-MX"/>
        </w:rPr>
      </w:pPr>
      <w:r w:rsidRPr="00A6577F">
        <w:rPr>
          <w:rFonts w:cs="Arial"/>
          <w:color w:val="5B9BD5" w:themeColor="accent1"/>
          <w:sz w:val="24"/>
          <w:szCs w:val="24"/>
          <w:lang w:val="es-MX"/>
        </w:rPr>
        <w:t xml:space="preserve">  </w:t>
      </w:r>
      <w:r w:rsidRPr="00A6577F">
        <w:rPr>
          <w:rFonts w:cs="Arial"/>
          <w:color w:val="5B9BD5" w:themeColor="accent1"/>
          <w:sz w:val="24"/>
          <w:szCs w:val="24"/>
        </w:rPr>
        <w:t>RECURSO DE REVISIÓN</w:t>
      </w:r>
      <w:r w:rsidR="000F0E0F">
        <w:rPr>
          <w:rFonts w:cs="Arial"/>
          <w:color w:val="5B9BD5" w:themeColor="accent1"/>
          <w:sz w:val="24"/>
          <w:szCs w:val="24"/>
          <w:lang w:val="es-MX"/>
        </w:rPr>
        <w:t xml:space="preserve"> 1101</w:t>
      </w:r>
      <w:r w:rsidRPr="00A6577F">
        <w:rPr>
          <w:rFonts w:cs="Arial"/>
          <w:color w:val="5B9BD5" w:themeColor="accent1"/>
          <w:sz w:val="24"/>
          <w:szCs w:val="24"/>
          <w:lang w:val="es-MX"/>
        </w:rPr>
        <w:t xml:space="preserve">/2020-2 </w:t>
      </w:r>
    </w:p>
    <w:p w:rsidR="00203AEF" w:rsidRPr="00A6577F" w:rsidRDefault="00203AEF" w:rsidP="00227032">
      <w:pPr>
        <w:pStyle w:val="corte1datos"/>
        <w:jc w:val="right"/>
        <w:rPr>
          <w:rFonts w:cs="Arial"/>
          <w:color w:val="5B9BD5" w:themeColor="accent1"/>
          <w:sz w:val="24"/>
          <w:szCs w:val="24"/>
          <w:lang w:val="es-MX"/>
        </w:rPr>
      </w:pPr>
      <w:r w:rsidRPr="00A6577F">
        <w:rPr>
          <w:rFonts w:cs="Arial"/>
          <w:color w:val="5B9BD5" w:themeColor="accent1"/>
          <w:sz w:val="24"/>
          <w:szCs w:val="24"/>
          <w:lang w:val="es-MX"/>
        </w:rPr>
        <w:t>SICOM.</w:t>
      </w:r>
    </w:p>
    <w:p w:rsidR="00203AEF" w:rsidRPr="00A6577F" w:rsidRDefault="00203AEF" w:rsidP="00227032">
      <w:pPr>
        <w:pStyle w:val="corte1datos"/>
        <w:jc w:val="right"/>
        <w:rPr>
          <w:rFonts w:cs="Arial"/>
          <w:color w:val="5B9BD5" w:themeColor="accent1"/>
          <w:sz w:val="24"/>
          <w:szCs w:val="24"/>
          <w:lang w:val="es-MX"/>
        </w:rPr>
      </w:pPr>
    </w:p>
    <w:p w:rsidR="00203AEF" w:rsidRPr="00A6577F" w:rsidRDefault="00203AEF" w:rsidP="00227032">
      <w:pPr>
        <w:pStyle w:val="corte2ponente"/>
        <w:jc w:val="right"/>
        <w:rPr>
          <w:rFonts w:cs="Arial"/>
          <w:color w:val="5B9BD5" w:themeColor="accent1"/>
          <w:sz w:val="24"/>
          <w:szCs w:val="24"/>
        </w:rPr>
      </w:pPr>
      <w:r w:rsidRPr="00A6577F">
        <w:rPr>
          <w:rFonts w:cs="Arial"/>
          <w:color w:val="5B9BD5" w:themeColor="accent1"/>
          <w:sz w:val="24"/>
          <w:szCs w:val="24"/>
        </w:rPr>
        <w:t xml:space="preserve">COMISIONADO PONENTE: </w:t>
      </w:r>
    </w:p>
    <w:p w:rsidR="00203AEF" w:rsidRPr="00A6577F" w:rsidRDefault="00203AEF" w:rsidP="00227032">
      <w:pPr>
        <w:pStyle w:val="corte2ponente"/>
        <w:jc w:val="right"/>
        <w:rPr>
          <w:rFonts w:cs="Arial"/>
          <w:color w:val="5B9BD5" w:themeColor="accent1"/>
          <w:sz w:val="24"/>
          <w:szCs w:val="24"/>
          <w:lang w:val="es-MX"/>
        </w:rPr>
      </w:pPr>
      <w:r w:rsidRPr="00A6577F">
        <w:rPr>
          <w:rFonts w:cs="Arial"/>
          <w:color w:val="5B9BD5" w:themeColor="accent1"/>
          <w:sz w:val="24"/>
          <w:szCs w:val="24"/>
          <w:lang w:val="es-MX"/>
        </w:rPr>
        <w:t>LIC. PAULINA SÁNCHEZ PÉREZ DEL POZO</w:t>
      </w:r>
    </w:p>
    <w:p w:rsidR="00203AEF" w:rsidRPr="00A6577F" w:rsidRDefault="00203AEF" w:rsidP="00227032">
      <w:pPr>
        <w:pStyle w:val="corte2ponente"/>
        <w:jc w:val="right"/>
        <w:rPr>
          <w:rFonts w:cs="Arial"/>
          <w:color w:val="5B9BD5" w:themeColor="accent1"/>
          <w:sz w:val="24"/>
          <w:szCs w:val="24"/>
          <w:lang w:val="es-MX"/>
        </w:rPr>
      </w:pPr>
    </w:p>
    <w:p w:rsidR="00203AEF" w:rsidRPr="00A6577F" w:rsidRDefault="00203AEF" w:rsidP="00227032">
      <w:pPr>
        <w:pStyle w:val="corte2ponente"/>
        <w:jc w:val="right"/>
        <w:rPr>
          <w:rFonts w:cs="Arial"/>
          <w:color w:val="5B9BD5" w:themeColor="accent1"/>
          <w:sz w:val="24"/>
          <w:szCs w:val="24"/>
          <w:lang w:val="es-MX"/>
        </w:rPr>
      </w:pPr>
      <w:r w:rsidRPr="00A6577F">
        <w:rPr>
          <w:rFonts w:cs="Arial"/>
          <w:color w:val="5B9BD5" w:themeColor="accent1"/>
          <w:sz w:val="24"/>
          <w:szCs w:val="24"/>
          <w:lang w:val="es-MX"/>
        </w:rPr>
        <w:t>ENTE OBLIGADO:</w:t>
      </w:r>
    </w:p>
    <w:p w:rsidR="00203AEF" w:rsidRPr="00A6577F" w:rsidRDefault="00203AEF" w:rsidP="00227032">
      <w:pPr>
        <w:pStyle w:val="corte2ponente"/>
        <w:ind w:left="708" w:hanging="708"/>
        <w:jc w:val="right"/>
        <w:rPr>
          <w:rFonts w:cs="Arial"/>
          <w:color w:val="5B9BD5" w:themeColor="accent1"/>
          <w:sz w:val="24"/>
          <w:szCs w:val="24"/>
          <w:lang w:val="es-MX"/>
        </w:rPr>
      </w:pPr>
      <w:r w:rsidRPr="00A6577F">
        <w:rPr>
          <w:rFonts w:cs="Arial"/>
          <w:color w:val="5B9BD5" w:themeColor="accent1"/>
          <w:sz w:val="24"/>
          <w:szCs w:val="24"/>
          <w:lang w:val="es-MX"/>
        </w:rPr>
        <w:t>H. AYUNTAMIENTO DE SOLEDAD DE GRACIANO SANCHEZ, SAN LUIS POTOSÍ.</w:t>
      </w:r>
    </w:p>
    <w:p w:rsidR="00203AEF" w:rsidRPr="00A6577F" w:rsidRDefault="00203AEF" w:rsidP="00A6577F">
      <w:pPr>
        <w:pStyle w:val="corte2ponente"/>
        <w:jc w:val="both"/>
        <w:rPr>
          <w:rFonts w:cs="Arial"/>
          <w:color w:val="5B9BD5" w:themeColor="accent1"/>
          <w:sz w:val="24"/>
          <w:szCs w:val="24"/>
          <w:lang w:val="es-MX"/>
        </w:rPr>
      </w:pPr>
    </w:p>
    <w:p w:rsidR="00203AEF" w:rsidRPr="00A6577F" w:rsidRDefault="00203AEF" w:rsidP="00A6577F">
      <w:pPr>
        <w:pStyle w:val="corte2ponente"/>
        <w:jc w:val="both"/>
        <w:rPr>
          <w:rFonts w:cs="Arial"/>
          <w:color w:val="5B9BD5" w:themeColor="accent1"/>
          <w:sz w:val="24"/>
          <w:szCs w:val="24"/>
          <w:lang w:val="es-MX"/>
        </w:rPr>
      </w:pPr>
    </w:p>
    <w:p w:rsidR="00203AEF" w:rsidRPr="00A6577F" w:rsidRDefault="00203AEF" w:rsidP="00A6577F">
      <w:pPr>
        <w:pStyle w:val="corte4fondo"/>
        <w:spacing w:line="240" w:lineRule="auto"/>
        <w:ind w:firstLine="0"/>
        <w:rPr>
          <w:rFonts w:cs="Arial"/>
          <w:b/>
          <w:color w:val="5B9BD5" w:themeColor="accent1"/>
          <w:sz w:val="24"/>
          <w:szCs w:val="24"/>
          <w:vertAlign w:val="subscript"/>
          <w:lang w:val="es-MX"/>
        </w:rPr>
      </w:pPr>
      <w:r w:rsidRPr="00A6577F">
        <w:rPr>
          <w:rFonts w:cs="Arial"/>
          <w:color w:val="5B9BD5" w:themeColor="accent1"/>
          <w:sz w:val="24"/>
          <w:szCs w:val="24"/>
        </w:rPr>
        <w:tab/>
      </w:r>
      <w:r w:rsidRPr="00A6577F">
        <w:rPr>
          <w:rFonts w:cs="Arial"/>
          <w:color w:val="5B9BD5" w:themeColor="accent1"/>
          <w:sz w:val="24"/>
          <w:szCs w:val="24"/>
          <w:lang w:val="es-MX"/>
        </w:rPr>
        <w:t>San Luis Potosí, San Luis Potosí</w:t>
      </w:r>
      <w:r w:rsidRPr="00A6577F">
        <w:rPr>
          <w:rFonts w:cs="Arial"/>
          <w:color w:val="5B9BD5" w:themeColor="accent1"/>
          <w:sz w:val="24"/>
          <w:szCs w:val="24"/>
        </w:rPr>
        <w:t>. Acuerdo de</w:t>
      </w:r>
      <w:r w:rsidRPr="00A6577F">
        <w:rPr>
          <w:rFonts w:cs="Arial"/>
          <w:color w:val="5B9BD5" w:themeColor="accent1"/>
          <w:sz w:val="24"/>
          <w:szCs w:val="24"/>
          <w:lang w:val="es-MX"/>
        </w:rPr>
        <w:t>l</w:t>
      </w:r>
      <w:r w:rsidRPr="00A6577F">
        <w:rPr>
          <w:rFonts w:cs="Arial"/>
          <w:color w:val="5B9BD5" w:themeColor="accent1"/>
          <w:sz w:val="24"/>
          <w:szCs w:val="24"/>
        </w:rPr>
        <w:t xml:space="preserve"> </w:t>
      </w:r>
      <w:r w:rsidRPr="00A6577F">
        <w:rPr>
          <w:rFonts w:cs="Arial"/>
          <w:color w:val="5B9BD5" w:themeColor="accent1"/>
          <w:sz w:val="24"/>
          <w:szCs w:val="24"/>
          <w:lang w:val="es-MX"/>
        </w:rPr>
        <w:t>Pleno de la Comisión Estatal de Garantía de Acceso a la Información Pública</w:t>
      </w:r>
      <w:r w:rsidRPr="00A6577F">
        <w:rPr>
          <w:rFonts w:cs="Arial"/>
          <w:color w:val="5B9BD5" w:themeColor="accent1"/>
          <w:sz w:val="24"/>
          <w:szCs w:val="24"/>
        </w:rPr>
        <w:t>, correspondiente a</w:t>
      </w:r>
      <w:r w:rsidRPr="00A6577F">
        <w:rPr>
          <w:rFonts w:cs="Arial"/>
          <w:color w:val="5B9BD5" w:themeColor="accent1"/>
          <w:sz w:val="24"/>
          <w:szCs w:val="24"/>
          <w:lang w:val="es-MX"/>
        </w:rPr>
        <w:t xml:space="preserve"> la Ses</w:t>
      </w:r>
      <w:r w:rsidR="00C4731C">
        <w:rPr>
          <w:rFonts w:cs="Arial"/>
          <w:color w:val="5B9BD5" w:themeColor="accent1"/>
          <w:sz w:val="24"/>
          <w:szCs w:val="24"/>
          <w:lang w:val="es-MX"/>
        </w:rPr>
        <w:t>ió</w:t>
      </w:r>
      <w:r w:rsidR="00647C9F">
        <w:rPr>
          <w:rFonts w:cs="Arial"/>
          <w:color w:val="5B9BD5" w:themeColor="accent1"/>
          <w:sz w:val="24"/>
          <w:szCs w:val="24"/>
          <w:lang w:val="es-MX"/>
        </w:rPr>
        <w:t>n Ordinaria de 06 seis de noviembre</w:t>
      </w:r>
      <w:r w:rsidRPr="00A6577F">
        <w:rPr>
          <w:rFonts w:cs="Arial"/>
          <w:color w:val="5B9BD5" w:themeColor="accent1"/>
          <w:sz w:val="24"/>
          <w:szCs w:val="24"/>
        </w:rPr>
        <w:t xml:space="preserve"> </w:t>
      </w:r>
      <w:r w:rsidRPr="00A6577F">
        <w:rPr>
          <w:rFonts w:cs="Arial"/>
          <w:color w:val="5B9BD5" w:themeColor="accent1"/>
          <w:sz w:val="24"/>
          <w:szCs w:val="24"/>
          <w:lang w:val="es-MX"/>
        </w:rPr>
        <w:t xml:space="preserve">de 2020 dos mil veinte. </w:t>
      </w:r>
      <w:r w:rsidRPr="00A6577F">
        <w:rPr>
          <w:rFonts w:cs="Arial"/>
          <w:b/>
          <w:color w:val="5B9BD5" w:themeColor="accent1"/>
          <w:sz w:val="24"/>
          <w:szCs w:val="24"/>
          <w:vertAlign w:val="subscript"/>
        </w:rPr>
        <w:t xml:space="preserve"> </w:t>
      </w:r>
    </w:p>
    <w:p w:rsidR="00203AEF" w:rsidRPr="00A6577F" w:rsidRDefault="00203AEF" w:rsidP="00A6577F">
      <w:pPr>
        <w:pStyle w:val="corte4fondo"/>
        <w:spacing w:line="240" w:lineRule="auto"/>
        <w:ind w:firstLine="0"/>
        <w:rPr>
          <w:rFonts w:cs="Arial"/>
          <w:b/>
          <w:color w:val="5B9BD5" w:themeColor="accent1"/>
          <w:sz w:val="24"/>
          <w:szCs w:val="24"/>
          <w:lang w:val="es-MX"/>
        </w:rPr>
      </w:pPr>
    </w:p>
    <w:p w:rsidR="00203AEF" w:rsidRPr="00A6577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rPr>
        <w:t>VISTOS</w:t>
      </w:r>
      <w:r w:rsidRPr="00A6577F">
        <w:rPr>
          <w:rFonts w:cs="Arial"/>
          <w:color w:val="5B9BD5" w:themeColor="accent1"/>
          <w:sz w:val="24"/>
          <w:szCs w:val="24"/>
          <w:lang w:val="es-MX"/>
        </w:rPr>
        <w:t>,</w:t>
      </w:r>
      <w:r w:rsidRPr="00A6577F">
        <w:rPr>
          <w:rFonts w:cs="Arial"/>
          <w:color w:val="5B9BD5" w:themeColor="accent1"/>
          <w:sz w:val="24"/>
          <w:szCs w:val="24"/>
        </w:rPr>
        <w:t xml:space="preserve"> para resolver</w:t>
      </w:r>
      <w:r w:rsidRPr="00A6577F">
        <w:rPr>
          <w:rFonts w:cs="Arial"/>
          <w:color w:val="5B9BD5" w:themeColor="accent1"/>
          <w:sz w:val="24"/>
          <w:szCs w:val="24"/>
          <w:lang w:val="es-MX"/>
        </w:rPr>
        <w:t>,</w:t>
      </w:r>
      <w:r w:rsidRPr="00A6577F">
        <w:rPr>
          <w:rFonts w:cs="Arial"/>
          <w:color w:val="5B9BD5" w:themeColor="accent1"/>
          <w:sz w:val="24"/>
          <w:szCs w:val="24"/>
        </w:rPr>
        <w:t xml:space="preserve"> los autos del recurso de revisión identificado al rubro; y</w:t>
      </w:r>
    </w:p>
    <w:p w:rsidR="00203AEF" w:rsidRDefault="00203AEF" w:rsidP="00A6577F">
      <w:pPr>
        <w:pStyle w:val="corte4fondo"/>
        <w:spacing w:line="240" w:lineRule="auto"/>
        <w:rPr>
          <w:rFonts w:cs="Arial"/>
          <w:color w:val="5B9BD5" w:themeColor="accent1"/>
          <w:sz w:val="24"/>
          <w:szCs w:val="24"/>
          <w:lang w:val="es-MX"/>
        </w:rPr>
      </w:pPr>
    </w:p>
    <w:p w:rsidR="001F22C8" w:rsidRPr="00A6577F" w:rsidRDefault="001F22C8" w:rsidP="00A6577F">
      <w:pPr>
        <w:pStyle w:val="corte4fondo"/>
        <w:spacing w:line="240" w:lineRule="auto"/>
        <w:rPr>
          <w:rFonts w:cs="Arial"/>
          <w:color w:val="5B9BD5" w:themeColor="accent1"/>
          <w:sz w:val="24"/>
          <w:szCs w:val="24"/>
          <w:lang w:val="es-MX"/>
        </w:rPr>
      </w:pPr>
    </w:p>
    <w:p w:rsidR="00203AEF" w:rsidRPr="00A6577F" w:rsidRDefault="00203AEF" w:rsidP="00227032">
      <w:pPr>
        <w:pStyle w:val="corte4fondo"/>
        <w:spacing w:line="240" w:lineRule="auto"/>
        <w:jc w:val="center"/>
        <w:rPr>
          <w:rFonts w:cs="Arial"/>
          <w:color w:val="5B9BD5" w:themeColor="accent1"/>
          <w:sz w:val="24"/>
          <w:szCs w:val="24"/>
          <w:lang w:val="es-MX"/>
        </w:rPr>
      </w:pPr>
      <w:r w:rsidRPr="00A6577F">
        <w:rPr>
          <w:rFonts w:cs="Arial"/>
          <w:b/>
          <w:color w:val="5B9BD5" w:themeColor="accent1"/>
          <w:sz w:val="24"/>
          <w:szCs w:val="24"/>
          <w:lang w:val="es-MX"/>
        </w:rPr>
        <w:t>R E S U L T A N D O</w:t>
      </w:r>
      <w:r w:rsidRPr="00A6577F">
        <w:rPr>
          <w:rFonts w:cs="Arial"/>
          <w:color w:val="5B9BD5" w:themeColor="accent1"/>
          <w:sz w:val="24"/>
          <w:szCs w:val="24"/>
          <w:lang w:val="es-MX"/>
        </w:rPr>
        <w:t>:</w:t>
      </w:r>
    </w:p>
    <w:p w:rsidR="00203AEF" w:rsidRPr="00A6577F" w:rsidRDefault="00203AEF" w:rsidP="00A6577F">
      <w:pPr>
        <w:pStyle w:val="corte4fondo"/>
        <w:spacing w:line="240" w:lineRule="auto"/>
        <w:rPr>
          <w:rFonts w:cs="Arial"/>
          <w:color w:val="5B9BD5" w:themeColor="accent1"/>
          <w:sz w:val="24"/>
          <w:szCs w:val="24"/>
          <w:lang w:val="es-MX"/>
        </w:rPr>
      </w:pPr>
    </w:p>
    <w:p w:rsidR="00203AE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lang w:val="es-MX"/>
        </w:rPr>
        <w:t>PRIMERO. Solicitud de acceso a la información pública.</w:t>
      </w:r>
      <w:r w:rsidRPr="00A6577F">
        <w:rPr>
          <w:rFonts w:cs="Arial"/>
          <w:color w:val="5B9BD5" w:themeColor="accent1"/>
          <w:sz w:val="24"/>
          <w:szCs w:val="24"/>
          <w:lang w:val="es-MX"/>
        </w:rPr>
        <w:t xml:space="preserve"> Según consta en la Plataforma Nacional d</w:t>
      </w:r>
      <w:r w:rsidR="00647C9F">
        <w:rPr>
          <w:rFonts w:cs="Arial"/>
          <w:color w:val="5B9BD5" w:themeColor="accent1"/>
          <w:sz w:val="24"/>
          <w:szCs w:val="24"/>
          <w:lang w:val="es-MX"/>
        </w:rPr>
        <w:t xml:space="preserve">e </w:t>
      </w:r>
      <w:r w:rsidR="000F0E0F">
        <w:rPr>
          <w:rFonts w:cs="Arial"/>
          <w:color w:val="5B9BD5" w:themeColor="accent1"/>
          <w:sz w:val="24"/>
          <w:szCs w:val="24"/>
          <w:lang w:val="es-MX"/>
        </w:rPr>
        <w:t>Transparencia con folio 00234920</w:t>
      </w:r>
      <w:r w:rsidR="00647C9F">
        <w:rPr>
          <w:rFonts w:cs="Arial"/>
          <w:color w:val="5B9BD5" w:themeColor="accent1"/>
          <w:sz w:val="24"/>
          <w:szCs w:val="24"/>
          <w:lang w:val="es-MX"/>
        </w:rPr>
        <w:t xml:space="preserve"> el 17 diecisiete de febrero</w:t>
      </w:r>
      <w:r w:rsidRPr="00A6577F">
        <w:rPr>
          <w:rFonts w:cs="Arial"/>
          <w:color w:val="5B9BD5" w:themeColor="accent1"/>
          <w:sz w:val="24"/>
          <w:szCs w:val="24"/>
          <w:lang w:val="es-MX"/>
        </w:rPr>
        <w:t xml:space="preserve"> de 2020 dos mil veinte el Municipio de Soledad de Graciano Sánchez, recibió una solicitud de acceso a la información requiriendo lo siguiente:</w:t>
      </w:r>
    </w:p>
    <w:p w:rsidR="000F0E0F" w:rsidRPr="000F0E0F" w:rsidRDefault="000F0E0F" w:rsidP="000F0E0F">
      <w:pPr>
        <w:pStyle w:val="corte4fondo"/>
        <w:spacing w:line="240" w:lineRule="auto"/>
        <w:rPr>
          <w:rFonts w:cs="Arial"/>
          <w:color w:val="5B9BD5" w:themeColor="accent1"/>
          <w:sz w:val="24"/>
          <w:szCs w:val="24"/>
          <w:lang w:val="es-MX"/>
        </w:rPr>
      </w:pPr>
      <w:r w:rsidRPr="000F0E0F">
        <w:rPr>
          <w:rFonts w:cs="Arial"/>
          <w:color w:val="5B9BD5" w:themeColor="accent1"/>
          <w:sz w:val="24"/>
          <w:szCs w:val="24"/>
          <w:lang w:val="es-MX"/>
        </w:rPr>
        <w:t xml:space="preserve">SOLICITO DE NOVIEMBRE DEL 2019, DE LA FRACCIÓN E INCISO, 84 XLIX </w:t>
      </w:r>
      <w:proofErr w:type="gramStart"/>
      <w:r w:rsidRPr="000F0E0F">
        <w:rPr>
          <w:rFonts w:cs="Arial"/>
          <w:color w:val="5B9BD5" w:themeColor="accent1"/>
          <w:sz w:val="24"/>
          <w:szCs w:val="24"/>
          <w:lang w:val="es-MX"/>
        </w:rPr>
        <w:t>B  Jubilados</w:t>
      </w:r>
      <w:proofErr w:type="gramEnd"/>
      <w:r w:rsidRPr="000F0E0F">
        <w:rPr>
          <w:rFonts w:cs="Arial"/>
          <w:color w:val="5B9BD5" w:themeColor="accent1"/>
          <w:sz w:val="24"/>
          <w:szCs w:val="24"/>
          <w:lang w:val="es-MX"/>
        </w:rPr>
        <w:t xml:space="preserve"> y pensionados. Listado de jubilados y pensionados y el monto que reciben</w:t>
      </w:r>
    </w:p>
    <w:p w:rsidR="000F0E0F" w:rsidRPr="000F0E0F" w:rsidRDefault="000F0E0F" w:rsidP="000F0E0F">
      <w:pPr>
        <w:pStyle w:val="corte4fondo"/>
        <w:spacing w:line="240" w:lineRule="auto"/>
        <w:rPr>
          <w:rFonts w:cs="Arial"/>
          <w:color w:val="5B9BD5" w:themeColor="accent1"/>
          <w:sz w:val="24"/>
          <w:szCs w:val="24"/>
          <w:lang w:val="es-MX"/>
        </w:rPr>
      </w:pPr>
    </w:p>
    <w:p w:rsidR="000F0E0F" w:rsidRPr="000F0E0F" w:rsidRDefault="000F0E0F" w:rsidP="000F0E0F">
      <w:pPr>
        <w:pStyle w:val="corte4fondo"/>
        <w:spacing w:line="240" w:lineRule="auto"/>
        <w:rPr>
          <w:rFonts w:cs="Arial"/>
          <w:color w:val="5B9BD5" w:themeColor="accent1"/>
          <w:sz w:val="24"/>
          <w:szCs w:val="24"/>
          <w:lang w:val="es-MX"/>
        </w:rPr>
      </w:pPr>
      <w:r w:rsidRPr="000F0E0F">
        <w:rPr>
          <w:rFonts w:cs="Arial"/>
          <w:color w:val="5B9BD5" w:themeColor="accent1"/>
          <w:sz w:val="24"/>
          <w:szCs w:val="24"/>
          <w:lang w:val="es-MX"/>
        </w:rPr>
        <w:t xml:space="preserve">YA QUE LA INFORMACIÓN PUBLICADA EN LA PLATAFORMA DE CEGAIP ES INCORRECTA, DE FAVOR MANDAR LA INFORMACIÓN A TRAVÉS DE ESTA PLATAFORMA O AL CORREO EN ELECTRÓNICO. </w:t>
      </w:r>
    </w:p>
    <w:p w:rsidR="000F0E0F" w:rsidRPr="000F0E0F" w:rsidRDefault="000F0E0F" w:rsidP="000F0E0F">
      <w:pPr>
        <w:pStyle w:val="corte4fondo"/>
        <w:spacing w:line="240" w:lineRule="auto"/>
        <w:rPr>
          <w:rFonts w:cs="Arial"/>
          <w:color w:val="5B9BD5" w:themeColor="accent1"/>
          <w:sz w:val="24"/>
          <w:szCs w:val="24"/>
          <w:lang w:val="es-MX"/>
        </w:rPr>
      </w:pPr>
      <w:r w:rsidRPr="000F0E0F">
        <w:rPr>
          <w:rFonts w:cs="Arial"/>
          <w:color w:val="5B9BD5" w:themeColor="accent1"/>
          <w:sz w:val="24"/>
          <w:szCs w:val="24"/>
          <w:lang w:val="es-MX"/>
        </w:rPr>
        <w:t xml:space="preserve">ANEXO LINK </w:t>
      </w:r>
    </w:p>
    <w:p w:rsidR="000F0E0F" w:rsidRPr="000F0E0F" w:rsidRDefault="000F0E0F" w:rsidP="000F0E0F">
      <w:pPr>
        <w:pStyle w:val="corte4fondo"/>
        <w:spacing w:line="240" w:lineRule="auto"/>
        <w:rPr>
          <w:rFonts w:cs="Arial"/>
          <w:color w:val="5B9BD5" w:themeColor="accent1"/>
          <w:sz w:val="24"/>
          <w:szCs w:val="24"/>
          <w:lang w:val="es-MX"/>
        </w:rPr>
      </w:pPr>
    </w:p>
    <w:p w:rsidR="00203AEF" w:rsidRDefault="000F0E0F" w:rsidP="000F0E0F">
      <w:pPr>
        <w:pStyle w:val="corte4fondo"/>
        <w:spacing w:line="240" w:lineRule="auto"/>
        <w:rPr>
          <w:rFonts w:cs="Arial"/>
          <w:color w:val="5B9BD5" w:themeColor="accent1"/>
          <w:sz w:val="24"/>
          <w:szCs w:val="24"/>
          <w:lang w:val="es-MX"/>
        </w:rPr>
      </w:pPr>
      <w:r w:rsidRPr="000F0E0F">
        <w:rPr>
          <w:rFonts w:cs="Arial"/>
          <w:color w:val="5B9BD5" w:themeColor="accent1"/>
          <w:sz w:val="24"/>
          <w:szCs w:val="24"/>
          <w:lang w:val="es-MX"/>
        </w:rPr>
        <w:t>http//cegaipslp.org.mx/webcegaip2019.nsf/0/37db1e7170ac793a86258400005f2c</w:t>
      </w:r>
      <w:proofErr w:type="gramStart"/>
      <w:r w:rsidRPr="000F0E0F">
        <w:rPr>
          <w:rFonts w:cs="Arial"/>
          <w:color w:val="5B9BD5" w:themeColor="accent1"/>
          <w:sz w:val="24"/>
          <w:szCs w:val="24"/>
          <w:lang w:val="es-MX"/>
        </w:rPr>
        <w:t>35?EditDocumentStart</w:t>
      </w:r>
      <w:proofErr w:type="gramEnd"/>
      <w:r w:rsidRPr="000F0E0F">
        <w:rPr>
          <w:rFonts w:cs="Arial"/>
          <w:color w:val="5B9BD5" w:themeColor="accent1"/>
          <w:sz w:val="24"/>
          <w:szCs w:val="24"/>
          <w:lang w:val="es-MX"/>
        </w:rPr>
        <w:t>1Count9999Expand11Seq19</w:t>
      </w:r>
    </w:p>
    <w:p w:rsidR="001F22C8" w:rsidRDefault="001F22C8" w:rsidP="000F0E0F">
      <w:pPr>
        <w:pStyle w:val="corte4fondo"/>
        <w:spacing w:line="240" w:lineRule="auto"/>
        <w:rPr>
          <w:rFonts w:cs="Arial"/>
          <w:color w:val="5B9BD5" w:themeColor="accent1"/>
          <w:sz w:val="24"/>
          <w:szCs w:val="24"/>
          <w:lang w:val="es-MX"/>
        </w:rPr>
      </w:pPr>
    </w:p>
    <w:p w:rsidR="000F0E0F" w:rsidRPr="00647C9F" w:rsidRDefault="000F0E0F" w:rsidP="000F0E0F">
      <w:pPr>
        <w:pStyle w:val="corte4fondo"/>
        <w:spacing w:line="240" w:lineRule="auto"/>
        <w:rPr>
          <w:rFonts w:cs="Arial"/>
          <w:color w:val="5B9BD5" w:themeColor="accent1"/>
          <w:sz w:val="24"/>
          <w:szCs w:val="24"/>
          <w:lang w:val="es-MX"/>
        </w:rPr>
      </w:pPr>
    </w:p>
    <w:p w:rsidR="00203AEF" w:rsidRPr="00A6577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lang w:val="es-MX"/>
        </w:rPr>
        <w:t>SEGUNDO. Respuesta a la solicitud de acceso a la información pública</w:t>
      </w:r>
      <w:r w:rsidRPr="00A6577F">
        <w:rPr>
          <w:rFonts w:cs="Arial"/>
          <w:b/>
          <w:color w:val="5B9BD5" w:themeColor="accent1"/>
          <w:sz w:val="24"/>
          <w:szCs w:val="24"/>
        </w:rPr>
        <w:t>.</w:t>
      </w:r>
      <w:r w:rsidRPr="00A6577F">
        <w:rPr>
          <w:rFonts w:cs="Arial"/>
          <w:color w:val="5B9BD5" w:themeColor="accent1"/>
          <w:sz w:val="24"/>
          <w:szCs w:val="24"/>
        </w:rPr>
        <w:t xml:space="preserve"> </w:t>
      </w:r>
      <w:r w:rsidR="0022313A">
        <w:rPr>
          <w:rFonts w:cs="Arial"/>
          <w:color w:val="5B9BD5" w:themeColor="accent1"/>
          <w:sz w:val="24"/>
          <w:szCs w:val="24"/>
          <w:lang w:val="es-MX"/>
        </w:rPr>
        <w:t>El 02 dos de marzo</w:t>
      </w:r>
      <w:r w:rsidRPr="00A6577F">
        <w:rPr>
          <w:rFonts w:cs="Arial"/>
          <w:color w:val="5B9BD5" w:themeColor="accent1"/>
          <w:sz w:val="24"/>
          <w:szCs w:val="24"/>
          <w:lang w:val="es-MX"/>
        </w:rPr>
        <w:t xml:space="preserve"> de 2020 dos mil veinte, el sujeto obligado consta que, a través de la Plataforma Nacional de Transparencia, otorgó respuesta al escrito de solicitud del recurrente de la manera siguiente:</w:t>
      </w:r>
    </w:p>
    <w:p w:rsidR="00203AEF" w:rsidRPr="00A6577F" w:rsidRDefault="00203AEF" w:rsidP="00A6577F">
      <w:pPr>
        <w:pStyle w:val="corte4fondo"/>
        <w:spacing w:line="240" w:lineRule="auto"/>
        <w:rPr>
          <w:rFonts w:cs="Arial"/>
          <w:color w:val="5B9BD5" w:themeColor="accent1"/>
          <w:sz w:val="24"/>
          <w:szCs w:val="24"/>
          <w:lang w:val="es-MX"/>
        </w:rPr>
      </w:pPr>
    </w:p>
    <w:p w:rsidR="0022313A" w:rsidRPr="0022313A" w:rsidRDefault="0022313A" w:rsidP="0022313A">
      <w:pPr>
        <w:pStyle w:val="corte4fondo"/>
        <w:spacing w:line="240" w:lineRule="auto"/>
        <w:rPr>
          <w:rFonts w:cs="Arial"/>
          <w:i/>
          <w:color w:val="5B9BD5" w:themeColor="accent1"/>
          <w:sz w:val="24"/>
          <w:szCs w:val="24"/>
          <w:lang w:val="es-MX"/>
        </w:rPr>
      </w:pPr>
      <w:r>
        <w:rPr>
          <w:rFonts w:cs="Arial"/>
          <w:i/>
          <w:color w:val="5B9BD5" w:themeColor="accent1"/>
          <w:sz w:val="24"/>
          <w:szCs w:val="24"/>
          <w:lang w:val="es-MX"/>
        </w:rPr>
        <w:t>“</w:t>
      </w:r>
      <w:r w:rsidRPr="0022313A">
        <w:rPr>
          <w:rFonts w:cs="Arial"/>
          <w:i/>
          <w:color w:val="5B9BD5" w:themeColor="accent1"/>
          <w:sz w:val="24"/>
          <w:szCs w:val="24"/>
          <w:lang w:val="es-MX"/>
        </w:rPr>
        <w:t xml:space="preserve">C. JUSTICIA </w:t>
      </w:r>
      <w:proofErr w:type="gramStart"/>
      <w:r w:rsidRPr="0022313A">
        <w:rPr>
          <w:rFonts w:cs="Arial"/>
          <w:i/>
          <w:color w:val="5B9BD5" w:themeColor="accent1"/>
          <w:sz w:val="24"/>
          <w:szCs w:val="24"/>
          <w:lang w:val="es-MX"/>
        </w:rPr>
        <w:t>MEXICO  A.C.</w:t>
      </w:r>
      <w:proofErr w:type="gramEnd"/>
    </w:p>
    <w:p w:rsidR="0022313A" w:rsidRPr="0022313A" w:rsidRDefault="0022313A" w:rsidP="0022313A">
      <w:pPr>
        <w:pStyle w:val="corte4fondo"/>
        <w:spacing w:line="240" w:lineRule="auto"/>
        <w:rPr>
          <w:rFonts w:cs="Arial"/>
          <w:i/>
          <w:color w:val="5B9BD5" w:themeColor="accent1"/>
          <w:sz w:val="24"/>
          <w:szCs w:val="24"/>
          <w:lang w:val="es-MX"/>
        </w:rPr>
      </w:pPr>
      <w:r w:rsidRPr="0022313A">
        <w:rPr>
          <w:rFonts w:cs="Arial"/>
          <w:i/>
          <w:color w:val="5B9BD5" w:themeColor="accent1"/>
          <w:sz w:val="24"/>
          <w:szCs w:val="24"/>
          <w:lang w:val="es-MX"/>
        </w:rPr>
        <w:t>FOLIO  00234920</w:t>
      </w:r>
    </w:p>
    <w:p w:rsidR="0022313A" w:rsidRPr="0022313A" w:rsidRDefault="0022313A" w:rsidP="0022313A">
      <w:pPr>
        <w:pStyle w:val="corte4fondo"/>
        <w:spacing w:line="240" w:lineRule="auto"/>
        <w:rPr>
          <w:rFonts w:cs="Arial"/>
          <w:i/>
          <w:color w:val="5B9BD5" w:themeColor="accent1"/>
          <w:sz w:val="24"/>
          <w:szCs w:val="24"/>
          <w:lang w:val="es-MX"/>
        </w:rPr>
      </w:pPr>
      <w:r w:rsidRPr="0022313A">
        <w:rPr>
          <w:rFonts w:cs="Arial"/>
          <w:i/>
          <w:color w:val="5B9BD5" w:themeColor="accent1"/>
          <w:sz w:val="24"/>
          <w:szCs w:val="24"/>
          <w:lang w:val="es-MX"/>
        </w:rPr>
        <w:t>UT/690/02/2020</w:t>
      </w:r>
    </w:p>
    <w:p w:rsidR="0022313A" w:rsidRPr="0022313A" w:rsidRDefault="0022313A" w:rsidP="0022313A">
      <w:pPr>
        <w:pStyle w:val="corte4fondo"/>
        <w:spacing w:line="240" w:lineRule="auto"/>
        <w:rPr>
          <w:rFonts w:cs="Arial"/>
          <w:i/>
          <w:color w:val="5B9BD5" w:themeColor="accent1"/>
          <w:sz w:val="24"/>
          <w:szCs w:val="24"/>
          <w:lang w:val="es-MX"/>
        </w:rPr>
      </w:pPr>
      <w:r w:rsidRPr="0022313A">
        <w:rPr>
          <w:rFonts w:cs="Arial"/>
          <w:i/>
          <w:color w:val="5B9BD5" w:themeColor="accent1"/>
          <w:sz w:val="24"/>
          <w:szCs w:val="24"/>
          <w:lang w:val="es-MX"/>
        </w:rPr>
        <w:t>P R E S E N T E.-</w:t>
      </w:r>
    </w:p>
    <w:p w:rsidR="0022313A" w:rsidRPr="0022313A" w:rsidRDefault="0022313A" w:rsidP="0022313A">
      <w:pPr>
        <w:pStyle w:val="corte4fondo"/>
        <w:spacing w:line="240" w:lineRule="auto"/>
        <w:rPr>
          <w:rFonts w:cs="Arial"/>
          <w:i/>
          <w:color w:val="5B9BD5" w:themeColor="accent1"/>
          <w:sz w:val="24"/>
          <w:szCs w:val="24"/>
          <w:lang w:val="es-MX"/>
        </w:rPr>
      </w:pPr>
    </w:p>
    <w:p w:rsidR="0022313A" w:rsidRPr="0022313A" w:rsidRDefault="0022313A" w:rsidP="0022313A">
      <w:pPr>
        <w:pStyle w:val="corte4fondo"/>
        <w:spacing w:line="240" w:lineRule="auto"/>
        <w:rPr>
          <w:rFonts w:cs="Arial"/>
          <w:i/>
          <w:color w:val="5B9BD5" w:themeColor="accent1"/>
          <w:sz w:val="24"/>
          <w:szCs w:val="24"/>
          <w:lang w:val="es-MX"/>
        </w:rPr>
      </w:pPr>
      <w:r w:rsidRPr="0022313A">
        <w:rPr>
          <w:rFonts w:cs="Arial"/>
          <w:i/>
          <w:color w:val="5B9BD5" w:themeColor="accent1"/>
          <w:sz w:val="24"/>
          <w:szCs w:val="24"/>
          <w:lang w:val="es-MX"/>
        </w:rPr>
        <w:t xml:space="preserve">VISTO: LOS AUTOS FORMADOS CON MOTIVO DE SU SOLICITUD DE INFORMACIÓN RECIBIDA POR MEDIO DE SISTEMA INFOMEX, CON NÚMERO DE FOLIO Y EXPEDIENTE YA SEÑALADOS EN EL PROEMIO DE ESTE ESCRITO Y DE CONFORMIDAD CON LO ESTABLECIDO EN LOS NUMERALES 3 FRACCIÓN XIV, 54 FRACCIÓN II, IV Y V, DE LA LEY DE TRANSPARENCIA Y </w:t>
      </w:r>
      <w:r w:rsidRPr="0022313A">
        <w:rPr>
          <w:rFonts w:cs="Arial"/>
          <w:i/>
          <w:color w:val="5B9BD5" w:themeColor="accent1"/>
          <w:sz w:val="24"/>
          <w:szCs w:val="24"/>
          <w:lang w:val="es-MX"/>
        </w:rPr>
        <w:lastRenderedPageBreak/>
        <w:t>ACCESO A LA INFORMACIÓN PÚBLICA ES QUE ESTA UNIDAD DE TRANSPARENCIA TIENE A BIEN:</w:t>
      </w:r>
    </w:p>
    <w:p w:rsidR="0022313A" w:rsidRPr="0022313A" w:rsidRDefault="0022313A" w:rsidP="0022313A">
      <w:pPr>
        <w:pStyle w:val="corte4fondo"/>
        <w:spacing w:line="240" w:lineRule="auto"/>
        <w:rPr>
          <w:rFonts w:cs="Arial"/>
          <w:i/>
          <w:color w:val="5B9BD5" w:themeColor="accent1"/>
          <w:sz w:val="24"/>
          <w:szCs w:val="24"/>
          <w:lang w:val="es-MX"/>
        </w:rPr>
      </w:pPr>
    </w:p>
    <w:p w:rsidR="0022313A" w:rsidRPr="0022313A" w:rsidRDefault="0022313A" w:rsidP="0022313A">
      <w:pPr>
        <w:pStyle w:val="corte4fondo"/>
        <w:spacing w:line="240" w:lineRule="auto"/>
        <w:rPr>
          <w:rFonts w:cs="Arial"/>
          <w:i/>
          <w:color w:val="5B9BD5" w:themeColor="accent1"/>
          <w:sz w:val="24"/>
          <w:szCs w:val="24"/>
          <w:lang w:val="es-MX"/>
        </w:rPr>
      </w:pPr>
      <w:r w:rsidRPr="0022313A">
        <w:rPr>
          <w:rFonts w:cs="Arial"/>
          <w:i/>
          <w:color w:val="5B9BD5" w:themeColor="accent1"/>
          <w:sz w:val="24"/>
          <w:szCs w:val="24"/>
          <w:lang w:val="es-MX"/>
        </w:rPr>
        <w:t xml:space="preserve">ACORDAR: SE TIENE POR RECIBIDO OFICIO MSGS/RH/032/II/2020 ASIGNADO POR EL ÁREA RECURSOS HUMANOS YA QUE CON FUNDAMENTO EN LO ESTABLECIDO EN EL NUMERAL 153 DE LA LEY A LA MATERIA ES EL ÁREA RESPONSABLE DE POSEER, GENERAR Y POR CONSECUENCIA REMITIR LA INFORMACIÓN SOLICITADA, ASÍ ES QUE DEL OFICIO ANTES </w:t>
      </w:r>
      <w:proofErr w:type="gramStart"/>
      <w:r w:rsidRPr="0022313A">
        <w:rPr>
          <w:rFonts w:cs="Arial"/>
          <w:i/>
          <w:color w:val="5B9BD5" w:themeColor="accent1"/>
          <w:sz w:val="24"/>
          <w:szCs w:val="24"/>
          <w:lang w:val="es-MX"/>
        </w:rPr>
        <w:t>MENCIONADO  DE</w:t>
      </w:r>
      <w:proofErr w:type="gramEnd"/>
      <w:r w:rsidRPr="0022313A">
        <w:rPr>
          <w:rFonts w:cs="Arial"/>
          <w:i/>
          <w:color w:val="5B9BD5" w:themeColor="accent1"/>
          <w:sz w:val="24"/>
          <w:szCs w:val="24"/>
          <w:lang w:val="es-MX"/>
        </w:rPr>
        <w:t xml:space="preserve"> SU LITERALIDAD SE DESPRENDE LO SIGUIENTE:</w:t>
      </w:r>
    </w:p>
    <w:p w:rsidR="0022313A" w:rsidRPr="0022313A" w:rsidRDefault="0022313A" w:rsidP="0022313A">
      <w:pPr>
        <w:pStyle w:val="corte4fondo"/>
        <w:spacing w:line="240" w:lineRule="auto"/>
        <w:rPr>
          <w:rFonts w:cs="Arial"/>
          <w:i/>
          <w:color w:val="5B9BD5" w:themeColor="accent1"/>
          <w:sz w:val="24"/>
          <w:szCs w:val="24"/>
          <w:lang w:val="es-MX"/>
        </w:rPr>
      </w:pPr>
    </w:p>
    <w:p w:rsidR="0022313A" w:rsidRPr="0022313A" w:rsidRDefault="0022313A" w:rsidP="0022313A">
      <w:pPr>
        <w:pStyle w:val="corte4fondo"/>
        <w:spacing w:line="240" w:lineRule="auto"/>
        <w:rPr>
          <w:rFonts w:cs="Arial"/>
          <w:i/>
          <w:color w:val="5B9BD5" w:themeColor="accent1"/>
          <w:sz w:val="24"/>
          <w:szCs w:val="24"/>
          <w:lang w:val="es-MX"/>
        </w:rPr>
      </w:pPr>
      <w:r w:rsidRPr="0022313A">
        <w:rPr>
          <w:rFonts w:cs="Arial"/>
          <w:i/>
          <w:color w:val="5B9BD5" w:themeColor="accent1"/>
          <w:sz w:val="24"/>
          <w:szCs w:val="24"/>
          <w:lang w:val="es-MX"/>
        </w:rPr>
        <w:t>Por este conducto, con fundamento en lo dispuesto por los artículos 56 fracción I y 57, del Reglamento Interno de la Administración Pública Municipal de Soledad de Graciano Sánchez, S.L.P.; y, en atención a su oficio número MSGS/UT/689/02/2020, relacionado con las solicitudes de acceso a la información con los siguientes folios, 00234820, 00234920, con números de expediente 689, 690, presentada a través de la Plataforma Nacional de Transparencia, mediante el cual se solicita la información referente a los formatos de la plataforma de esta H. Comisión Estatal de Garantía de Acceso a la Información Pública del Estado de San Luis Potosí, correspondientes al mes de noviembre del  año 2019, me permito comunicar a Usted, lo siguiente:</w:t>
      </w:r>
    </w:p>
    <w:p w:rsidR="0022313A" w:rsidRPr="0022313A" w:rsidRDefault="0022313A" w:rsidP="0022313A">
      <w:pPr>
        <w:pStyle w:val="corte4fondo"/>
        <w:spacing w:line="240" w:lineRule="auto"/>
        <w:rPr>
          <w:rFonts w:cs="Arial"/>
          <w:i/>
          <w:color w:val="5B9BD5" w:themeColor="accent1"/>
          <w:sz w:val="24"/>
          <w:szCs w:val="24"/>
          <w:lang w:val="es-MX"/>
        </w:rPr>
      </w:pPr>
    </w:p>
    <w:p w:rsidR="0022313A" w:rsidRPr="0022313A" w:rsidRDefault="0022313A" w:rsidP="0022313A">
      <w:pPr>
        <w:pStyle w:val="corte4fondo"/>
        <w:spacing w:line="240" w:lineRule="auto"/>
        <w:rPr>
          <w:rFonts w:cs="Arial"/>
          <w:i/>
          <w:color w:val="5B9BD5" w:themeColor="accent1"/>
          <w:sz w:val="24"/>
          <w:szCs w:val="24"/>
          <w:lang w:val="es-MX"/>
        </w:rPr>
      </w:pPr>
      <w:r w:rsidRPr="0022313A">
        <w:rPr>
          <w:rFonts w:cs="Arial"/>
          <w:i/>
          <w:color w:val="5B9BD5" w:themeColor="accent1"/>
          <w:sz w:val="24"/>
          <w:szCs w:val="24"/>
          <w:lang w:val="es-MX"/>
        </w:rPr>
        <w:t xml:space="preserve">La información que solicita se encuentra disponible en el Portal Estatal de Transparencia de la Comisión Estatal de Garantía de Acceso a la Información Pública, en los apartados del artículo 84, fracciones, XLIX inciso A, XLIX inciso B, correspondientes al mes de noviembre, de la Ley de Transparencia y Acceso a la Información Pública del Estado de San Luis Potosí, correspondiente a Soledad de Graciano Sánchez, S.L.P., siendo localizable en los siguientes hipervínculos: </w:t>
      </w:r>
    </w:p>
    <w:p w:rsidR="0022313A" w:rsidRPr="0022313A" w:rsidRDefault="0022313A" w:rsidP="0022313A">
      <w:pPr>
        <w:pStyle w:val="corte4fondo"/>
        <w:spacing w:line="240" w:lineRule="auto"/>
        <w:rPr>
          <w:rFonts w:cs="Arial"/>
          <w:i/>
          <w:color w:val="5B9BD5" w:themeColor="accent1"/>
          <w:sz w:val="24"/>
          <w:szCs w:val="24"/>
          <w:lang w:val="es-MX"/>
        </w:rPr>
      </w:pPr>
    </w:p>
    <w:p w:rsidR="001F22C8" w:rsidRDefault="0022313A" w:rsidP="001F22C8">
      <w:pPr>
        <w:pStyle w:val="corte4fondo"/>
        <w:spacing w:line="240" w:lineRule="auto"/>
        <w:rPr>
          <w:rFonts w:cs="Arial"/>
          <w:i/>
          <w:color w:val="5B9BD5" w:themeColor="accent1"/>
          <w:sz w:val="24"/>
          <w:szCs w:val="24"/>
          <w:lang w:val="es-MX"/>
        </w:rPr>
      </w:pPr>
      <w:r w:rsidRPr="0022313A">
        <w:rPr>
          <w:rFonts w:cs="Arial"/>
          <w:i/>
          <w:color w:val="5B9BD5" w:themeColor="accent1"/>
          <w:sz w:val="24"/>
          <w:szCs w:val="24"/>
          <w:lang w:val="es-MX"/>
        </w:rPr>
        <w:t>AÑO</w:t>
      </w:r>
      <w:r w:rsidRPr="0022313A">
        <w:rPr>
          <w:rFonts w:cs="Arial"/>
          <w:i/>
          <w:color w:val="5B9BD5" w:themeColor="accent1"/>
          <w:sz w:val="24"/>
          <w:szCs w:val="24"/>
          <w:lang w:val="es-MX"/>
        </w:rPr>
        <w:tab/>
        <w:t>MES</w:t>
      </w:r>
      <w:r w:rsidRPr="0022313A">
        <w:rPr>
          <w:rFonts w:cs="Arial"/>
          <w:i/>
          <w:color w:val="5B9BD5" w:themeColor="accent1"/>
          <w:sz w:val="24"/>
          <w:szCs w:val="24"/>
          <w:lang w:val="es-MX"/>
        </w:rPr>
        <w:tab/>
        <w:t>HIPERVICULO</w:t>
      </w:r>
      <w:r w:rsidR="001F22C8">
        <w:rPr>
          <w:rFonts w:cs="Arial"/>
          <w:i/>
          <w:color w:val="5B9BD5" w:themeColor="accent1"/>
          <w:sz w:val="24"/>
          <w:szCs w:val="24"/>
          <w:lang w:val="es-MX"/>
        </w:rPr>
        <w:t xml:space="preserve"> </w:t>
      </w:r>
    </w:p>
    <w:p w:rsidR="0022313A" w:rsidRPr="0022313A" w:rsidRDefault="0022313A" w:rsidP="001F22C8">
      <w:pPr>
        <w:pStyle w:val="corte4fondo"/>
        <w:spacing w:line="240" w:lineRule="auto"/>
        <w:rPr>
          <w:rFonts w:cs="Arial"/>
          <w:i/>
          <w:color w:val="5B9BD5" w:themeColor="accent1"/>
          <w:sz w:val="24"/>
          <w:szCs w:val="24"/>
          <w:lang w:val="es-MX"/>
        </w:rPr>
      </w:pPr>
      <w:r w:rsidRPr="0022313A">
        <w:rPr>
          <w:rFonts w:cs="Arial"/>
          <w:i/>
          <w:color w:val="5B9BD5" w:themeColor="accent1"/>
          <w:sz w:val="24"/>
          <w:szCs w:val="24"/>
          <w:lang w:val="es-MX"/>
        </w:rPr>
        <w:t>2019</w:t>
      </w:r>
      <w:r w:rsidRPr="0022313A">
        <w:rPr>
          <w:rFonts w:cs="Arial"/>
          <w:i/>
          <w:color w:val="5B9BD5" w:themeColor="accent1"/>
          <w:sz w:val="24"/>
          <w:szCs w:val="24"/>
          <w:lang w:val="es-MX"/>
        </w:rPr>
        <w:tab/>
      </w:r>
      <w:proofErr w:type="gramStart"/>
      <w:r w:rsidRPr="0022313A">
        <w:rPr>
          <w:rFonts w:cs="Arial"/>
          <w:i/>
          <w:color w:val="5B9BD5" w:themeColor="accent1"/>
          <w:sz w:val="24"/>
          <w:szCs w:val="24"/>
          <w:lang w:val="es-MX"/>
        </w:rPr>
        <w:t>Noviembre</w:t>
      </w:r>
      <w:proofErr w:type="gramEnd"/>
      <w:r w:rsidRPr="0022313A">
        <w:rPr>
          <w:rFonts w:cs="Arial"/>
          <w:i/>
          <w:color w:val="5B9BD5" w:themeColor="accent1"/>
          <w:sz w:val="24"/>
          <w:szCs w:val="24"/>
          <w:lang w:val="es-MX"/>
        </w:rPr>
        <w:tab/>
        <w:t>http://www.cegaipslp.org.mx/webcegaip2019.nsf/nombre_de_la_vista/47BF32B45638A166862584CC006E4960/$File/LTAIPSLP84XLIXA.xlsx</w:t>
      </w:r>
    </w:p>
    <w:p w:rsidR="0022313A" w:rsidRPr="0022313A" w:rsidRDefault="0022313A" w:rsidP="0022313A">
      <w:pPr>
        <w:pStyle w:val="corte4fondo"/>
        <w:spacing w:line="240" w:lineRule="auto"/>
        <w:rPr>
          <w:rFonts w:cs="Arial"/>
          <w:i/>
          <w:color w:val="5B9BD5" w:themeColor="accent1"/>
          <w:sz w:val="24"/>
          <w:szCs w:val="24"/>
          <w:lang w:val="es-MX"/>
        </w:rPr>
      </w:pPr>
    </w:p>
    <w:p w:rsidR="0022313A" w:rsidRPr="0022313A" w:rsidRDefault="0022313A" w:rsidP="0022313A">
      <w:pPr>
        <w:pStyle w:val="corte4fondo"/>
        <w:spacing w:line="240" w:lineRule="auto"/>
        <w:rPr>
          <w:rFonts w:cs="Arial"/>
          <w:i/>
          <w:color w:val="5B9BD5" w:themeColor="accent1"/>
          <w:sz w:val="24"/>
          <w:szCs w:val="24"/>
          <w:lang w:val="es-MX"/>
        </w:rPr>
      </w:pPr>
      <w:r w:rsidRPr="0022313A">
        <w:rPr>
          <w:rFonts w:cs="Arial"/>
          <w:i/>
          <w:color w:val="5B9BD5" w:themeColor="accent1"/>
          <w:sz w:val="24"/>
          <w:szCs w:val="24"/>
          <w:lang w:val="es-MX"/>
        </w:rPr>
        <w:t>2019</w:t>
      </w:r>
      <w:r w:rsidRPr="0022313A">
        <w:rPr>
          <w:rFonts w:cs="Arial"/>
          <w:i/>
          <w:color w:val="5B9BD5" w:themeColor="accent1"/>
          <w:sz w:val="24"/>
          <w:szCs w:val="24"/>
          <w:lang w:val="es-MX"/>
        </w:rPr>
        <w:tab/>
      </w:r>
      <w:proofErr w:type="gramStart"/>
      <w:r w:rsidRPr="0022313A">
        <w:rPr>
          <w:rFonts w:cs="Arial"/>
          <w:i/>
          <w:color w:val="5B9BD5" w:themeColor="accent1"/>
          <w:sz w:val="24"/>
          <w:szCs w:val="24"/>
          <w:lang w:val="es-MX"/>
        </w:rPr>
        <w:t>Noviembre</w:t>
      </w:r>
      <w:proofErr w:type="gramEnd"/>
      <w:r w:rsidRPr="0022313A">
        <w:rPr>
          <w:rFonts w:cs="Arial"/>
          <w:i/>
          <w:color w:val="5B9BD5" w:themeColor="accent1"/>
          <w:sz w:val="24"/>
          <w:szCs w:val="24"/>
          <w:lang w:val="es-MX"/>
        </w:rPr>
        <w:tab/>
        <w:t>http://www.cegaipslp.org.mx/webcegaip2019.nsf/nombre_de_la_vista/CAC8DDD4655DB815862584CC006E71CB/$File/LTAIPSLP84XLIXB.xlsx</w:t>
      </w:r>
    </w:p>
    <w:p w:rsidR="0022313A" w:rsidRPr="0022313A" w:rsidRDefault="0022313A" w:rsidP="0022313A">
      <w:pPr>
        <w:pStyle w:val="corte4fondo"/>
        <w:spacing w:line="240" w:lineRule="auto"/>
        <w:rPr>
          <w:rFonts w:cs="Arial"/>
          <w:i/>
          <w:color w:val="5B9BD5" w:themeColor="accent1"/>
          <w:sz w:val="24"/>
          <w:szCs w:val="24"/>
          <w:lang w:val="es-MX"/>
        </w:rPr>
      </w:pPr>
    </w:p>
    <w:p w:rsidR="0022313A" w:rsidRPr="0022313A" w:rsidRDefault="0022313A" w:rsidP="0022313A">
      <w:pPr>
        <w:pStyle w:val="corte4fondo"/>
        <w:spacing w:line="240" w:lineRule="auto"/>
        <w:rPr>
          <w:rFonts w:cs="Arial"/>
          <w:i/>
          <w:color w:val="5B9BD5" w:themeColor="accent1"/>
          <w:sz w:val="24"/>
          <w:szCs w:val="24"/>
          <w:lang w:val="es-MX"/>
        </w:rPr>
      </w:pPr>
      <w:r w:rsidRPr="0022313A">
        <w:rPr>
          <w:rFonts w:cs="Arial"/>
          <w:i/>
          <w:color w:val="5B9BD5" w:themeColor="accent1"/>
          <w:sz w:val="24"/>
          <w:szCs w:val="24"/>
          <w:lang w:val="es-MX"/>
        </w:rPr>
        <w:t>Finalmente, se le informa que la respuesta brindada por el suscrito se realizó atendiendo a lo dispuesto por los artículos 59, 60, 61 y 152, de la Ley de Transparencia y Acceso a la Información Pública del Estado de San Luis Potosí, que respectivamente establecen que los sujetos obligados deben proporcionar la información solicitada en la modalidad en que se encuentre y que dicha obligación no implica su procesamiento, ni adecuación al interés del solicitante.</w:t>
      </w:r>
    </w:p>
    <w:p w:rsidR="0022313A" w:rsidRDefault="0022313A" w:rsidP="0022313A">
      <w:pPr>
        <w:pStyle w:val="corte4fondo"/>
        <w:spacing w:line="240" w:lineRule="auto"/>
        <w:rPr>
          <w:rFonts w:cs="Arial"/>
          <w:i/>
          <w:color w:val="5B9BD5" w:themeColor="accent1"/>
          <w:sz w:val="24"/>
          <w:szCs w:val="24"/>
          <w:lang w:val="es-MX"/>
        </w:rPr>
      </w:pPr>
    </w:p>
    <w:p w:rsidR="001F22C8" w:rsidRPr="0022313A" w:rsidRDefault="001F22C8" w:rsidP="0022313A">
      <w:pPr>
        <w:pStyle w:val="corte4fondo"/>
        <w:spacing w:line="240" w:lineRule="auto"/>
        <w:rPr>
          <w:rFonts w:cs="Arial"/>
          <w:i/>
          <w:color w:val="5B9BD5" w:themeColor="accent1"/>
          <w:sz w:val="24"/>
          <w:szCs w:val="24"/>
          <w:lang w:val="es-MX"/>
        </w:rPr>
      </w:pPr>
    </w:p>
    <w:p w:rsidR="0022313A" w:rsidRPr="0022313A" w:rsidRDefault="0022313A" w:rsidP="001F22C8">
      <w:pPr>
        <w:pStyle w:val="corte4fondo"/>
        <w:spacing w:line="240" w:lineRule="auto"/>
        <w:rPr>
          <w:rFonts w:cs="Arial"/>
          <w:i/>
          <w:color w:val="5B9BD5" w:themeColor="accent1"/>
          <w:sz w:val="24"/>
          <w:szCs w:val="24"/>
          <w:lang w:val="es-MX"/>
        </w:rPr>
      </w:pPr>
      <w:r w:rsidRPr="0022313A">
        <w:rPr>
          <w:rFonts w:cs="Arial"/>
          <w:i/>
          <w:color w:val="5B9BD5" w:themeColor="accent1"/>
          <w:sz w:val="24"/>
          <w:szCs w:val="24"/>
          <w:lang w:val="es-MX"/>
        </w:rPr>
        <w:t xml:space="preserve">SE LE NOTIFICA AL SOLICITANTE EL CONTENIDO DE ESTE ACUERDO ASÍ COMO </w:t>
      </w:r>
      <w:proofErr w:type="gramStart"/>
      <w:r w:rsidRPr="0022313A">
        <w:rPr>
          <w:rFonts w:cs="Arial"/>
          <w:i/>
          <w:color w:val="5B9BD5" w:themeColor="accent1"/>
          <w:sz w:val="24"/>
          <w:szCs w:val="24"/>
          <w:lang w:val="es-MX"/>
        </w:rPr>
        <w:t>DEL  OFICIO</w:t>
      </w:r>
      <w:proofErr w:type="gramEnd"/>
      <w:r w:rsidRPr="0022313A">
        <w:rPr>
          <w:rFonts w:cs="Arial"/>
          <w:i/>
          <w:color w:val="5B9BD5" w:themeColor="accent1"/>
          <w:sz w:val="24"/>
          <w:szCs w:val="24"/>
          <w:lang w:val="es-MX"/>
        </w:rPr>
        <w:t xml:space="preserve"> AQUÍ CITADO, MISMO QUE SE PONE A SU DISPOSICIÓN PARA SU CONSULTA FISICA GRATUITA EN ESTAS OFICINAS QUE OCUPA LA UNIDAD DE TRANSPARENCIA UBICADA EN NEGRETE 106-A PLANTA ALTA CABECERA MUNICIPAL DE SOLEDAD DE GRACIANO SANCHEZ, S.L.P. EN UN HORARIO DE L-V DE 8:00 A 15:00 PM</w:t>
      </w:r>
    </w:p>
    <w:p w:rsidR="0022313A" w:rsidRPr="0022313A" w:rsidRDefault="0022313A" w:rsidP="0022313A">
      <w:pPr>
        <w:pStyle w:val="corte4fondo"/>
        <w:spacing w:line="240" w:lineRule="auto"/>
        <w:rPr>
          <w:rFonts w:cs="Arial"/>
          <w:i/>
          <w:color w:val="5B9BD5" w:themeColor="accent1"/>
          <w:sz w:val="24"/>
          <w:szCs w:val="24"/>
          <w:lang w:val="es-MX"/>
        </w:rPr>
      </w:pPr>
    </w:p>
    <w:p w:rsidR="00777FB5" w:rsidRPr="00777FB5" w:rsidRDefault="0022313A" w:rsidP="0022313A">
      <w:pPr>
        <w:pStyle w:val="corte4fondo"/>
        <w:spacing w:line="240" w:lineRule="auto"/>
        <w:rPr>
          <w:rFonts w:cs="Arial"/>
          <w:i/>
          <w:color w:val="5B9BD5" w:themeColor="accent1"/>
          <w:sz w:val="24"/>
          <w:szCs w:val="24"/>
          <w:lang w:val="es-MX"/>
        </w:rPr>
      </w:pPr>
      <w:r w:rsidRPr="0022313A">
        <w:rPr>
          <w:rFonts w:cs="Arial"/>
          <w:i/>
          <w:color w:val="5B9BD5" w:themeColor="accent1"/>
          <w:sz w:val="24"/>
          <w:szCs w:val="24"/>
          <w:lang w:val="es-MX"/>
        </w:rPr>
        <w:t>ASI LO ACORDO ESTA UNIDAD DE TRANSPARENCIA, DEL AYUNTAMIENTO</w:t>
      </w:r>
      <w:r>
        <w:rPr>
          <w:rFonts w:cs="Arial"/>
          <w:i/>
          <w:color w:val="5B9BD5" w:themeColor="accent1"/>
          <w:sz w:val="24"/>
          <w:szCs w:val="24"/>
          <w:lang w:val="es-MX"/>
        </w:rPr>
        <w:t xml:space="preserve"> DE SOLEDAD DE GRACIANO SANCHEZ</w:t>
      </w:r>
      <w:r w:rsidR="00777FB5">
        <w:rPr>
          <w:rFonts w:cs="Arial"/>
          <w:i/>
          <w:color w:val="5B9BD5" w:themeColor="accent1"/>
          <w:sz w:val="24"/>
          <w:szCs w:val="24"/>
          <w:lang w:val="es-MX"/>
        </w:rPr>
        <w:t>” (sic)</w:t>
      </w:r>
    </w:p>
    <w:p w:rsidR="00F90F90" w:rsidRPr="00F90F90" w:rsidRDefault="00F90F90" w:rsidP="00F90F90">
      <w:pPr>
        <w:pStyle w:val="corte4fondo"/>
        <w:spacing w:line="240" w:lineRule="auto"/>
        <w:ind w:firstLine="0"/>
        <w:rPr>
          <w:rFonts w:cs="Arial"/>
          <w:i/>
          <w:color w:val="5B9BD5" w:themeColor="accent1"/>
          <w:sz w:val="24"/>
          <w:szCs w:val="24"/>
          <w:lang w:val="es-MX"/>
        </w:rPr>
      </w:pPr>
    </w:p>
    <w:p w:rsidR="00203AEF" w:rsidRPr="00A6577F" w:rsidRDefault="00203AEF" w:rsidP="00A6577F">
      <w:pPr>
        <w:pStyle w:val="corte4fondo"/>
        <w:tabs>
          <w:tab w:val="left" w:pos="5825"/>
        </w:tabs>
        <w:spacing w:line="240" w:lineRule="auto"/>
        <w:rPr>
          <w:rFonts w:cs="Arial"/>
          <w:color w:val="5B9BD5" w:themeColor="accent1"/>
          <w:sz w:val="24"/>
          <w:szCs w:val="24"/>
          <w:lang w:val="es-MX"/>
        </w:rPr>
      </w:pPr>
      <w:r w:rsidRPr="00A6577F">
        <w:rPr>
          <w:rFonts w:cs="Arial"/>
          <w:b/>
          <w:color w:val="5B9BD5" w:themeColor="accent1"/>
          <w:sz w:val="24"/>
          <w:szCs w:val="24"/>
          <w:lang w:val="es-MX"/>
        </w:rPr>
        <w:t xml:space="preserve">TERCERO. </w:t>
      </w:r>
      <w:r w:rsidRPr="00A6577F">
        <w:rPr>
          <w:rFonts w:cs="Arial"/>
          <w:b/>
          <w:color w:val="5B9BD5" w:themeColor="accent1"/>
          <w:sz w:val="24"/>
          <w:szCs w:val="24"/>
        </w:rPr>
        <w:t xml:space="preserve">Interposición del recurso. </w:t>
      </w:r>
      <w:r w:rsidRPr="00A6577F">
        <w:rPr>
          <w:rFonts w:cs="Arial"/>
          <w:color w:val="5B9BD5" w:themeColor="accent1"/>
          <w:sz w:val="24"/>
          <w:szCs w:val="24"/>
        </w:rPr>
        <w:t>El</w:t>
      </w:r>
      <w:r w:rsidR="00F5732C">
        <w:rPr>
          <w:rFonts w:cs="Arial"/>
          <w:color w:val="5B9BD5" w:themeColor="accent1"/>
          <w:sz w:val="24"/>
          <w:szCs w:val="24"/>
          <w:lang w:val="es-MX"/>
        </w:rPr>
        <w:t xml:space="preserve"> 13 trece</w:t>
      </w:r>
      <w:r w:rsidRPr="00A6577F">
        <w:rPr>
          <w:rFonts w:cs="Arial"/>
          <w:color w:val="5B9BD5" w:themeColor="accent1"/>
          <w:sz w:val="24"/>
          <w:szCs w:val="24"/>
          <w:lang w:val="es-MX"/>
        </w:rPr>
        <w:t xml:space="preserve"> de abril de 2020 dos mil veinte, el hoy recurrente interpuso el presente medio de impugnación a través de la Plataforma Nacion</w:t>
      </w:r>
      <w:r w:rsidR="00F5732C">
        <w:rPr>
          <w:rFonts w:cs="Arial"/>
          <w:color w:val="5B9BD5" w:themeColor="accent1"/>
          <w:sz w:val="24"/>
          <w:szCs w:val="24"/>
          <w:lang w:val="es-MX"/>
        </w:rPr>
        <w:t>al de Transparencia</w:t>
      </w:r>
      <w:r w:rsidRPr="00A6577F">
        <w:rPr>
          <w:rFonts w:cs="Arial"/>
          <w:color w:val="5B9BD5" w:themeColor="accent1"/>
          <w:sz w:val="24"/>
          <w:szCs w:val="24"/>
          <w:lang w:val="es-MX"/>
        </w:rPr>
        <w:t>; mediante el cual señaló como inconformidad lo siguiente:</w:t>
      </w:r>
    </w:p>
    <w:p w:rsidR="00203AEF" w:rsidRPr="00A6577F" w:rsidRDefault="00203AEF" w:rsidP="00A6577F">
      <w:pPr>
        <w:pStyle w:val="corte4fondo"/>
        <w:tabs>
          <w:tab w:val="left" w:pos="5825"/>
        </w:tabs>
        <w:spacing w:line="240" w:lineRule="auto"/>
        <w:rPr>
          <w:rFonts w:cs="Arial"/>
          <w:color w:val="5B9BD5" w:themeColor="accent1"/>
          <w:sz w:val="24"/>
          <w:szCs w:val="24"/>
          <w:lang w:val="es-MX"/>
        </w:rPr>
      </w:pPr>
    </w:p>
    <w:p w:rsidR="00203AEF" w:rsidRDefault="00203AEF" w:rsidP="00A6577F">
      <w:pPr>
        <w:pStyle w:val="corte4fondo"/>
        <w:tabs>
          <w:tab w:val="left" w:pos="5825"/>
        </w:tabs>
        <w:spacing w:line="240" w:lineRule="auto"/>
        <w:rPr>
          <w:rFonts w:cs="Arial"/>
          <w:i/>
          <w:color w:val="5B9BD5" w:themeColor="accent1"/>
          <w:sz w:val="24"/>
          <w:szCs w:val="24"/>
          <w:lang w:val="es-MX"/>
        </w:rPr>
      </w:pPr>
      <w:r w:rsidRPr="00A6577F">
        <w:rPr>
          <w:rFonts w:cs="Arial"/>
          <w:i/>
          <w:color w:val="5B9BD5" w:themeColor="accent1"/>
          <w:sz w:val="24"/>
          <w:szCs w:val="24"/>
          <w:lang w:val="es-MX"/>
        </w:rPr>
        <w:t>“EL SUJETO OBLIGADO NO CONTESTO LA INFORMACIÓN REQUERIDA” (sic).</w:t>
      </w:r>
    </w:p>
    <w:p w:rsidR="001F22C8" w:rsidRPr="00A6577F" w:rsidRDefault="001F22C8" w:rsidP="00A6577F">
      <w:pPr>
        <w:pStyle w:val="corte4fondo"/>
        <w:tabs>
          <w:tab w:val="left" w:pos="5825"/>
        </w:tabs>
        <w:spacing w:line="240" w:lineRule="auto"/>
        <w:rPr>
          <w:rFonts w:cs="Arial"/>
          <w:color w:val="5B9BD5" w:themeColor="accent1"/>
          <w:sz w:val="24"/>
          <w:szCs w:val="24"/>
          <w:lang w:val="es-MX"/>
        </w:rPr>
      </w:pPr>
    </w:p>
    <w:p w:rsidR="00203AEF" w:rsidRPr="00A6577F" w:rsidRDefault="00203AEF" w:rsidP="00A6577F">
      <w:pPr>
        <w:pStyle w:val="corte4fondo"/>
        <w:spacing w:line="240" w:lineRule="auto"/>
        <w:rPr>
          <w:rFonts w:cs="Arial"/>
          <w:b/>
          <w:color w:val="5B9BD5" w:themeColor="accent1"/>
          <w:sz w:val="24"/>
          <w:szCs w:val="24"/>
          <w:lang w:val="es-MX"/>
        </w:rPr>
      </w:pPr>
    </w:p>
    <w:p w:rsidR="00203AE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lang w:val="es-MX"/>
        </w:rPr>
        <w:t xml:space="preserve">CUARTO. Trámite del recurso de revisión ante esta Comisión Estatal de Garantía de Acceso a la Información Pública. </w:t>
      </w:r>
      <w:r w:rsidR="0022313A">
        <w:rPr>
          <w:rFonts w:cs="Arial"/>
          <w:color w:val="5B9BD5" w:themeColor="accent1"/>
          <w:sz w:val="24"/>
          <w:szCs w:val="24"/>
          <w:lang w:val="es-MX"/>
        </w:rPr>
        <w:t>Mediante auto de 12 doce</w:t>
      </w:r>
      <w:r w:rsidR="00F5732C">
        <w:rPr>
          <w:rFonts w:cs="Arial"/>
          <w:color w:val="5B9BD5" w:themeColor="accent1"/>
          <w:sz w:val="24"/>
          <w:szCs w:val="24"/>
          <w:lang w:val="es-MX"/>
        </w:rPr>
        <w:t xml:space="preserve"> de mayo</w:t>
      </w:r>
      <w:r w:rsidRPr="00A6577F">
        <w:rPr>
          <w:rFonts w:cs="Arial"/>
          <w:color w:val="5B9BD5" w:themeColor="accent1"/>
          <w:sz w:val="24"/>
          <w:szCs w:val="24"/>
          <w:lang w:val="es-MX"/>
        </w:rPr>
        <w:t xml:space="preserve"> de 2020 dos mil veinte, la Presidencia de esta Comisión tuvo por recibido el recurso de revisión que hoy nos ocupa, por lo que razón de turno toco conocer a la ponencia de la Comisionada Paulina Sánchez Pérez del Pozo, por lo que se le turnó dicho expediente bajo el número </w:t>
      </w:r>
      <w:r w:rsidR="0022313A">
        <w:rPr>
          <w:rFonts w:cs="Arial"/>
          <w:b/>
          <w:color w:val="5B9BD5" w:themeColor="accent1"/>
          <w:sz w:val="24"/>
          <w:szCs w:val="24"/>
          <w:lang w:val="es-MX"/>
        </w:rPr>
        <w:t>1101</w:t>
      </w:r>
      <w:r w:rsidRPr="00A6577F">
        <w:rPr>
          <w:rFonts w:cs="Arial"/>
          <w:b/>
          <w:color w:val="5B9BD5" w:themeColor="accent1"/>
          <w:sz w:val="24"/>
          <w:szCs w:val="24"/>
          <w:lang w:val="es-MX"/>
        </w:rPr>
        <w:t xml:space="preserve">/2020-2 SICOM, </w:t>
      </w:r>
      <w:r w:rsidRPr="00A6577F">
        <w:rPr>
          <w:rFonts w:cs="Arial"/>
          <w:color w:val="5B9BD5" w:themeColor="accent1"/>
          <w:sz w:val="24"/>
          <w:szCs w:val="24"/>
          <w:lang w:val="es-MX"/>
        </w:rPr>
        <w:t xml:space="preserve">para que procediera, previo análisis a su admisión o desechamiento según fuera el caso. </w:t>
      </w:r>
    </w:p>
    <w:p w:rsidR="001F22C8" w:rsidRPr="00A6577F" w:rsidRDefault="001F22C8" w:rsidP="00A6577F">
      <w:pPr>
        <w:pStyle w:val="corte4fondo"/>
        <w:spacing w:line="240" w:lineRule="auto"/>
        <w:rPr>
          <w:rFonts w:cs="Arial"/>
          <w:color w:val="5B9BD5" w:themeColor="accent1"/>
          <w:sz w:val="24"/>
          <w:szCs w:val="24"/>
          <w:lang w:val="es-MX"/>
        </w:rPr>
      </w:pPr>
    </w:p>
    <w:p w:rsidR="00203AEF" w:rsidRPr="00A6577F" w:rsidRDefault="00203AEF" w:rsidP="00A6577F">
      <w:pPr>
        <w:pStyle w:val="corte4fondo"/>
        <w:spacing w:line="240" w:lineRule="auto"/>
        <w:rPr>
          <w:rFonts w:cs="Arial"/>
          <w:color w:val="5B9BD5" w:themeColor="accent1"/>
          <w:sz w:val="24"/>
          <w:szCs w:val="24"/>
          <w:lang w:val="es-MX"/>
        </w:rPr>
      </w:pPr>
    </w:p>
    <w:p w:rsidR="00203AEF" w:rsidRPr="00A6577F" w:rsidRDefault="00203AEF" w:rsidP="00A6577F">
      <w:pPr>
        <w:spacing w:line="240" w:lineRule="auto"/>
        <w:ind w:firstLine="709"/>
        <w:jc w:val="both"/>
        <w:rPr>
          <w:rFonts w:ascii="Arial" w:hAnsi="Arial" w:cs="Arial"/>
          <w:color w:val="5B9BD5" w:themeColor="accent1"/>
          <w:sz w:val="24"/>
          <w:szCs w:val="24"/>
        </w:rPr>
      </w:pPr>
      <w:r w:rsidRPr="00A6577F">
        <w:rPr>
          <w:rFonts w:ascii="Arial" w:hAnsi="Arial" w:cs="Arial"/>
          <w:b/>
          <w:color w:val="5B9BD5" w:themeColor="accent1"/>
          <w:sz w:val="24"/>
          <w:szCs w:val="24"/>
        </w:rPr>
        <w:t xml:space="preserve">QUINTO. Auto de admisión y trámite. </w:t>
      </w:r>
      <w:r w:rsidR="0022313A">
        <w:rPr>
          <w:rFonts w:ascii="Arial" w:hAnsi="Arial" w:cs="Arial"/>
          <w:color w:val="5B9BD5" w:themeColor="accent1"/>
          <w:sz w:val="24"/>
          <w:szCs w:val="24"/>
        </w:rPr>
        <w:t>El 08 ocho de octubre</w:t>
      </w:r>
      <w:r w:rsidRPr="00A6577F">
        <w:rPr>
          <w:rFonts w:ascii="Arial" w:hAnsi="Arial" w:cs="Arial"/>
          <w:color w:val="5B9BD5" w:themeColor="accent1"/>
          <w:sz w:val="24"/>
          <w:szCs w:val="24"/>
        </w:rPr>
        <w:t xml:space="preserve"> de 2020 dos mil veinte, el Comisionado Ponente acordó la admisión del recurso de recisión por actualizarse la hipótesis de las fracciones V y VI del artículo 167 de la Ley de Transparencia y Acceso a la Información Pública del Estado, tuvo como ente obligado al </w:t>
      </w:r>
      <w:r w:rsidRPr="00A6577F">
        <w:rPr>
          <w:rFonts w:ascii="Arial" w:hAnsi="Arial" w:cs="Arial"/>
          <w:b/>
          <w:color w:val="5B9BD5" w:themeColor="accent1"/>
          <w:sz w:val="24"/>
          <w:szCs w:val="24"/>
        </w:rPr>
        <w:t xml:space="preserve">H. AYUNTAMIENTO DE SOLEDAD DE GRACIANO SANCHEZ, POR CONDUCTO DEL PRESIDENTE MUNICIPAL, A TRAVÉS DEL TITULAR DE LA UNIDAD DE TRANSPARENCIA, </w:t>
      </w:r>
      <w:r w:rsidRPr="00A6577F">
        <w:rPr>
          <w:rFonts w:ascii="Arial" w:hAnsi="Arial" w:cs="Arial"/>
          <w:color w:val="5B9BD5" w:themeColor="accent1"/>
          <w:sz w:val="24"/>
          <w:szCs w:val="24"/>
        </w:rPr>
        <w:t xml:space="preserve">en lo sucesivo sujeto obligado. </w:t>
      </w:r>
    </w:p>
    <w:p w:rsidR="00203AEF" w:rsidRPr="00A6577F" w:rsidRDefault="00203AEF" w:rsidP="00A6577F">
      <w:pPr>
        <w:spacing w:line="240" w:lineRule="auto"/>
        <w:ind w:firstLine="709"/>
        <w:jc w:val="both"/>
        <w:rPr>
          <w:rFonts w:ascii="Arial" w:hAnsi="Arial" w:cs="Arial"/>
          <w:color w:val="5B9BD5" w:themeColor="accent1"/>
          <w:sz w:val="24"/>
          <w:szCs w:val="24"/>
        </w:rPr>
      </w:pPr>
      <w:r w:rsidRPr="00A6577F">
        <w:rPr>
          <w:rFonts w:ascii="Arial" w:hAnsi="Arial" w:cs="Arial"/>
          <w:color w:val="5B9BD5" w:themeColor="accent1"/>
          <w:sz w:val="24"/>
          <w:szCs w:val="24"/>
        </w:rPr>
        <w:t xml:space="preserve">Se puso a disposición de las partes el expediente para que en un plazo máximo de 7 siete días manifestaran lo que a su derecho conviniera –ofrecer pruebas y alegar–. </w:t>
      </w:r>
    </w:p>
    <w:p w:rsidR="00203AEF" w:rsidRDefault="00203AEF" w:rsidP="00A6577F">
      <w:pPr>
        <w:spacing w:line="240" w:lineRule="auto"/>
        <w:ind w:firstLine="709"/>
        <w:jc w:val="both"/>
        <w:rPr>
          <w:rFonts w:ascii="Arial" w:hAnsi="Arial" w:cs="Arial"/>
          <w:color w:val="5B9BD5" w:themeColor="accent1"/>
          <w:sz w:val="24"/>
          <w:szCs w:val="24"/>
        </w:rPr>
      </w:pPr>
      <w:r w:rsidRPr="00A6577F">
        <w:rPr>
          <w:rFonts w:ascii="Arial" w:hAnsi="Arial" w:cs="Arial"/>
          <w:color w:val="5B9BD5" w:themeColor="accent1"/>
          <w:sz w:val="24"/>
          <w:szCs w:val="24"/>
        </w:rPr>
        <w:t>Asimismo, en el contexto del mismo proveído se ordenó remitir el presente recurso de revisión al Sistema Estatal de Documentación y Archivo de esta Comisión a efecto de que emita un dictamen a través del cual describa cual es la información que se desprende de esta y en su caso señale si la misma es o no susceptible de impresión.</w:t>
      </w:r>
    </w:p>
    <w:p w:rsidR="001F22C8" w:rsidRPr="00A6577F" w:rsidRDefault="001F22C8" w:rsidP="00A6577F">
      <w:pPr>
        <w:spacing w:line="240" w:lineRule="auto"/>
        <w:ind w:firstLine="709"/>
        <w:jc w:val="both"/>
        <w:rPr>
          <w:rFonts w:ascii="Arial" w:hAnsi="Arial" w:cs="Arial"/>
          <w:color w:val="5B9BD5" w:themeColor="accent1"/>
          <w:sz w:val="24"/>
          <w:szCs w:val="24"/>
        </w:rPr>
      </w:pP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r w:rsidRPr="00A6577F">
        <w:rPr>
          <w:rFonts w:ascii="Arial" w:hAnsi="Arial" w:cs="Arial"/>
          <w:color w:val="5B9BD5" w:themeColor="accent1"/>
          <w:sz w:val="24"/>
          <w:szCs w:val="24"/>
        </w:rPr>
        <w:tab/>
      </w:r>
      <w:r w:rsidRPr="00A6577F">
        <w:rPr>
          <w:rFonts w:ascii="Arial" w:hAnsi="Arial" w:cs="Arial"/>
          <w:b/>
          <w:color w:val="5B9BD5" w:themeColor="accent1"/>
          <w:sz w:val="24"/>
          <w:szCs w:val="24"/>
        </w:rPr>
        <w:t>SÉXTO. Rendición del informe de los sujetos obligados</w:t>
      </w:r>
      <w:r w:rsidRPr="00A6577F">
        <w:rPr>
          <w:rFonts w:ascii="Arial" w:hAnsi="Arial" w:cs="Arial"/>
          <w:color w:val="5B9BD5" w:themeColor="accent1"/>
          <w:sz w:val="24"/>
          <w:szCs w:val="24"/>
        </w:rPr>
        <w:t>.</w:t>
      </w:r>
      <w:r w:rsidR="0022313A">
        <w:rPr>
          <w:rFonts w:ascii="Arial" w:hAnsi="Arial" w:cs="Arial"/>
          <w:color w:val="5B9BD5" w:themeColor="accent1"/>
          <w:sz w:val="24"/>
          <w:szCs w:val="24"/>
        </w:rPr>
        <w:t xml:space="preserve"> El 29 veintinueve</w:t>
      </w:r>
      <w:r w:rsidR="00F5732C">
        <w:rPr>
          <w:rFonts w:ascii="Arial" w:hAnsi="Arial" w:cs="Arial"/>
          <w:color w:val="5B9BD5" w:themeColor="accent1"/>
          <w:sz w:val="24"/>
          <w:szCs w:val="24"/>
        </w:rPr>
        <w:t xml:space="preserve"> de octubre</w:t>
      </w:r>
      <w:r w:rsidRPr="00A6577F">
        <w:rPr>
          <w:rFonts w:ascii="Arial" w:hAnsi="Arial" w:cs="Arial"/>
          <w:color w:val="5B9BD5" w:themeColor="accent1"/>
          <w:sz w:val="24"/>
          <w:szCs w:val="24"/>
        </w:rPr>
        <w:t xml:space="preserve"> de 2020 dos mil veinte, esta Comisión tuvo por recibido diverso</w:t>
      </w:r>
      <w:r w:rsidR="00F5732C">
        <w:rPr>
          <w:rFonts w:ascii="Arial" w:hAnsi="Arial" w:cs="Arial"/>
          <w:color w:val="5B9BD5" w:themeColor="accent1"/>
          <w:sz w:val="24"/>
          <w:szCs w:val="24"/>
        </w:rPr>
        <w:t>s</w:t>
      </w:r>
      <w:r w:rsidR="0022313A">
        <w:rPr>
          <w:rFonts w:ascii="Arial" w:hAnsi="Arial" w:cs="Arial"/>
          <w:color w:val="5B9BD5" w:themeColor="accent1"/>
          <w:sz w:val="24"/>
          <w:szCs w:val="24"/>
        </w:rPr>
        <w:t xml:space="preserve"> oficios; a saber:  MSGS/UT/1519</w:t>
      </w:r>
      <w:r w:rsidR="00F5732C">
        <w:rPr>
          <w:rFonts w:ascii="Arial" w:hAnsi="Arial" w:cs="Arial"/>
          <w:color w:val="5B9BD5" w:themeColor="accent1"/>
          <w:sz w:val="24"/>
          <w:szCs w:val="24"/>
        </w:rPr>
        <w:t>/10</w:t>
      </w:r>
      <w:r w:rsidR="003A3B20">
        <w:rPr>
          <w:rFonts w:ascii="Arial" w:hAnsi="Arial" w:cs="Arial"/>
          <w:color w:val="5B9BD5" w:themeColor="accent1"/>
          <w:sz w:val="24"/>
          <w:szCs w:val="24"/>
        </w:rPr>
        <w:t>/2020</w:t>
      </w:r>
      <w:r w:rsidR="00F5732C">
        <w:rPr>
          <w:rFonts w:ascii="Arial" w:hAnsi="Arial" w:cs="Arial"/>
          <w:color w:val="5B9BD5" w:themeColor="accent1"/>
          <w:sz w:val="24"/>
          <w:szCs w:val="24"/>
        </w:rPr>
        <w:t xml:space="preserve"> y SEDA-DG-</w:t>
      </w:r>
      <w:r w:rsidR="0022313A">
        <w:rPr>
          <w:rFonts w:ascii="Arial" w:hAnsi="Arial" w:cs="Arial"/>
          <w:color w:val="5B9BD5" w:themeColor="accent1"/>
          <w:sz w:val="24"/>
          <w:szCs w:val="24"/>
        </w:rPr>
        <w:t>777</w:t>
      </w:r>
      <w:r w:rsidRPr="00A6577F">
        <w:rPr>
          <w:rFonts w:ascii="Arial" w:hAnsi="Arial" w:cs="Arial"/>
          <w:color w:val="5B9BD5" w:themeColor="accent1"/>
          <w:sz w:val="24"/>
          <w:szCs w:val="24"/>
        </w:rPr>
        <w:t xml:space="preserve">/2020 el primero de ellos signado por el Coordinador   de la Unidad de Transparencia del H. Ayuntamiento de Soledad de </w:t>
      </w:r>
      <w:r w:rsidR="00777FB5">
        <w:rPr>
          <w:rFonts w:ascii="Arial" w:hAnsi="Arial" w:cs="Arial"/>
          <w:color w:val="5B9BD5" w:themeColor="accent1"/>
          <w:sz w:val="24"/>
          <w:szCs w:val="24"/>
        </w:rPr>
        <w:t>Grac</w:t>
      </w:r>
      <w:r w:rsidR="00F5732C">
        <w:rPr>
          <w:rFonts w:ascii="Arial" w:hAnsi="Arial" w:cs="Arial"/>
          <w:color w:val="5B9BD5" w:themeColor="accent1"/>
          <w:sz w:val="24"/>
          <w:szCs w:val="24"/>
        </w:rPr>
        <w:t>iano Sánchez, S.L.P. con un</w:t>
      </w:r>
      <w:r w:rsidRPr="00A6577F">
        <w:rPr>
          <w:rFonts w:ascii="Arial" w:hAnsi="Arial" w:cs="Arial"/>
          <w:color w:val="5B9BD5" w:themeColor="accent1"/>
          <w:sz w:val="24"/>
          <w:szCs w:val="24"/>
        </w:rPr>
        <w:t xml:space="preserve"> anexo; y el segundo oficio signado por el Director de Archivos y Encargado de los Asuntos del Despacho  de la Dirección del Sistema Estatal de Documentación y Archivo de la CEGAIP a través de los cuales realizaron  diversas manifestaciones respecto al agravio señalado por el hoy recurrente en su recurso de revisión, de la manera siguiente:</w:t>
      </w: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p>
    <w:p w:rsidR="00203AEF" w:rsidRPr="00A6577F" w:rsidRDefault="00203AEF" w:rsidP="00A6577F">
      <w:pPr>
        <w:autoSpaceDE w:val="0"/>
        <w:autoSpaceDN w:val="0"/>
        <w:adjustRightInd w:val="0"/>
        <w:spacing w:after="0" w:line="240" w:lineRule="auto"/>
        <w:jc w:val="both"/>
        <w:rPr>
          <w:rFonts w:ascii="Arial" w:hAnsi="Arial" w:cs="Arial"/>
          <w:i/>
          <w:color w:val="5B9BD5" w:themeColor="accent1"/>
          <w:sz w:val="24"/>
          <w:szCs w:val="24"/>
        </w:rPr>
      </w:pPr>
      <w:r w:rsidRPr="00A6577F">
        <w:rPr>
          <w:rFonts w:ascii="Arial" w:hAnsi="Arial" w:cs="Arial"/>
          <w:i/>
          <w:color w:val="5B9BD5" w:themeColor="accent1"/>
          <w:sz w:val="24"/>
          <w:szCs w:val="24"/>
        </w:rPr>
        <w:tab/>
      </w:r>
      <w:r w:rsidR="0022313A">
        <w:rPr>
          <w:rFonts w:ascii="Arial" w:hAnsi="Arial" w:cs="Arial"/>
          <w:b/>
          <w:color w:val="5B9BD5" w:themeColor="accent1"/>
          <w:sz w:val="24"/>
          <w:szCs w:val="24"/>
        </w:rPr>
        <w:t>El oficio SEDA-DG-777/2020 de fecha 23 veintitrés</w:t>
      </w:r>
      <w:r w:rsidR="00F5732C">
        <w:rPr>
          <w:rFonts w:ascii="Arial" w:hAnsi="Arial" w:cs="Arial"/>
          <w:b/>
          <w:color w:val="5B9BD5" w:themeColor="accent1"/>
          <w:sz w:val="24"/>
          <w:szCs w:val="24"/>
        </w:rPr>
        <w:t xml:space="preserve"> de octubre</w:t>
      </w:r>
      <w:r w:rsidRPr="00A6577F">
        <w:rPr>
          <w:rFonts w:ascii="Arial" w:hAnsi="Arial" w:cs="Arial"/>
          <w:b/>
          <w:color w:val="5B9BD5" w:themeColor="accent1"/>
          <w:sz w:val="24"/>
          <w:szCs w:val="24"/>
        </w:rPr>
        <w:t xml:space="preserve"> de 2020 dos mil veinte, señala lo siguiente: </w:t>
      </w:r>
      <w:r w:rsidRPr="00A6577F">
        <w:rPr>
          <w:rFonts w:ascii="Arial" w:hAnsi="Arial" w:cs="Arial"/>
          <w:i/>
          <w:color w:val="5B9BD5" w:themeColor="accent1"/>
          <w:sz w:val="24"/>
          <w:szCs w:val="24"/>
        </w:rPr>
        <w:t>“(…) Al ingresar a la ruta señalada se accede</w:t>
      </w:r>
      <w:r w:rsidR="00F5732C">
        <w:rPr>
          <w:rFonts w:ascii="Arial" w:hAnsi="Arial" w:cs="Arial"/>
          <w:i/>
          <w:color w:val="5B9BD5" w:themeColor="accent1"/>
          <w:sz w:val="24"/>
          <w:szCs w:val="24"/>
        </w:rPr>
        <w:t xml:space="preserve"> a un documento Excel</w:t>
      </w:r>
      <w:r w:rsidR="00C73CFA">
        <w:rPr>
          <w:rFonts w:ascii="Arial" w:hAnsi="Arial" w:cs="Arial"/>
          <w:i/>
          <w:color w:val="5B9BD5" w:themeColor="accent1"/>
          <w:sz w:val="24"/>
          <w:szCs w:val="24"/>
        </w:rPr>
        <w:t xml:space="preserve"> en el que se advierte</w:t>
      </w:r>
      <w:r w:rsidR="003A3B20">
        <w:rPr>
          <w:rFonts w:ascii="Arial" w:hAnsi="Arial" w:cs="Arial"/>
          <w:i/>
          <w:color w:val="5B9BD5" w:themeColor="accent1"/>
          <w:sz w:val="24"/>
          <w:szCs w:val="24"/>
        </w:rPr>
        <w:t xml:space="preserve"> la </w:t>
      </w:r>
      <w:proofErr w:type="gramStart"/>
      <w:r w:rsidR="003A3B20">
        <w:rPr>
          <w:rFonts w:ascii="Arial" w:hAnsi="Arial" w:cs="Arial"/>
          <w:i/>
          <w:color w:val="5B9BD5" w:themeColor="accent1"/>
          <w:sz w:val="24"/>
          <w:szCs w:val="24"/>
        </w:rPr>
        <w:t xml:space="preserve">información </w:t>
      </w:r>
      <w:r w:rsidR="00F5732C">
        <w:rPr>
          <w:rFonts w:ascii="Arial" w:hAnsi="Arial" w:cs="Arial"/>
          <w:i/>
          <w:color w:val="5B9BD5" w:themeColor="accent1"/>
          <w:sz w:val="24"/>
          <w:szCs w:val="24"/>
        </w:rPr>
        <w:t xml:space="preserve"> cargada</w:t>
      </w:r>
      <w:proofErr w:type="gramEnd"/>
      <w:r w:rsidR="00F5732C">
        <w:rPr>
          <w:rFonts w:ascii="Arial" w:hAnsi="Arial" w:cs="Arial"/>
          <w:i/>
          <w:color w:val="5B9BD5" w:themeColor="accent1"/>
          <w:sz w:val="24"/>
          <w:szCs w:val="24"/>
        </w:rPr>
        <w:t xml:space="preserve"> referente al</w:t>
      </w:r>
      <w:r w:rsidR="003A3B20">
        <w:rPr>
          <w:rFonts w:ascii="Arial" w:hAnsi="Arial" w:cs="Arial"/>
          <w:i/>
          <w:color w:val="5B9BD5" w:themeColor="accent1"/>
          <w:sz w:val="24"/>
          <w:szCs w:val="24"/>
        </w:rPr>
        <w:t xml:space="preserve"> </w:t>
      </w:r>
      <w:r w:rsidR="00F5732C">
        <w:rPr>
          <w:rFonts w:ascii="Arial" w:hAnsi="Arial" w:cs="Arial"/>
          <w:i/>
          <w:color w:val="5B9BD5" w:themeColor="accent1"/>
          <w:sz w:val="24"/>
          <w:szCs w:val="24"/>
        </w:rPr>
        <w:t>artículo</w:t>
      </w:r>
      <w:r w:rsidR="003A3B20">
        <w:rPr>
          <w:rFonts w:ascii="Arial" w:hAnsi="Arial" w:cs="Arial"/>
          <w:i/>
          <w:color w:val="5B9BD5" w:themeColor="accent1"/>
          <w:sz w:val="24"/>
          <w:szCs w:val="24"/>
        </w:rPr>
        <w:t xml:space="preserve"> 84 fracción</w:t>
      </w:r>
      <w:r w:rsidR="0022313A">
        <w:rPr>
          <w:rFonts w:ascii="Arial" w:hAnsi="Arial" w:cs="Arial"/>
          <w:i/>
          <w:color w:val="5B9BD5" w:themeColor="accent1"/>
          <w:sz w:val="24"/>
          <w:szCs w:val="24"/>
        </w:rPr>
        <w:t xml:space="preserve"> XLIX </w:t>
      </w:r>
      <w:r w:rsidR="00F5732C">
        <w:rPr>
          <w:rFonts w:ascii="Arial" w:hAnsi="Arial" w:cs="Arial"/>
          <w:i/>
          <w:color w:val="5B9BD5" w:themeColor="accent1"/>
          <w:sz w:val="24"/>
          <w:szCs w:val="24"/>
        </w:rPr>
        <w:t>inciso B en el periodo del mes de noviembre de 2019</w:t>
      </w:r>
      <w:r w:rsidR="003A3B20">
        <w:rPr>
          <w:rFonts w:ascii="Arial" w:hAnsi="Arial" w:cs="Arial"/>
          <w:i/>
          <w:color w:val="5B9BD5" w:themeColor="accent1"/>
          <w:sz w:val="24"/>
          <w:szCs w:val="24"/>
        </w:rPr>
        <w:t>,</w:t>
      </w:r>
      <w:r w:rsidR="0022313A">
        <w:rPr>
          <w:rFonts w:ascii="Arial" w:hAnsi="Arial" w:cs="Arial"/>
          <w:i/>
          <w:color w:val="5B9BD5" w:themeColor="accent1"/>
          <w:sz w:val="24"/>
          <w:szCs w:val="24"/>
        </w:rPr>
        <w:t xml:space="preserve"> del Municipio de Soledad de Graciano </w:t>
      </w:r>
      <w:proofErr w:type="spellStart"/>
      <w:r w:rsidR="0022313A">
        <w:rPr>
          <w:rFonts w:ascii="Arial" w:hAnsi="Arial" w:cs="Arial"/>
          <w:i/>
          <w:color w:val="5B9BD5" w:themeColor="accent1"/>
          <w:sz w:val="24"/>
          <w:szCs w:val="24"/>
        </w:rPr>
        <w:t>Sanchez</w:t>
      </w:r>
      <w:proofErr w:type="spellEnd"/>
      <w:r w:rsidR="0022313A">
        <w:rPr>
          <w:rFonts w:ascii="Arial" w:hAnsi="Arial" w:cs="Arial"/>
          <w:i/>
          <w:color w:val="5B9BD5" w:themeColor="accent1"/>
          <w:sz w:val="24"/>
          <w:szCs w:val="24"/>
        </w:rPr>
        <w:t xml:space="preserve"> S.L.P.,</w:t>
      </w:r>
      <w:r w:rsidRPr="00A6577F">
        <w:rPr>
          <w:rFonts w:ascii="Arial" w:hAnsi="Arial" w:cs="Arial"/>
          <w:i/>
          <w:color w:val="5B9BD5" w:themeColor="accent1"/>
          <w:sz w:val="24"/>
          <w:szCs w:val="24"/>
        </w:rPr>
        <w:t xml:space="preserve"> como se visualiza con la impresión de pantalla 1.” (sic).  </w:t>
      </w: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r w:rsidRPr="00A6577F">
        <w:rPr>
          <w:rFonts w:ascii="Arial" w:hAnsi="Arial" w:cs="Arial"/>
          <w:color w:val="5B9BD5" w:themeColor="accent1"/>
          <w:sz w:val="24"/>
          <w:szCs w:val="24"/>
        </w:rPr>
        <w:tab/>
      </w:r>
    </w:p>
    <w:p w:rsidR="00203AEF" w:rsidRPr="00A6577F" w:rsidRDefault="00203AEF" w:rsidP="00A6577F">
      <w:pPr>
        <w:autoSpaceDE w:val="0"/>
        <w:autoSpaceDN w:val="0"/>
        <w:adjustRightInd w:val="0"/>
        <w:spacing w:after="0" w:line="240" w:lineRule="auto"/>
        <w:jc w:val="both"/>
        <w:rPr>
          <w:rFonts w:ascii="Arial" w:hAnsi="Arial" w:cs="Arial"/>
          <w:i/>
          <w:color w:val="5B9BD5" w:themeColor="accent1"/>
          <w:sz w:val="24"/>
          <w:szCs w:val="24"/>
        </w:rPr>
      </w:pPr>
      <w:r w:rsidRPr="00A6577F">
        <w:rPr>
          <w:rFonts w:ascii="Arial" w:hAnsi="Arial" w:cs="Arial"/>
          <w:i/>
          <w:color w:val="5B9BD5" w:themeColor="accent1"/>
          <w:sz w:val="24"/>
          <w:szCs w:val="24"/>
        </w:rPr>
        <w:tab/>
      </w:r>
      <w:r w:rsidRPr="00A6577F">
        <w:rPr>
          <w:rFonts w:ascii="Arial" w:hAnsi="Arial" w:cs="Arial"/>
          <w:b/>
          <w:color w:val="5B9BD5" w:themeColor="accent1"/>
          <w:sz w:val="24"/>
          <w:szCs w:val="24"/>
        </w:rPr>
        <w:t>El oficio MSGS/UT/</w:t>
      </w:r>
      <w:r w:rsidR="0022313A">
        <w:rPr>
          <w:rFonts w:ascii="Arial" w:hAnsi="Arial" w:cs="Arial"/>
          <w:b/>
          <w:color w:val="5B9BD5" w:themeColor="accent1"/>
          <w:sz w:val="24"/>
          <w:szCs w:val="24"/>
        </w:rPr>
        <w:t>1519</w:t>
      </w:r>
      <w:r w:rsidR="00F5732C">
        <w:rPr>
          <w:rFonts w:ascii="Arial" w:hAnsi="Arial" w:cs="Arial"/>
          <w:b/>
          <w:color w:val="5B9BD5" w:themeColor="accent1"/>
          <w:sz w:val="24"/>
          <w:szCs w:val="24"/>
        </w:rPr>
        <w:t>/10</w:t>
      </w:r>
      <w:r w:rsidR="003A3B20">
        <w:rPr>
          <w:rFonts w:ascii="Arial" w:hAnsi="Arial" w:cs="Arial"/>
          <w:b/>
          <w:color w:val="5B9BD5" w:themeColor="accent1"/>
          <w:sz w:val="24"/>
          <w:szCs w:val="24"/>
        </w:rPr>
        <w:t xml:space="preserve">/2020 </w:t>
      </w:r>
      <w:r w:rsidR="0022313A">
        <w:rPr>
          <w:rFonts w:ascii="Arial" w:hAnsi="Arial" w:cs="Arial"/>
          <w:b/>
          <w:color w:val="5B9BD5" w:themeColor="accent1"/>
          <w:sz w:val="24"/>
          <w:szCs w:val="24"/>
        </w:rPr>
        <w:t>de fecha 19 diecinueve</w:t>
      </w:r>
      <w:r w:rsidR="00F5732C">
        <w:rPr>
          <w:rFonts w:ascii="Arial" w:hAnsi="Arial" w:cs="Arial"/>
          <w:b/>
          <w:color w:val="5B9BD5" w:themeColor="accent1"/>
          <w:sz w:val="24"/>
          <w:szCs w:val="24"/>
        </w:rPr>
        <w:t xml:space="preserve"> de octubre</w:t>
      </w:r>
      <w:r w:rsidRPr="00A6577F">
        <w:rPr>
          <w:rFonts w:ascii="Arial" w:hAnsi="Arial" w:cs="Arial"/>
          <w:b/>
          <w:color w:val="5B9BD5" w:themeColor="accent1"/>
          <w:sz w:val="24"/>
          <w:szCs w:val="24"/>
        </w:rPr>
        <w:t xml:space="preserve"> de 2020 dos mil veinte; señala lo siguiente: </w:t>
      </w:r>
      <w:r w:rsidRPr="00A6577F">
        <w:rPr>
          <w:rFonts w:ascii="Arial" w:hAnsi="Arial" w:cs="Arial"/>
          <w:i/>
          <w:color w:val="5B9BD5" w:themeColor="accent1"/>
          <w:sz w:val="24"/>
          <w:szCs w:val="24"/>
        </w:rPr>
        <w:t xml:space="preserve">“(…) analizando la inconformidad del ahora recurrente la cual consiste en “la información no corresponde a lo solicitado”, inconformidad que no tiene sentido ya que NO constituye un verdadero agravio al Derecho tutelado en nuestra Ley Suprema del solicitante, toda vez que el esta área le </w:t>
      </w:r>
      <w:proofErr w:type="spellStart"/>
      <w:r w:rsidRPr="00A6577F">
        <w:rPr>
          <w:rFonts w:ascii="Arial" w:hAnsi="Arial" w:cs="Arial"/>
          <w:i/>
          <w:color w:val="5B9BD5" w:themeColor="accent1"/>
          <w:sz w:val="24"/>
          <w:szCs w:val="24"/>
        </w:rPr>
        <w:t>esta</w:t>
      </w:r>
      <w:proofErr w:type="spellEnd"/>
      <w:r w:rsidRPr="00A6577F">
        <w:rPr>
          <w:rFonts w:ascii="Arial" w:hAnsi="Arial" w:cs="Arial"/>
          <w:i/>
          <w:color w:val="5B9BD5" w:themeColor="accent1"/>
          <w:sz w:val="24"/>
          <w:szCs w:val="24"/>
        </w:rPr>
        <w:t xml:space="preserve"> proporcionando la información requerida, por lo que se le hace mención a este Órgano Garante que el aquí recurrente solicita información que ya se encuentra publicada en la Plataforma e</w:t>
      </w:r>
      <w:r w:rsidR="009227EA">
        <w:rPr>
          <w:rFonts w:ascii="Arial" w:hAnsi="Arial" w:cs="Arial"/>
          <w:i/>
          <w:color w:val="5B9BD5" w:themeColor="accent1"/>
          <w:sz w:val="24"/>
          <w:szCs w:val="24"/>
        </w:rPr>
        <w:t>statal de Transparencia</w:t>
      </w:r>
      <w:r w:rsidR="0022313A">
        <w:rPr>
          <w:rFonts w:ascii="Arial" w:hAnsi="Arial" w:cs="Arial"/>
          <w:i/>
          <w:color w:val="5B9BD5" w:themeColor="accent1"/>
          <w:sz w:val="24"/>
          <w:szCs w:val="24"/>
        </w:rPr>
        <w:t xml:space="preserve">, además se le </w:t>
      </w:r>
      <w:proofErr w:type="spellStart"/>
      <w:r w:rsidR="0022313A">
        <w:rPr>
          <w:rFonts w:ascii="Arial" w:hAnsi="Arial" w:cs="Arial"/>
          <w:i/>
          <w:color w:val="5B9BD5" w:themeColor="accent1"/>
          <w:sz w:val="24"/>
          <w:szCs w:val="24"/>
        </w:rPr>
        <w:t>esta</w:t>
      </w:r>
      <w:proofErr w:type="spellEnd"/>
      <w:r w:rsidR="0022313A">
        <w:rPr>
          <w:rFonts w:ascii="Arial" w:hAnsi="Arial" w:cs="Arial"/>
          <w:i/>
          <w:color w:val="5B9BD5" w:themeColor="accent1"/>
          <w:sz w:val="24"/>
          <w:szCs w:val="24"/>
        </w:rPr>
        <w:t xml:space="preserve"> proporcionando las ligas electrónicas a consultar</w:t>
      </w:r>
      <w:r w:rsidRPr="00A6577F">
        <w:rPr>
          <w:rFonts w:ascii="Arial" w:hAnsi="Arial" w:cs="Arial"/>
          <w:i/>
          <w:color w:val="5B9BD5" w:themeColor="accent1"/>
          <w:sz w:val="24"/>
          <w:szCs w:val="24"/>
        </w:rPr>
        <w:t xml:space="preserve"> (…)</w:t>
      </w:r>
    </w:p>
    <w:p w:rsidR="00203AEF" w:rsidRPr="00A6577F" w:rsidRDefault="00203AEF" w:rsidP="00A6577F">
      <w:pPr>
        <w:autoSpaceDE w:val="0"/>
        <w:autoSpaceDN w:val="0"/>
        <w:adjustRightInd w:val="0"/>
        <w:spacing w:after="0" w:line="240" w:lineRule="auto"/>
        <w:ind w:firstLine="708"/>
        <w:jc w:val="both"/>
        <w:rPr>
          <w:rFonts w:ascii="Arial" w:hAnsi="Arial" w:cs="Arial"/>
          <w:i/>
          <w:color w:val="5B9BD5" w:themeColor="accent1"/>
          <w:sz w:val="24"/>
          <w:szCs w:val="24"/>
        </w:rPr>
      </w:pPr>
      <w:r w:rsidRPr="00A6577F">
        <w:rPr>
          <w:rFonts w:ascii="Arial" w:hAnsi="Arial" w:cs="Arial"/>
          <w:i/>
          <w:color w:val="5B9BD5" w:themeColor="accent1"/>
          <w:sz w:val="24"/>
          <w:szCs w:val="24"/>
        </w:rPr>
        <w:t xml:space="preserve">Así las cosas es que con lo anterior se tiene por satisfaciendo uno de los principios que </w:t>
      </w:r>
      <w:proofErr w:type="gramStart"/>
      <w:r w:rsidRPr="00A6577F">
        <w:rPr>
          <w:rFonts w:ascii="Arial" w:hAnsi="Arial" w:cs="Arial"/>
          <w:i/>
          <w:color w:val="5B9BD5" w:themeColor="accent1"/>
          <w:sz w:val="24"/>
          <w:szCs w:val="24"/>
        </w:rPr>
        <w:t>rige  el</w:t>
      </w:r>
      <w:proofErr w:type="gramEnd"/>
      <w:r w:rsidRPr="00A6577F">
        <w:rPr>
          <w:rFonts w:ascii="Arial" w:hAnsi="Arial" w:cs="Arial"/>
          <w:i/>
          <w:color w:val="5B9BD5" w:themeColor="accent1"/>
          <w:sz w:val="24"/>
          <w:szCs w:val="24"/>
        </w:rPr>
        <w:t xml:space="preserve"> Derecho de acceso a la información </w:t>
      </w:r>
      <w:r w:rsidR="0022313A" w:rsidRPr="00A6577F">
        <w:rPr>
          <w:rFonts w:ascii="Arial" w:hAnsi="Arial" w:cs="Arial"/>
          <w:i/>
          <w:color w:val="5B9BD5" w:themeColor="accent1"/>
          <w:sz w:val="24"/>
          <w:szCs w:val="24"/>
        </w:rPr>
        <w:t>Pública</w:t>
      </w:r>
      <w:r w:rsidRPr="00A6577F">
        <w:rPr>
          <w:rFonts w:ascii="Arial" w:hAnsi="Arial" w:cs="Arial"/>
          <w:i/>
          <w:color w:val="5B9BD5" w:themeColor="accent1"/>
          <w:sz w:val="24"/>
          <w:szCs w:val="24"/>
        </w:rPr>
        <w:t xml:space="preserve">, siendo que este el de Máxima </w:t>
      </w:r>
      <w:r w:rsidR="0022313A" w:rsidRPr="00A6577F">
        <w:rPr>
          <w:rFonts w:ascii="Arial" w:hAnsi="Arial" w:cs="Arial"/>
          <w:i/>
          <w:color w:val="5B9BD5" w:themeColor="accent1"/>
          <w:sz w:val="24"/>
          <w:szCs w:val="24"/>
        </w:rPr>
        <w:t>Public</w:t>
      </w:r>
      <w:r w:rsidR="0022313A">
        <w:rPr>
          <w:rFonts w:ascii="Arial" w:hAnsi="Arial" w:cs="Arial"/>
          <w:i/>
          <w:color w:val="5B9BD5" w:themeColor="accent1"/>
          <w:sz w:val="24"/>
          <w:szCs w:val="24"/>
        </w:rPr>
        <w:t>idad</w:t>
      </w:r>
      <w:r w:rsidR="0022313A" w:rsidRPr="00A6577F">
        <w:rPr>
          <w:rFonts w:ascii="Arial" w:hAnsi="Arial" w:cs="Arial"/>
          <w:i/>
          <w:color w:val="5B9BD5" w:themeColor="accent1"/>
          <w:sz w:val="24"/>
          <w:szCs w:val="24"/>
        </w:rPr>
        <w:t xml:space="preserve"> (</w:t>
      </w:r>
      <w:r w:rsidRPr="00A6577F">
        <w:rPr>
          <w:rFonts w:ascii="Arial" w:hAnsi="Arial" w:cs="Arial"/>
          <w:i/>
          <w:color w:val="5B9BD5" w:themeColor="accent1"/>
          <w:sz w:val="24"/>
          <w:szCs w:val="24"/>
        </w:rPr>
        <w:t>…)”(sic)</w:t>
      </w:r>
    </w:p>
    <w:p w:rsidR="00203AEF" w:rsidRPr="00A6577F" w:rsidRDefault="00203AEF" w:rsidP="00A6577F">
      <w:pPr>
        <w:autoSpaceDE w:val="0"/>
        <w:autoSpaceDN w:val="0"/>
        <w:adjustRightInd w:val="0"/>
        <w:spacing w:after="0" w:line="240" w:lineRule="auto"/>
        <w:jc w:val="both"/>
        <w:rPr>
          <w:rFonts w:ascii="Arial" w:hAnsi="Arial" w:cs="Arial"/>
          <w:i/>
          <w:color w:val="5B9BD5" w:themeColor="accent1"/>
          <w:sz w:val="24"/>
          <w:szCs w:val="24"/>
        </w:rPr>
      </w:pP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r w:rsidRPr="00A6577F">
        <w:rPr>
          <w:rFonts w:ascii="Arial" w:hAnsi="Arial" w:cs="Arial"/>
          <w:color w:val="5B9BD5" w:themeColor="accent1"/>
          <w:sz w:val="24"/>
          <w:szCs w:val="24"/>
        </w:rPr>
        <w:tab/>
        <w:t xml:space="preserve">En cuanto al recurrente, no compareció a realizar las manifestaciones que a su derecho considero convenientes. Asimismo, en el contexto del mismo proveído y se decretó la ampliación del plazo para resolver el presente recurso de revisión, así como el cierre de instrucción y se ordenó se elaborará el proyecto de resolución correspondiente y,  </w:t>
      </w:r>
    </w:p>
    <w:p w:rsidR="00203AEF" w:rsidRDefault="00203AEF" w:rsidP="00A6577F">
      <w:pPr>
        <w:autoSpaceDE w:val="0"/>
        <w:autoSpaceDN w:val="0"/>
        <w:adjustRightInd w:val="0"/>
        <w:spacing w:after="0" w:line="240" w:lineRule="auto"/>
        <w:jc w:val="both"/>
        <w:rPr>
          <w:rFonts w:ascii="Arial" w:hAnsi="Arial" w:cs="Arial"/>
          <w:color w:val="5B9BD5" w:themeColor="accent1"/>
          <w:sz w:val="24"/>
          <w:szCs w:val="24"/>
        </w:rPr>
      </w:pPr>
    </w:p>
    <w:p w:rsidR="001F22C8" w:rsidRDefault="001F22C8" w:rsidP="00A6577F">
      <w:pPr>
        <w:autoSpaceDE w:val="0"/>
        <w:autoSpaceDN w:val="0"/>
        <w:adjustRightInd w:val="0"/>
        <w:spacing w:after="0" w:line="240" w:lineRule="auto"/>
        <w:jc w:val="both"/>
        <w:rPr>
          <w:rFonts w:ascii="Arial" w:hAnsi="Arial" w:cs="Arial"/>
          <w:color w:val="5B9BD5" w:themeColor="accent1"/>
          <w:sz w:val="24"/>
          <w:szCs w:val="24"/>
        </w:rPr>
      </w:pPr>
    </w:p>
    <w:p w:rsidR="00227032" w:rsidRPr="00A6577F" w:rsidRDefault="00227032" w:rsidP="00A6577F">
      <w:pPr>
        <w:autoSpaceDE w:val="0"/>
        <w:autoSpaceDN w:val="0"/>
        <w:adjustRightInd w:val="0"/>
        <w:spacing w:after="0" w:line="240" w:lineRule="auto"/>
        <w:jc w:val="both"/>
        <w:rPr>
          <w:rFonts w:ascii="Arial" w:hAnsi="Arial" w:cs="Arial"/>
          <w:color w:val="5B9BD5" w:themeColor="accent1"/>
          <w:sz w:val="24"/>
          <w:szCs w:val="24"/>
        </w:rPr>
      </w:pPr>
    </w:p>
    <w:p w:rsidR="00203AEF" w:rsidRPr="00A6577F" w:rsidRDefault="00203AEF" w:rsidP="00227032">
      <w:pPr>
        <w:autoSpaceDE w:val="0"/>
        <w:autoSpaceDN w:val="0"/>
        <w:adjustRightInd w:val="0"/>
        <w:spacing w:after="0" w:line="240" w:lineRule="auto"/>
        <w:jc w:val="center"/>
        <w:rPr>
          <w:rFonts w:ascii="Arial" w:hAnsi="Arial" w:cs="Arial"/>
          <w:b/>
          <w:color w:val="5B9BD5" w:themeColor="accent1"/>
          <w:sz w:val="24"/>
          <w:szCs w:val="24"/>
        </w:rPr>
      </w:pPr>
      <w:r w:rsidRPr="00A6577F">
        <w:rPr>
          <w:rFonts w:ascii="Arial" w:hAnsi="Arial" w:cs="Arial"/>
          <w:b/>
          <w:color w:val="5B9BD5" w:themeColor="accent1"/>
          <w:sz w:val="24"/>
          <w:szCs w:val="24"/>
        </w:rPr>
        <w:t>C O N S I D E R A N D O</w:t>
      </w: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p>
    <w:p w:rsidR="00203AE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lang w:val="es-MX"/>
        </w:rPr>
        <w:t xml:space="preserve">PRIMERO. Competencia. </w:t>
      </w:r>
      <w:r w:rsidRPr="00A6577F">
        <w:rPr>
          <w:rFonts w:cs="Arial"/>
          <w:color w:val="5B9BD5"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1F22C8" w:rsidRPr="00A6577F" w:rsidRDefault="001F22C8" w:rsidP="00A6577F">
      <w:pPr>
        <w:pStyle w:val="corte4fondo"/>
        <w:spacing w:line="240" w:lineRule="auto"/>
        <w:rPr>
          <w:rFonts w:cs="Arial"/>
          <w:color w:val="5B9BD5" w:themeColor="accent1"/>
          <w:sz w:val="24"/>
          <w:szCs w:val="24"/>
          <w:lang w:val="es-MX"/>
        </w:rPr>
      </w:pPr>
    </w:p>
    <w:p w:rsidR="00203AEF" w:rsidRPr="00A6577F" w:rsidRDefault="00203AEF" w:rsidP="00A6577F">
      <w:pPr>
        <w:pStyle w:val="corte4fondo"/>
        <w:spacing w:line="240" w:lineRule="auto"/>
        <w:rPr>
          <w:rFonts w:cs="Arial"/>
          <w:color w:val="5B9BD5" w:themeColor="accent1"/>
          <w:sz w:val="24"/>
          <w:szCs w:val="24"/>
          <w:lang w:val="es-MX"/>
        </w:rPr>
      </w:pPr>
      <w:r w:rsidRPr="00A6577F">
        <w:rPr>
          <w:rFonts w:cs="Arial"/>
          <w:color w:val="5B9BD5" w:themeColor="accent1"/>
          <w:sz w:val="24"/>
          <w:szCs w:val="24"/>
          <w:lang w:val="es-MX"/>
        </w:rPr>
        <w:t xml:space="preserve">      </w:t>
      </w:r>
    </w:p>
    <w:p w:rsidR="00203AE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rPr>
        <w:t xml:space="preserve">SEGUNDO. Procedencia. </w:t>
      </w:r>
      <w:r w:rsidRPr="00A6577F">
        <w:rPr>
          <w:rFonts w:cs="Arial"/>
          <w:color w:val="5B9BD5" w:themeColor="accent1"/>
          <w:sz w:val="24"/>
          <w:szCs w:val="24"/>
          <w:lang w:val="es-MX"/>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rsidR="001F22C8" w:rsidRPr="00A6577F" w:rsidRDefault="001F22C8" w:rsidP="00A6577F">
      <w:pPr>
        <w:pStyle w:val="corte4fondo"/>
        <w:spacing w:line="240" w:lineRule="auto"/>
        <w:rPr>
          <w:rFonts w:cs="Arial"/>
          <w:color w:val="5B9BD5" w:themeColor="accent1"/>
          <w:sz w:val="24"/>
          <w:szCs w:val="24"/>
          <w:lang w:val="es-MX"/>
        </w:rPr>
      </w:pPr>
    </w:p>
    <w:p w:rsidR="00203AEF" w:rsidRPr="00A6577F" w:rsidRDefault="00203AEF" w:rsidP="00A6577F">
      <w:pPr>
        <w:pStyle w:val="corte4fondo"/>
        <w:spacing w:line="240" w:lineRule="auto"/>
        <w:rPr>
          <w:rFonts w:cs="Arial"/>
          <w:b/>
          <w:color w:val="5B9BD5" w:themeColor="accent1"/>
          <w:sz w:val="24"/>
          <w:szCs w:val="24"/>
          <w:lang w:val="es-MX"/>
        </w:rPr>
      </w:pPr>
    </w:p>
    <w:p w:rsidR="00203AE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lang w:val="es-MX"/>
        </w:rPr>
        <w:t>TERCERO</w:t>
      </w:r>
      <w:r w:rsidRPr="00A6577F">
        <w:rPr>
          <w:rFonts w:cs="Arial"/>
          <w:color w:val="5B9BD5" w:themeColor="accent1"/>
          <w:sz w:val="24"/>
          <w:szCs w:val="24"/>
          <w:lang w:val="es-MX"/>
        </w:rPr>
        <w:t xml:space="preserve">. </w:t>
      </w:r>
      <w:r w:rsidRPr="00A6577F">
        <w:rPr>
          <w:rFonts w:cs="Arial"/>
          <w:b/>
          <w:color w:val="5B9BD5" w:themeColor="accent1"/>
          <w:sz w:val="24"/>
          <w:szCs w:val="24"/>
          <w:lang w:val="es-MX"/>
        </w:rPr>
        <w:t xml:space="preserve">Caso Concreto. </w:t>
      </w:r>
      <w:r w:rsidRPr="00A6577F">
        <w:rPr>
          <w:rFonts w:cs="Arial"/>
          <w:color w:val="5B9BD5" w:themeColor="accent1"/>
          <w:sz w:val="24"/>
          <w:szCs w:val="24"/>
          <w:lang w:val="es-MX"/>
        </w:rPr>
        <w:t xml:space="preserve">En la solicitud de acceso a la información, el hoy recurrente solicitó al </w:t>
      </w:r>
      <w:r w:rsidRPr="00A6577F">
        <w:rPr>
          <w:rFonts w:cs="Arial"/>
          <w:b/>
          <w:color w:val="5B9BD5" w:themeColor="accent1"/>
          <w:sz w:val="24"/>
          <w:szCs w:val="24"/>
          <w:lang w:val="es-MX"/>
        </w:rPr>
        <w:t xml:space="preserve">Municipio de Soledad de Graciano </w:t>
      </w:r>
      <w:r w:rsidR="00D94405" w:rsidRPr="00A6577F">
        <w:rPr>
          <w:rFonts w:cs="Arial"/>
          <w:b/>
          <w:color w:val="5B9BD5" w:themeColor="accent1"/>
          <w:sz w:val="24"/>
          <w:szCs w:val="24"/>
          <w:lang w:val="es-MX"/>
        </w:rPr>
        <w:t>Sánchez</w:t>
      </w:r>
      <w:r w:rsidRPr="00A6577F">
        <w:rPr>
          <w:rFonts w:cs="Arial"/>
          <w:color w:val="5B9BD5" w:themeColor="accent1"/>
          <w:sz w:val="24"/>
          <w:szCs w:val="24"/>
          <w:lang w:val="es-MX"/>
        </w:rPr>
        <w:t xml:space="preserve">; a saber: </w:t>
      </w:r>
    </w:p>
    <w:p w:rsidR="00A77E83" w:rsidRDefault="00A77E83" w:rsidP="00A6577F">
      <w:pPr>
        <w:pStyle w:val="corte4fondo"/>
        <w:spacing w:line="240" w:lineRule="auto"/>
        <w:rPr>
          <w:rFonts w:cs="Arial"/>
          <w:color w:val="5B9BD5" w:themeColor="accent1"/>
          <w:sz w:val="24"/>
          <w:szCs w:val="24"/>
          <w:lang w:val="es-MX"/>
        </w:rPr>
      </w:pPr>
    </w:p>
    <w:p w:rsidR="00A77E83" w:rsidRPr="000F0E0F" w:rsidRDefault="00A77E83" w:rsidP="00A77E83">
      <w:pPr>
        <w:pStyle w:val="corte4fondo"/>
        <w:spacing w:line="240" w:lineRule="auto"/>
        <w:rPr>
          <w:rFonts w:cs="Arial"/>
          <w:color w:val="5B9BD5" w:themeColor="accent1"/>
          <w:sz w:val="24"/>
          <w:szCs w:val="24"/>
          <w:lang w:val="es-MX"/>
        </w:rPr>
      </w:pPr>
      <w:r w:rsidRPr="000F0E0F">
        <w:rPr>
          <w:rFonts w:cs="Arial"/>
          <w:color w:val="5B9BD5" w:themeColor="accent1"/>
          <w:sz w:val="24"/>
          <w:szCs w:val="24"/>
          <w:lang w:val="es-MX"/>
        </w:rPr>
        <w:t xml:space="preserve">SOLICITO DE NOVIEMBRE DEL 2019, DE LA FRACCIÓN E INCISO, 84 XLIX </w:t>
      </w:r>
      <w:proofErr w:type="gramStart"/>
      <w:r w:rsidRPr="000F0E0F">
        <w:rPr>
          <w:rFonts w:cs="Arial"/>
          <w:color w:val="5B9BD5" w:themeColor="accent1"/>
          <w:sz w:val="24"/>
          <w:szCs w:val="24"/>
          <w:lang w:val="es-MX"/>
        </w:rPr>
        <w:t>B  Jubilados</w:t>
      </w:r>
      <w:proofErr w:type="gramEnd"/>
      <w:r w:rsidRPr="000F0E0F">
        <w:rPr>
          <w:rFonts w:cs="Arial"/>
          <w:color w:val="5B9BD5" w:themeColor="accent1"/>
          <w:sz w:val="24"/>
          <w:szCs w:val="24"/>
          <w:lang w:val="es-MX"/>
        </w:rPr>
        <w:t xml:space="preserve"> y pensionados. Listado de jubilados y pensionados y el monto que reciben</w:t>
      </w:r>
    </w:p>
    <w:p w:rsidR="00A77E83" w:rsidRPr="000F0E0F" w:rsidRDefault="00A77E83" w:rsidP="00A77E83">
      <w:pPr>
        <w:pStyle w:val="corte4fondo"/>
        <w:spacing w:line="240" w:lineRule="auto"/>
        <w:rPr>
          <w:rFonts w:cs="Arial"/>
          <w:color w:val="5B9BD5" w:themeColor="accent1"/>
          <w:sz w:val="24"/>
          <w:szCs w:val="24"/>
          <w:lang w:val="es-MX"/>
        </w:rPr>
      </w:pPr>
    </w:p>
    <w:p w:rsidR="00A77E83" w:rsidRPr="000F0E0F" w:rsidRDefault="00A77E83" w:rsidP="00A77E83">
      <w:pPr>
        <w:pStyle w:val="corte4fondo"/>
        <w:spacing w:line="240" w:lineRule="auto"/>
        <w:rPr>
          <w:rFonts w:cs="Arial"/>
          <w:color w:val="5B9BD5" w:themeColor="accent1"/>
          <w:sz w:val="24"/>
          <w:szCs w:val="24"/>
          <w:lang w:val="es-MX"/>
        </w:rPr>
      </w:pPr>
      <w:r w:rsidRPr="000F0E0F">
        <w:rPr>
          <w:rFonts w:cs="Arial"/>
          <w:color w:val="5B9BD5" w:themeColor="accent1"/>
          <w:sz w:val="24"/>
          <w:szCs w:val="24"/>
          <w:lang w:val="es-MX"/>
        </w:rPr>
        <w:t xml:space="preserve">YA QUE LA INFORMACIÓN PUBLICADA EN LA PLATAFORMA DE CEGAIP ES INCORRECTA, DE FAVOR MANDAR LA INFORMACIÓN A TRAVÉS DE ESTA PLATAFORMA O AL CORREO EN ELECTRÓNICO. </w:t>
      </w:r>
    </w:p>
    <w:p w:rsidR="00A77E83" w:rsidRPr="00A77E83" w:rsidRDefault="00A77E83" w:rsidP="00A77E83">
      <w:pPr>
        <w:pStyle w:val="corte4fondo"/>
        <w:spacing w:line="240" w:lineRule="auto"/>
        <w:rPr>
          <w:rFonts w:cs="Arial"/>
          <w:color w:val="5B9BD5" w:themeColor="accent1"/>
          <w:sz w:val="24"/>
          <w:szCs w:val="24"/>
          <w:lang w:val="en-US"/>
        </w:rPr>
      </w:pPr>
      <w:r w:rsidRPr="00A77E83">
        <w:rPr>
          <w:rFonts w:cs="Arial"/>
          <w:color w:val="5B9BD5" w:themeColor="accent1"/>
          <w:sz w:val="24"/>
          <w:szCs w:val="24"/>
          <w:lang w:val="en-US"/>
        </w:rPr>
        <w:t xml:space="preserve">ANEXO LINK </w:t>
      </w:r>
    </w:p>
    <w:p w:rsidR="00A77E83" w:rsidRPr="00A77E83" w:rsidRDefault="00A77E83" w:rsidP="00A77E83">
      <w:pPr>
        <w:pStyle w:val="corte4fondo"/>
        <w:spacing w:line="240" w:lineRule="auto"/>
        <w:rPr>
          <w:rFonts w:cs="Arial"/>
          <w:color w:val="5B9BD5" w:themeColor="accent1"/>
          <w:sz w:val="24"/>
          <w:szCs w:val="24"/>
          <w:lang w:val="en-US"/>
        </w:rPr>
      </w:pPr>
    </w:p>
    <w:p w:rsidR="00A77E83" w:rsidRPr="00A77E83" w:rsidRDefault="00A77E83" w:rsidP="00A77E83">
      <w:pPr>
        <w:pStyle w:val="corte4fondo"/>
        <w:spacing w:line="240" w:lineRule="auto"/>
        <w:rPr>
          <w:rFonts w:cs="Arial"/>
          <w:color w:val="5B9BD5" w:themeColor="accent1"/>
          <w:sz w:val="24"/>
          <w:szCs w:val="24"/>
          <w:lang w:val="en-US"/>
        </w:rPr>
      </w:pPr>
      <w:r w:rsidRPr="00A77E83">
        <w:rPr>
          <w:rFonts w:cs="Arial"/>
          <w:color w:val="5B9BD5" w:themeColor="accent1"/>
          <w:sz w:val="24"/>
          <w:szCs w:val="24"/>
          <w:lang w:val="en-US"/>
        </w:rPr>
        <w:t>http//cegaipslp.org.mx/webcegaip2019.nsf/0/37db1e7170ac793a86258400005f2c</w:t>
      </w:r>
      <w:proofErr w:type="gramStart"/>
      <w:r w:rsidRPr="00A77E83">
        <w:rPr>
          <w:rFonts w:cs="Arial"/>
          <w:color w:val="5B9BD5" w:themeColor="accent1"/>
          <w:sz w:val="24"/>
          <w:szCs w:val="24"/>
          <w:lang w:val="en-US"/>
        </w:rPr>
        <w:t>35?EditDocumentStart</w:t>
      </w:r>
      <w:proofErr w:type="gramEnd"/>
      <w:r w:rsidRPr="00A77E83">
        <w:rPr>
          <w:rFonts w:cs="Arial"/>
          <w:color w:val="5B9BD5" w:themeColor="accent1"/>
          <w:sz w:val="24"/>
          <w:szCs w:val="24"/>
          <w:lang w:val="en-US"/>
        </w:rPr>
        <w:t>1Count9999Expand11Seq19</w:t>
      </w:r>
    </w:p>
    <w:p w:rsidR="00A77E83" w:rsidRPr="00A77E83" w:rsidRDefault="00A77E83" w:rsidP="00A77E83">
      <w:pPr>
        <w:pStyle w:val="corte4fondo"/>
        <w:spacing w:line="240" w:lineRule="auto"/>
        <w:rPr>
          <w:rFonts w:cs="Arial"/>
          <w:color w:val="5B9BD5" w:themeColor="accent1"/>
          <w:sz w:val="24"/>
          <w:szCs w:val="24"/>
          <w:lang w:val="en-US"/>
        </w:rPr>
      </w:pPr>
    </w:p>
    <w:p w:rsidR="00A77E83" w:rsidRPr="00A77E83" w:rsidRDefault="00A77E83" w:rsidP="00A6577F">
      <w:pPr>
        <w:pStyle w:val="corte4fondo"/>
        <w:spacing w:line="240" w:lineRule="auto"/>
        <w:rPr>
          <w:rFonts w:cs="Arial"/>
          <w:color w:val="5B9BD5" w:themeColor="accent1"/>
          <w:sz w:val="24"/>
          <w:szCs w:val="24"/>
          <w:lang w:val="en-US"/>
        </w:rPr>
      </w:pPr>
    </w:p>
    <w:p w:rsidR="009227EA" w:rsidRPr="00A77E83" w:rsidRDefault="009227EA" w:rsidP="00A6577F">
      <w:pPr>
        <w:pStyle w:val="corte4fondo"/>
        <w:spacing w:line="240" w:lineRule="auto"/>
        <w:rPr>
          <w:rFonts w:cs="Arial"/>
          <w:color w:val="5B9BD5" w:themeColor="accent1"/>
          <w:sz w:val="24"/>
          <w:szCs w:val="24"/>
          <w:lang w:val="en-US"/>
        </w:rPr>
      </w:pPr>
    </w:p>
    <w:p w:rsidR="00203AEF" w:rsidRPr="00A6577F" w:rsidRDefault="00203AEF" w:rsidP="00227032">
      <w:pPr>
        <w:pStyle w:val="corte4fondo"/>
        <w:spacing w:line="240" w:lineRule="auto"/>
        <w:rPr>
          <w:rFonts w:cs="Arial"/>
          <w:color w:val="5B9BD5" w:themeColor="accent1"/>
          <w:sz w:val="24"/>
          <w:szCs w:val="24"/>
        </w:rPr>
      </w:pPr>
      <w:r w:rsidRPr="00A6577F">
        <w:rPr>
          <w:rFonts w:cs="Arial"/>
          <w:color w:val="5B9BD5" w:themeColor="accent1"/>
          <w:sz w:val="24"/>
          <w:szCs w:val="24"/>
          <w:lang w:val="es-MX"/>
        </w:rPr>
        <w:t>Como respuesta,</w:t>
      </w:r>
      <w:r w:rsidRPr="00A6577F">
        <w:rPr>
          <w:rFonts w:cs="Arial"/>
          <w:color w:val="5B9BD5" w:themeColor="accent1"/>
          <w:sz w:val="24"/>
          <w:szCs w:val="24"/>
        </w:rPr>
        <w:t xml:space="preserve"> la dependencia orientó al solicitante </w:t>
      </w:r>
      <w:r w:rsidR="00227032">
        <w:rPr>
          <w:rFonts w:cs="Arial"/>
          <w:color w:val="5B9BD5" w:themeColor="accent1"/>
          <w:sz w:val="24"/>
          <w:szCs w:val="24"/>
          <w:lang w:val="es-MX"/>
        </w:rPr>
        <w:t xml:space="preserve">de manera </w:t>
      </w:r>
      <w:r w:rsidR="00D94405">
        <w:rPr>
          <w:rFonts w:cs="Arial"/>
          <w:color w:val="5B9BD5" w:themeColor="accent1"/>
          <w:sz w:val="24"/>
          <w:szCs w:val="24"/>
          <w:lang w:val="es-MX"/>
        </w:rPr>
        <w:t>específica</w:t>
      </w:r>
      <w:r w:rsidR="00227032">
        <w:rPr>
          <w:rFonts w:cs="Arial"/>
          <w:color w:val="5B9BD5" w:themeColor="accent1"/>
          <w:sz w:val="24"/>
          <w:szCs w:val="24"/>
          <w:lang w:val="es-MX"/>
        </w:rPr>
        <w:t xml:space="preserve"> </w:t>
      </w:r>
      <w:r w:rsidRPr="00A6577F">
        <w:rPr>
          <w:rFonts w:cs="Arial"/>
          <w:color w:val="5B9BD5" w:themeColor="accent1"/>
          <w:sz w:val="24"/>
          <w:szCs w:val="24"/>
        </w:rPr>
        <w:t xml:space="preserve">al sitio de Internet donde se </w:t>
      </w:r>
      <w:r w:rsidRPr="00A6577F">
        <w:rPr>
          <w:rFonts w:cs="Arial"/>
          <w:color w:val="5B9BD5" w:themeColor="accent1"/>
          <w:sz w:val="24"/>
          <w:szCs w:val="24"/>
          <w:lang w:val="es-MX"/>
        </w:rPr>
        <w:t xml:space="preserve">visualiza la información cargada por el sujeto obligado </w:t>
      </w:r>
      <w:r w:rsidR="00227032">
        <w:rPr>
          <w:rFonts w:cs="Arial"/>
          <w:color w:val="5B9BD5" w:themeColor="accent1"/>
          <w:sz w:val="24"/>
          <w:szCs w:val="24"/>
          <w:lang w:val="es-MX"/>
        </w:rPr>
        <w:t>del for</w:t>
      </w:r>
      <w:r w:rsidR="00D94405">
        <w:rPr>
          <w:rFonts w:cs="Arial"/>
          <w:color w:val="5B9BD5" w:themeColor="accent1"/>
          <w:sz w:val="24"/>
          <w:szCs w:val="24"/>
          <w:lang w:val="es-MX"/>
        </w:rPr>
        <w:t xml:space="preserve">mato del </w:t>
      </w:r>
      <w:r w:rsidR="00A77E83">
        <w:rPr>
          <w:rFonts w:cs="Arial"/>
          <w:color w:val="5B9BD5" w:themeColor="accent1"/>
          <w:sz w:val="24"/>
          <w:szCs w:val="24"/>
          <w:lang w:val="es-MX"/>
        </w:rPr>
        <w:t>artículo 84 fracción XLIX A</w:t>
      </w:r>
      <w:r w:rsidR="00227032">
        <w:rPr>
          <w:rFonts w:cs="Arial"/>
          <w:color w:val="5B9BD5" w:themeColor="accent1"/>
          <w:sz w:val="24"/>
          <w:szCs w:val="24"/>
          <w:lang w:val="es-MX"/>
        </w:rPr>
        <w:t xml:space="preserve"> de la ley </w:t>
      </w:r>
      <w:r w:rsidR="009227EA">
        <w:rPr>
          <w:rFonts w:cs="Arial"/>
          <w:color w:val="5B9BD5" w:themeColor="accent1"/>
          <w:sz w:val="24"/>
          <w:szCs w:val="24"/>
          <w:lang w:val="es-MX"/>
        </w:rPr>
        <w:t>de la materia, del periodo noviembre 2019</w:t>
      </w:r>
      <w:r w:rsidR="00227032">
        <w:rPr>
          <w:rFonts w:cs="Arial"/>
          <w:color w:val="5B9BD5" w:themeColor="accent1"/>
          <w:sz w:val="24"/>
          <w:szCs w:val="24"/>
          <w:lang w:val="es-MX"/>
        </w:rPr>
        <w:t>.</w:t>
      </w:r>
    </w:p>
    <w:p w:rsidR="00203AEF" w:rsidRPr="00A6577F" w:rsidRDefault="00203AEF" w:rsidP="00A6577F">
      <w:pPr>
        <w:pStyle w:val="corte4fondo"/>
        <w:spacing w:line="240" w:lineRule="auto"/>
        <w:ind w:firstLine="0"/>
        <w:rPr>
          <w:rFonts w:cs="Arial"/>
          <w:color w:val="5B9BD5" w:themeColor="accent1"/>
          <w:sz w:val="24"/>
          <w:szCs w:val="24"/>
          <w:lang w:val="es-MX"/>
        </w:rPr>
      </w:pPr>
    </w:p>
    <w:p w:rsidR="00227032" w:rsidRDefault="00203AEF" w:rsidP="00A6577F">
      <w:pPr>
        <w:pStyle w:val="corte4fondo"/>
        <w:tabs>
          <w:tab w:val="left" w:pos="5825"/>
        </w:tabs>
        <w:spacing w:line="240" w:lineRule="auto"/>
        <w:rPr>
          <w:rFonts w:cs="Arial"/>
          <w:i/>
          <w:color w:val="5B9BD5" w:themeColor="accent1"/>
          <w:sz w:val="24"/>
          <w:szCs w:val="24"/>
          <w:lang w:val="es-MX"/>
        </w:rPr>
      </w:pPr>
      <w:r w:rsidRPr="00A6577F">
        <w:rPr>
          <w:rFonts w:cs="Arial"/>
          <w:color w:val="5B9BD5" w:themeColor="accent1"/>
          <w:sz w:val="24"/>
          <w:szCs w:val="24"/>
          <w:lang w:val="es-MX"/>
        </w:rPr>
        <w:t xml:space="preserve">Inconforme con lo anterior, el hoy recurrente señaló; a saber: </w:t>
      </w:r>
    </w:p>
    <w:p w:rsidR="00227032" w:rsidRDefault="00227032" w:rsidP="00A6577F">
      <w:pPr>
        <w:pStyle w:val="corte4fondo"/>
        <w:tabs>
          <w:tab w:val="left" w:pos="5825"/>
        </w:tabs>
        <w:spacing w:line="240" w:lineRule="auto"/>
        <w:rPr>
          <w:rFonts w:cs="Arial"/>
          <w:i/>
          <w:color w:val="5B9BD5" w:themeColor="accent1"/>
          <w:sz w:val="24"/>
          <w:szCs w:val="24"/>
          <w:lang w:val="es-MX"/>
        </w:rPr>
      </w:pPr>
    </w:p>
    <w:p w:rsidR="00203AEF" w:rsidRPr="00A6577F" w:rsidRDefault="00203AEF" w:rsidP="00A6577F">
      <w:pPr>
        <w:pStyle w:val="corte4fondo"/>
        <w:tabs>
          <w:tab w:val="left" w:pos="5825"/>
        </w:tabs>
        <w:spacing w:line="240" w:lineRule="auto"/>
        <w:rPr>
          <w:rFonts w:cs="Arial"/>
          <w:color w:val="5B9BD5" w:themeColor="accent1"/>
          <w:sz w:val="24"/>
          <w:szCs w:val="24"/>
          <w:lang w:val="es-MX"/>
        </w:rPr>
      </w:pPr>
      <w:r w:rsidRPr="00A6577F">
        <w:rPr>
          <w:rFonts w:cs="Arial"/>
          <w:i/>
          <w:color w:val="5B9BD5" w:themeColor="accent1"/>
          <w:sz w:val="24"/>
          <w:szCs w:val="24"/>
          <w:lang w:val="es-MX"/>
        </w:rPr>
        <w:t>“EL SUJETO OBLIGADO NO CONTESTO LA INFORMACIÓN REQUERIDA.” (sic).</w:t>
      </w:r>
    </w:p>
    <w:p w:rsidR="00203AEF" w:rsidRPr="00A6577F" w:rsidRDefault="00203AEF" w:rsidP="00A6577F">
      <w:pPr>
        <w:pStyle w:val="corte4fondo"/>
        <w:spacing w:line="240" w:lineRule="auto"/>
        <w:rPr>
          <w:rFonts w:cs="Arial"/>
          <w:color w:val="5B9BD5" w:themeColor="accent1"/>
          <w:sz w:val="24"/>
          <w:szCs w:val="24"/>
          <w:lang w:val="es-MX"/>
        </w:rPr>
      </w:pPr>
    </w:p>
    <w:p w:rsidR="00203AEF" w:rsidRDefault="00203AEF" w:rsidP="00A6577F">
      <w:pPr>
        <w:pStyle w:val="corte4fondo"/>
        <w:spacing w:line="240" w:lineRule="auto"/>
        <w:rPr>
          <w:rFonts w:cs="Arial"/>
          <w:color w:val="5B9BD5" w:themeColor="accent1"/>
          <w:sz w:val="24"/>
          <w:szCs w:val="24"/>
          <w:lang w:val="es-MX"/>
        </w:rPr>
      </w:pPr>
      <w:r w:rsidRPr="00A6577F">
        <w:rPr>
          <w:rFonts w:cs="Arial"/>
          <w:color w:val="5B9BD5" w:themeColor="accent1"/>
          <w:sz w:val="24"/>
          <w:szCs w:val="24"/>
          <w:lang w:val="es-MX"/>
        </w:rPr>
        <w:t>Por su parte, a través de su escrito de informe, señaló que contrario a lo señalado por el recurrente a través de su recurso de revisión se dio contestación en tiempo y forma al recurrente por lo que reiteró su respuesta original.</w:t>
      </w:r>
    </w:p>
    <w:p w:rsidR="001F22C8" w:rsidRPr="00A6577F" w:rsidRDefault="001F22C8" w:rsidP="00A6577F">
      <w:pPr>
        <w:pStyle w:val="corte4fondo"/>
        <w:spacing w:line="240" w:lineRule="auto"/>
        <w:rPr>
          <w:rFonts w:cs="Arial"/>
          <w:color w:val="5B9BD5" w:themeColor="accent1"/>
          <w:sz w:val="24"/>
          <w:szCs w:val="24"/>
          <w:lang w:val="es-MX"/>
        </w:rPr>
      </w:pPr>
    </w:p>
    <w:p w:rsidR="00203AEF" w:rsidRPr="00A6577F" w:rsidRDefault="00203AEF" w:rsidP="00A6577F">
      <w:pPr>
        <w:pStyle w:val="corte4fondo"/>
        <w:spacing w:line="240" w:lineRule="auto"/>
        <w:rPr>
          <w:rFonts w:cs="Arial"/>
          <w:color w:val="5B9BD5" w:themeColor="accent1"/>
          <w:sz w:val="24"/>
          <w:szCs w:val="24"/>
          <w:lang w:val="es-MX"/>
        </w:rPr>
      </w:pPr>
    </w:p>
    <w:p w:rsidR="00203AEF" w:rsidRPr="00A6577F" w:rsidRDefault="00203AEF" w:rsidP="00A6577F">
      <w:pPr>
        <w:pStyle w:val="corte4fondo"/>
        <w:spacing w:line="240" w:lineRule="auto"/>
        <w:rPr>
          <w:rFonts w:cs="Arial"/>
          <w:color w:val="5B9BD5" w:themeColor="accent1"/>
          <w:sz w:val="24"/>
          <w:szCs w:val="24"/>
          <w:lang w:val="es-MX"/>
        </w:rPr>
      </w:pPr>
      <w:r w:rsidRPr="00A6577F">
        <w:rPr>
          <w:rFonts w:cs="Arial"/>
          <w:b/>
          <w:color w:val="5B9BD5" w:themeColor="accent1"/>
          <w:sz w:val="24"/>
          <w:szCs w:val="24"/>
          <w:lang w:val="es-MX"/>
        </w:rPr>
        <w:t xml:space="preserve">CUARTO. </w:t>
      </w:r>
      <w:r w:rsidRPr="00A6577F">
        <w:rPr>
          <w:rFonts w:cs="Arial"/>
          <w:color w:val="5B9BD5" w:themeColor="accent1"/>
          <w:sz w:val="24"/>
          <w:szCs w:val="24"/>
        </w:rPr>
        <w:t>En virtud de lo anterior, esta Comisión advierte que es preciso señalar que la Ley de Transparencia y Acceso a la Información Pública del Estado tiene por objeto garantizar el acceso a la información en posesión de los sujetos obligados y define en el artículo 3, fracciones XIII y XIX de la Ley a la información y los documentos:</w:t>
      </w:r>
    </w:p>
    <w:p w:rsidR="00203AEF" w:rsidRPr="00A6577F" w:rsidRDefault="00203AEF" w:rsidP="00A6577F">
      <w:pPr>
        <w:pStyle w:val="NormalWeb"/>
        <w:jc w:val="both"/>
        <w:rPr>
          <w:rFonts w:ascii="Arial" w:hAnsi="Arial" w:cs="Arial"/>
          <w:i/>
          <w:color w:val="5B9BD5" w:themeColor="accent1"/>
        </w:rPr>
      </w:pPr>
      <w:r w:rsidRPr="00A6577F">
        <w:rPr>
          <w:rFonts w:ascii="Arial" w:hAnsi="Arial" w:cs="Arial"/>
          <w:i/>
          <w:color w:val="5B9BD5" w:themeColor="accent1"/>
        </w:rPr>
        <w:tab/>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203AEF" w:rsidRPr="00A6577F" w:rsidRDefault="00203AEF" w:rsidP="00A6577F">
      <w:pPr>
        <w:pStyle w:val="NormalWeb"/>
        <w:ind w:firstLine="708"/>
        <w:jc w:val="both"/>
        <w:rPr>
          <w:rFonts w:ascii="Arial" w:hAnsi="Arial" w:cs="Arial"/>
          <w:i/>
          <w:color w:val="5B9BD5" w:themeColor="accent1"/>
        </w:rPr>
      </w:pPr>
      <w:r w:rsidRPr="00A6577F">
        <w:rPr>
          <w:rFonts w:ascii="Arial" w:hAnsi="Arial" w:cs="Arial"/>
          <w:i/>
          <w:color w:val="5B9BD5" w:themeColor="accent1"/>
        </w:rPr>
        <w:t>(…)</w:t>
      </w:r>
    </w:p>
    <w:p w:rsidR="00203AEF" w:rsidRPr="00A6577F" w:rsidRDefault="00203AEF" w:rsidP="00A6577F">
      <w:pPr>
        <w:pStyle w:val="NormalWeb"/>
        <w:ind w:firstLine="708"/>
        <w:jc w:val="both"/>
        <w:rPr>
          <w:rFonts w:ascii="Arial" w:hAnsi="Arial" w:cs="Arial"/>
          <w:i/>
          <w:color w:val="5B9BD5" w:themeColor="accent1"/>
        </w:rPr>
      </w:pPr>
      <w:r w:rsidRPr="00A6577F">
        <w:rPr>
          <w:rFonts w:ascii="Arial" w:hAnsi="Arial" w:cs="Arial"/>
          <w:i/>
          <w:color w:val="5B9BD5" w:themeColor="accent1"/>
          <w:lang w:val="es-MX"/>
        </w:rPr>
        <w:t>XIX. Información pública: la que es creada, administrada o en posesión de los sujetos obligados, exceptuando la clasificada como reservada o confidencial;</w:t>
      </w:r>
    </w:p>
    <w:p w:rsidR="00203AEF" w:rsidRPr="00A6577F" w:rsidRDefault="00203AEF" w:rsidP="00A6577F">
      <w:pPr>
        <w:pStyle w:val="NormalWeb"/>
        <w:ind w:firstLine="708"/>
        <w:jc w:val="both"/>
        <w:rPr>
          <w:rFonts w:ascii="Arial" w:hAnsi="Arial" w:cs="Arial"/>
          <w:color w:val="5B9BD5" w:themeColor="accent1"/>
        </w:rPr>
      </w:pPr>
      <w:r w:rsidRPr="00A6577F">
        <w:rPr>
          <w:rFonts w:ascii="Arial" w:hAnsi="Arial" w:cs="Arial"/>
          <w:color w:val="5B9BD5" w:themeColor="accent1"/>
        </w:rPr>
        <w:t xml:space="preserve">…” (sic). </w:t>
      </w:r>
    </w:p>
    <w:p w:rsidR="00203AEF" w:rsidRPr="00A6577F" w:rsidRDefault="00203AEF" w:rsidP="00A6577F">
      <w:pPr>
        <w:pStyle w:val="NormalWeb"/>
        <w:jc w:val="both"/>
        <w:rPr>
          <w:rFonts w:ascii="Arial" w:hAnsi="Arial" w:cs="Arial"/>
          <w:color w:val="5B9BD5" w:themeColor="accent1"/>
          <w:lang w:val="es-MX"/>
        </w:rPr>
      </w:pPr>
      <w:r w:rsidRPr="00A6577F">
        <w:rPr>
          <w:rFonts w:ascii="Arial" w:hAnsi="Arial" w:cs="Arial"/>
          <w:color w:val="5B9BD5" w:themeColor="accent1"/>
        </w:rPr>
        <w:tab/>
      </w:r>
      <w:r w:rsidRPr="00A6577F">
        <w:rPr>
          <w:rFonts w:ascii="Arial" w:hAnsi="Arial" w:cs="Arial"/>
          <w:color w:val="5B9BD5" w:themeColor="accent1"/>
          <w:lang w:val="es-MX"/>
        </w:rPr>
        <w:t xml:space="preserve">  En ese tenor, la Ley de la materia establece en su artículo 151 lo siguiente:</w:t>
      </w:r>
    </w:p>
    <w:p w:rsidR="00203AEF" w:rsidRPr="00A6577F" w:rsidRDefault="00203AEF" w:rsidP="00A6577F">
      <w:pPr>
        <w:pStyle w:val="NormalWeb"/>
        <w:ind w:firstLine="708"/>
        <w:jc w:val="both"/>
        <w:rPr>
          <w:rFonts w:ascii="Arial" w:hAnsi="Arial" w:cs="Arial"/>
          <w:i/>
          <w:color w:val="5B9BD5" w:themeColor="accent1"/>
          <w:lang w:val="es-MX"/>
        </w:rPr>
      </w:pPr>
      <w:r w:rsidRPr="00A6577F">
        <w:rPr>
          <w:rFonts w:ascii="Arial" w:hAnsi="Arial" w:cs="Arial"/>
          <w:i/>
          <w:color w:val="5B9BD5" w:themeColor="accent1"/>
          <w:lang w:val="es-MX"/>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203AEF" w:rsidRPr="00F72959" w:rsidRDefault="00203AEF" w:rsidP="00F72959">
      <w:pPr>
        <w:pStyle w:val="NormalWeb"/>
        <w:ind w:firstLine="708"/>
        <w:jc w:val="both"/>
        <w:rPr>
          <w:rFonts w:ascii="Arial" w:hAnsi="Arial" w:cs="Arial"/>
          <w:b/>
          <w:color w:val="5B9BD5" w:themeColor="accent1"/>
          <w:lang w:val="es-MX"/>
        </w:rPr>
      </w:pPr>
      <w:r w:rsidRPr="00A6577F">
        <w:rPr>
          <w:rFonts w:ascii="Arial" w:hAnsi="Arial" w:cs="Arial"/>
          <w:color w:val="5B9BD5" w:themeColor="accent1"/>
          <w:lang w:val="es-MX"/>
        </w:rPr>
        <w:t xml:space="preserve">Una vez precisado lo anterior, y considerando lo solicitado por el hoy recurrente, esta Comisión advierte que la información solicitada por el recurrente tiene una naturaleza pública en términos del numeral </w:t>
      </w:r>
      <w:r w:rsidRPr="00A6577F">
        <w:rPr>
          <w:rFonts w:ascii="Arial" w:hAnsi="Arial" w:cs="Arial"/>
          <w:b/>
          <w:color w:val="5B9BD5" w:themeColor="accent1"/>
          <w:lang w:val="es-MX"/>
        </w:rPr>
        <w:t xml:space="preserve">84 fracción </w:t>
      </w:r>
      <w:r w:rsidR="00A77E83">
        <w:rPr>
          <w:rFonts w:ascii="Arial" w:hAnsi="Arial" w:cs="Arial"/>
          <w:b/>
          <w:color w:val="5B9BD5" w:themeColor="accent1"/>
          <w:lang w:val="es-MX"/>
        </w:rPr>
        <w:t>XLIX A</w:t>
      </w:r>
      <w:r w:rsidRPr="00A6577F">
        <w:rPr>
          <w:rFonts w:ascii="Arial" w:hAnsi="Arial" w:cs="Arial"/>
          <w:b/>
          <w:color w:val="5B9BD5" w:themeColor="accent1"/>
          <w:lang w:val="es-MX"/>
        </w:rPr>
        <w:t xml:space="preserve"> </w:t>
      </w:r>
      <w:r w:rsidRPr="00A6577F">
        <w:rPr>
          <w:rFonts w:ascii="Arial" w:hAnsi="Arial" w:cs="Arial"/>
          <w:color w:val="5B9BD5" w:themeColor="accent1"/>
          <w:lang w:val="es-MX"/>
        </w:rPr>
        <w:t>de la Ley de Transparencia y Acceso a la Información Pública, relativa a las obligaciones de transparencia y</w:t>
      </w:r>
      <w:r w:rsidRPr="00A6577F">
        <w:rPr>
          <w:rFonts w:ascii="Arial" w:hAnsi="Arial" w:cs="Arial"/>
          <w:b/>
          <w:color w:val="5B9BD5" w:themeColor="accent1"/>
          <w:lang w:val="es-MX"/>
        </w:rPr>
        <w:t xml:space="preserve"> </w:t>
      </w:r>
      <w:r w:rsidRPr="00A6577F">
        <w:rPr>
          <w:rFonts w:ascii="Arial" w:hAnsi="Arial" w:cs="Arial"/>
          <w:color w:val="5B9BD5" w:themeColor="accent1"/>
          <w:lang w:val="es-MX"/>
        </w:rPr>
        <w:t>de</w:t>
      </w:r>
      <w:r w:rsidRPr="00A6577F">
        <w:rPr>
          <w:rFonts w:ascii="Arial" w:hAnsi="Arial" w:cs="Arial"/>
          <w:b/>
          <w:color w:val="5B9BD5" w:themeColor="accent1"/>
          <w:lang w:val="es-MX"/>
        </w:rPr>
        <w:t xml:space="preserve"> </w:t>
      </w:r>
      <w:r w:rsidRPr="00A6577F">
        <w:rPr>
          <w:rFonts w:ascii="Arial" w:hAnsi="Arial" w:cs="Arial"/>
          <w:color w:val="5B9BD5" w:themeColor="accent1"/>
          <w:lang w:val="es-MX"/>
        </w:rPr>
        <w:t>conformidad con los Lineamientos Estatales Para La Difusión, Disposición Y Evaluación De Las Obligaciones De Transparencia Comunes Y Especificas</w:t>
      </w:r>
      <w:r w:rsidRPr="00A6577F">
        <w:rPr>
          <w:rFonts w:ascii="Arial" w:hAnsi="Arial" w:cs="Arial"/>
          <w:b/>
          <w:color w:val="5B9BD5" w:themeColor="accent1"/>
          <w:lang w:val="es-MX"/>
        </w:rPr>
        <w:t>,</w:t>
      </w:r>
      <w:r w:rsidRPr="00A6577F">
        <w:rPr>
          <w:rFonts w:ascii="Arial" w:hAnsi="Arial" w:cs="Arial"/>
          <w:color w:val="5B9BD5" w:themeColor="accent1"/>
          <w:lang w:val="es-MX"/>
        </w:rPr>
        <w:t xml:space="preserve"> los sujetos obligados deberán poner a disposición del público información</w:t>
      </w:r>
      <w:r w:rsidR="00F72959">
        <w:rPr>
          <w:rFonts w:ascii="Arial" w:hAnsi="Arial" w:cs="Arial"/>
          <w:color w:val="5B9BD5" w:themeColor="accent1"/>
          <w:lang w:val="es-MX"/>
        </w:rPr>
        <w:t xml:space="preserve"> sobre</w:t>
      </w:r>
      <w:r w:rsidRPr="00A6577F">
        <w:rPr>
          <w:rFonts w:ascii="Arial" w:hAnsi="Arial" w:cs="Arial"/>
          <w:color w:val="5B9BD5" w:themeColor="accent1"/>
          <w:lang w:val="es-MX"/>
        </w:rPr>
        <w:t xml:space="preserve"> </w:t>
      </w:r>
      <w:r w:rsidR="00A77E83" w:rsidRPr="00A77E83">
        <w:rPr>
          <w:rFonts w:ascii="Arial" w:hAnsi="Arial" w:cs="Arial"/>
          <w:color w:val="5B9BD5" w:themeColor="accent1"/>
          <w:lang w:val="es-MX"/>
        </w:rPr>
        <w:t>Jubilados y pensionados. Listado de jubilados y pensionados y el monto que reciben</w:t>
      </w:r>
      <w:r w:rsidR="00F72959">
        <w:rPr>
          <w:rFonts w:ascii="Arial" w:hAnsi="Arial" w:cs="Arial"/>
          <w:b/>
          <w:color w:val="5B9BD5" w:themeColor="accent1"/>
          <w:lang w:val="es-MX"/>
        </w:rPr>
        <w:t>.</w:t>
      </w:r>
    </w:p>
    <w:p w:rsidR="00203AEF" w:rsidRPr="00A6577F" w:rsidRDefault="00203AEF" w:rsidP="00A6577F">
      <w:pPr>
        <w:pStyle w:val="NormalWeb"/>
        <w:ind w:firstLine="708"/>
        <w:jc w:val="both"/>
        <w:rPr>
          <w:rFonts w:ascii="Arial" w:hAnsi="Arial" w:cs="Arial"/>
          <w:b/>
          <w:i/>
          <w:color w:val="5B9BD5" w:themeColor="accent1"/>
          <w:lang w:val="es-MX"/>
        </w:rPr>
      </w:pPr>
      <w:bookmarkStart w:id="0" w:name="_Hlk48495398"/>
      <w:r w:rsidRPr="00A6577F">
        <w:rPr>
          <w:rFonts w:ascii="Arial" w:hAnsi="Arial" w:cs="Arial"/>
          <w:color w:val="5B9BD5" w:themeColor="accent1"/>
          <w:lang w:val="es-MX"/>
        </w:rPr>
        <w:t xml:space="preserve">Así mismo, debe decirse que esta Comisión ordenó remitir el presente expediente al Sistema Estatal de Documentación y Archivo (en su carácter de área técnica especializada en evaluar el cumplimiento de los sujetos obligados respecto a las obligaciones de transparencia en la Ley de Transparencia y Acceso a la Información Pública del Estado y demás normativa aplicable), tras el análisis que realizó a la dirección electrónica proporcionada por el sujeto obligado a  través de su respuesta, esta comisión pudo advertir que respecto a los datos contenidos en el formato publicado por el sujeto obligado, </w:t>
      </w:r>
      <w:r w:rsidR="00A6577F">
        <w:rPr>
          <w:rFonts w:ascii="Arial" w:hAnsi="Arial" w:cs="Arial"/>
          <w:color w:val="5B9BD5" w:themeColor="accent1"/>
        </w:rPr>
        <w:t xml:space="preserve">y siguiendo la </w:t>
      </w:r>
      <w:r w:rsidR="00A6577F" w:rsidRPr="00A6577F">
        <w:rPr>
          <w:rFonts w:ascii="Arial" w:hAnsi="Arial" w:cs="Arial"/>
          <w:b/>
          <w:i/>
          <w:color w:val="5B9BD5" w:themeColor="accent1"/>
          <w:u w:val="single"/>
        </w:rPr>
        <w:t xml:space="preserve">ruta </w:t>
      </w:r>
      <w:r w:rsidR="00A6577F">
        <w:rPr>
          <w:rFonts w:ascii="Arial" w:hAnsi="Arial" w:cs="Arial"/>
          <w:b/>
          <w:i/>
          <w:color w:val="5B9BD5" w:themeColor="accent1"/>
          <w:u w:val="single"/>
        </w:rPr>
        <w:t>específica</w:t>
      </w:r>
      <w:r w:rsidR="00A6577F">
        <w:rPr>
          <w:rFonts w:ascii="Arial" w:hAnsi="Arial" w:cs="Arial"/>
          <w:color w:val="5B9BD5" w:themeColor="accent1"/>
        </w:rPr>
        <w:t xml:space="preserve"> proporcionada se advierte el formato del </w:t>
      </w:r>
      <w:r w:rsidR="00F72959">
        <w:rPr>
          <w:rFonts w:ascii="Arial" w:hAnsi="Arial" w:cs="Arial"/>
          <w:color w:val="5B9BD5" w:themeColor="accent1"/>
        </w:rPr>
        <w:t>artículo</w:t>
      </w:r>
      <w:r w:rsidR="00A77E83">
        <w:rPr>
          <w:rFonts w:ascii="Arial" w:hAnsi="Arial" w:cs="Arial"/>
          <w:color w:val="5B9BD5" w:themeColor="accent1"/>
        </w:rPr>
        <w:t xml:space="preserve"> 84 fracción XLIX A</w:t>
      </w:r>
      <w:r w:rsidR="00A6577F">
        <w:rPr>
          <w:rFonts w:ascii="Arial" w:hAnsi="Arial" w:cs="Arial"/>
          <w:color w:val="5B9BD5" w:themeColor="accent1"/>
        </w:rPr>
        <w:t>, de la ley en la m</w:t>
      </w:r>
      <w:r w:rsidR="00D904A4">
        <w:rPr>
          <w:rFonts w:ascii="Arial" w:hAnsi="Arial" w:cs="Arial"/>
          <w:color w:val="5B9BD5" w:themeColor="accent1"/>
        </w:rPr>
        <w:t>ateria del periodo de noviembre 2019</w:t>
      </w:r>
      <w:r w:rsidR="00A6577F">
        <w:rPr>
          <w:rFonts w:ascii="Arial" w:hAnsi="Arial" w:cs="Arial"/>
          <w:color w:val="5B9BD5" w:themeColor="accent1"/>
        </w:rPr>
        <w:t>.</w:t>
      </w:r>
    </w:p>
    <w:bookmarkEnd w:id="0"/>
    <w:p w:rsidR="00203AEF" w:rsidRPr="00A6577F" w:rsidRDefault="00203AEF" w:rsidP="00A6577F">
      <w:pPr>
        <w:pStyle w:val="corte4fondo"/>
        <w:spacing w:line="240" w:lineRule="auto"/>
        <w:ind w:left="-132" w:firstLine="840"/>
        <w:rPr>
          <w:rFonts w:cs="Arial"/>
          <w:b/>
          <w:i/>
          <w:color w:val="5B9BD5" w:themeColor="accent1"/>
          <w:sz w:val="24"/>
          <w:szCs w:val="24"/>
          <w:lang w:val="es-MX"/>
        </w:rPr>
      </w:pPr>
    </w:p>
    <w:p w:rsidR="00203AEF" w:rsidRPr="00A6577F" w:rsidRDefault="00203AEF" w:rsidP="009A6669">
      <w:pPr>
        <w:pStyle w:val="corte4fondo"/>
        <w:spacing w:line="240" w:lineRule="auto"/>
        <w:rPr>
          <w:rFonts w:cs="Arial"/>
          <w:color w:val="5B9BD5" w:themeColor="accent1"/>
          <w:sz w:val="24"/>
          <w:szCs w:val="24"/>
        </w:rPr>
      </w:pPr>
      <w:r w:rsidRPr="00A6577F">
        <w:rPr>
          <w:rFonts w:cs="Arial"/>
          <w:color w:val="5B9BD5" w:themeColor="accent1"/>
          <w:sz w:val="24"/>
          <w:szCs w:val="24"/>
        </w:rPr>
        <w:t>En ese sent</w:t>
      </w:r>
      <w:r w:rsidR="00227032">
        <w:rPr>
          <w:rFonts w:cs="Arial"/>
          <w:color w:val="5B9BD5" w:themeColor="accent1"/>
          <w:sz w:val="24"/>
          <w:szCs w:val="24"/>
        </w:rPr>
        <w:t>ido, la dependencia orientó a</w:t>
      </w:r>
      <w:r w:rsidR="00227032">
        <w:rPr>
          <w:rFonts w:cs="Arial"/>
          <w:color w:val="5B9BD5" w:themeColor="accent1"/>
          <w:sz w:val="24"/>
          <w:szCs w:val="24"/>
          <w:lang w:val="es-MX"/>
        </w:rPr>
        <w:t>l</w:t>
      </w:r>
      <w:r w:rsidRPr="00A6577F">
        <w:rPr>
          <w:rFonts w:cs="Arial"/>
          <w:color w:val="5B9BD5" w:themeColor="accent1"/>
          <w:sz w:val="24"/>
          <w:szCs w:val="24"/>
        </w:rPr>
        <w:t xml:space="preserve"> solicitante </w:t>
      </w:r>
      <w:r w:rsidR="00227032" w:rsidRPr="00A6577F">
        <w:rPr>
          <w:rFonts w:cs="Arial"/>
          <w:color w:val="5B9BD5" w:themeColor="accent1"/>
          <w:sz w:val="24"/>
          <w:szCs w:val="24"/>
        </w:rPr>
        <w:t xml:space="preserve">al sitio de Internet donde se </w:t>
      </w:r>
      <w:r w:rsidR="00227032" w:rsidRPr="00A6577F">
        <w:rPr>
          <w:rFonts w:cs="Arial"/>
          <w:color w:val="5B9BD5" w:themeColor="accent1"/>
          <w:sz w:val="24"/>
          <w:szCs w:val="24"/>
          <w:lang w:val="es-MX"/>
        </w:rPr>
        <w:t xml:space="preserve">visualiza la información cargada por el sujeto obligado </w:t>
      </w:r>
      <w:r w:rsidR="00227032">
        <w:rPr>
          <w:rFonts w:cs="Arial"/>
          <w:color w:val="5B9BD5" w:themeColor="accent1"/>
          <w:sz w:val="24"/>
          <w:szCs w:val="24"/>
          <w:lang w:val="es-MX"/>
        </w:rPr>
        <w:t>del forma</w:t>
      </w:r>
      <w:r w:rsidR="00F72959">
        <w:rPr>
          <w:rFonts w:cs="Arial"/>
          <w:color w:val="5B9BD5" w:themeColor="accent1"/>
          <w:sz w:val="24"/>
          <w:szCs w:val="24"/>
          <w:lang w:val="es-MX"/>
        </w:rPr>
        <w:t>t</w:t>
      </w:r>
      <w:r w:rsidR="00D904A4">
        <w:rPr>
          <w:rFonts w:cs="Arial"/>
          <w:color w:val="5B9BD5" w:themeColor="accent1"/>
          <w:sz w:val="24"/>
          <w:szCs w:val="24"/>
          <w:lang w:val="es-MX"/>
        </w:rPr>
        <w:t xml:space="preserve">o del </w:t>
      </w:r>
      <w:proofErr w:type="spellStart"/>
      <w:r w:rsidR="00D904A4">
        <w:rPr>
          <w:rFonts w:cs="Arial"/>
          <w:color w:val="5B9BD5" w:themeColor="accent1"/>
          <w:sz w:val="24"/>
          <w:szCs w:val="24"/>
          <w:lang w:val="es-MX"/>
        </w:rPr>
        <w:t>a</w:t>
      </w:r>
      <w:r w:rsidR="00A77E83">
        <w:rPr>
          <w:rFonts w:cs="Arial"/>
          <w:color w:val="5B9BD5" w:themeColor="accent1"/>
          <w:sz w:val="24"/>
          <w:szCs w:val="24"/>
          <w:lang w:val="es-MX"/>
        </w:rPr>
        <w:t>rticulo</w:t>
      </w:r>
      <w:proofErr w:type="spellEnd"/>
      <w:r w:rsidR="00A77E83">
        <w:rPr>
          <w:rFonts w:cs="Arial"/>
          <w:color w:val="5B9BD5" w:themeColor="accent1"/>
          <w:sz w:val="24"/>
          <w:szCs w:val="24"/>
          <w:lang w:val="es-MX"/>
        </w:rPr>
        <w:t xml:space="preserve"> 84 fracción XLIX A</w:t>
      </w:r>
      <w:r w:rsidR="00227032">
        <w:rPr>
          <w:rFonts w:cs="Arial"/>
          <w:color w:val="5B9BD5" w:themeColor="accent1"/>
          <w:sz w:val="24"/>
          <w:szCs w:val="24"/>
          <w:lang w:val="es-MX"/>
        </w:rPr>
        <w:t xml:space="preserve"> de la ley </w:t>
      </w:r>
      <w:r w:rsidR="00D904A4">
        <w:rPr>
          <w:rFonts w:cs="Arial"/>
          <w:color w:val="5B9BD5" w:themeColor="accent1"/>
          <w:sz w:val="24"/>
          <w:szCs w:val="24"/>
          <w:lang w:val="es-MX"/>
        </w:rPr>
        <w:t>de la materia, del periodo noviembre 2019</w:t>
      </w:r>
      <w:r w:rsidR="009A6669">
        <w:rPr>
          <w:rFonts w:cs="Arial"/>
          <w:color w:val="5B9BD5" w:themeColor="accent1"/>
          <w:sz w:val="24"/>
          <w:szCs w:val="24"/>
          <w:lang w:val="es-MX"/>
        </w:rPr>
        <w:t>, de esta manera el sujeto obligado proporciono el hipervínculo para los formatos cargados por el sujeto obliga</w:t>
      </w:r>
      <w:r w:rsidR="00F72959">
        <w:rPr>
          <w:rFonts w:cs="Arial"/>
          <w:color w:val="5B9BD5" w:themeColor="accent1"/>
          <w:sz w:val="24"/>
          <w:szCs w:val="24"/>
          <w:lang w:val="es-MX"/>
        </w:rPr>
        <w:t>do en el año</w:t>
      </w:r>
      <w:r w:rsidR="00D904A4">
        <w:rPr>
          <w:rFonts w:cs="Arial"/>
          <w:color w:val="5B9BD5" w:themeColor="accent1"/>
          <w:sz w:val="24"/>
          <w:szCs w:val="24"/>
          <w:lang w:val="es-MX"/>
        </w:rPr>
        <w:t xml:space="preserve"> 2019</w:t>
      </w:r>
      <w:r w:rsidR="009A6669">
        <w:rPr>
          <w:rFonts w:cs="Arial"/>
          <w:color w:val="5B9BD5" w:themeColor="accent1"/>
          <w:sz w:val="24"/>
          <w:szCs w:val="24"/>
          <w:lang w:val="es-MX"/>
        </w:rPr>
        <w:t xml:space="preserve"> orientando al recurrente con </w:t>
      </w:r>
      <w:r w:rsidR="009A6669" w:rsidRPr="009A6669">
        <w:rPr>
          <w:rFonts w:cs="Arial"/>
          <w:b/>
          <w:i/>
          <w:color w:val="5B9BD5" w:themeColor="accent1"/>
          <w:sz w:val="24"/>
          <w:szCs w:val="24"/>
          <w:u w:val="single"/>
          <w:lang w:val="es-MX"/>
        </w:rPr>
        <w:t>pasos específicos</w:t>
      </w:r>
      <w:r w:rsidR="009A6669">
        <w:rPr>
          <w:rFonts w:cs="Arial"/>
          <w:color w:val="5B9BD5" w:themeColor="accent1"/>
          <w:sz w:val="24"/>
          <w:szCs w:val="24"/>
          <w:lang w:val="es-MX"/>
        </w:rPr>
        <w:t xml:space="preserve"> a obtener la información deseada.</w:t>
      </w: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r w:rsidRPr="00A6577F">
        <w:rPr>
          <w:rFonts w:ascii="Arial" w:hAnsi="Arial" w:cs="Arial"/>
          <w:color w:val="5B9BD5" w:themeColor="accent1"/>
          <w:sz w:val="24"/>
          <w:szCs w:val="24"/>
        </w:rPr>
        <w:tab/>
        <w:t>Lo anterior de conformidad con los numerales 60,</w:t>
      </w:r>
      <w:r w:rsidR="00C73CFA">
        <w:rPr>
          <w:rFonts w:ascii="Arial" w:hAnsi="Arial" w:cs="Arial"/>
          <w:color w:val="5B9BD5" w:themeColor="accent1"/>
          <w:sz w:val="24"/>
          <w:szCs w:val="24"/>
        </w:rPr>
        <w:t xml:space="preserve"> </w:t>
      </w:r>
      <w:r w:rsidRPr="00A6577F">
        <w:rPr>
          <w:rFonts w:ascii="Arial" w:hAnsi="Arial" w:cs="Arial"/>
          <w:color w:val="5B9BD5" w:themeColor="accent1"/>
          <w:sz w:val="24"/>
          <w:szCs w:val="24"/>
        </w:rPr>
        <w:t>62 de la ley en materia establecen:</w:t>
      </w:r>
    </w:p>
    <w:p w:rsidR="00203AEF" w:rsidRPr="00A6577F" w:rsidRDefault="00203AEF" w:rsidP="00A6577F">
      <w:pPr>
        <w:autoSpaceDE w:val="0"/>
        <w:autoSpaceDN w:val="0"/>
        <w:adjustRightInd w:val="0"/>
        <w:spacing w:after="0" w:line="240" w:lineRule="auto"/>
        <w:jc w:val="both"/>
        <w:rPr>
          <w:rFonts w:ascii="Arial" w:hAnsi="Arial" w:cs="Arial"/>
          <w:color w:val="5B9BD5" w:themeColor="accent1"/>
          <w:sz w:val="24"/>
          <w:szCs w:val="24"/>
        </w:rPr>
      </w:pPr>
    </w:p>
    <w:p w:rsidR="00203AEF" w:rsidRPr="00A6577F" w:rsidRDefault="00203AEF" w:rsidP="00A6577F">
      <w:pPr>
        <w:autoSpaceDE w:val="0"/>
        <w:autoSpaceDN w:val="0"/>
        <w:adjustRightInd w:val="0"/>
        <w:spacing w:after="0" w:line="240" w:lineRule="auto"/>
        <w:ind w:firstLine="708"/>
        <w:jc w:val="both"/>
        <w:rPr>
          <w:rFonts w:ascii="Arial" w:hAnsi="Arial" w:cs="Arial"/>
          <w:i/>
          <w:color w:val="5B9BD5" w:themeColor="accent1"/>
          <w:sz w:val="24"/>
          <w:szCs w:val="24"/>
        </w:rPr>
      </w:pPr>
      <w:r w:rsidRPr="00A6577F">
        <w:rPr>
          <w:rFonts w:ascii="Arial" w:hAnsi="Arial" w:cs="Arial"/>
          <w:i/>
          <w:color w:val="5B9BD5" w:themeColor="accent1"/>
          <w:sz w:val="24"/>
          <w:szCs w:val="24"/>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rsidR="00203AEF" w:rsidRPr="00A6577F" w:rsidRDefault="00203AEF" w:rsidP="00A6577F">
      <w:pPr>
        <w:autoSpaceDE w:val="0"/>
        <w:autoSpaceDN w:val="0"/>
        <w:adjustRightInd w:val="0"/>
        <w:spacing w:after="0" w:line="240" w:lineRule="auto"/>
        <w:ind w:firstLine="708"/>
        <w:jc w:val="both"/>
        <w:rPr>
          <w:rFonts w:ascii="Arial" w:hAnsi="Arial" w:cs="Arial"/>
          <w:i/>
          <w:color w:val="5B9BD5" w:themeColor="accent1"/>
          <w:sz w:val="24"/>
          <w:szCs w:val="24"/>
        </w:rPr>
      </w:pPr>
      <w:r w:rsidRPr="00A6577F">
        <w:rPr>
          <w:rFonts w:ascii="Arial" w:hAnsi="Arial" w:cs="Arial"/>
          <w:i/>
          <w:color w:val="5B9BD5" w:themeColor="accent1"/>
          <w:sz w:val="24"/>
          <w:szCs w:val="24"/>
        </w:rPr>
        <w:t>(…) “</w:t>
      </w:r>
    </w:p>
    <w:p w:rsidR="00203AEF" w:rsidRPr="00A6577F" w:rsidRDefault="00203AEF" w:rsidP="00A6577F">
      <w:pPr>
        <w:autoSpaceDE w:val="0"/>
        <w:autoSpaceDN w:val="0"/>
        <w:adjustRightInd w:val="0"/>
        <w:spacing w:after="0" w:line="240" w:lineRule="auto"/>
        <w:ind w:firstLine="708"/>
        <w:jc w:val="both"/>
        <w:rPr>
          <w:rFonts w:ascii="Arial" w:hAnsi="Arial" w:cs="Arial"/>
          <w:i/>
          <w:color w:val="5B9BD5" w:themeColor="accent1"/>
          <w:sz w:val="24"/>
          <w:szCs w:val="24"/>
        </w:rPr>
      </w:pPr>
    </w:p>
    <w:p w:rsidR="00203AEF" w:rsidRPr="00A6577F" w:rsidRDefault="00203AEF" w:rsidP="00A6577F">
      <w:pPr>
        <w:autoSpaceDE w:val="0"/>
        <w:autoSpaceDN w:val="0"/>
        <w:adjustRightInd w:val="0"/>
        <w:spacing w:after="0" w:line="240" w:lineRule="auto"/>
        <w:ind w:firstLine="708"/>
        <w:jc w:val="both"/>
        <w:rPr>
          <w:rFonts w:ascii="Arial" w:hAnsi="Arial" w:cs="Arial"/>
          <w:i/>
          <w:color w:val="5B9BD5" w:themeColor="accent1"/>
          <w:sz w:val="24"/>
          <w:szCs w:val="24"/>
        </w:rPr>
      </w:pPr>
      <w:r w:rsidRPr="00A6577F">
        <w:rPr>
          <w:rFonts w:ascii="Arial" w:hAnsi="Arial" w:cs="Arial"/>
          <w:i/>
          <w:color w:val="5B9BD5" w:themeColor="accent1"/>
          <w:sz w:val="24"/>
          <w:szCs w:val="24"/>
        </w:rPr>
        <w:t xml:space="preserve"> ARTÍCULO 62. Los sujetos obligados deberán atender al principio de máxima publicidad, permitiendo que la información pública se difunda en medios electrónicos que facilite su reproducción directa por el interesado o solicitante. </w:t>
      </w:r>
    </w:p>
    <w:p w:rsidR="00203AEF" w:rsidRPr="00A6577F" w:rsidRDefault="00203AEF" w:rsidP="00A6577F">
      <w:pPr>
        <w:autoSpaceDE w:val="0"/>
        <w:autoSpaceDN w:val="0"/>
        <w:adjustRightInd w:val="0"/>
        <w:spacing w:after="0" w:line="240" w:lineRule="auto"/>
        <w:ind w:firstLine="708"/>
        <w:jc w:val="both"/>
        <w:rPr>
          <w:rFonts w:ascii="Arial" w:hAnsi="Arial" w:cs="Arial"/>
          <w:i/>
          <w:color w:val="5B9BD5" w:themeColor="accent1"/>
          <w:sz w:val="24"/>
          <w:szCs w:val="24"/>
        </w:rPr>
      </w:pPr>
      <w:r w:rsidRPr="00A6577F">
        <w:rPr>
          <w:rFonts w:ascii="Arial" w:hAnsi="Arial" w:cs="Arial"/>
          <w:i/>
          <w:color w:val="5B9BD5" w:themeColor="accent1"/>
          <w:sz w:val="24"/>
          <w:szCs w:val="24"/>
        </w:rPr>
        <w:t xml:space="preserve">(…) </w:t>
      </w:r>
    </w:p>
    <w:p w:rsidR="00203AEF" w:rsidRPr="001F22C8" w:rsidRDefault="00203AEF" w:rsidP="001F22C8">
      <w:pPr>
        <w:autoSpaceDE w:val="0"/>
        <w:autoSpaceDN w:val="0"/>
        <w:adjustRightInd w:val="0"/>
        <w:spacing w:after="0" w:line="240" w:lineRule="auto"/>
        <w:ind w:firstLine="708"/>
        <w:jc w:val="both"/>
        <w:rPr>
          <w:rFonts w:ascii="Arial" w:hAnsi="Arial" w:cs="Arial"/>
          <w:i/>
          <w:color w:val="5B9BD5" w:themeColor="accent1"/>
          <w:sz w:val="24"/>
          <w:szCs w:val="24"/>
        </w:rPr>
      </w:pPr>
      <w:r w:rsidRPr="00A6577F">
        <w:rPr>
          <w:rFonts w:ascii="Arial" w:hAnsi="Arial" w:cs="Arial"/>
          <w:i/>
          <w:color w:val="5B9BD5" w:themeColor="accent1"/>
          <w:sz w:val="24"/>
          <w:szCs w:val="24"/>
        </w:rPr>
        <w:t>Sic”</w:t>
      </w:r>
    </w:p>
    <w:p w:rsidR="001F22C8" w:rsidRPr="00A6577F" w:rsidRDefault="00A6577F" w:rsidP="001F22C8">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color w:val="5B9BD5" w:themeColor="accent1"/>
          <w:sz w:val="24"/>
          <w:szCs w:val="24"/>
          <w:lang w:eastAsia="es-MX"/>
        </w:rPr>
        <w:t>Por todo lo anterior expuesto, se considera infundado el agravio hecho valer por el recurrente en el recurso de revisión que hoy nos ocupa, siendo procedente que esta Comisión, en términos del numeral 175, fracción II de la Ley de Transparencia y Acceso a la Información Pública del Estado CONFIRME el acto impugnado.</w:t>
      </w:r>
    </w:p>
    <w:p w:rsidR="00A6577F" w:rsidRPr="00A6577F" w:rsidRDefault="00A6577F" w:rsidP="00A6577F">
      <w:pPr>
        <w:spacing w:before="100" w:beforeAutospacing="1" w:after="100" w:afterAutospacing="1" w:line="240" w:lineRule="auto"/>
        <w:ind w:firstLine="708"/>
        <w:jc w:val="both"/>
        <w:rPr>
          <w:rFonts w:ascii="Arial" w:eastAsia="Times New Roman" w:hAnsi="Arial" w:cs="Arial"/>
          <w:b/>
          <w:color w:val="5B9BD5" w:themeColor="accent1"/>
          <w:sz w:val="24"/>
          <w:szCs w:val="24"/>
          <w:lang w:eastAsia="es-MX"/>
        </w:rPr>
      </w:pPr>
      <w:r w:rsidRPr="00A6577F">
        <w:rPr>
          <w:rFonts w:ascii="Arial" w:eastAsia="Times New Roman" w:hAnsi="Arial" w:cs="Arial"/>
          <w:b/>
          <w:color w:val="5B9BD5" w:themeColor="accent1"/>
          <w:sz w:val="24"/>
          <w:szCs w:val="24"/>
          <w:lang w:eastAsia="es-MX"/>
        </w:rPr>
        <w:t>4.1. Archivo.</w:t>
      </w:r>
    </w:p>
    <w:p w:rsidR="00A6577F" w:rsidRPr="00A6577F" w:rsidRDefault="00A6577F"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color w:val="5B9BD5" w:themeColor="accent1"/>
          <w:sz w:val="24"/>
          <w:szCs w:val="24"/>
          <w:lang w:eastAsia="es-MX"/>
        </w:rPr>
        <w:t>Que una vez que la presente resolución sea notificada a las partes, la ponencia mande archivar el presente asunto como totalmente concluido.</w:t>
      </w:r>
    </w:p>
    <w:p w:rsidR="001F22C8" w:rsidRPr="00A6577F" w:rsidRDefault="00A6577F" w:rsidP="001F22C8">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color w:val="5B9BD5" w:themeColor="accent1"/>
          <w:sz w:val="24"/>
          <w:szCs w:val="24"/>
          <w:lang w:eastAsia="es-MX"/>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w:t>
      </w:r>
      <w:r>
        <w:rPr>
          <w:rFonts w:ascii="Arial" w:eastAsia="Times New Roman" w:hAnsi="Arial" w:cs="Arial"/>
          <w:color w:val="5B9BD5" w:themeColor="accent1"/>
          <w:sz w:val="24"/>
          <w:szCs w:val="24"/>
          <w:lang w:eastAsia="es-MX"/>
        </w:rPr>
        <w:t xml:space="preserve">ional de Transparencia, Acceso a </w:t>
      </w:r>
      <w:r w:rsidRPr="00A6577F">
        <w:rPr>
          <w:rFonts w:ascii="Arial" w:eastAsia="Times New Roman" w:hAnsi="Arial" w:cs="Arial"/>
          <w:color w:val="5B9BD5" w:themeColor="accent1"/>
          <w:sz w:val="24"/>
          <w:szCs w:val="24"/>
          <w:lang w:eastAsia="es-MX"/>
        </w:rPr>
        <w:t>la Información y Protección de Datos Personales o ante el Poder Judicial de la Federación.</w:t>
      </w:r>
    </w:p>
    <w:p w:rsidR="00A6577F" w:rsidRPr="00A6577F" w:rsidRDefault="00A6577F" w:rsidP="00A6577F">
      <w:pPr>
        <w:spacing w:before="100" w:beforeAutospacing="1" w:after="100" w:afterAutospacing="1" w:line="240" w:lineRule="auto"/>
        <w:jc w:val="center"/>
        <w:rPr>
          <w:rFonts w:ascii="Arial" w:eastAsia="Times New Roman" w:hAnsi="Arial" w:cs="Arial"/>
          <w:b/>
          <w:color w:val="5B9BD5" w:themeColor="accent1"/>
          <w:sz w:val="24"/>
          <w:szCs w:val="24"/>
          <w:lang w:eastAsia="es-MX"/>
        </w:rPr>
      </w:pPr>
      <w:r w:rsidRPr="00A6577F">
        <w:rPr>
          <w:rFonts w:ascii="Arial" w:eastAsia="Times New Roman" w:hAnsi="Arial" w:cs="Arial"/>
          <w:b/>
          <w:color w:val="5B9BD5" w:themeColor="accent1"/>
          <w:sz w:val="24"/>
          <w:szCs w:val="24"/>
          <w:lang w:eastAsia="es-MX"/>
        </w:rPr>
        <w:t>RESOLUTIVOS</w:t>
      </w:r>
    </w:p>
    <w:p w:rsidR="00A6577F" w:rsidRPr="00A6577F" w:rsidRDefault="00A6577F"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color w:val="5B9BD5" w:themeColor="accent1"/>
          <w:sz w:val="24"/>
          <w:szCs w:val="24"/>
          <w:lang w:eastAsia="es-MX"/>
        </w:rPr>
        <w:t>Por lo expuesto y fundado, SE RESUELVE:</w:t>
      </w:r>
    </w:p>
    <w:p w:rsidR="00A6577F" w:rsidRPr="00A6577F" w:rsidRDefault="00A6577F"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b/>
          <w:color w:val="5B9BD5" w:themeColor="accent1"/>
          <w:sz w:val="24"/>
          <w:szCs w:val="24"/>
          <w:lang w:eastAsia="es-MX"/>
        </w:rPr>
        <w:t>ÚNICO</w:t>
      </w:r>
      <w:r w:rsidRPr="00A6577F">
        <w:rPr>
          <w:rFonts w:ascii="Arial" w:eastAsia="Times New Roman" w:hAnsi="Arial" w:cs="Arial"/>
          <w:color w:val="5B9BD5" w:themeColor="accent1"/>
          <w:sz w:val="24"/>
          <w:szCs w:val="24"/>
          <w:lang w:eastAsia="es-MX"/>
        </w:rPr>
        <w:t>. Esta Comisión Estatal de Garantía y Acceso a la Información Pública confirma el acto impugnado por los fundamentos y las razones desarrolladas en el considerando cuarto de la presente resolución.</w:t>
      </w:r>
    </w:p>
    <w:p w:rsidR="00A6577F" w:rsidRPr="00A6577F" w:rsidRDefault="00A6577F"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color w:val="5B9BD5" w:themeColor="accent1"/>
          <w:sz w:val="24"/>
          <w:szCs w:val="24"/>
          <w:lang w:eastAsia="es-MX"/>
        </w:rPr>
        <w:t>Notifíquese; por oficio a las autoridades y a la recurrente por el medio que designó.</w:t>
      </w:r>
    </w:p>
    <w:p w:rsidR="00A6577F" w:rsidRPr="00A6577F" w:rsidRDefault="00A6577F" w:rsidP="00A6577F">
      <w:pPr>
        <w:spacing w:before="100" w:beforeAutospacing="1" w:after="100" w:afterAutospacing="1" w:line="240" w:lineRule="auto"/>
        <w:ind w:firstLine="708"/>
        <w:jc w:val="both"/>
        <w:rPr>
          <w:rFonts w:ascii="Arial" w:eastAsia="Times New Roman" w:hAnsi="Arial" w:cs="Arial"/>
          <w:color w:val="5B9BD5" w:themeColor="accent1"/>
          <w:sz w:val="24"/>
          <w:szCs w:val="24"/>
          <w:lang w:eastAsia="es-MX"/>
        </w:rPr>
      </w:pPr>
      <w:r w:rsidRPr="00A6577F">
        <w:rPr>
          <w:rFonts w:ascii="Arial" w:eastAsia="Times New Roman" w:hAnsi="Arial" w:cs="Arial"/>
          <w:color w:val="5B9BD5" w:themeColor="accent1"/>
          <w:sz w:val="24"/>
          <w:szCs w:val="24"/>
          <w:lang w:eastAsia="es-MX"/>
        </w:rPr>
        <w:t xml:space="preserve">Así, por unanimidad de votos lo resolvió la Comisión Estatal de Garantía de Acceso a la Información Pública, integrada por los Comisionados </w:t>
      </w:r>
      <w:proofErr w:type="spellStart"/>
      <w:r w:rsidRPr="00A6577F">
        <w:rPr>
          <w:rFonts w:ascii="Arial" w:eastAsia="Times New Roman" w:hAnsi="Arial" w:cs="Arial"/>
          <w:color w:val="5B9BD5" w:themeColor="accent1"/>
          <w:sz w:val="24"/>
          <w:szCs w:val="24"/>
          <w:lang w:eastAsia="es-MX"/>
        </w:rPr>
        <w:t>Mariajosé</w:t>
      </w:r>
      <w:proofErr w:type="spellEnd"/>
      <w:r w:rsidRPr="00A6577F">
        <w:rPr>
          <w:rFonts w:ascii="Arial" w:eastAsia="Times New Roman" w:hAnsi="Arial" w:cs="Arial"/>
          <w:color w:val="5B9BD5" w:themeColor="accent1"/>
          <w:sz w:val="24"/>
          <w:szCs w:val="24"/>
          <w:lang w:eastAsia="es-MX"/>
        </w:rPr>
        <w:t xml:space="preserve"> González Zarzosa, Paulina Sánchez Pérez del Pozo, David Enrique Menchaca Zúñiga, Presidente, siendo ponente la segunda de los nombrados, quienes en unión de la licenciada Rosa María Motilla García, Secretaria Pleno que da fe, firman esta resolución.</w:t>
      </w:r>
    </w:p>
    <w:tbl>
      <w:tblPr>
        <w:tblW w:w="9900" w:type="dxa"/>
        <w:jc w:val="center"/>
        <w:tblLook w:val="01E0" w:firstRow="1" w:lastRow="1" w:firstColumn="1" w:lastColumn="1" w:noHBand="0" w:noVBand="0"/>
      </w:tblPr>
      <w:tblGrid>
        <w:gridCol w:w="4552"/>
        <w:gridCol w:w="154"/>
        <w:gridCol w:w="180"/>
        <w:gridCol w:w="5014"/>
      </w:tblGrid>
      <w:tr w:rsidR="00A6577F" w:rsidRPr="001F79EC" w:rsidTr="00DC0D2F">
        <w:trPr>
          <w:trHeight w:val="2654"/>
          <w:jc w:val="center"/>
        </w:trPr>
        <w:tc>
          <w:tcPr>
            <w:tcW w:w="4706" w:type="dxa"/>
            <w:gridSpan w:val="2"/>
          </w:tcPr>
          <w:p w:rsidR="00A6577F" w:rsidRPr="001F79EC" w:rsidRDefault="00A6577F" w:rsidP="00DC0D2F">
            <w:pPr>
              <w:pStyle w:val="corte4fondo"/>
              <w:rPr>
                <w:rFonts w:cs="Arial"/>
                <w:b/>
                <w:color w:val="5B9BD5" w:themeColor="accent1"/>
                <w:sz w:val="24"/>
                <w:szCs w:val="24"/>
              </w:rPr>
            </w:pPr>
            <w:r w:rsidRPr="001F79EC">
              <w:rPr>
                <w:rFonts w:cs="Arial"/>
                <w:b/>
                <w:color w:val="5B9BD5" w:themeColor="accent1"/>
                <w:sz w:val="24"/>
                <w:szCs w:val="24"/>
                <w:lang w:val="es-MX"/>
              </w:rPr>
              <w:t xml:space="preserve">          </w:t>
            </w:r>
            <w:r w:rsidRPr="001F79EC">
              <w:rPr>
                <w:rFonts w:cs="Arial"/>
                <w:b/>
                <w:color w:val="5B9BD5" w:themeColor="accent1"/>
                <w:sz w:val="24"/>
                <w:szCs w:val="24"/>
              </w:rPr>
              <w:t>COMISIONADA</w:t>
            </w: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r w:rsidRPr="001F79EC">
              <w:rPr>
                <w:rFonts w:cs="Arial"/>
                <w:b/>
                <w:color w:val="5B9BD5" w:themeColor="accent1"/>
                <w:sz w:val="24"/>
                <w:szCs w:val="24"/>
              </w:rPr>
              <w:t>MARIAJOSÉ</w:t>
            </w:r>
          </w:p>
          <w:p w:rsidR="00A6577F" w:rsidRPr="001F79EC" w:rsidRDefault="00A6577F" w:rsidP="00DC0D2F">
            <w:pPr>
              <w:pStyle w:val="corte4fondo"/>
              <w:ind w:firstLine="0"/>
              <w:jc w:val="center"/>
              <w:rPr>
                <w:rFonts w:cs="Arial"/>
                <w:b/>
                <w:color w:val="5B9BD5" w:themeColor="accent1"/>
                <w:sz w:val="24"/>
                <w:szCs w:val="24"/>
              </w:rPr>
            </w:pPr>
            <w:r w:rsidRPr="001F79EC">
              <w:rPr>
                <w:rFonts w:cs="Arial"/>
                <w:b/>
                <w:color w:val="5B9BD5" w:themeColor="accent1"/>
                <w:sz w:val="24"/>
                <w:szCs w:val="24"/>
              </w:rPr>
              <w:t>GONZÁLEZ ZARZOSA</w:t>
            </w:r>
          </w:p>
          <w:p w:rsidR="00A6577F" w:rsidRPr="001F79EC" w:rsidRDefault="00A6577F" w:rsidP="00DC0D2F">
            <w:pPr>
              <w:pStyle w:val="corte4fondo"/>
              <w:jc w:val="center"/>
              <w:rPr>
                <w:rFonts w:cs="Arial"/>
                <w:b/>
                <w:color w:val="5B9BD5" w:themeColor="accent1"/>
                <w:sz w:val="24"/>
                <w:szCs w:val="24"/>
              </w:rPr>
            </w:pPr>
          </w:p>
          <w:p w:rsidR="00A6577F" w:rsidRPr="001F79EC" w:rsidRDefault="00A6577F" w:rsidP="00DC0D2F">
            <w:pPr>
              <w:pStyle w:val="corte4fondo"/>
              <w:jc w:val="center"/>
              <w:rPr>
                <w:rFonts w:cs="Arial"/>
                <w:b/>
                <w:color w:val="5B9BD5" w:themeColor="accent1"/>
                <w:sz w:val="24"/>
                <w:szCs w:val="24"/>
              </w:rPr>
            </w:pPr>
          </w:p>
        </w:tc>
        <w:tc>
          <w:tcPr>
            <w:tcW w:w="5194" w:type="dxa"/>
            <w:gridSpan w:val="2"/>
          </w:tcPr>
          <w:p w:rsidR="00A6577F" w:rsidRPr="001F79EC" w:rsidRDefault="00A6577F" w:rsidP="00DC0D2F">
            <w:pPr>
              <w:pStyle w:val="corte4fondo"/>
              <w:jc w:val="center"/>
              <w:rPr>
                <w:rFonts w:cs="Arial"/>
                <w:b/>
                <w:color w:val="5B9BD5" w:themeColor="accent1"/>
                <w:sz w:val="24"/>
                <w:szCs w:val="24"/>
              </w:rPr>
            </w:pPr>
            <w:r w:rsidRPr="001F79EC">
              <w:rPr>
                <w:rFonts w:cs="Arial"/>
                <w:b/>
                <w:color w:val="5B9BD5" w:themeColor="accent1"/>
                <w:sz w:val="24"/>
                <w:szCs w:val="24"/>
              </w:rPr>
              <w:t>COMISIONADO PRESIDENTE</w:t>
            </w: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jc w:val="center"/>
              <w:rPr>
                <w:rFonts w:cs="Arial"/>
                <w:b/>
                <w:color w:val="5B9BD5" w:themeColor="accent1"/>
                <w:sz w:val="24"/>
                <w:szCs w:val="24"/>
              </w:rPr>
            </w:pPr>
            <w:r w:rsidRPr="001F79EC">
              <w:rPr>
                <w:rFonts w:cs="Arial"/>
                <w:b/>
                <w:color w:val="5B9BD5" w:themeColor="accent1"/>
                <w:sz w:val="24"/>
                <w:szCs w:val="24"/>
              </w:rPr>
              <w:t xml:space="preserve"> DAVID ENRIQUE MENCHACA ZUÑIGA</w:t>
            </w:r>
          </w:p>
          <w:p w:rsidR="00A6577F" w:rsidRPr="001F79EC" w:rsidRDefault="00A6577F" w:rsidP="00DC0D2F">
            <w:pPr>
              <w:pStyle w:val="corte4fondo"/>
              <w:jc w:val="center"/>
              <w:rPr>
                <w:rFonts w:cs="Arial"/>
                <w:b/>
                <w:color w:val="5B9BD5" w:themeColor="accent1"/>
                <w:sz w:val="24"/>
                <w:szCs w:val="24"/>
              </w:rPr>
            </w:pPr>
          </w:p>
        </w:tc>
      </w:tr>
      <w:tr w:rsidR="00A6577F" w:rsidRPr="001F79EC" w:rsidTr="00DC0D2F">
        <w:trPr>
          <w:trHeight w:val="2085"/>
          <w:jc w:val="center"/>
        </w:trPr>
        <w:tc>
          <w:tcPr>
            <w:tcW w:w="4552" w:type="dxa"/>
          </w:tcPr>
          <w:p w:rsidR="00A6577F" w:rsidRPr="001F79EC" w:rsidRDefault="00A6577F" w:rsidP="00DC0D2F">
            <w:pPr>
              <w:pStyle w:val="corte4fondo"/>
              <w:ind w:firstLine="0"/>
              <w:jc w:val="center"/>
              <w:rPr>
                <w:rFonts w:cs="Arial"/>
                <w:b/>
                <w:color w:val="5B9BD5" w:themeColor="accent1"/>
                <w:sz w:val="24"/>
                <w:szCs w:val="24"/>
              </w:rPr>
            </w:pPr>
            <w:r w:rsidRPr="001F79EC">
              <w:rPr>
                <w:rFonts w:cs="Arial"/>
                <w:b/>
                <w:color w:val="5B9BD5" w:themeColor="accent1"/>
                <w:sz w:val="24"/>
                <w:szCs w:val="24"/>
                <w:lang w:val="es-MX"/>
              </w:rPr>
              <w:t xml:space="preserve">       </w:t>
            </w:r>
            <w:r w:rsidRPr="001F79EC">
              <w:rPr>
                <w:rFonts w:cs="Arial"/>
                <w:b/>
                <w:color w:val="5B9BD5" w:themeColor="accent1"/>
                <w:sz w:val="24"/>
                <w:szCs w:val="24"/>
              </w:rPr>
              <w:t>COMISIONADA</w:t>
            </w:r>
          </w:p>
          <w:p w:rsidR="00A6577F" w:rsidRPr="001F79EC" w:rsidRDefault="00A6577F" w:rsidP="00DC0D2F">
            <w:pPr>
              <w:pStyle w:val="corte4fondo"/>
              <w:jc w:val="center"/>
              <w:rPr>
                <w:rFonts w:cs="Arial"/>
                <w:b/>
                <w:color w:val="5B9BD5" w:themeColor="accent1"/>
                <w:sz w:val="24"/>
                <w:szCs w:val="24"/>
              </w:rPr>
            </w:pPr>
          </w:p>
          <w:p w:rsidR="00A6577F" w:rsidRPr="001F79EC" w:rsidRDefault="00A6577F" w:rsidP="00DC0D2F">
            <w:pPr>
              <w:pStyle w:val="corte4fondo"/>
              <w:jc w:val="center"/>
              <w:rPr>
                <w:rFonts w:cs="Arial"/>
                <w:b/>
                <w:color w:val="5B9BD5" w:themeColor="accent1"/>
                <w:sz w:val="24"/>
                <w:szCs w:val="24"/>
              </w:rPr>
            </w:pPr>
          </w:p>
          <w:p w:rsidR="00A6577F" w:rsidRPr="001F79EC" w:rsidRDefault="00A6577F" w:rsidP="00DC0D2F">
            <w:pPr>
              <w:pStyle w:val="corte4fondo"/>
              <w:jc w:val="center"/>
              <w:rPr>
                <w:rFonts w:cs="Arial"/>
                <w:b/>
                <w:color w:val="5B9BD5" w:themeColor="accent1"/>
                <w:sz w:val="24"/>
                <w:szCs w:val="24"/>
              </w:rPr>
            </w:pPr>
          </w:p>
          <w:p w:rsidR="00A6577F" w:rsidRPr="001F79EC" w:rsidRDefault="00A6577F" w:rsidP="00DC0D2F">
            <w:pPr>
              <w:pStyle w:val="corte4fondo"/>
              <w:jc w:val="center"/>
              <w:rPr>
                <w:rFonts w:cs="Arial"/>
                <w:b/>
                <w:color w:val="5B9BD5" w:themeColor="accent1"/>
                <w:sz w:val="24"/>
                <w:szCs w:val="24"/>
              </w:rPr>
            </w:pPr>
            <w:r w:rsidRPr="001F79EC">
              <w:rPr>
                <w:rFonts w:cs="Arial"/>
                <w:b/>
                <w:color w:val="5B9BD5" w:themeColor="accent1"/>
                <w:sz w:val="24"/>
                <w:szCs w:val="24"/>
              </w:rPr>
              <w:t>PAULINA SÁNCHEZ</w:t>
            </w:r>
          </w:p>
          <w:p w:rsidR="00A6577F" w:rsidRPr="001F79EC" w:rsidRDefault="00A6577F" w:rsidP="00DC0D2F">
            <w:pPr>
              <w:pStyle w:val="corte4fondo"/>
              <w:jc w:val="center"/>
              <w:rPr>
                <w:rFonts w:cs="Arial"/>
                <w:b/>
                <w:color w:val="5B9BD5" w:themeColor="accent1"/>
                <w:sz w:val="24"/>
                <w:szCs w:val="24"/>
              </w:rPr>
            </w:pPr>
            <w:r w:rsidRPr="001F79EC">
              <w:rPr>
                <w:rFonts w:cs="Arial"/>
                <w:b/>
                <w:color w:val="5B9BD5" w:themeColor="accent1"/>
                <w:sz w:val="24"/>
                <w:szCs w:val="24"/>
              </w:rPr>
              <w:t>PÉREZ DEL POZO</w:t>
            </w:r>
          </w:p>
        </w:tc>
        <w:tc>
          <w:tcPr>
            <w:tcW w:w="334" w:type="dxa"/>
            <w:gridSpan w:val="2"/>
          </w:tcPr>
          <w:p w:rsidR="00A6577F" w:rsidRPr="001F79EC" w:rsidRDefault="00A6577F" w:rsidP="00DC0D2F">
            <w:pPr>
              <w:pStyle w:val="corte4fondo"/>
              <w:ind w:firstLine="0"/>
              <w:jc w:val="center"/>
              <w:rPr>
                <w:rFonts w:cs="Arial"/>
                <w:b/>
                <w:color w:val="5B9BD5" w:themeColor="accent1"/>
                <w:sz w:val="24"/>
                <w:szCs w:val="24"/>
              </w:rPr>
            </w:pPr>
          </w:p>
        </w:tc>
        <w:tc>
          <w:tcPr>
            <w:tcW w:w="5014" w:type="dxa"/>
          </w:tcPr>
          <w:p w:rsidR="00A6577F" w:rsidRPr="001F79EC" w:rsidRDefault="00A6577F" w:rsidP="00DC0D2F">
            <w:pPr>
              <w:pStyle w:val="corte4fondo"/>
              <w:ind w:firstLine="0"/>
              <w:jc w:val="center"/>
              <w:rPr>
                <w:rFonts w:cs="Arial"/>
                <w:b/>
                <w:color w:val="5B9BD5" w:themeColor="accent1"/>
                <w:sz w:val="24"/>
                <w:szCs w:val="24"/>
              </w:rPr>
            </w:pPr>
            <w:r w:rsidRPr="001F79EC">
              <w:rPr>
                <w:rFonts w:cs="Arial"/>
                <w:b/>
                <w:color w:val="5B9BD5" w:themeColor="accent1"/>
                <w:sz w:val="24"/>
                <w:szCs w:val="24"/>
              </w:rPr>
              <w:t>SECRETARIA DE PLENO</w:t>
            </w: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p>
          <w:p w:rsidR="00A6577F" w:rsidRPr="001F79EC" w:rsidRDefault="00A6577F" w:rsidP="00DC0D2F">
            <w:pPr>
              <w:pStyle w:val="corte4fondo"/>
              <w:ind w:firstLine="0"/>
              <w:jc w:val="center"/>
              <w:rPr>
                <w:rFonts w:cs="Arial"/>
                <w:b/>
                <w:color w:val="5B9BD5" w:themeColor="accent1"/>
                <w:sz w:val="24"/>
                <w:szCs w:val="24"/>
              </w:rPr>
            </w:pPr>
            <w:r w:rsidRPr="001F79EC">
              <w:rPr>
                <w:rFonts w:cs="Arial"/>
                <w:b/>
                <w:color w:val="5B9BD5" w:themeColor="accent1"/>
                <w:sz w:val="24"/>
                <w:szCs w:val="24"/>
              </w:rPr>
              <w:t>ROSA MARÍA MOTILLA GARCÍA</w:t>
            </w:r>
          </w:p>
        </w:tc>
      </w:tr>
    </w:tbl>
    <w:p w:rsidR="001F22C8" w:rsidRDefault="001F22C8" w:rsidP="00A6577F">
      <w:pPr>
        <w:spacing w:before="100" w:beforeAutospacing="1" w:after="100" w:afterAutospacing="1" w:line="240" w:lineRule="auto"/>
        <w:jc w:val="both"/>
        <w:rPr>
          <w:rFonts w:ascii="Arial" w:eastAsia="Times New Roman" w:hAnsi="Arial" w:cs="Arial"/>
          <w:color w:val="5B9BD5" w:themeColor="accent1"/>
          <w:sz w:val="14"/>
          <w:szCs w:val="24"/>
          <w:lang w:eastAsia="es-MX"/>
        </w:rPr>
      </w:pPr>
    </w:p>
    <w:p w:rsidR="001F22C8" w:rsidRDefault="001F22C8" w:rsidP="00A6577F">
      <w:pPr>
        <w:spacing w:before="100" w:beforeAutospacing="1" w:after="100" w:afterAutospacing="1" w:line="240" w:lineRule="auto"/>
        <w:jc w:val="both"/>
        <w:rPr>
          <w:rFonts w:ascii="Arial" w:eastAsia="Times New Roman" w:hAnsi="Arial" w:cs="Arial"/>
          <w:color w:val="5B9BD5" w:themeColor="accent1"/>
          <w:sz w:val="14"/>
          <w:szCs w:val="24"/>
          <w:lang w:eastAsia="es-MX"/>
        </w:rPr>
      </w:pPr>
    </w:p>
    <w:p w:rsidR="001F22C8" w:rsidRDefault="001F22C8" w:rsidP="00A6577F">
      <w:pPr>
        <w:spacing w:before="100" w:beforeAutospacing="1" w:after="100" w:afterAutospacing="1" w:line="240" w:lineRule="auto"/>
        <w:jc w:val="both"/>
        <w:rPr>
          <w:rFonts w:ascii="Arial" w:eastAsia="Times New Roman" w:hAnsi="Arial" w:cs="Arial"/>
          <w:color w:val="5B9BD5" w:themeColor="accent1"/>
          <w:sz w:val="14"/>
          <w:szCs w:val="24"/>
          <w:lang w:eastAsia="es-MX"/>
        </w:rPr>
      </w:pPr>
    </w:p>
    <w:p w:rsidR="00A6577F" w:rsidRPr="00F72959" w:rsidRDefault="00F72959" w:rsidP="00A6577F">
      <w:pPr>
        <w:spacing w:before="100" w:beforeAutospacing="1" w:after="100" w:afterAutospacing="1" w:line="240" w:lineRule="auto"/>
        <w:jc w:val="both"/>
        <w:rPr>
          <w:rFonts w:ascii="Arial" w:eastAsia="Times New Roman" w:hAnsi="Arial" w:cs="Arial"/>
          <w:color w:val="5B9BD5" w:themeColor="accent1"/>
          <w:sz w:val="14"/>
          <w:szCs w:val="24"/>
          <w:lang w:eastAsia="es-MX"/>
        </w:rPr>
      </w:pPr>
      <w:bookmarkStart w:id="1" w:name="_GoBack"/>
      <w:bookmarkEnd w:id="1"/>
      <w:r w:rsidRPr="00F72959">
        <w:rPr>
          <w:rFonts w:ascii="Arial" w:eastAsia="Times New Roman" w:hAnsi="Arial" w:cs="Arial"/>
          <w:color w:val="5B9BD5" w:themeColor="accent1"/>
          <w:sz w:val="14"/>
          <w:szCs w:val="24"/>
          <w:lang w:eastAsia="es-MX"/>
        </w:rPr>
        <w:t>Elaboro FJM</w:t>
      </w:r>
    </w:p>
    <w:p w:rsidR="00111BEE" w:rsidRPr="00A6577F" w:rsidRDefault="00111BEE" w:rsidP="00A6577F">
      <w:pPr>
        <w:autoSpaceDE w:val="0"/>
        <w:autoSpaceDN w:val="0"/>
        <w:adjustRightInd w:val="0"/>
        <w:spacing w:after="0" w:line="240" w:lineRule="auto"/>
        <w:ind w:firstLine="708"/>
        <w:jc w:val="both"/>
        <w:rPr>
          <w:rFonts w:ascii="Arial" w:hAnsi="Arial" w:cs="Arial"/>
          <w:color w:val="5B9BD5" w:themeColor="accent1"/>
          <w:sz w:val="24"/>
          <w:szCs w:val="24"/>
        </w:rPr>
      </w:pPr>
    </w:p>
    <w:sectPr w:rsidR="00111BEE" w:rsidRPr="00A6577F" w:rsidSect="00D355F1">
      <w:headerReference w:type="default" r:id="rId7"/>
      <w:pgSz w:w="12242" w:h="20163" w:code="5"/>
      <w:pgMar w:top="2410" w:right="1701" w:bottom="269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2619" w:rsidRDefault="00C73CFA">
      <w:pPr>
        <w:spacing w:after="0" w:line="240" w:lineRule="auto"/>
      </w:pPr>
      <w:r>
        <w:separator/>
      </w:r>
    </w:p>
  </w:endnote>
  <w:endnote w:type="continuationSeparator" w:id="0">
    <w:p w:rsidR="00EA2619" w:rsidRDefault="00C73C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2619" w:rsidRDefault="00C73CFA">
      <w:pPr>
        <w:spacing w:after="0" w:line="240" w:lineRule="auto"/>
      </w:pPr>
      <w:r>
        <w:separator/>
      </w:r>
    </w:p>
  </w:footnote>
  <w:footnote w:type="continuationSeparator" w:id="0">
    <w:p w:rsidR="00EA2619" w:rsidRDefault="00C73C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145" w:rsidRDefault="009A6669" w:rsidP="00DC2628">
    <w:pPr>
      <w:pStyle w:val="Encabezado"/>
      <w:tabs>
        <w:tab w:val="left" w:pos="3969"/>
      </w:tabs>
      <w:jc w:val="right"/>
      <w:rPr>
        <w:rFonts w:ascii="Arial" w:hAnsi="Arial" w:cs="Arial"/>
        <w:sz w:val="16"/>
        <w:szCs w:val="16"/>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sidR="001F22C8">
      <w:rPr>
        <w:rFonts w:ascii="Arial" w:hAnsi="Arial" w:cs="Arial"/>
        <w:noProof/>
      </w:rPr>
      <w:t>7</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Pr>
        <w:rFonts w:ascii="Arial" w:hAnsi="Arial" w:cs="Arial"/>
        <w:sz w:val="16"/>
        <w:szCs w:val="16"/>
      </w:rPr>
      <w:t xml:space="preserve">RECURSO DE REVISIÓN </w:t>
    </w:r>
  </w:p>
  <w:p w:rsidR="00B64D6B" w:rsidRPr="00096BAB" w:rsidRDefault="009A6669" w:rsidP="00DC2628">
    <w:pPr>
      <w:pStyle w:val="Encabezado"/>
      <w:tabs>
        <w:tab w:val="left" w:pos="3969"/>
      </w:tabs>
      <w:jc w:val="right"/>
      <w:rPr>
        <w:rFonts w:ascii="Arial" w:hAnsi="Arial" w:cs="Arial"/>
        <w:sz w:val="16"/>
        <w:szCs w:val="16"/>
        <w:lang w:val="es-MX"/>
      </w:rPr>
    </w:pPr>
    <w:r>
      <w:rPr>
        <w:rFonts w:ascii="Arial" w:hAnsi="Arial" w:cs="Arial"/>
        <w:sz w:val="16"/>
        <w:szCs w:val="16"/>
      </w:rPr>
      <w:t xml:space="preserve">                                                                                                                                                                          </w:t>
    </w:r>
    <w:r w:rsidR="000F0E0F">
      <w:rPr>
        <w:rFonts w:ascii="Arial" w:hAnsi="Arial" w:cs="Arial"/>
        <w:sz w:val="16"/>
        <w:szCs w:val="16"/>
        <w:lang w:val="es-MX"/>
      </w:rPr>
      <w:t>1101</w:t>
    </w:r>
    <w:r>
      <w:rPr>
        <w:rFonts w:ascii="Arial" w:hAnsi="Arial" w:cs="Arial"/>
        <w:sz w:val="16"/>
        <w:szCs w:val="16"/>
        <w:lang w:val="es-MX"/>
      </w:rPr>
      <w:t>/2020-2 SICOM</w:t>
    </w:r>
  </w:p>
  <w:p w:rsidR="00C64145" w:rsidRDefault="001F22C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1D42C5"/>
    <w:multiLevelType w:val="hybridMultilevel"/>
    <w:tmpl w:val="72DE2BF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3AEF"/>
    <w:rsid w:val="000F0E0F"/>
    <w:rsid w:val="00111BEE"/>
    <w:rsid w:val="001F22C8"/>
    <w:rsid w:val="00203AEF"/>
    <w:rsid w:val="0022313A"/>
    <w:rsid w:val="00227032"/>
    <w:rsid w:val="003A3B20"/>
    <w:rsid w:val="004279E8"/>
    <w:rsid w:val="00647C9F"/>
    <w:rsid w:val="00777FB5"/>
    <w:rsid w:val="009227EA"/>
    <w:rsid w:val="009A6669"/>
    <w:rsid w:val="00A6577F"/>
    <w:rsid w:val="00A77E83"/>
    <w:rsid w:val="00C4731C"/>
    <w:rsid w:val="00C73CFA"/>
    <w:rsid w:val="00D904A4"/>
    <w:rsid w:val="00D94405"/>
    <w:rsid w:val="00EA2619"/>
    <w:rsid w:val="00F5732C"/>
    <w:rsid w:val="00F72959"/>
    <w:rsid w:val="00F90F9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903AA"/>
  <w15:chartTrackingRefBased/>
  <w15:docId w15:val="{E80FCCCC-3DAD-4E15-A324-5F07B717F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3AE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203AEF"/>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203AEF"/>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203AEF"/>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203AEF"/>
    <w:rPr>
      <w:rFonts w:ascii="Arial" w:eastAsia="Times New Roman" w:hAnsi="Arial" w:cs="Times New Roman"/>
      <w:b/>
      <w:caps/>
      <w:sz w:val="30"/>
      <w:szCs w:val="20"/>
      <w:lang w:val="x-none" w:eastAsia="es-MX"/>
    </w:rPr>
  </w:style>
  <w:style w:type="character" w:customStyle="1" w:styleId="corte4fondoCar1">
    <w:name w:val="corte4 fondo Car1"/>
    <w:link w:val="corte4fondo"/>
    <w:rsid w:val="00203AEF"/>
    <w:rPr>
      <w:rFonts w:ascii="Arial" w:eastAsia="Times New Roman" w:hAnsi="Arial" w:cs="Times New Roman"/>
      <w:sz w:val="30"/>
      <w:szCs w:val="20"/>
      <w:lang w:val="x-none" w:eastAsia="es-MX"/>
    </w:rPr>
  </w:style>
  <w:style w:type="character" w:customStyle="1" w:styleId="corte1datosCar">
    <w:name w:val="corte1 datos Car"/>
    <w:link w:val="corte1datos"/>
    <w:rsid w:val="00203AEF"/>
    <w:rPr>
      <w:rFonts w:ascii="Arial" w:eastAsia="Times New Roman" w:hAnsi="Arial" w:cs="Times New Roman"/>
      <w:b/>
      <w:caps/>
      <w:sz w:val="30"/>
      <w:szCs w:val="20"/>
      <w:lang w:val="x-none" w:eastAsia="es-MX"/>
    </w:rPr>
  </w:style>
  <w:style w:type="paragraph" w:styleId="Encabezado">
    <w:name w:val="header"/>
    <w:basedOn w:val="Normal"/>
    <w:link w:val="EncabezadoCar"/>
    <w:uiPriority w:val="99"/>
    <w:unhideWhenUsed/>
    <w:rsid w:val="00203AEF"/>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uiPriority w:val="99"/>
    <w:rsid w:val="00203AEF"/>
    <w:rPr>
      <w:rFonts w:ascii="Calibri" w:eastAsia="Calibri" w:hAnsi="Calibri" w:cs="Times New Roman"/>
      <w:sz w:val="20"/>
      <w:szCs w:val="20"/>
      <w:lang w:val="x-none" w:eastAsia="x-none"/>
    </w:rPr>
  </w:style>
  <w:style w:type="paragraph" w:styleId="NormalWeb">
    <w:name w:val="Normal (Web)"/>
    <w:basedOn w:val="Normal"/>
    <w:uiPriority w:val="99"/>
    <w:rsid w:val="00203AEF"/>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203AEF"/>
    <w:rPr>
      <w:color w:val="0563C1" w:themeColor="hyperlink"/>
      <w:u w:val="single"/>
    </w:rPr>
  </w:style>
  <w:style w:type="paragraph" w:styleId="Piedepgina">
    <w:name w:val="footer"/>
    <w:basedOn w:val="Normal"/>
    <w:link w:val="PiedepginaCar"/>
    <w:uiPriority w:val="99"/>
    <w:unhideWhenUsed/>
    <w:rsid w:val="00C4731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4731C"/>
    <w:rPr>
      <w:rFonts w:ascii="Calibri" w:eastAsia="Calibri" w:hAnsi="Calibri" w:cs="Times New Roman"/>
    </w:rPr>
  </w:style>
  <w:style w:type="paragraph" w:styleId="Textodeglobo">
    <w:name w:val="Balloon Text"/>
    <w:basedOn w:val="Normal"/>
    <w:link w:val="TextodegloboCar"/>
    <w:uiPriority w:val="99"/>
    <w:semiHidden/>
    <w:unhideWhenUsed/>
    <w:rsid w:val="001F22C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22C8"/>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1383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2662</Words>
  <Characters>14645</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cegaip</cp:lastModifiedBy>
  <cp:revision>3</cp:revision>
  <cp:lastPrinted>2020-11-26T16:03:00Z</cp:lastPrinted>
  <dcterms:created xsi:type="dcterms:W3CDTF">2020-11-08T22:15:00Z</dcterms:created>
  <dcterms:modified xsi:type="dcterms:W3CDTF">2020-11-26T16:05:00Z</dcterms:modified>
</cp:coreProperties>
</file>