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022A7A22"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06D18">
        <w:rPr>
          <w:rFonts w:ascii="AvantGarde Bk BT" w:hAnsi="AvantGarde Bk BT" w:cs="Arial"/>
          <w:b/>
          <w:color w:val="000000" w:themeColor="text1"/>
          <w:sz w:val="24"/>
          <w:szCs w:val="24"/>
        </w:rPr>
        <w:t>1</w:t>
      </w:r>
      <w:r w:rsidR="002969F7">
        <w:rPr>
          <w:rFonts w:ascii="AvantGarde Bk BT" w:hAnsi="AvantGarde Bk BT" w:cs="Arial"/>
          <w:b/>
          <w:color w:val="000000" w:themeColor="text1"/>
          <w:sz w:val="24"/>
          <w:szCs w:val="24"/>
        </w:rPr>
        <w:t>001</w:t>
      </w:r>
      <w:r>
        <w:rPr>
          <w:rFonts w:ascii="AvantGarde Bk BT" w:hAnsi="AvantGarde Bk BT" w:cs="Arial"/>
          <w:b/>
          <w:color w:val="000000" w:themeColor="text1"/>
          <w:sz w:val="24"/>
          <w:szCs w:val="24"/>
        </w:rPr>
        <w:t>/20</w:t>
      </w:r>
      <w:r w:rsidR="00752681">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797F56">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7BB7ACF" w:rsidR="00946007" w:rsidRPr="007C5605" w:rsidRDefault="009B1A0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6FDEE9B7" w:rsidR="00946007" w:rsidRPr="007C5605" w:rsidRDefault="00150301"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DF7FA2">
        <w:rPr>
          <w:rFonts w:ascii="AvantGarde Bk BT" w:hAnsi="AvantGarde Bk BT" w:cs="Arial"/>
          <w:b/>
          <w:color w:val="000000" w:themeColor="text1"/>
          <w:sz w:val="24"/>
          <w:szCs w:val="24"/>
        </w:rPr>
        <w:t>VILLA DE REYES</w:t>
      </w:r>
      <w:r w:rsidR="00D06D18">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348CFAB"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B16F9A">
        <w:rPr>
          <w:rFonts w:ascii="AvantGarde Bk BT" w:hAnsi="AvantGarde Bk BT" w:cs="Arial"/>
          <w:color w:val="000000" w:themeColor="text1"/>
          <w:sz w:val="24"/>
          <w:szCs w:val="24"/>
        </w:rPr>
        <w:t>14 catorce de enero de 2021 dos mil veintiuno</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71EBBF92"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0670FD">
        <w:rPr>
          <w:rFonts w:ascii="AvantGarde Bk BT" w:hAnsi="AvantGarde Bk BT" w:cs="Arial"/>
          <w:color w:val="000000" w:themeColor="text1"/>
          <w:sz w:val="24"/>
          <w:szCs w:val="24"/>
        </w:rPr>
        <w:t xml:space="preserve">24 veinticuatro de </w:t>
      </w:r>
      <w:r w:rsidR="0050637A">
        <w:rPr>
          <w:rFonts w:ascii="AvantGarde Bk BT" w:hAnsi="AvantGarde Bk BT" w:cs="Arial"/>
          <w:color w:val="000000" w:themeColor="text1"/>
          <w:sz w:val="24"/>
          <w:szCs w:val="24"/>
        </w:rPr>
        <w:t>febrero</w:t>
      </w:r>
      <w:r w:rsidR="00734D6B">
        <w:rPr>
          <w:rFonts w:ascii="AvantGarde Bk BT" w:hAnsi="AvantGarde Bk BT" w:cs="Arial"/>
          <w:color w:val="000000" w:themeColor="text1"/>
          <w:sz w:val="24"/>
          <w:szCs w:val="24"/>
        </w:rPr>
        <w:t xml:space="preserve"> de 2020 dos mil veinte</w:t>
      </w:r>
      <w:r w:rsidR="005B52D6">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734D6B">
        <w:rPr>
          <w:rFonts w:ascii="AvantGarde Bk BT" w:hAnsi="AvantGarde Bk BT" w:cs="Arial"/>
          <w:b/>
          <w:color w:val="000000" w:themeColor="text1"/>
          <w:sz w:val="24"/>
          <w:szCs w:val="24"/>
        </w:rPr>
        <w:t xml:space="preserve">MUNICIPIO DE </w:t>
      </w:r>
      <w:r w:rsidR="0050637A">
        <w:rPr>
          <w:rFonts w:ascii="AvantGarde Bk BT" w:hAnsi="AvantGarde Bk BT" w:cs="Arial"/>
          <w:b/>
          <w:color w:val="000000" w:themeColor="text1"/>
          <w:sz w:val="24"/>
          <w:szCs w:val="24"/>
        </w:rPr>
        <w:t>VILLA DE REYES</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734D6B">
        <w:rPr>
          <w:rFonts w:ascii="AvantGarde Bk BT" w:hAnsi="AvantGarde Bk BT" w:cs="Arial"/>
          <w:color w:val="000000" w:themeColor="text1"/>
          <w:sz w:val="24"/>
          <w:szCs w:val="24"/>
        </w:rPr>
        <w:t>00</w:t>
      </w:r>
      <w:r w:rsidR="0050637A">
        <w:rPr>
          <w:rFonts w:ascii="AvantGarde Bk BT" w:hAnsi="AvantGarde Bk BT" w:cs="Arial"/>
          <w:color w:val="000000" w:themeColor="text1"/>
          <w:sz w:val="24"/>
          <w:szCs w:val="24"/>
        </w:rPr>
        <w:t>26</w:t>
      </w:r>
      <w:r w:rsidR="00D626CF">
        <w:rPr>
          <w:rFonts w:ascii="AvantGarde Bk BT" w:hAnsi="AvantGarde Bk BT" w:cs="Arial"/>
          <w:color w:val="000000" w:themeColor="text1"/>
          <w:sz w:val="24"/>
          <w:szCs w:val="24"/>
        </w:rPr>
        <w:t>56</w:t>
      </w:r>
      <w:r w:rsidR="00734D6B">
        <w:rPr>
          <w:rFonts w:ascii="AvantGarde Bk BT" w:hAnsi="AvantGarde Bk BT" w:cs="Arial"/>
          <w:color w:val="000000" w:themeColor="text1"/>
          <w:sz w:val="24"/>
          <w:szCs w:val="24"/>
        </w:rPr>
        <w:t>20</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67318765" w:rsidR="00946007" w:rsidRPr="00734D6B" w:rsidRDefault="00B64C70" w:rsidP="00734D6B">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DB0F73">
        <w:rPr>
          <w:rFonts w:ascii="AvantGarde Bk BT" w:hAnsi="AvantGarde Bk BT" w:cs="Arial"/>
          <w:b/>
          <w:color w:val="000000" w:themeColor="text1"/>
          <w:sz w:val="24"/>
          <w:szCs w:val="24"/>
        </w:rPr>
        <w:t>Interposición del recurso de revisión</w:t>
      </w:r>
      <w:r w:rsidR="005B52D6">
        <w:rPr>
          <w:rFonts w:ascii="AvantGarde Bk BT" w:hAnsi="AvantGarde Bk BT" w:cs="Arial"/>
          <w:b/>
          <w:color w:val="000000" w:themeColor="text1"/>
          <w:sz w:val="24"/>
          <w:szCs w:val="24"/>
        </w:rPr>
        <w:t xml:space="preserve">. </w:t>
      </w:r>
      <w:r w:rsidR="005B52D6" w:rsidRPr="005B52D6">
        <w:rPr>
          <w:rFonts w:ascii="AvantGarde Bk BT" w:hAnsi="AvantGarde Bk BT" w:cs="Arial"/>
          <w:color w:val="000000" w:themeColor="text1"/>
          <w:sz w:val="24"/>
          <w:szCs w:val="24"/>
        </w:rPr>
        <w:t xml:space="preserve">El </w:t>
      </w:r>
      <w:r w:rsidR="006E237D">
        <w:rPr>
          <w:rFonts w:ascii="AvantGarde Bk BT" w:hAnsi="AvantGarde Bk BT" w:cs="Arial"/>
          <w:color w:val="000000" w:themeColor="text1"/>
          <w:sz w:val="24"/>
          <w:szCs w:val="24"/>
        </w:rPr>
        <w:t xml:space="preserve">17 diecisiete de marzo </w:t>
      </w:r>
      <w:r w:rsidR="00734D6B">
        <w:rPr>
          <w:rFonts w:ascii="AvantGarde Bk BT" w:hAnsi="AvantGarde Bk BT" w:cs="Arial"/>
          <w:color w:val="000000" w:themeColor="text1"/>
          <w:sz w:val="24"/>
          <w:szCs w:val="24"/>
        </w:rPr>
        <w:t>de 2020 dos mil veinte</w:t>
      </w:r>
      <w:r w:rsidR="005B52D6" w:rsidRPr="005B52D6">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3D31BC" w:rsidRPr="00DB0F73">
        <w:rPr>
          <w:rFonts w:ascii="AvantGarde Bk BT" w:hAnsi="AvantGarde Bk BT" w:cs="Arial"/>
          <w:b/>
          <w:color w:val="000000" w:themeColor="text1"/>
          <w:sz w:val="24"/>
          <w:szCs w:val="24"/>
        </w:rPr>
        <w:t>falta de respuesta</w:t>
      </w:r>
      <w:r w:rsidR="00292A75" w:rsidRPr="00DB0F73">
        <w:rPr>
          <w:rFonts w:ascii="AvantGarde Bk BT" w:hAnsi="AvantGarde Bk BT" w:cs="Arial"/>
          <w:b/>
          <w:color w:val="000000" w:themeColor="text1"/>
          <w:sz w:val="24"/>
          <w:szCs w:val="24"/>
        </w:rPr>
        <w:t xml:space="preserve"> a su solicitud de información</w:t>
      </w:r>
      <w:r w:rsidR="006E237D">
        <w:rPr>
          <w:rFonts w:ascii="AvantGarde Bk BT" w:hAnsi="AvantGarde Bk BT" w:cs="Arial"/>
          <w:color w:val="000000" w:themeColor="text1"/>
          <w:sz w:val="24"/>
          <w:szCs w:val="24"/>
        </w:rPr>
        <w:t>, el cual fue registrado por esta Comisión el 01 uno de mayo de 2020 dos mil veinte en virtud de la suspensión de términos derivada de la contingencia sanitaria por el COVID-19.</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556D007C" w:rsidR="00946007" w:rsidRDefault="00DB0F73" w:rsidP="005B272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6E237D">
        <w:rPr>
          <w:rFonts w:ascii="AvantGarde Bk BT" w:hAnsi="AvantGarde Bk BT" w:cs="Arial"/>
          <w:color w:val="000000" w:themeColor="text1"/>
          <w:sz w:val="24"/>
          <w:szCs w:val="24"/>
        </w:rPr>
        <w:t xml:space="preserve">07 siete de mayo </w:t>
      </w:r>
      <w:r>
        <w:rPr>
          <w:rFonts w:ascii="AvantGarde Bk BT" w:hAnsi="AvantGarde Bk BT" w:cs="Arial"/>
          <w:color w:val="000000" w:themeColor="text1"/>
          <w:sz w:val="24"/>
          <w:szCs w:val="24"/>
        </w:rPr>
        <w:t xml:space="preserve">de 2020 dos mil veinte </w:t>
      </w:r>
      <w:r w:rsidR="00946007"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w:t>
      </w:r>
      <w:r w:rsidR="00946007" w:rsidRPr="007C5605">
        <w:rPr>
          <w:rFonts w:ascii="AvantGarde Bk BT" w:hAnsi="AvantGarde Bk BT" w:cs="Arial"/>
          <w:color w:val="000000" w:themeColor="text1"/>
          <w:sz w:val="24"/>
          <w:szCs w:val="24"/>
        </w:rPr>
        <w:lastRenderedPageBreak/>
        <w:t>del Maestro Alejandro Lafuente Torres para que procediera, previo su análisis, a su admisión o desechamiento según fuera el caso.</w:t>
      </w:r>
    </w:p>
    <w:p w14:paraId="621E7FF8" w14:textId="77777777" w:rsidR="005B52D6" w:rsidRPr="007C5605" w:rsidRDefault="005B52D6" w:rsidP="005B272E">
      <w:pPr>
        <w:pStyle w:val="corte4fondo"/>
        <w:tabs>
          <w:tab w:val="left" w:pos="567"/>
        </w:tabs>
        <w:ind w:left="113" w:firstLine="680"/>
        <w:rPr>
          <w:rFonts w:ascii="AvantGarde Bk BT" w:hAnsi="AvantGarde Bk BT" w:cs="Arial"/>
          <w:color w:val="000000" w:themeColor="text1"/>
          <w:sz w:val="24"/>
          <w:szCs w:val="24"/>
        </w:rPr>
      </w:pPr>
    </w:p>
    <w:p w14:paraId="249412B0" w14:textId="2A71B86D" w:rsidR="00946007" w:rsidRPr="007C5605" w:rsidRDefault="005B52D6"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6E237D">
        <w:rPr>
          <w:rFonts w:ascii="AvantGarde Bk BT" w:hAnsi="AvantGarde Bk BT" w:cs="Arial"/>
          <w:color w:val="000000" w:themeColor="text1"/>
          <w:sz w:val="24"/>
          <w:szCs w:val="24"/>
        </w:rPr>
        <w:t>04 cuatro</w:t>
      </w:r>
      <w:r w:rsidR="00B01928">
        <w:rPr>
          <w:rFonts w:ascii="AvantGarde Bk BT" w:hAnsi="AvantGarde Bk BT" w:cs="Arial"/>
          <w:color w:val="000000" w:themeColor="text1"/>
          <w:sz w:val="24"/>
          <w:szCs w:val="24"/>
        </w:rPr>
        <w:t xml:space="preserve"> de septiembre</w:t>
      </w:r>
      <w:r w:rsidR="00946007">
        <w:rPr>
          <w:rFonts w:ascii="AvantGarde Bk BT" w:hAnsi="AvantGarde Bk BT" w:cs="Arial"/>
          <w:color w:val="000000" w:themeColor="text1"/>
          <w:sz w:val="24"/>
          <w:szCs w:val="24"/>
        </w:rPr>
        <w:t xml:space="preserve"> de </w:t>
      </w:r>
      <w:r w:rsidR="0018005E">
        <w:rPr>
          <w:rFonts w:ascii="AvantGarde Bk BT" w:hAnsi="AvantGarde Bk BT" w:cs="Arial"/>
          <w:color w:val="000000" w:themeColor="text1"/>
          <w:sz w:val="24"/>
          <w:szCs w:val="24"/>
        </w:rPr>
        <w:t>2020 dos mil veinte</w:t>
      </w:r>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552FFAC5"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06DD7">
        <w:rPr>
          <w:rFonts w:ascii="AvantGarde Bk BT" w:hAnsi="AvantGarde Bk BT" w:cs="Arial"/>
          <w:b/>
          <w:color w:val="000000" w:themeColor="text1"/>
          <w:sz w:val="24"/>
          <w:szCs w:val="24"/>
        </w:rPr>
        <w:t>1</w:t>
      </w:r>
      <w:r w:rsidR="006E237D">
        <w:rPr>
          <w:rFonts w:ascii="AvantGarde Bk BT" w:hAnsi="AvantGarde Bk BT" w:cs="Arial"/>
          <w:b/>
          <w:color w:val="000000" w:themeColor="text1"/>
          <w:sz w:val="24"/>
          <w:szCs w:val="24"/>
        </w:rPr>
        <w:t>001</w:t>
      </w:r>
      <w:r>
        <w:rPr>
          <w:rFonts w:ascii="AvantGarde Bk BT" w:hAnsi="AvantGarde Bk BT" w:cs="Arial"/>
          <w:b/>
          <w:color w:val="000000" w:themeColor="text1"/>
          <w:sz w:val="24"/>
          <w:szCs w:val="24"/>
        </w:rPr>
        <w:t>/20</w:t>
      </w:r>
      <w:r w:rsidR="004A383D">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50543F">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4173605A"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B62847">
        <w:rPr>
          <w:rFonts w:ascii="AvantGarde Bk BT" w:hAnsi="AvantGarde Bk BT" w:cs="Arial"/>
          <w:b/>
          <w:color w:val="000000" w:themeColor="text1"/>
          <w:sz w:val="24"/>
          <w:szCs w:val="24"/>
        </w:rPr>
        <w:t xml:space="preserve">MUNICIPIO DE </w:t>
      </w:r>
      <w:r w:rsidR="002969F7">
        <w:rPr>
          <w:rFonts w:ascii="AvantGarde Bk BT" w:hAnsi="AvantGarde Bk BT" w:cs="Arial"/>
          <w:b/>
          <w:color w:val="000000" w:themeColor="text1"/>
          <w:sz w:val="24"/>
          <w:szCs w:val="24"/>
        </w:rPr>
        <w:t>VILLA DE REYES</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5BDEC7D4"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0CA4FB17" w14:textId="3F11C822" w:rsidR="00AE0643" w:rsidRDefault="00AE0643"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este recurso en virtud de la distancia territorial del sujeto obligado.</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448398FA" w:rsidR="00946007" w:rsidRDefault="00B31189"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0270F1">
        <w:rPr>
          <w:rFonts w:ascii="AvantGarde Bk BT" w:hAnsi="AvantGarde Bk BT" w:cs="Arial"/>
          <w:b/>
          <w:color w:val="000000" w:themeColor="text1"/>
          <w:sz w:val="24"/>
          <w:szCs w:val="24"/>
        </w:rPr>
        <w:t>Cierre de instrucción</w:t>
      </w:r>
      <w:r w:rsidR="00CC61CB" w:rsidRPr="00CC61CB">
        <w:rPr>
          <w:rFonts w:ascii="AvantGarde Bk BT" w:hAnsi="AvantGarde Bk BT" w:cs="Arial"/>
          <w:b/>
          <w:color w:val="000000" w:themeColor="text1"/>
          <w:sz w:val="24"/>
          <w:szCs w:val="24"/>
        </w:rPr>
        <w:t>.</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el auto del </w:t>
      </w:r>
      <w:r w:rsidR="00E90EE8">
        <w:rPr>
          <w:rFonts w:ascii="AvantGarde Bk BT" w:hAnsi="AvantGarde Bk BT" w:cs="Arial"/>
          <w:color w:val="000000" w:themeColor="text1"/>
          <w:sz w:val="24"/>
          <w:szCs w:val="24"/>
        </w:rPr>
        <w:t>13 trece</w:t>
      </w:r>
      <w:r w:rsidR="002378E2">
        <w:rPr>
          <w:rFonts w:ascii="AvantGarde Bk BT" w:hAnsi="AvantGarde Bk BT" w:cs="Arial"/>
          <w:color w:val="000000" w:themeColor="text1"/>
          <w:sz w:val="24"/>
          <w:szCs w:val="24"/>
        </w:rPr>
        <w:t xml:space="preserve"> de noviembre de 2020 dos mil veinte</w:t>
      </w:r>
      <w:r w:rsidR="00946007">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2E3632B7" w14:textId="69F722B4" w:rsidR="00946007" w:rsidRPr="002378E2" w:rsidRDefault="00946007" w:rsidP="002378E2">
      <w:pPr>
        <w:pStyle w:val="corte4fondo"/>
        <w:numPr>
          <w:ilvl w:val="0"/>
          <w:numId w:val="2"/>
        </w:numPr>
        <w:tabs>
          <w:tab w:val="left" w:pos="567"/>
        </w:tabs>
        <w:rPr>
          <w:rFonts w:ascii="AvantGarde Bk BT" w:hAnsi="AvantGarde Bk BT" w:cs="Arial"/>
          <w:sz w:val="24"/>
          <w:szCs w:val="24"/>
        </w:rPr>
      </w:pPr>
      <w:r w:rsidRPr="0060124B">
        <w:rPr>
          <w:rFonts w:ascii="AvantGarde Bk BT" w:hAnsi="AvantGarde Bk BT" w:cs="Arial"/>
          <w:color w:val="000000" w:themeColor="text1"/>
          <w:sz w:val="24"/>
          <w:szCs w:val="24"/>
        </w:rPr>
        <w:t xml:space="preserve">Tuvo </w:t>
      </w:r>
      <w:r w:rsidRPr="002378E2">
        <w:rPr>
          <w:rFonts w:ascii="AvantGarde Bk BT" w:hAnsi="AvantGarde Bk BT" w:cs="Arial"/>
          <w:sz w:val="24"/>
          <w:szCs w:val="24"/>
        </w:rPr>
        <w:t xml:space="preserve">al sujeto obligado por </w:t>
      </w:r>
      <w:r w:rsidR="002378E2">
        <w:rPr>
          <w:rFonts w:ascii="AvantGarde Bk BT" w:hAnsi="AvantGarde Bk BT" w:cs="Arial"/>
          <w:sz w:val="24"/>
          <w:szCs w:val="24"/>
        </w:rPr>
        <w:t xml:space="preserve">omiso en manifestar </w:t>
      </w:r>
      <w:r w:rsidRPr="002378E2">
        <w:rPr>
          <w:rFonts w:ascii="AvantGarde Bk BT" w:hAnsi="AvantGarde Bk BT" w:cs="Arial"/>
          <w:sz w:val="24"/>
          <w:szCs w:val="24"/>
        </w:rPr>
        <w:t xml:space="preserve">lo que a su derecho </w:t>
      </w:r>
      <w:r w:rsidR="00CC61CB" w:rsidRPr="002378E2">
        <w:rPr>
          <w:rFonts w:ascii="AvantGarde Bk BT" w:hAnsi="AvantGarde Bk BT" w:cs="Arial"/>
          <w:sz w:val="24"/>
          <w:szCs w:val="24"/>
        </w:rPr>
        <w:t>convin</w:t>
      </w:r>
      <w:r w:rsidR="002378E2">
        <w:rPr>
          <w:rFonts w:ascii="AvantGarde Bk BT" w:hAnsi="AvantGarde Bk BT" w:cs="Arial"/>
          <w:sz w:val="24"/>
          <w:szCs w:val="24"/>
        </w:rPr>
        <w:t>iera</w:t>
      </w:r>
      <w:r w:rsidR="00AE6DBA" w:rsidRPr="002378E2">
        <w:rPr>
          <w:rFonts w:ascii="AvantGarde Bk BT" w:hAnsi="AvantGarde Bk BT" w:cs="Arial"/>
          <w:sz w:val="24"/>
          <w:szCs w:val="24"/>
        </w:rPr>
        <w:t xml:space="preserve">, </w:t>
      </w:r>
      <w:r w:rsidR="002378E2">
        <w:rPr>
          <w:rFonts w:ascii="AvantGarde Bk BT" w:hAnsi="AvantGarde Bk BT" w:cs="Arial"/>
          <w:sz w:val="24"/>
          <w:szCs w:val="24"/>
        </w:rPr>
        <w:t>así como en</w:t>
      </w:r>
      <w:r w:rsidR="00AE6DBA" w:rsidRPr="002378E2">
        <w:rPr>
          <w:rFonts w:ascii="AvantGarde Bk BT" w:hAnsi="AvantGarde Bk BT" w:cs="Arial"/>
          <w:sz w:val="24"/>
          <w:szCs w:val="24"/>
        </w:rPr>
        <w:t xml:space="preserve"> rendi</w:t>
      </w:r>
      <w:r w:rsidR="002378E2">
        <w:rPr>
          <w:rFonts w:ascii="AvantGarde Bk BT" w:hAnsi="AvantGarde Bk BT" w:cs="Arial"/>
          <w:sz w:val="24"/>
          <w:szCs w:val="24"/>
        </w:rPr>
        <w:t>r</w:t>
      </w:r>
      <w:r w:rsidR="00AE6DBA" w:rsidRPr="002378E2">
        <w:rPr>
          <w:rFonts w:ascii="AvantGarde Bk BT" w:hAnsi="AvantGarde Bk BT" w:cs="Arial"/>
          <w:sz w:val="24"/>
          <w:szCs w:val="24"/>
        </w:rPr>
        <w:t xml:space="preserve"> alegatos y</w:t>
      </w:r>
      <w:r w:rsidR="005B5BCE" w:rsidRPr="002378E2">
        <w:rPr>
          <w:rFonts w:ascii="AvantGarde Bk BT" w:hAnsi="AvantGarde Bk BT" w:cs="Arial"/>
          <w:sz w:val="24"/>
          <w:szCs w:val="24"/>
        </w:rPr>
        <w:t xml:space="preserve"> </w:t>
      </w:r>
      <w:r w:rsidR="002378E2">
        <w:rPr>
          <w:rFonts w:ascii="AvantGarde Bk BT" w:hAnsi="AvantGarde Bk BT" w:cs="Arial"/>
          <w:sz w:val="24"/>
          <w:szCs w:val="24"/>
        </w:rPr>
        <w:t>ofrecer pruebas</w:t>
      </w:r>
      <w:r w:rsidR="00AE6DBA" w:rsidRPr="002378E2">
        <w:rPr>
          <w:rFonts w:ascii="AvantGarde Bk BT" w:hAnsi="AvantGarde Bk BT" w:cs="Arial"/>
          <w:sz w:val="24"/>
          <w:szCs w:val="24"/>
        </w:rPr>
        <w:t>.</w:t>
      </w:r>
    </w:p>
    <w:p w14:paraId="3BAF794A" w14:textId="0967F40E" w:rsidR="00AE6DBA" w:rsidRPr="00CC61CB" w:rsidRDefault="00AE6DBA" w:rsidP="00CC61CB">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El recurrente no rindió alegatos </w:t>
      </w:r>
      <w:r w:rsidR="00EE3676">
        <w:rPr>
          <w:rFonts w:ascii="AvantGarde Bk BT" w:hAnsi="AvantGarde Bk BT" w:cs="Arial"/>
          <w:sz w:val="24"/>
          <w:szCs w:val="24"/>
        </w:rPr>
        <w:t>ni</w:t>
      </w:r>
      <w:r>
        <w:rPr>
          <w:rFonts w:ascii="AvantGarde Bk BT" w:hAnsi="AvantGarde Bk BT" w:cs="Arial"/>
          <w:sz w:val="24"/>
          <w:szCs w:val="24"/>
        </w:rPr>
        <w:t xml:space="preserve"> presentó pruebas.</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20F0812F"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4E2F0A68" w:rsidR="00946007" w:rsidRPr="002B7561"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946007">
      <w:pPr>
        <w:pStyle w:val="corte4fondo"/>
        <w:tabs>
          <w:tab w:val="left" w:pos="567"/>
        </w:tabs>
        <w:rPr>
          <w:rFonts w:ascii="AvantGarde Bk BT" w:hAnsi="AvantGarde Bk BT" w:cs="Arial"/>
          <w:sz w:val="24"/>
          <w:szCs w:val="24"/>
        </w:rPr>
      </w:pPr>
    </w:p>
    <w:p w14:paraId="76F18ABD" w14:textId="7C51DDD4"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7419A2">
        <w:rPr>
          <w:rFonts w:ascii="AvantGarde Bk BT" w:hAnsi="AvantGarde Bk BT" w:cs="Arial"/>
          <w:sz w:val="24"/>
          <w:szCs w:val="24"/>
        </w:rPr>
        <w:t xml:space="preserve">24 veinticuatro de </w:t>
      </w:r>
      <w:r w:rsidR="006C334C">
        <w:rPr>
          <w:rFonts w:ascii="AvantGarde Bk BT" w:hAnsi="AvantGarde Bk BT" w:cs="Arial"/>
          <w:sz w:val="24"/>
          <w:szCs w:val="24"/>
        </w:rPr>
        <w:t xml:space="preserve">febrero </w:t>
      </w:r>
      <w:r w:rsidR="005F3E8E">
        <w:rPr>
          <w:rFonts w:ascii="AvantGarde Bk BT" w:hAnsi="AvantGarde Bk BT" w:cs="Arial"/>
          <w:sz w:val="24"/>
          <w:szCs w:val="24"/>
        </w:rPr>
        <w:t>de 2020 dos mil veinte</w:t>
      </w:r>
      <w:r w:rsidR="00C54B6E">
        <w:rPr>
          <w:rFonts w:ascii="AvantGarde Bk BT" w:hAnsi="AvantGarde Bk BT" w:cs="Arial"/>
          <w:sz w:val="24"/>
          <w:szCs w:val="24"/>
        </w:rPr>
        <w:t xml:space="preserve"> </w:t>
      </w:r>
      <w:r w:rsidR="002A5FE4">
        <w:rPr>
          <w:rFonts w:ascii="AvantGarde Bk BT" w:hAnsi="AvantGarde Bk BT" w:cs="Arial"/>
          <w:sz w:val="24"/>
          <w:szCs w:val="24"/>
        </w:rPr>
        <w:t xml:space="preserve">el particular </w:t>
      </w:r>
      <w:r w:rsidR="005F3E8E">
        <w:rPr>
          <w:rFonts w:ascii="AvantGarde Bk BT" w:hAnsi="AvantGarde Bk BT" w:cs="Arial"/>
          <w:sz w:val="24"/>
          <w:szCs w:val="24"/>
        </w:rPr>
        <w:t>presentó una solicitud de información.</w:t>
      </w:r>
    </w:p>
    <w:p w14:paraId="7261D935" w14:textId="36561D06" w:rsidR="00386F3B" w:rsidRDefault="00B62EA6" w:rsidP="005B50FB">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86F3B">
        <w:rPr>
          <w:rFonts w:ascii="AvantGarde Bk BT" w:hAnsi="AvantGarde Bk BT" w:cs="Arial"/>
          <w:sz w:val="24"/>
          <w:szCs w:val="24"/>
        </w:rPr>
        <w:t xml:space="preserve">Por tanto, el plazo de 10 diez días para que la autoridad otorgara contestación transcurrió del </w:t>
      </w:r>
      <w:r w:rsidR="006C334C">
        <w:rPr>
          <w:rFonts w:ascii="AvantGarde Bk BT" w:hAnsi="AvantGarde Bk BT" w:cs="Arial"/>
          <w:sz w:val="24"/>
          <w:szCs w:val="24"/>
        </w:rPr>
        <w:t xml:space="preserve">25 veinticinco de febrero al 09 nueve de marzo </w:t>
      </w:r>
      <w:r w:rsidR="00EA14A0">
        <w:rPr>
          <w:rFonts w:ascii="AvantGarde Bk BT" w:hAnsi="AvantGarde Bk BT" w:cs="Arial"/>
          <w:sz w:val="24"/>
          <w:szCs w:val="24"/>
        </w:rPr>
        <w:t>de 2020 dos mil veinte.</w:t>
      </w:r>
    </w:p>
    <w:p w14:paraId="61F09157" w14:textId="4FB4797D" w:rsidR="00946007" w:rsidRDefault="00EA14A0" w:rsidP="005B50FB">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sidR="00B62EA6">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sidR="00B62EA6">
        <w:rPr>
          <w:rFonts w:ascii="AvantGarde Bk BT" w:hAnsi="AvantGarde Bk BT" w:cs="Arial"/>
          <w:sz w:val="24"/>
          <w:szCs w:val="24"/>
        </w:rPr>
        <w:t xml:space="preserve">transcurrió del </w:t>
      </w:r>
      <w:r w:rsidR="006048DD">
        <w:rPr>
          <w:rFonts w:ascii="AvantGarde Bk BT" w:hAnsi="AvantGarde Bk BT" w:cs="Arial"/>
          <w:sz w:val="24"/>
          <w:szCs w:val="24"/>
        </w:rPr>
        <w:t xml:space="preserve">10 diez al 31 treinta y uno de marzo </w:t>
      </w:r>
      <w:r w:rsidR="00EC0ADF">
        <w:rPr>
          <w:rFonts w:ascii="AvantGarde Bk BT" w:hAnsi="AvantGarde Bk BT" w:cs="Arial"/>
          <w:sz w:val="24"/>
          <w:szCs w:val="24"/>
        </w:rPr>
        <w:t>de 2020 dos mil veinte</w:t>
      </w:r>
      <w:r w:rsidR="00946007" w:rsidRPr="008F5C70">
        <w:rPr>
          <w:rFonts w:ascii="AvantGarde Bk BT" w:hAnsi="AvantGarde Bk BT" w:cs="Arial"/>
          <w:sz w:val="24"/>
          <w:szCs w:val="24"/>
        </w:rPr>
        <w:t>.</w:t>
      </w:r>
    </w:p>
    <w:p w14:paraId="7B31B691" w14:textId="0D07DBA2" w:rsidR="00946007" w:rsidRPr="008F5C70" w:rsidRDefault="00946007" w:rsidP="00946007">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0C3E0F">
        <w:rPr>
          <w:rFonts w:ascii="AvantGarde Bk BT" w:hAnsi="AvantGarde Bk BT" w:cs="Arial"/>
          <w:sz w:val="24"/>
          <w:szCs w:val="24"/>
        </w:rPr>
        <w:t xml:space="preserve">17 diecisiete de marzo </w:t>
      </w:r>
      <w:r w:rsidR="00C42774">
        <w:rPr>
          <w:rFonts w:ascii="AvantGarde Bk BT" w:hAnsi="AvantGarde Bk BT" w:cs="Arial"/>
          <w:sz w:val="24"/>
          <w:szCs w:val="24"/>
        </w:rPr>
        <w:t xml:space="preserve">de 2020 dos mil veinte </w:t>
      </w:r>
      <w:r w:rsidRPr="008F5C70">
        <w:rPr>
          <w:rFonts w:ascii="AvantGarde Bk BT" w:hAnsi="AvantGarde Bk BT" w:cs="Arial"/>
          <w:sz w:val="24"/>
          <w:szCs w:val="24"/>
        </w:rPr>
        <w:t>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B62EA6" w:rsidRDefault="00946007" w:rsidP="00946007">
      <w:pPr>
        <w:pStyle w:val="corte4fondo"/>
        <w:tabs>
          <w:tab w:val="left" w:pos="567"/>
        </w:tabs>
        <w:ind w:firstLine="68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06DB3D90" w14:textId="16CDD4B3" w:rsidR="00447416" w:rsidRDefault="00646DE1" w:rsidP="005C07A7">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Pues bien, </w:t>
      </w:r>
      <w:r w:rsidR="00D0359B">
        <w:rPr>
          <w:rFonts w:ascii="AvantGarde Bk BT" w:hAnsi="AvantGarde Bk BT" w:cs="Arial"/>
          <w:sz w:val="24"/>
          <w:szCs w:val="24"/>
        </w:rPr>
        <w:t xml:space="preserve">el recurso de revisión que nos ocupa fue presentado en contra de la falta de respuesta a la solicitud de información presentada el </w:t>
      </w:r>
      <w:r w:rsidR="005D09C2">
        <w:rPr>
          <w:rFonts w:ascii="AvantGarde Bk BT" w:hAnsi="AvantGarde Bk BT" w:cs="Arial"/>
          <w:sz w:val="24"/>
          <w:szCs w:val="24"/>
        </w:rPr>
        <w:t xml:space="preserve">24 veinticuatro de </w:t>
      </w:r>
      <w:r w:rsidR="000C3E0F">
        <w:rPr>
          <w:rFonts w:ascii="AvantGarde Bk BT" w:hAnsi="AvantGarde Bk BT" w:cs="Arial"/>
          <w:sz w:val="24"/>
          <w:szCs w:val="24"/>
        </w:rPr>
        <w:t>febrero</w:t>
      </w:r>
      <w:r w:rsidR="005D09C2">
        <w:rPr>
          <w:rFonts w:ascii="AvantGarde Bk BT" w:hAnsi="AvantGarde Bk BT" w:cs="Arial"/>
          <w:sz w:val="24"/>
          <w:szCs w:val="24"/>
        </w:rPr>
        <w:t xml:space="preserve"> </w:t>
      </w:r>
      <w:r w:rsidR="004C5F6D">
        <w:rPr>
          <w:rFonts w:ascii="AvantGarde Bk BT" w:hAnsi="AvantGarde Bk BT" w:cs="Arial"/>
          <w:sz w:val="24"/>
          <w:szCs w:val="24"/>
        </w:rPr>
        <w:t xml:space="preserve">de 2020 dos mil veinte, omisión que puede corroborarse a foja </w:t>
      </w:r>
      <w:r w:rsidR="000C3E0F">
        <w:rPr>
          <w:rFonts w:ascii="AvantGarde Bk BT" w:hAnsi="AvantGarde Bk BT" w:cs="Arial"/>
          <w:sz w:val="24"/>
          <w:szCs w:val="24"/>
        </w:rPr>
        <w:t>02 dos</w:t>
      </w:r>
      <w:r w:rsidR="005D09C2">
        <w:rPr>
          <w:rFonts w:ascii="AvantGarde Bk BT" w:hAnsi="AvantGarde Bk BT" w:cs="Arial"/>
          <w:sz w:val="24"/>
          <w:szCs w:val="24"/>
        </w:rPr>
        <w:t xml:space="preserve"> y 07 siete</w:t>
      </w:r>
      <w:r w:rsidR="004C5F6D">
        <w:rPr>
          <w:rFonts w:ascii="AvantGarde Bk BT" w:hAnsi="AvantGarde Bk BT" w:cs="Arial"/>
          <w:sz w:val="24"/>
          <w:szCs w:val="24"/>
        </w:rPr>
        <w:t xml:space="preserve"> de autos.</w:t>
      </w:r>
    </w:p>
    <w:p w14:paraId="1A7EFBF1" w14:textId="77777777" w:rsidR="00B2570F" w:rsidRDefault="00B2570F" w:rsidP="007474B3">
      <w:pPr>
        <w:pStyle w:val="corte4fondo"/>
        <w:tabs>
          <w:tab w:val="left" w:pos="567"/>
        </w:tabs>
        <w:ind w:firstLine="0"/>
        <w:rPr>
          <w:rFonts w:ascii="AvantGarde Bk BT" w:hAnsi="AvantGarde Bk BT" w:cs="Arial"/>
          <w:sz w:val="24"/>
          <w:szCs w:val="24"/>
        </w:rPr>
      </w:pPr>
    </w:p>
    <w:p w14:paraId="1B814BA7"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A4000DC" w14:textId="77777777" w:rsidR="00646DE1" w:rsidRDefault="00646DE1" w:rsidP="00646DE1">
      <w:pPr>
        <w:pStyle w:val="corte4fondo"/>
        <w:tabs>
          <w:tab w:val="left" w:pos="567"/>
        </w:tabs>
        <w:rPr>
          <w:rFonts w:ascii="AvantGarde Bk BT" w:hAnsi="AvantGarde Bk BT" w:cs="Arial"/>
          <w:sz w:val="24"/>
          <w:szCs w:val="24"/>
        </w:rPr>
      </w:pPr>
    </w:p>
    <w:p w14:paraId="146DE4CC"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p>
    <w:p w14:paraId="2D454636"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p>
    <w:p w14:paraId="5812BCC4" w14:textId="48A7C737" w:rsidR="00646DE1" w:rsidRDefault="00646DE1" w:rsidP="00977996">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77777777" w:rsidR="00657DE0" w:rsidRDefault="00657DE0" w:rsidP="007A3FF6">
      <w:pPr>
        <w:pStyle w:val="corte4fondo"/>
        <w:tabs>
          <w:tab w:val="left" w:pos="567"/>
        </w:tabs>
        <w:ind w:left="680" w:firstLine="0"/>
        <w:rPr>
          <w:rFonts w:ascii="AvantGarde Bk BT" w:hAnsi="AvantGarde Bk BT" w:cs="Arial"/>
          <w:sz w:val="24"/>
          <w:szCs w:val="24"/>
        </w:rPr>
      </w:pPr>
    </w:p>
    <w:p w14:paraId="61E09B85" w14:textId="77777777"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6DF4D844" w14:textId="5546C43A" w:rsidR="00646DE1" w:rsidRDefault="00646DE1" w:rsidP="001E5244">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1CEAEAF2" w14:textId="77777777" w:rsidR="00102D5A" w:rsidRDefault="00102D5A" w:rsidP="00513253">
      <w:pPr>
        <w:pStyle w:val="corte4fondo"/>
        <w:tabs>
          <w:tab w:val="left" w:pos="567"/>
        </w:tabs>
        <w:ind w:left="680" w:firstLine="0"/>
        <w:rPr>
          <w:rFonts w:ascii="AvantGarde Bk BT" w:hAnsi="AvantGarde Bk BT" w:cs="Arial"/>
          <w:sz w:val="24"/>
          <w:szCs w:val="24"/>
        </w:rPr>
      </w:pPr>
    </w:p>
    <w:p w14:paraId="5A8625ED" w14:textId="65C96A18" w:rsidR="00531513" w:rsidRDefault="00DA2AFB" w:rsidP="00531513">
      <w:pPr>
        <w:pStyle w:val="corte4fondo"/>
        <w:tabs>
          <w:tab w:val="left" w:pos="567"/>
        </w:tabs>
        <w:rPr>
          <w:rFonts w:ascii="AvantGarde Bk BT" w:hAnsi="AvantGarde Bk BT" w:cs="Arial"/>
          <w:sz w:val="24"/>
          <w:szCs w:val="24"/>
        </w:rPr>
      </w:pPr>
      <w:r>
        <w:rPr>
          <w:rFonts w:ascii="AvantGarde Bk BT" w:hAnsi="AvantGarde Bk BT" w:cs="Arial"/>
          <w:sz w:val="24"/>
          <w:szCs w:val="24"/>
        </w:rPr>
        <w:t>Por tanto</w:t>
      </w:r>
      <w:r w:rsidR="000106FE">
        <w:rPr>
          <w:rFonts w:ascii="AvantGarde Bk BT" w:hAnsi="AvantGarde Bk BT" w:cs="Arial"/>
          <w:sz w:val="24"/>
          <w:szCs w:val="24"/>
        </w:rPr>
        <w:t xml:space="preserve">, </w:t>
      </w:r>
      <w:r w:rsidR="00531513">
        <w:rPr>
          <w:rFonts w:ascii="AvantGarde Bk BT" w:hAnsi="AvantGarde Bk BT" w:cs="Arial"/>
          <w:sz w:val="24"/>
          <w:szCs w:val="24"/>
        </w:rPr>
        <w:t>si la solicitud de información fue presentada el 24 veinticuatro de febrero de 2020 dos mil veinte, el plazo de 10 diez días hábiles para que la autoridad otorgara contestación transcurrió del 25 veinticinco de febrero al 09 nueve de marzo de 2020 dos mil veinte.</w:t>
      </w:r>
    </w:p>
    <w:p w14:paraId="7ACE61AD" w14:textId="77777777" w:rsidR="00531513" w:rsidRDefault="00531513" w:rsidP="00531513">
      <w:pPr>
        <w:pStyle w:val="corte4fondo"/>
        <w:tabs>
          <w:tab w:val="left" w:pos="567"/>
        </w:tabs>
        <w:ind w:firstLine="0"/>
        <w:rPr>
          <w:rFonts w:ascii="AvantGarde Bk BT" w:hAnsi="AvantGarde Bk BT" w:cs="Arial"/>
          <w:sz w:val="24"/>
          <w:szCs w:val="24"/>
        </w:rPr>
      </w:pPr>
    </w:p>
    <w:p w14:paraId="0554C020" w14:textId="13AEA6E1" w:rsidR="00102D5A" w:rsidRDefault="00531513" w:rsidP="00102D5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es dable afirmar que</w:t>
      </w:r>
      <w:r w:rsidR="006C416F">
        <w:rPr>
          <w:rFonts w:ascii="AvantGarde Bk BT" w:hAnsi="AvantGarde Bk BT" w:cs="Arial"/>
          <w:sz w:val="24"/>
          <w:szCs w:val="24"/>
        </w:rPr>
        <w:t xml:space="preserve"> </w:t>
      </w:r>
      <w:r w:rsidR="004F59CD" w:rsidRPr="00531513">
        <w:rPr>
          <w:rFonts w:ascii="AvantGarde Bk BT" w:hAnsi="AvantGarde Bk BT" w:cs="Arial"/>
          <w:sz w:val="24"/>
          <w:szCs w:val="24"/>
        </w:rPr>
        <w:t xml:space="preserve">el plazo de 10 diez días hábiles para que el sujeto obligado </w:t>
      </w:r>
      <w:r w:rsidR="004543CF" w:rsidRPr="00531513">
        <w:rPr>
          <w:rFonts w:ascii="AvantGarde Bk BT" w:hAnsi="AvantGarde Bk BT" w:cs="Arial"/>
          <w:sz w:val="24"/>
          <w:szCs w:val="24"/>
        </w:rPr>
        <w:t>emitiera una respuesta a la solicitud de información</w:t>
      </w:r>
      <w:r w:rsidR="009E4CFF" w:rsidRPr="00102D5A">
        <w:rPr>
          <w:rFonts w:ascii="AvantGarde Bk BT" w:hAnsi="AvantGarde Bk BT" w:cs="Arial"/>
          <w:b/>
          <w:sz w:val="24"/>
          <w:szCs w:val="24"/>
        </w:rPr>
        <w:t xml:space="preserve"> feneció el </w:t>
      </w:r>
      <w:r>
        <w:rPr>
          <w:rFonts w:ascii="AvantGarde Bk BT" w:hAnsi="AvantGarde Bk BT" w:cs="Arial"/>
          <w:b/>
          <w:sz w:val="24"/>
          <w:szCs w:val="24"/>
        </w:rPr>
        <w:t xml:space="preserve">09 nueve de marzo </w:t>
      </w:r>
      <w:r w:rsidR="00102D5A" w:rsidRPr="00102D5A">
        <w:rPr>
          <w:rFonts w:ascii="AvantGarde Bk BT" w:hAnsi="AvantGarde Bk BT" w:cs="Arial"/>
          <w:b/>
          <w:sz w:val="24"/>
          <w:szCs w:val="24"/>
        </w:rPr>
        <w:t>de 2020 dos mil veinte</w:t>
      </w:r>
      <w:r w:rsidR="00102D5A">
        <w:rPr>
          <w:rFonts w:ascii="AvantGarde Bk BT" w:hAnsi="AvantGarde Bk BT" w:cs="Arial"/>
          <w:sz w:val="24"/>
          <w:szCs w:val="24"/>
        </w:rPr>
        <w:t xml:space="preserve">, sin que obre en autos constancia alguna de la que se advierta que </w:t>
      </w:r>
      <w:r w:rsidR="00F32D3F">
        <w:rPr>
          <w:rFonts w:ascii="AvantGarde Bk BT" w:hAnsi="AvantGarde Bk BT" w:cs="Arial"/>
          <w:sz w:val="24"/>
          <w:szCs w:val="24"/>
        </w:rPr>
        <w:t>a la</w:t>
      </w:r>
      <w:r w:rsidR="00102D5A">
        <w:rPr>
          <w:rFonts w:ascii="AvantGarde Bk BT" w:hAnsi="AvantGarde Bk BT" w:cs="Arial"/>
          <w:sz w:val="24"/>
          <w:szCs w:val="24"/>
        </w:rPr>
        <w:t xml:space="preserve"> fecha la autoridad hubiere emitido </w:t>
      </w:r>
      <w:r w:rsidR="009F739D">
        <w:rPr>
          <w:rFonts w:ascii="AvantGarde Bk BT" w:hAnsi="AvantGarde Bk BT" w:cs="Arial"/>
          <w:sz w:val="24"/>
          <w:szCs w:val="24"/>
        </w:rPr>
        <w:t xml:space="preserve">una </w:t>
      </w:r>
      <w:r w:rsidR="00102D5A">
        <w:rPr>
          <w:rFonts w:ascii="AvantGarde Bk BT" w:hAnsi="AvantGarde Bk BT" w:cs="Arial"/>
          <w:sz w:val="24"/>
          <w:szCs w:val="24"/>
        </w:rPr>
        <w:t>contestación.</w:t>
      </w:r>
    </w:p>
    <w:p w14:paraId="6B1819A7" w14:textId="16E2BE50" w:rsidR="00A02D14" w:rsidRDefault="00A02D14" w:rsidP="009F739D">
      <w:pPr>
        <w:pStyle w:val="corte4fondo"/>
        <w:tabs>
          <w:tab w:val="left" w:pos="567"/>
        </w:tabs>
        <w:ind w:firstLine="0"/>
        <w:rPr>
          <w:rFonts w:ascii="AvantGarde Bk BT" w:hAnsi="AvantGarde Bk BT" w:cs="Arial"/>
          <w:sz w:val="24"/>
          <w:szCs w:val="24"/>
        </w:rPr>
      </w:pPr>
    </w:p>
    <w:p w14:paraId="118447BE" w14:textId="4B387E2E" w:rsidR="00A02D14" w:rsidRDefault="00143B15" w:rsidP="00657DE0">
      <w:pPr>
        <w:pStyle w:val="corte4fondo"/>
        <w:tabs>
          <w:tab w:val="left" w:pos="567"/>
        </w:tabs>
        <w:rPr>
          <w:rFonts w:ascii="AvantGarde Bk BT" w:hAnsi="AvantGarde Bk BT" w:cs="Arial"/>
          <w:sz w:val="24"/>
          <w:szCs w:val="24"/>
        </w:rPr>
      </w:pPr>
      <w:r>
        <w:rPr>
          <w:rFonts w:ascii="AvantGarde Bk BT" w:hAnsi="AvantGarde Bk BT" w:cs="Arial"/>
          <w:sz w:val="24"/>
          <w:szCs w:val="24"/>
        </w:rPr>
        <w:t>B</w:t>
      </w:r>
      <w:r w:rsidR="00D641F5">
        <w:rPr>
          <w:rFonts w:ascii="AvantGarde Bk BT" w:hAnsi="AvantGarde Bk BT" w:cs="Arial"/>
          <w:sz w:val="24"/>
          <w:szCs w:val="24"/>
        </w:rPr>
        <w:t xml:space="preserve">ien, </w:t>
      </w:r>
      <w:r w:rsidR="00266F3B">
        <w:rPr>
          <w:rFonts w:ascii="AvantGarde Bk BT" w:hAnsi="AvantGarde Bk BT" w:cs="Arial"/>
          <w:sz w:val="24"/>
          <w:szCs w:val="24"/>
        </w:rPr>
        <w:t xml:space="preserve">precisado lo anterior es conveniente señalar que </w:t>
      </w:r>
      <w:r w:rsidR="00D641F5">
        <w:rPr>
          <w:rFonts w:ascii="AvantGarde Bk BT" w:hAnsi="AvantGarde Bk BT" w:cs="Arial"/>
          <w:sz w:val="24"/>
          <w:szCs w:val="24"/>
        </w:rPr>
        <w:t>en su solicitud de información el ho</w:t>
      </w:r>
      <w:r w:rsidR="00290F45">
        <w:rPr>
          <w:rFonts w:ascii="AvantGarde Bk BT" w:hAnsi="AvantGarde Bk BT" w:cs="Arial"/>
          <w:sz w:val="24"/>
          <w:szCs w:val="24"/>
        </w:rPr>
        <w:t>y recurrente solicitó la</w:t>
      </w:r>
      <w:r w:rsidR="00D641F5">
        <w:rPr>
          <w:rFonts w:ascii="AvantGarde Bk BT" w:hAnsi="AvantGarde Bk BT" w:cs="Arial"/>
          <w:sz w:val="24"/>
          <w:szCs w:val="24"/>
        </w:rPr>
        <w:t xml:space="preserve"> siguiente</w:t>
      </w:r>
      <w:r w:rsidR="00290F45">
        <w:rPr>
          <w:rFonts w:ascii="AvantGarde Bk BT" w:hAnsi="AvantGarde Bk BT" w:cs="Arial"/>
          <w:sz w:val="24"/>
          <w:szCs w:val="24"/>
        </w:rPr>
        <w:t xml:space="preserve"> inf</w:t>
      </w:r>
      <w:r w:rsidR="003125D4">
        <w:rPr>
          <w:rFonts w:ascii="AvantGarde Bk BT" w:hAnsi="AvantGarde Bk BT" w:cs="Arial"/>
          <w:sz w:val="24"/>
          <w:szCs w:val="24"/>
        </w:rPr>
        <w:t>ormación</w:t>
      </w:r>
      <w:r w:rsidR="00D641F5">
        <w:rPr>
          <w:rFonts w:ascii="AvantGarde Bk BT" w:hAnsi="AvantGarde Bk BT" w:cs="Arial"/>
          <w:sz w:val="24"/>
          <w:szCs w:val="24"/>
        </w:rPr>
        <w:t>:</w:t>
      </w:r>
    </w:p>
    <w:p w14:paraId="661912CD" w14:textId="77777777" w:rsidR="00D641F5" w:rsidRDefault="00D641F5" w:rsidP="00657DE0">
      <w:pPr>
        <w:pStyle w:val="corte4fondo"/>
        <w:tabs>
          <w:tab w:val="left" w:pos="567"/>
        </w:tabs>
        <w:rPr>
          <w:rFonts w:ascii="AvantGarde Bk BT" w:hAnsi="AvantGarde Bk BT" w:cs="Arial"/>
          <w:sz w:val="24"/>
          <w:szCs w:val="24"/>
        </w:rPr>
      </w:pPr>
    </w:p>
    <w:p w14:paraId="6251C5AE" w14:textId="77777777" w:rsidR="00AD6F8B" w:rsidRDefault="00556310" w:rsidP="00556310">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00AD6F8B">
        <w:rPr>
          <w:rFonts w:ascii="AvantGarde Bk BT" w:hAnsi="AvantGarde Bk BT" w:cs="Arial"/>
          <w:i/>
          <w:sz w:val="22"/>
          <w:szCs w:val="22"/>
        </w:rPr>
        <w:t>1.- Los números de cuentas bancarias en los que manejan los recursos públicos de recursos fiscales y participaciones federales ramo 28.</w:t>
      </w:r>
    </w:p>
    <w:p w14:paraId="5BDF1666" w14:textId="77777777" w:rsidR="00AD6F8B" w:rsidRDefault="00AD6F8B" w:rsidP="00556310">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2.- </w:t>
      </w:r>
      <w:r>
        <w:rPr>
          <w:rFonts w:ascii="AvantGarde Bk BT" w:hAnsi="AvantGarde Bk BT" w:cs="Arial"/>
          <w:i/>
          <w:sz w:val="22"/>
          <w:szCs w:val="22"/>
        </w:rPr>
        <w:t>Los números de cuentas bancarias en los que manejan</w:t>
      </w:r>
      <w:r>
        <w:rPr>
          <w:rFonts w:ascii="AvantGarde Bk BT" w:hAnsi="AvantGarde Bk BT" w:cs="Arial"/>
          <w:i/>
          <w:sz w:val="22"/>
          <w:szCs w:val="22"/>
        </w:rPr>
        <w:t xml:space="preserve"> los recursos públicos del ramo 33, Infraestructura y Fortalecimiento.</w:t>
      </w:r>
    </w:p>
    <w:p w14:paraId="68273B31" w14:textId="77777777" w:rsidR="00AD6F8B" w:rsidRDefault="00AD6F8B" w:rsidP="00556310">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 xml:space="preserve">3.- </w:t>
      </w:r>
      <w:r>
        <w:rPr>
          <w:rFonts w:ascii="AvantGarde Bk BT" w:hAnsi="AvantGarde Bk BT" w:cs="Arial"/>
          <w:i/>
          <w:sz w:val="22"/>
          <w:szCs w:val="22"/>
        </w:rPr>
        <w:t>Los números de cuentas bancarias en los que manejan los recursos públicos</w:t>
      </w:r>
      <w:r>
        <w:rPr>
          <w:rFonts w:ascii="AvantGarde Bk BT" w:hAnsi="AvantGarde Bk BT" w:cs="Arial"/>
          <w:i/>
          <w:sz w:val="22"/>
          <w:szCs w:val="22"/>
        </w:rPr>
        <w:t xml:space="preserve"> de otros fondos.</w:t>
      </w:r>
    </w:p>
    <w:p w14:paraId="5D3B0ACF" w14:textId="77777777" w:rsidR="00AD6F8B" w:rsidRDefault="00AD6F8B" w:rsidP="00556310">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4.-</w:t>
      </w:r>
      <w:r w:rsidRPr="00AD6F8B">
        <w:rPr>
          <w:rFonts w:ascii="AvantGarde Bk BT" w:hAnsi="AvantGarde Bk BT" w:cs="Arial"/>
          <w:i/>
          <w:sz w:val="22"/>
          <w:szCs w:val="22"/>
        </w:rPr>
        <w:t xml:space="preserve"> </w:t>
      </w:r>
      <w:r>
        <w:rPr>
          <w:rFonts w:ascii="AvantGarde Bk BT" w:hAnsi="AvantGarde Bk BT" w:cs="Arial"/>
          <w:i/>
          <w:sz w:val="22"/>
          <w:szCs w:val="22"/>
        </w:rPr>
        <w:t>Los números de cuentas bancarias en los que manejan los recursos públicos</w:t>
      </w:r>
      <w:r>
        <w:rPr>
          <w:rFonts w:ascii="AvantGarde Bk BT" w:hAnsi="AvantGarde Bk BT" w:cs="Arial"/>
          <w:i/>
          <w:sz w:val="22"/>
          <w:szCs w:val="22"/>
        </w:rPr>
        <w:t xml:space="preserve"> de libre disposición y propios.</w:t>
      </w:r>
    </w:p>
    <w:p w14:paraId="076363E0" w14:textId="77777777" w:rsidR="009C6D5E" w:rsidRDefault="00AD6F8B" w:rsidP="00556310">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5.- los datos de la institución bancaria</w:t>
      </w:r>
      <w:r w:rsidR="009C6D5E">
        <w:rPr>
          <w:rFonts w:ascii="AvantGarde Bk BT" w:hAnsi="AvantGarde Bk BT" w:cs="Arial"/>
          <w:i/>
          <w:sz w:val="22"/>
          <w:szCs w:val="22"/>
        </w:rPr>
        <w:t xml:space="preserve"> a los que pertenecen las cuentas bancarias de los distintos fondos.</w:t>
      </w:r>
    </w:p>
    <w:p w14:paraId="61E0BB20" w14:textId="77777777" w:rsidR="009C6D5E" w:rsidRDefault="009C6D5E" w:rsidP="00556310">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6.- a nombre de quien se encuentran las cuentas bancarias de los distintos fondos.</w:t>
      </w:r>
    </w:p>
    <w:p w14:paraId="3AD8A483" w14:textId="30EF9EDE" w:rsidR="00556310" w:rsidRDefault="009C6D5E" w:rsidP="00556310">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7.- Nombre de las personas que manejan las cuentas bancarias.</w:t>
      </w:r>
      <w:r w:rsidR="00556310">
        <w:rPr>
          <w:rFonts w:ascii="AvantGarde Bk BT" w:hAnsi="AvantGarde Bk BT" w:cs="Arial"/>
          <w:sz w:val="24"/>
          <w:szCs w:val="24"/>
        </w:rPr>
        <w:t xml:space="preserve">” </w:t>
      </w:r>
      <w:r w:rsidR="00556310" w:rsidRPr="00556310">
        <w:rPr>
          <w:rFonts w:ascii="AvantGarde Bk BT" w:hAnsi="AvantGarde Bk BT" w:cs="Arial"/>
          <w:b/>
          <w:sz w:val="24"/>
          <w:szCs w:val="24"/>
        </w:rPr>
        <w:t>SIC</w:t>
      </w:r>
      <w:r w:rsidR="00556310">
        <w:rPr>
          <w:rFonts w:ascii="AvantGarde Bk BT" w:hAnsi="AvantGarde Bk BT" w:cs="Arial"/>
          <w:sz w:val="24"/>
          <w:szCs w:val="24"/>
        </w:rPr>
        <w:t xml:space="preserve">. </w:t>
      </w:r>
    </w:p>
    <w:p w14:paraId="6789635F" w14:textId="77777777" w:rsidR="00EC1482" w:rsidRDefault="00EC1482" w:rsidP="00556310">
      <w:pPr>
        <w:pStyle w:val="corte4fondo"/>
        <w:tabs>
          <w:tab w:val="left" w:pos="567"/>
        </w:tabs>
        <w:ind w:firstLine="0"/>
        <w:rPr>
          <w:rFonts w:ascii="AvantGarde Bk BT" w:hAnsi="AvantGarde Bk BT" w:cs="Arial"/>
          <w:sz w:val="24"/>
          <w:szCs w:val="24"/>
        </w:rPr>
      </w:pPr>
    </w:p>
    <w:p w14:paraId="0206DE76" w14:textId="7C80A394" w:rsidR="007549C6" w:rsidRDefault="00A009AE" w:rsidP="00A56F92">
      <w:pPr>
        <w:pStyle w:val="corte4fondo"/>
        <w:tabs>
          <w:tab w:val="left" w:pos="567"/>
        </w:tabs>
        <w:rPr>
          <w:rFonts w:ascii="AvantGarde Bk BT" w:hAnsi="AvantGarde Bk BT" w:cs="Arial"/>
          <w:sz w:val="24"/>
          <w:szCs w:val="24"/>
        </w:rPr>
      </w:pPr>
      <w:r>
        <w:rPr>
          <w:rFonts w:ascii="AvantGarde Bk BT" w:hAnsi="AvantGarde Bk BT" w:cs="Arial"/>
          <w:sz w:val="24"/>
          <w:szCs w:val="24"/>
        </w:rPr>
        <w:t>Asimismo, es importante destacar que dicha información corresponde a la obligación de transparencia común de los sujetos obligados de publicar</w:t>
      </w:r>
      <w:r w:rsidR="00A56F92">
        <w:rPr>
          <w:rFonts w:ascii="AvantGarde Bk BT" w:hAnsi="AvantGarde Bk BT" w:cs="Arial"/>
          <w:sz w:val="24"/>
          <w:szCs w:val="24"/>
        </w:rPr>
        <w:t xml:space="preserve"> </w:t>
      </w:r>
      <w:r w:rsidR="00A56F92" w:rsidRPr="00A56F92">
        <w:rPr>
          <w:rFonts w:ascii="AvantGarde Bk BT" w:hAnsi="AvantGarde Bk BT" w:cs="Arial"/>
          <w:sz w:val="24"/>
          <w:szCs w:val="24"/>
        </w:rPr>
        <w:t>la relación de la</w:t>
      </w:r>
      <w:r w:rsidR="00A56F92">
        <w:rPr>
          <w:rFonts w:ascii="AvantGarde Bk BT" w:hAnsi="AvantGarde Bk BT" w:cs="Arial"/>
          <w:sz w:val="24"/>
          <w:szCs w:val="24"/>
        </w:rPr>
        <w:t xml:space="preserve">s cuentas bancarias productivas </w:t>
      </w:r>
      <w:r w:rsidR="00A56F92" w:rsidRPr="00A56F92">
        <w:rPr>
          <w:rFonts w:ascii="AvantGarde Bk BT" w:hAnsi="AvantGarde Bk BT" w:cs="Arial"/>
          <w:sz w:val="24"/>
          <w:szCs w:val="24"/>
        </w:rPr>
        <w:t>específicas en las cuales se depositaron los recursos</w:t>
      </w:r>
      <w:r w:rsidR="00A56F92">
        <w:rPr>
          <w:rFonts w:ascii="AvantGarde Bk BT" w:hAnsi="AvantGarde Bk BT" w:cs="Arial"/>
          <w:sz w:val="24"/>
          <w:szCs w:val="24"/>
        </w:rPr>
        <w:t xml:space="preserve"> </w:t>
      </w:r>
      <w:r w:rsidR="00A56F92" w:rsidRPr="00A56F92">
        <w:rPr>
          <w:rFonts w:ascii="AvantGarde Bk BT" w:hAnsi="AvantGarde Bk BT" w:cs="Arial"/>
          <w:sz w:val="24"/>
          <w:szCs w:val="24"/>
        </w:rPr>
        <w:t>federales transferidos por cualquier concepto</w:t>
      </w:r>
      <w:r w:rsidR="00A56F92">
        <w:rPr>
          <w:rFonts w:ascii="AvantGarde Bk BT" w:hAnsi="AvantGarde Bk BT" w:cs="Arial"/>
          <w:sz w:val="24"/>
          <w:szCs w:val="24"/>
        </w:rPr>
        <w:t>, prevista en el artículo 84 fracción IV</w:t>
      </w:r>
      <w:r w:rsidR="0057368C">
        <w:rPr>
          <w:rFonts w:ascii="AvantGarde Bk BT" w:hAnsi="AvantGarde Bk BT" w:cs="Arial"/>
          <w:sz w:val="24"/>
          <w:szCs w:val="24"/>
        </w:rPr>
        <w:t xml:space="preserve">, </w:t>
      </w:r>
      <w:r w:rsidR="004C566D">
        <w:rPr>
          <w:rFonts w:ascii="AvantGarde Bk BT" w:hAnsi="AvantGarde Bk BT" w:cs="Arial"/>
          <w:sz w:val="24"/>
          <w:szCs w:val="24"/>
        </w:rPr>
        <w:t xml:space="preserve">la relativa a la publicación de la </w:t>
      </w:r>
      <w:r w:rsidR="004C566D" w:rsidRPr="0057368C">
        <w:rPr>
          <w:rFonts w:ascii="AvantGarde Bk BT" w:hAnsi="AvantGarde Bk BT" w:cs="Arial"/>
          <w:sz w:val="24"/>
          <w:szCs w:val="24"/>
        </w:rPr>
        <w:t>información pres</w:t>
      </w:r>
      <w:r w:rsidR="004C566D">
        <w:rPr>
          <w:rFonts w:ascii="AvantGarde Bk BT" w:hAnsi="AvantGarde Bk BT" w:cs="Arial"/>
          <w:sz w:val="24"/>
          <w:szCs w:val="24"/>
        </w:rPr>
        <w:t>upuestal detallada</w:t>
      </w:r>
      <w:r w:rsidR="004C566D">
        <w:rPr>
          <w:rFonts w:ascii="AvantGarde Bk BT" w:hAnsi="AvantGarde Bk BT" w:cs="Arial"/>
          <w:sz w:val="24"/>
          <w:szCs w:val="24"/>
        </w:rPr>
        <w:t xml:space="preserve">, </w:t>
      </w:r>
      <w:r w:rsidR="004C566D">
        <w:rPr>
          <w:rFonts w:ascii="AvantGarde Bk BT" w:hAnsi="AvantGarde Bk BT" w:cs="Arial"/>
          <w:sz w:val="24"/>
          <w:szCs w:val="24"/>
        </w:rPr>
        <w:t xml:space="preserve"> </w:t>
      </w:r>
      <w:r w:rsidR="0057368C">
        <w:rPr>
          <w:rFonts w:ascii="AvantGarde Bk BT" w:hAnsi="AvantGarde Bk BT" w:cs="Arial"/>
          <w:sz w:val="24"/>
          <w:szCs w:val="24"/>
        </w:rPr>
        <w:t xml:space="preserve">establecida en la fracción </w:t>
      </w:r>
      <w:r w:rsidR="0057368C" w:rsidRPr="0057368C">
        <w:rPr>
          <w:rFonts w:ascii="AvantGarde Bk BT" w:hAnsi="AvantGarde Bk BT" w:cs="Arial"/>
          <w:sz w:val="24"/>
          <w:szCs w:val="24"/>
        </w:rPr>
        <w:t>XXVII</w:t>
      </w:r>
      <w:r w:rsidR="0057368C">
        <w:rPr>
          <w:rFonts w:ascii="AvantGarde Bk BT" w:hAnsi="AvantGarde Bk BT" w:cs="Arial"/>
          <w:sz w:val="24"/>
          <w:szCs w:val="24"/>
        </w:rPr>
        <w:t xml:space="preserve"> del referido artículo, </w:t>
      </w:r>
      <w:r w:rsidR="004C566D">
        <w:rPr>
          <w:rFonts w:ascii="AvantGarde Bk BT" w:hAnsi="AvantGarde Bk BT" w:cs="Arial"/>
          <w:sz w:val="24"/>
          <w:szCs w:val="24"/>
        </w:rPr>
        <w:t>así como la obligación de transparencia específica para los municipios, prevista en el artículo 85 fracción II inciso g, consistente en l</w:t>
      </w:r>
      <w:r w:rsidR="004C566D" w:rsidRPr="008A02A6">
        <w:rPr>
          <w:rFonts w:ascii="AvantGarde Bk BT" w:hAnsi="AvantGarde Bk BT" w:cs="Arial"/>
          <w:sz w:val="24"/>
          <w:szCs w:val="24"/>
        </w:rPr>
        <w:t>os montos recibidos por concepto de multas, recargos,</w:t>
      </w:r>
      <w:r w:rsidR="004C566D">
        <w:rPr>
          <w:rFonts w:ascii="AvantGarde Bk BT" w:hAnsi="AvantGarde Bk BT" w:cs="Arial"/>
          <w:sz w:val="24"/>
          <w:szCs w:val="24"/>
        </w:rPr>
        <w:t xml:space="preserve"> </w:t>
      </w:r>
      <w:r w:rsidR="004C566D" w:rsidRPr="008A02A6">
        <w:rPr>
          <w:rFonts w:ascii="AvantGarde Bk BT" w:hAnsi="AvantGarde Bk BT" w:cs="Arial"/>
          <w:sz w:val="24"/>
          <w:szCs w:val="24"/>
        </w:rPr>
        <w:t>depósitos fiscales y fianzas, así como el nombre de los</w:t>
      </w:r>
      <w:r w:rsidR="004C566D">
        <w:rPr>
          <w:rFonts w:ascii="AvantGarde Bk BT" w:hAnsi="AvantGarde Bk BT" w:cs="Arial"/>
          <w:sz w:val="24"/>
          <w:szCs w:val="24"/>
        </w:rPr>
        <w:t xml:space="preserve"> </w:t>
      </w:r>
      <w:r w:rsidR="004C566D" w:rsidRPr="008A02A6">
        <w:rPr>
          <w:rFonts w:ascii="AvantGarde Bk BT" w:hAnsi="AvantGarde Bk BT" w:cs="Arial"/>
          <w:sz w:val="24"/>
          <w:szCs w:val="24"/>
        </w:rPr>
        <w:t>responsables de recibirlos, administrarlos y ejercerlos</w:t>
      </w:r>
      <w:r w:rsidR="004C566D">
        <w:rPr>
          <w:rFonts w:ascii="AvantGarde Bk BT" w:hAnsi="AvantGarde Bk BT" w:cs="Arial"/>
          <w:sz w:val="24"/>
          <w:szCs w:val="24"/>
        </w:rPr>
        <w:t>:</w:t>
      </w:r>
    </w:p>
    <w:p w14:paraId="3B61DC61" w14:textId="77777777" w:rsidR="00A009AE" w:rsidRDefault="00A009AE" w:rsidP="00556310">
      <w:pPr>
        <w:pStyle w:val="corte4fondo"/>
        <w:tabs>
          <w:tab w:val="left" w:pos="567"/>
        </w:tabs>
        <w:ind w:firstLine="0"/>
        <w:rPr>
          <w:rFonts w:ascii="AvantGarde Bk BT" w:hAnsi="AvantGarde Bk BT" w:cs="Arial"/>
          <w:sz w:val="24"/>
          <w:szCs w:val="24"/>
        </w:rPr>
      </w:pPr>
    </w:p>
    <w:p w14:paraId="7789EA6A" w14:textId="4EC01C33" w:rsidR="00A56F92" w:rsidRPr="00A56F92" w:rsidRDefault="00A56F92" w:rsidP="00A56F9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A56F92">
        <w:rPr>
          <w:rFonts w:ascii="AvantGarde Bk BT" w:hAnsi="AvantGarde Bk BT" w:cs="Arial"/>
          <w:b/>
          <w:i/>
          <w:sz w:val="22"/>
          <w:szCs w:val="22"/>
        </w:rPr>
        <w:t>ARTÍCULO 84.</w:t>
      </w:r>
      <w:r w:rsidRPr="00A56F92">
        <w:rPr>
          <w:rFonts w:ascii="AvantGarde Bk BT" w:hAnsi="AvantGarde Bk BT" w:cs="Arial"/>
          <w:i/>
          <w:sz w:val="22"/>
          <w:szCs w:val="22"/>
        </w:rPr>
        <w:t xml:space="preserve"> Los sujetos </w:t>
      </w:r>
      <w:r w:rsidRPr="00A56F92">
        <w:rPr>
          <w:rFonts w:ascii="AvantGarde Bk BT" w:hAnsi="AvantGarde Bk BT" w:cs="Arial"/>
          <w:i/>
          <w:sz w:val="22"/>
          <w:szCs w:val="22"/>
        </w:rPr>
        <w:t xml:space="preserve">obligados pondrán a disposición </w:t>
      </w:r>
      <w:r w:rsidRPr="00A56F92">
        <w:rPr>
          <w:rFonts w:ascii="AvantGarde Bk BT" w:hAnsi="AvantGarde Bk BT" w:cs="Arial"/>
          <w:i/>
          <w:sz w:val="22"/>
          <w:szCs w:val="22"/>
        </w:rPr>
        <w:t>del público y mantendrán actualizada, en los respectivos</w:t>
      </w:r>
      <w:r w:rsidRPr="00A56F92">
        <w:rPr>
          <w:rFonts w:ascii="AvantGarde Bk BT" w:hAnsi="AvantGarde Bk BT" w:cs="Arial"/>
          <w:i/>
          <w:sz w:val="22"/>
          <w:szCs w:val="22"/>
        </w:rPr>
        <w:t xml:space="preserve"> </w:t>
      </w:r>
      <w:r w:rsidRPr="00A56F92">
        <w:rPr>
          <w:rFonts w:ascii="AvantGarde Bk BT" w:hAnsi="AvantGarde Bk BT" w:cs="Arial"/>
          <w:i/>
          <w:sz w:val="22"/>
          <w:szCs w:val="22"/>
        </w:rPr>
        <w:t>medios electrónicos, de acuerdo con sus facultades,</w:t>
      </w:r>
      <w:r w:rsidRPr="00A56F92">
        <w:rPr>
          <w:rFonts w:ascii="AvantGarde Bk BT" w:hAnsi="AvantGarde Bk BT" w:cs="Arial"/>
          <w:i/>
          <w:sz w:val="22"/>
          <w:szCs w:val="22"/>
        </w:rPr>
        <w:t xml:space="preserve"> </w:t>
      </w:r>
      <w:r w:rsidRPr="00A56F92">
        <w:rPr>
          <w:rFonts w:ascii="AvantGarde Bk BT" w:hAnsi="AvantGarde Bk BT" w:cs="Arial"/>
          <w:i/>
          <w:sz w:val="22"/>
          <w:szCs w:val="22"/>
        </w:rPr>
        <w:t>atribuciones, funciones u objeto social, según corresponda,</w:t>
      </w:r>
      <w:r w:rsidRPr="00A56F92">
        <w:rPr>
          <w:rFonts w:ascii="AvantGarde Bk BT" w:hAnsi="AvantGarde Bk BT" w:cs="Arial"/>
          <w:i/>
          <w:sz w:val="22"/>
          <w:szCs w:val="22"/>
        </w:rPr>
        <w:t xml:space="preserve"> </w:t>
      </w:r>
      <w:r w:rsidRPr="00A56F92">
        <w:rPr>
          <w:rFonts w:ascii="AvantGarde Bk BT" w:hAnsi="AvantGarde Bk BT" w:cs="Arial"/>
          <w:i/>
          <w:sz w:val="22"/>
          <w:szCs w:val="22"/>
        </w:rPr>
        <w:t>la información, por lo menos, de los temas, documentos y</w:t>
      </w:r>
      <w:r w:rsidRPr="00A56F92">
        <w:rPr>
          <w:rFonts w:ascii="AvantGarde Bk BT" w:hAnsi="AvantGarde Bk BT" w:cs="Arial"/>
          <w:i/>
          <w:sz w:val="22"/>
          <w:szCs w:val="22"/>
        </w:rPr>
        <w:t xml:space="preserve"> </w:t>
      </w:r>
      <w:r w:rsidRPr="00A56F92">
        <w:rPr>
          <w:rFonts w:ascii="AvantGarde Bk BT" w:hAnsi="AvantGarde Bk BT" w:cs="Arial"/>
          <w:i/>
          <w:sz w:val="22"/>
          <w:szCs w:val="22"/>
        </w:rPr>
        <w:t>políticas que a continuación se señalan:</w:t>
      </w:r>
    </w:p>
    <w:p w14:paraId="7E7CAB9F" w14:textId="322BBF51" w:rsidR="00A56F92" w:rsidRPr="00A56F92" w:rsidRDefault="00A56F92" w:rsidP="00A56F92">
      <w:pPr>
        <w:pStyle w:val="corte4fondo"/>
        <w:tabs>
          <w:tab w:val="left" w:pos="567"/>
        </w:tabs>
        <w:ind w:left="680" w:right="680" w:firstLine="0"/>
        <w:rPr>
          <w:rFonts w:ascii="AvantGarde Bk BT" w:hAnsi="AvantGarde Bk BT" w:cs="Arial"/>
          <w:i/>
          <w:sz w:val="22"/>
          <w:szCs w:val="22"/>
        </w:rPr>
      </w:pPr>
      <w:r w:rsidRPr="00A56F92">
        <w:rPr>
          <w:rFonts w:ascii="AvantGarde Bk BT" w:hAnsi="AvantGarde Bk BT" w:cs="Arial"/>
          <w:i/>
          <w:sz w:val="22"/>
          <w:szCs w:val="22"/>
        </w:rPr>
        <w:t>[…]</w:t>
      </w:r>
    </w:p>
    <w:p w14:paraId="181E6DDA" w14:textId="00F2D25B" w:rsidR="00A56F92" w:rsidRPr="00A56F92" w:rsidRDefault="00A56F92" w:rsidP="00A56F92">
      <w:pPr>
        <w:pStyle w:val="corte4fondo"/>
        <w:tabs>
          <w:tab w:val="left" w:pos="567"/>
        </w:tabs>
        <w:ind w:left="680" w:right="680" w:firstLine="0"/>
        <w:rPr>
          <w:rFonts w:ascii="AvantGarde Bk BT" w:hAnsi="AvantGarde Bk BT" w:cs="Arial"/>
          <w:i/>
          <w:sz w:val="22"/>
          <w:szCs w:val="22"/>
        </w:rPr>
      </w:pPr>
      <w:r w:rsidRPr="00A56F92">
        <w:rPr>
          <w:rFonts w:ascii="AvantGarde Bk BT" w:hAnsi="AvantGarde Bk BT" w:cs="Arial"/>
          <w:b/>
          <w:i/>
          <w:sz w:val="22"/>
          <w:szCs w:val="22"/>
        </w:rPr>
        <w:t>IV.</w:t>
      </w:r>
      <w:r w:rsidRPr="00A56F92">
        <w:rPr>
          <w:rFonts w:ascii="AvantGarde Bk BT" w:hAnsi="AvantGarde Bk BT" w:cs="Arial"/>
          <w:i/>
          <w:sz w:val="22"/>
          <w:szCs w:val="22"/>
        </w:rPr>
        <w:t xml:space="preserve"> La información de los movimientos de ingresos y egresos,</w:t>
      </w:r>
      <w:r w:rsidRPr="00A56F92">
        <w:rPr>
          <w:rFonts w:ascii="AvantGarde Bk BT" w:hAnsi="AvantGarde Bk BT" w:cs="Arial"/>
          <w:i/>
          <w:sz w:val="22"/>
          <w:szCs w:val="22"/>
        </w:rPr>
        <w:t xml:space="preserve"> </w:t>
      </w:r>
      <w:r w:rsidRPr="00A56F92">
        <w:rPr>
          <w:rFonts w:ascii="AvantGarde Bk BT" w:hAnsi="AvantGarde Bk BT" w:cs="Arial"/>
          <w:i/>
          <w:sz w:val="22"/>
          <w:szCs w:val="22"/>
        </w:rPr>
        <w:t>que deberán contener, en el caso de egresos, el monto,</w:t>
      </w:r>
      <w:r w:rsidRPr="00A56F92">
        <w:rPr>
          <w:rFonts w:ascii="AvantGarde Bk BT" w:hAnsi="AvantGarde Bk BT" w:cs="Arial"/>
          <w:i/>
          <w:sz w:val="22"/>
          <w:szCs w:val="22"/>
        </w:rPr>
        <w:t xml:space="preserve"> </w:t>
      </w:r>
      <w:r w:rsidRPr="00A56F92">
        <w:rPr>
          <w:rFonts w:ascii="AvantGarde Bk BT" w:hAnsi="AvantGarde Bk BT" w:cs="Arial"/>
          <w:i/>
          <w:sz w:val="22"/>
          <w:szCs w:val="22"/>
        </w:rPr>
        <w:t>beneficiario, concepto, fecha, folio, institución bancaria y</w:t>
      </w:r>
      <w:r w:rsidRPr="00A56F92">
        <w:rPr>
          <w:rFonts w:ascii="AvantGarde Bk BT" w:hAnsi="AvantGarde Bk BT" w:cs="Arial"/>
          <w:i/>
          <w:sz w:val="22"/>
          <w:szCs w:val="22"/>
        </w:rPr>
        <w:t xml:space="preserve"> </w:t>
      </w:r>
      <w:r w:rsidRPr="00A56F92">
        <w:rPr>
          <w:rFonts w:ascii="AvantGarde Bk BT" w:hAnsi="AvantGarde Bk BT" w:cs="Arial"/>
          <w:i/>
          <w:sz w:val="22"/>
          <w:szCs w:val="22"/>
        </w:rPr>
        <w:t>funcionario que lo autoriza. En el caso de ingresos, el número</w:t>
      </w:r>
      <w:r w:rsidRPr="00A56F92">
        <w:rPr>
          <w:rFonts w:ascii="AvantGarde Bk BT" w:hAnsi="AvantGarde Bk BT" w:cs="Arial"/>
          <w:i/>
          <w:sz w:val="22"/>
          <w:szCs w:val="22"/>
        </w:rPr>
        <w:t xml:space="preserve"> </w:t>
      </w:r>
      <w:r w:rsidRPr="00A56F92">
        <w:rPr>
          <w:rFonts w:ascii="AvantGarde Bk BT" w:hAnsi="AvantGarde Bk BT" w:cs="Arial"/>
          <w:i/>
          <w:sz w:val="22"/>
          <w:szCs w:val="22"/>
        </w:rPr>
        <w:t>de entero, monto, concepto, contribuyente y fecha.</w:t>
      </w:r>
    </w:p>
    <w:p w14:paraId="3819D8BC" w14:textId="77777777" w:rsidR="00A56F92" w:rsidRPr="00A56F92" w:rsidRDefault="00A56F92" w:rsidP="00A56F92">
      <w:pPr>
        <w:pStyle w:val="corte4fondo"/>
        <w:tabs>
          <w:tab w:val="left" w:pos="567"/>
        </w:tabs>
        <w:ind w:left="680" w:right="680" w:firstLine="0"/>
        <w:rPr>
          <w:rFonts w:ascii="AvantGarde Bk BT" w:hAnsi="AvantGarde Bk BT" w:cs="Arial"/>
          <w:i/>
          <w:sz w:val="22"/>
          <w:szCs w:val="22"/>
        </w:rPr>
      </w:pPr>
    </w:p>
    <w:p w14:paraId="47AFD736" w14:textId="05417B09" w:rsidR="00A56F92" w:rsidRDefault="00A56F92" w:rsidP="00A56F92">
      <w:pPr>
        <w:pStyle w:val="corte4fondo"/>
        <w:tabs>
          <w:tab w:val="left" w:pos="567"/>
        </w:tabs>
        <w:ind w:left="680" w:right="680" w:firstLine="0"/>
        <w:rPr>
          <w:rFonts w:ascii="AvantGarde Bk BT" w:hAnsi="AvantGarde Bk BT" w:cs="Arial"/>
          <w:i/>
          <w:sz w:val="22"/>
          <w:szCs w:val="22"/>
        </w:rPr>
      </w:pPr>
      <w:r w:rsidRPr="00A56F92">
        <w:rPr>
          <w:rFonts w:ascii="AvantGarde Bk BT" w:hAnsi="AvantGarde Bk BT" w:cs="Arial"/>
          <w:i/>
          <w:sz w:val="22"/>
          <w:szCs w:val="22"/>
        </w:rPr>
        <w:lastRenderedPageBreak/>
        <w:t xml:space="preserve">Además, </w:t>
      </w:r>
      <w:r w:rsidRPr="00EB54F8">
        <w:rPr>
          <w:rFonts w:ascii="AvantGarde Bk BT" w:hAnsi="AvantGarde Bk BT" w:cs="Arial"/>
          <w:b/>
          <w:i/>
          <w:sz w:val="22"/>
          <w:szCs w:val="22"/>
        </w:rPr>
        <w:t>la relación de las cuentas bancarias productivas</w:t>
      </w:r>
      <w:r w:rsidRPr="00EB54F8">
        <w:rPr>
          <w:rFonts w:ascii="AvantGarde Bk BT" w:hAnsi="AvantGarde Bk BT" w:cs="Arial"/>
          <w:b/>
          <w:i/>
          <w:sz w:val="22"/>
          <w:szCs w:val="22"/>
        </w:rPr>
        <w:t xml:space="preserve"> </w:t>
      </w:r>
      <w:r w:rsidRPr="00EB54F8">
        <w:rPr>
          <w:rFonts w:ascii="AvantGarde Bk BT" w:hAnsi="AvantGarde Bk BT" w:cs="Arial"/>
          <w:b/>
          <w:i/>
          <w:sz w:val="22"/>
          <w:szCs w:val="22"/>
        </w:rPr>
        <w:t>específicas en las cuales se depositaron los recursos</w:t>
      </w:r>
      <w:r w:rsidRPr="00EB54F8">
        <w:rPr>
          <w:rFonts w:ascii="AvantGarde Bk BT" w:hAnsi="AvantGarde Bk BT" w:cs="Arial"/>
          <w:b/>
          <w:i/>
          <w:sz w:val="22"/>
          <w:szCs w:val="22"/>
        </w:rPr>
        <w:t xml:space="preserve"> </w:t>
      </w:r>
      <w:r w:rsidRPr="00EB54F8">
        <w:rPr>
          <w:rFonts w:ascii="AvantGarde Bk BT" w:hAnsi="AvantGarde Bk BT" w:cs="Arial"/>
          <w:b/>
          <w:i/>
          <w:sz w:val="22"/>
          <w:szCs w:val="22"/>
        </w:rPr>
        <w:t>federales transferidos por cualquier concepto, durante el</w:t>
      </w:r>
      <w:r w:rsidRPr="00EB54F8">
        <w:rPr>
          <w:rFonts w:ascii="AvantGarde Bk BT" w:hAnsi="AvantGarde Bk BT" w:cs="Arial"/>
          <w:b/>
          <w:i/>
          <w:sz w:val="22"/>
          <w:szCs w:val="22"/>
        </w:rPr>
        <w:t xml:space="preserve"> </w:t>
      </w:r>
      <w:r w:rsidRPr="00EB54F8">
        <w:rPr>
          <w:rFonts w:ascii="AvantGarde Bk BT" w:hAnsi="AvantGarde Bk BT" w:cs="Arial"/>
          <w:b/>
          <w:i/>
          <w:sz w:val="22"/>
          <w:szCs w:val="22"/>
        </w:rPr>
        <w:t>ejercicio</w:t>
      </w:r>
      <w:r w:rsidRPr="00A56F92">
        <w:rPr>
          <w:rFonts w:ascii="AvantGarde Bk BT" w:hAnsi="AvantGarde Bk BT" w:cs="Arial"/>
          <w:i/>
          <w:sz w:val="22"/>
          <w:szCs w:val="22"/>
        </w:rPr>
        <w:t>.</w:t>
      </w:r>
    </w:p>
    <w:p w14:paraId="3C19CA48" w14:textId="77777777" w:rsidR="00A56F92" w:rsidRPr="00A56F92" w:rsidRDefault="00A56F92" w:rsidP="00EB54F8">
      <w:pPr>
        <w:pStyle w:val="corte4fondo"/>
        <w:tabs>
          <w:tab w:val="left" w:pos="567"/>
        </w:tabs>
        <w:ind w:right="680" w:firstLine="0"/>
        <w:rPr>
          <w:rFonts w:ascii="AvantGarde Bk BT" w:hAnsi="AvantGarde Bk BT" w:cs="Arial"/>
          <w:i/>
          <w:sz w:val="22"/>
          <w:szCs w:val="22"/>
        </w:rPr>
      </w:pPr>
    </w:p>
    <w:p w14:paraId="0539237F" w14:textId="55899CA5" w:rsidR="00A009AE" w:rsidRDefault="00A56F92" w:rsidP="00A56F92">
      <w:pPr>
        <w:pStyle w:val="corte4fondo"/>
        <w:tabs>
          <w:tab w:val="left" w:pos="567"/>
        </w:tabs>
        <w:ind w:left="680" w:right="680" w:firstLine="0"/>
        <w:rPr>
          <w:rFonts w:ascii="AvantGarde Bk BT" w:hAnsi="AvantGarde Bk BT" w:cs="Arial"/>
          <w:sz w:val="24"/>
          <w:szCs w:val="24"/>
        </w:rPr>
      </w:pPr>
      <w:r w:rsidRPr="00A56F92">
        <w:rPr>
          <w:rFonts w:ascii="AvantGarde Bk BT" w:hAnsi="AvantGarde Bk BT" w:cs="Arial"/>
          <w:i/>
          <w:sz w:val="22"/>
          <w:szCs w:val="22"/>
        </w:rPr>
        <w:t>Las cuentas bancarias a que se refiere el párrafo anterior se</w:t>
      </w:r>
      <w:r w:rsidRPr="00A56F92">
        <w:rPr>
          <w:rFonts w:ascii="AvantGarde Bk BT" w:hAnsi="AvantGarde Bk BT" w:cs="Arial"/>
          <w:i/>
          <w:sz w:val="22"/>
          <w:szCs w:val="22"/>
        </w:rPr>
        <w:t xml:space="preserve"> </w:t>
      </w:r>
      <w:r w:rsidRPr="00A56F92">
        <w:rPr>
          <w:rFonts w:ascii="AvantGarde Bk BT" w:hAnsi="AvantGarde Bk BT" w:cs="Arial"/>
          <w:i/>
          <w:sz w:val="22"/>
          <w:szCs w:val="22"/>
        </w:rPr>
        <w:t>harán del conocimiento previo a la Tesorería de la Federación,</w:t>
      </w:r>
      <w:r w:rsidRPr="00A56F92">
        <w:rPr>
          <w:rFonts w:ascii="AvantGarde Bk BT" w:hAnsi="AvantGarde Bk BT" w:cs="Arial"/>
          <w:i/>
          <w:sz w:val="22"/>
          <w:szCs w:val="22"/>
        </w:rPr>
        <w:t xml:space="preserve"> </w:t>
      </w:r>
      <w:r w:rsidRPr="00A56F92">
        <w:rPr>
          <w:rFonts w:ascii="AvantGarde Bk BT" w:hAnsi="AvantGarde Bk BT" w:cs="Arial"/>
          <w:i/>
          <w:sz w:val="22"/>
          <w:szCs w:val="22"/>
        </w:rPr>
        <w:t>para el efecto d</w:t>
      </w:r>
      <w:r w:rsidRPr="00A56F92">
        <w:rPr>
          <w:rFonts w:ascii="AvantGarde Bk BT" w:hAnsi="AvantGarde Bk BT" w:cs="Arial"/>
          <w:i/>
          <w:sz w:val="22"/>
          <w:szCs w:val="22"/>
        </w:rPr>
        <w:t>e la radicación de los recursos.</w:t>
      </w:r>
    </w:p>
    <w:p w14:paraId="1B4B372B" w14:textId="00DCD2ED" w:rsidR="0057368C" w:rsidRPr="00EB54F8" w:rsidRDefault="0057368C" w:rsidP="004C566D">
      <w:pPr>
        <w:pStyle w:val="corte4fondo"/>
        <w:tabs>
          <w:tab w:val="left" w:pos="567"/>
        </w:tabs>
        <w:ind w:left="680" w:right="680" w:firstLine="0"/>
        <w:rPr>
          <w:rFonts w:ascii="AvantGarde Bk BT" w:hAnsi="AvantGarde Bk BT" w:cs="Arial"/>
          <w:i/>
          <w:sz w:val="22"/>
          <w:szCs w:val="22"/>
        </w:rPr>
      </w:pPr>
      <w:r w:rsidRPr="00EB54F8">
        <w:rPr>
          <w:rFonts w:ascii="AvantGarde Bk BT" w:hAnsi="AvantGarde Bk BT" w:cs="Arial"/>
          <w:i/>
          <w:sz w:val="22"/>
          <w:szCs w:val="22"/>
        </w:rPr>
        <w:t>[…]</w:t>
      </w:r>
    </w:p>
    <w:p w14:paraId="32947104" w14:textId="50C60A7E" w:rsidR="0057368C" w:rsidRPr="004C566D" w:rsidRDefault="0057368C" w:rsidP="004C566D">
      <w:pPr>
        <w:pStyle w:val="corte4fondo"/>
        <w:tabs>
          <w:tab w:val="left" w:pos="567"/>
        </w:tabs>
        <w:ind w:left="680" w:right="680" w:firstLine="0"/>
        <w:rPr>
          <w:rFonts w:ascii="AvantGarde Bk BT" w:hAnsi="AvantGarde Bk BT" w:cs="Arial"/>
          <w:i/>
          <w:sz w:val="22"/>
          <w:szCs w:val="22"/>
        </w:rPr>
      </w:pPr>
      <w:r w:rsidRPr="004C566D">
        <w:rPr>
          <w:rFonts w:ascii="AvantGarde Bk BT" w:hAnsi="AvantGarde Bk BT" w:cs="Arial"/>
          <w:b/>
          <w:i/>
          <w:sz w:val="22"/>
          <w:szCs w:val="22"/>
        </w:rPr>
        <w:t>XXVII.</w:t>
      </w:r>
      <w:r w:rsidRPr="004C566D">
        <w:rPr>
          <w:rFonts w:ascii="AvantGarde Bk BT" w:hAnsi="AvantGarde Bk BT" w:cs="Arial"/>
          <w:i/>
          <w:sz w:val="22"/>
          <w:szCs w:val="22"/>
        </w:rPr>
        <w:t xml:space="preserve"> La información pres</w:t>
      </w:r>
      <w:r w:rsidR="008A02A6" w:rsidRPr="004C566D">
        <w:rPr>
          <w:rFonts w:ascii="AvantGarde Bk BT" w:hAnsi="AvantGarde Bk BT" w:cs="Arial"/>
          <w:i/>
          <w:sz w:val="22"/>
          <w:szCs w:val="22"/>
        </w:rPr>
        <w:t xml:space="preserve">upuestal detallada que contenga </w:t>
      </w:r>
      <w:r w:rsidRPr="004C566D">
        <w:rPr>
          <w:rFonts w:ascii="AvantGarde Bk BT" w:hAnsi="AvantGarde Bk BT" w:cs="Arial"/>
          <w:i/>
          <w:sz w:val="22"/>
          <w:szCs w:val="22"/>
        </w:rPr>
        <w:t>por lo menos los datos acerca de los destinatarios, usos,</w:t>
      </w:r>
      <w:r w:rsidR="008A02A6" w:rsidRPr="004C566D">
        <w:rPr>
          <w:rFonts w:ascii="AvantGarde Bk BT" w:hAnsi="AvantGarde Bk BT" w:cs="Arial"/>
          <w:i/>
          <w:sz w:val="22"/>
          <w:szCs w:val="22"/>
        </w:rPr>
        <w:t xml:space="preserve"> </w:t>
      </w:r>
      <w:r w:rsidRPr="004C566D">
        <w:rPr>
          <w:rFonts w:ascii="AvantGarde Bk BT" w:hAnsi="AvantGarde Bk BT" w:cs="Arial"/>
          <w:i/>
          <w:sz w:val="22"/>
          <w:szCs w:val="22"/>
        </w:rPr>
        <w:t>montos, criterios de asignación, mecanismos de evaluación</w:t>
      </w:r>
      <w:r w:rsidR="008A02A6" w:rsidRPr="004C566D">
        <w:rPr>
          <w:rFonts w:ascii="AvantGarde Bk BT" w:hAnsi="AvantGarde Bk BT" w:cs="Arial"/>
          <w:i/>
          <w:sz w:val="22"/>
          <w:szCs w:val="22"/>
        </w:rPr>
        <w:t xml:space="preserve"> </w:t>
      </w:r>
      <w:r w:rsidRPr="004C566D">
        <w:rPr>
          <w:rFonts w:ascii="AvantGarde Bk BT" w:hAnsi="AvantGarde Bk BT" w:cs="Arial"/>
          <w:i/>
          <w:sz w:val="22"/>
          <w:szCs w:val="22"/>
        </w:rPr>
        <w:t xml:space="preserve">e informes sobre su ejecución. Además, deberá difundirse </w:t>
      </w:r>
      <w:r w:rsidRPr="00EB54F8">
        <w:rPr>
          <w:rFonts w:ascii="AvantGarde Bk BT" w:hAnsi="AvantGarde Bk BT" w:cs="Arial"/>
          <w:b/>
          <w:i/>
          <w:sz w:val="22"/>
          <w:szCs w:val="22"/>
        </w:rPr>
        <w:t>la</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información relativa a los montos recibidos por concepto de</w:t>
      </w:r>
      <w:r w:rsidR="008A02A6" w:rsidRPr="004C566D">
        <w:rPr>
          <w:rFonts w:ascii="AvantGarde Bk BT" w:hAnsi="AvantGarde Bk BT" w:cs="Arial"/>
          <w:i/>
          <w:sz w:val="22"/>
          <w:szCs w:val="22"/>
        </w:rPr>
        <w:t xml:space="preserve"> </w:t>
      </w:r>
      <w:r w:rsidRPr="004C566D">
        <w:rPr>
          <w:rFonts w:ascii="AvantGarde Bk BT" w:hAnsi="AvantGarde Bk BT" w:cs="Arial"/>
          <w:i/>
          <w:sz w:val="22"/>
          <w:szCs w:val="22"/>
        </w:rPr>
        <w:t xml:space="preserve">multas, recargos, cuotas, </w:t>
      </w:r>
      <w:r w:rsidRPr="00EB54F8">
        <w:rPr>
          <w:rFonts w:ascii="AvantGarde Bk BT" w:hAnsi="AvantGarde Bk BT" w:cs="Arial"/>
          <w:b/>
          <w:i/>
          <w:sz w:val="22"/>
          <w:szCs w:val="22"/>
        </w:rPr>
        <w:t>depósitos</w:t>
      </w:r>
      <w:r w:rsidRPr="004C566D">
        <w:rPr>
          <w:rFonts w:ascii="AvantGarde Bk BT" w:hAnsi="AvantGarde Bk BT" w:cs="Arial"/>
          <w:i/>
          <w:sz w:val="22"/>
          <w:szCs w:val="22"/>
        </w:rPr>
        <w:t xml:space="preserve"> y fianzas </w:t>
      </w:r>
      <w:r w:rsidRPr="00EB54F8">
        <w:rPr>
          <w:rFonts w:ascii="AvantGarde Bk BT" w:hAnsi="AvantGarde Bk BT" w:cs="Arial"/>
          <w:b/>
          <w:i/>
          <w:sz w:val="22"/>
          <w:szCs w:val="22"/>
        </w:rPr>
        <w:t>señalando el</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nombre de los responsables de recibirlos, administrarlos y</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ejercerlos</w:t>
      </w:r>
      <w:r w:rsidRPr="004C566D">
        <w:rPr>
          <w:rFonts w:ascii="AvantGarde Bk BT" w:hAnsi="AvantGarde Bk BT" w:cs="Arial"/>
          <w:i/>
          <w:sz w:val="22"/>
          <w:szCs w:val="22"/>
        </w:rPr>
        <w:t xml:space="preserve">. </w:t>
      </w:r>
      <w:r w:rsidRPr="00EB54F8">
        <w:rPr>
          <w:rFonts w:ascii="AvantGarde Bk BT" w:hAnsi="AvantGarde Bk BT" w:cs="Arial"/>
          <w:b/>
          <w:i/>
          <w:sz w:val="22"/>
          <w:szCs w:val="22"/>
        </w:rPr>
        <w:t>Por lo que se refiere a los recursos federales</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transferidos al estado y municipios, se observarán las</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disposiciones específicas de las leyes: Ley General de</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Contabilidad Gubernamental, Ley Federal de Presupuesto y</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Responsabilidad Hacendaria, y Ley de Fiscalización y</w:t>
      </w:r>
      <w:r w:rsidR="008A02A6" w:rsidRPr="00EB54F8">
        <w:rPr>
          <w:rFonts w:ascii="AvantGarde Bk BT" w:hAnsi="AvantGarde Bk BT" w:cs="Arial"/>
          <w:b/>
          <w:i/>
          <w:sz w:val="22"/>
          <w:szCs w:val="22"/>
        </w:rPr>
        <w:t xml:space="preserve"> </w:t>
      </w:r>
      <w:r w:rsidRPr="00EB54F8">
        <w:rPr>
          <w:rFonts w:ascii="AvantGarde Bk BT" w:hAnsi="AvantGarde Bk BT" w:cs="Arial"/>
          <w:b/>
          <w:i/>
          <w:sz w:val="22"/>
          <w:szCs w:val="22"/>
        </w:rPr>
        <w:t>Rendición de Cuentas de la Federación</w:t>
      </w:r>
      <w:r w:rsidRPr="004C566D">
        <w:rPr>
          <w:rFonts w:ascii="AvantGarde Bk BT" w:hAnsi="AvantGarde Bk BT" w:cs="Arial"/>
          <w:i/>
          <w:sz w:val="22"/>
          <w:szCs w:val="22"/>
        </w:rPr>
        <w:t>;</w:t>
      </w:r>
    </w:p>
    <w:p w14:paraId="4CFE80B5" w14:textId="6520B312" w:rsidR="008A02A6" w:rsidRPr="004C566D" w:rsidRDefault="008A02A6" w:rsidP="004C566D">
      <w:pPr>
        <w:pStyle w:val="corte4fondo"/>
        <w:tabs>
          <w:tab w:val="left" w:pos="567"/>
        </w:tabs>
        <w:ind w:left="680" w:right="680" w:firstLine="0"/>
        <w:rPr>
          <w:rFonts w:ascii="AvantGarde Bk BT" w:hAnsi="AvantGarde Bk BT" w:cs="Arial"/>
          <w:i/>
          <w:sz w:val="22"/>
          <w:szCs w:val="22"/>
        </w:rPr>
      </w:pPr>
      <w:r w:rsidRPr="004C566D">
        <w:rPr>
          <w:rFonts w:ascii="AvantGarde Bk BT" w:hAnsi="AvantGarde Bk BT" w:cs="Arial"/>
          <w:i/>
          <w:sz w:val="22"/>
          <w:szCs w:val="22"/>
        </w:rPr>
        <w:t>[…]</w:t>
      </w:r>
    </w:p>
    <w:p w14:paraId="7C137A40" w14:textId="1B09C319" w:rsidR="00A009AE" w:rsidRPr="004C566D" w:rsidRDefault="008A02A6" w:rsidP="004C566D">
      <w:pPr>
        <w:pStyle w:val="corte4fondo"/>
        <w:tabs>
          <w:tab w:val="left" w:pos="567"/>
        </w:tabs>
        <w:ind w:left="680" w:right="680" w:firstLine="0"/>
        <w:rPr>
          <w:rFonts w:ascii="AvantGarde Bk BT" w:hAnsi="AvantGarde Bk BT" w:cs="Arial"/>
          <w:i/>
          <w:sz w:val="22"/>
          <w:szCs w:val="22"/>
        </w:rPr>
      </w:pPr>
      <w:r w:rsidRPr="004C566D">
        <w:rPr>
          <w:rFonts w:ascii="AvantGarde Bk BT" w:hAnsi="AvantGarde Bk BT" w:cs="Arial"/>
          <w:b/>
          <w:i/>
          <w:sz w:val="22"/>
          <w:szCs w:val="22"/>
        </w:rPr>
        <w:t>ARTÍCULO 85.</w:t>
      </w:r>
      <w:r w:rsidRPr="004C566D">
        <w:rPr>
          <w:rFonts w:ascii="AvantGarde Bk BT" w:hAnsi="AvantGarde Bk BT" w:cs="Arial"/>
          <w:i/>
          <w:sz w:val="22"/>
          <w:szCs w:val="22"/>
        </w:rPr>
        <w:t xml:space="preserve"> Además de lo señalado en el artículo anterior</w:t>
      </w:r>
      <w:r w:rsidRPr="004C566D">
        <w:rPr>
          <w:rFonts w:ascii="AvantGarde Bk BT" w:hAnsi="AvantGarde Bk BT" w:cs="Arial"/>
          <w:i/>
          <w:sz w:val="22"/>
          <w:szCs w:val="22"/>
        </w:rPr>
        <w:t xml:space="preserve"> </w:t>
      </w:r>
      <w:r w:rsidRPr="004C566D">
        <w:rPr>
          <w:rFonts w:ascii="AvantGarde Bk BT" w:hAnsi="AvantGarde Bk BT" w:cs="Arial"/>
          <w:i/>
          <w:sz w:val="22"/>
          <w:szCs w:val="22"/>
        </w:rPr>
        <w:t>de esta Ley, el Ejecutivo del Estado y los municipios, según</w:t>
      </w:r>
      <w:r w:rsidRPr="004C566D">
        <w:rPr>
          <w:rFonts w:ascii="AvantGarde Bk BT" w:hAnsi="AvantGarde Bk BT" w:cs="Arial"/>
          <w:i/>
          <w:sz w:val="22"/>
          <w:szCs w:val="22"/>
        </w:rPr>
        <w:t xml:space="preserve"> </w:t>
      </w:r>
      <w:r w:rsidRPr="004C566D">
        <w:rPr>
          <w:rFonts w:ascii="AvantGarde Bk BT" w:hAnsi="AvantGarde Bk BT" w:cs="Arial"/>
          <w:i/>
          <w:sz w:val="22"/>
          <w:szCs w:val="22"/>
        </w:rPr>
        <w:t>corresponda a su ámbito de competencia, deberán poner a</w:t>
      </w:r>
      <w:r w:rsidRPr="004C566D">
        <w:rPr>
          <w:rFonts w:ascii="AvantGarde Bk BT" w:hAnsi="AvantGarde Bk BT" w:cs="Arial"/>
          <w:i/>
          <w:sz w:val="22"/>
          <w:szCs w:val="22"/>
        </w:rPr>
        <w:t xml:space="preserve"> </w:t>
      </w:r>
      <w:r w:rsidRPr="004C566D">
        <w:rPr>
          <w:rFonts w:ascii="AvantGarde Bk BT" w:hAnsi="AvantGarde Bk BT" w:cs="Arial"/>
          <w:i/>
          <w:sz w:val="22"/>
          <w:szCs w:val="22"/>
        </w:rPr>
        <w:t>disposición del público, de oficio, y en forma completa y</w:t>
      </w:r>
      <w:r w:rsidR="004C566D" w:rsidRPr="004C566D">
        <w:rPr>
          <w:rFonts w:ascii="AvantGarde Bk BT" w:hAnsi="AvantGarde Bk BT" w:cs="Arial"/>
          <w:i/>
          <w:sz w:val="22"/>
          <w:szCs w:val="22"/>
        </w:rPr>
        <w:t xml:space="preserve"> </w:t>
      </w:r>
      <w:r w:rsidRPr="004C566D">
        <w:rPr>
          <w:rFonts w:ascii="AvantGarde Bk BT" w:hAnsi="AvantGarde Bk BT" w:cs="Arial"/>
          <w:i/>
          <w:sz w:val="22"/>
          <w:szCs w:val="22"/>
        </w:rPr>
        <w:t>actualizada la siguiente información:</w:t>
      </w:r>
      <w:r w:rsidRPr="004C566D">
        <w:rPr>
          <w:rFonts w:ascii="AvantGarde Bk BT" w:hAnsi="AvantGarde Bk BT" w:cs="Arial"/>
          <w:i/>
          <w:sz w:val="22"/>
          <w:szCs w:val="22"/>
        </w:rPr>
        <w:cr/>
      </w:r>
      <w:r w:rsidRPr="004C566D">
        <w:rPr>
          <w:rFonts w:ascii="AvantGarde Bk BT" w:hAnsi="AvantGarde Bk BT" w:cs="Arial"/>
          <w:i/>
          <w:sz w:val="22"/>
          <w:szCs w:val="22"/>
        </w:rPr>
        <w:t>[…]</w:t>
      </w:r>
    </w:p>
    <w:p w14:paraId="5C90F7C8" w14:textId="0D5E2CC7" w:rsidR="007549C6" w:rsidRPr="004C566D" w:rsidRDefault="008A02A6" w:rsidP="004C566D">
      <w:pPr>
        <w:pStyle w:val="corte4fondo"/>
        <w:tabs>
          <w:tab w:val="left" w:pos="567"/>
        </w:tabs>
        <w:ind w:left="680" w:right="680" w:firstLine="0"/>
        <w:rPr>
          <w:rFonts w:ascii="AvantGarde Bk BT" w:hAnsi="AvantGarde Bk BT" w:cs="Arial"/>
          <w:i/>
          <w:sz w:val="22"/>
          <w:szCs w:val="22"/>
        </w:rPr>
      </w:pPr>
      <w:r w:rsidRPr="004C566D">
        <w:rPr>
          <w:rFonts w:ascii="AvantGarde Bk BT" w:hAnsi="AvantGarde Bk BT" w:cs="Arial"/>
          <w:b/>
          <w:i/>
          <w:sz w:val="22"/>
          <w:szCs w:val="22"/>
        </w:rPr>
        <w:t>II.</w:t>
      </w:r>
      <w:r w:rsidRPr="004C566D">
        <w:rPr>
          <w:rFonts w:ascii="AvantGarde Bk BT" w:hAnsi="AvantGarde Bk BT" w:cs="Arial"/>
          <w:i/>
          <w:sz w:val="22"/>
          <w:szCs w:val="22"/>
        </w:rPr>
        <w:t xml:space="preserve"> Adicionalmente, en el caso de los municipios:</w:t>
      </w:r>
      <w:r w:rsidRPr="004C566D">
        <w:rPr>
          <w:rFonts w:ascii="AvantGarde Bk BT" w:hAnsi="AvantGarde Bk BT" w:cs="Arial"/>
          <w:i/>
          <w:sz w:val="22"/>
          <w:szCs w:val="22"/>
        </w:rPr>
        <w:cr/>
        <w:t>[…]</w:t>
      </w:r>
    </w:p>
    <w:p w14:paraId="38DB3FAD" w14:textId="5DE6C958" w:rsidR="008A02A6" w:rsidRDefault="008A02A6" w:rsidP="004C566D">
      <w:pPr>
        <w:pStyle w:val="corte4fondo"/>
        <w:tabs>
          <w:tab w:val="left" w:pos="567"/>
        </w:tabs>
        <w:ind w:left="680" w:right="680" w:firstLine="0"/>
        <w:rPr>
          <w:rFonts w:ascii="AvantGarde Bk BT" w:hAnsi="AvantGarde Bk BT" w:cs="Arial"/>
          <w:sz w:val="24"/>
          <w:szCs w:val="24"/>
        </w:rPr>
      </w:pPr>
      <w:r w:rsidRPr="004C566D">
        <w:rPr>
          <w:rFonts w:ascii="AvantGarde Bk BT" w:hAnsi="AvantGarde Bk BT" w:cs="Arial"/>
          <w:b/>
          <w:i/>
          <w:sz w:val="22"/>
          <w:szCs w:val="22"/>
        </w:rPr>
        <w:t>g)</w:t>
      </w:r>
      <w:r w:rsidRPr="004C566D">
        <w:rPr>
          <w:rFonts w:ascii="AvantGarde Bk BT" w:hAnsi="AvantGarde Bk BT" w:cs="Arial"/>
          <w:i/>
          <w:sz w:val="22"/>
          <w:szCs w:val="22"/>
        </w:rPr>
        <w:t xml:space="preserve"> Los </w:t>
      </w:r>
      <w:r w:rsidRPr="00EB54F8">
        <w:rPr>
          <w:rFonts w:ascii="AvantGarde Bk BT" w:hAnsi="AvantGarde Bk BT" w:cs="Arial"/>
          <w:b/>
          <w:i/>
          <w:sz w:val="22"/>
          <w:szCs w:val="22"/>
        </w:rPr>
        <w:t>montos recibidos por concepto de</w:t>
      </w:r>
      <w:r w:rsidRPr="004C566D">
        <w:rPr>
          <w:rFonts w:ascii="AvantGarde Bk BT" w:hAnsi="AvantGarde Bk BT" w:cs="Arial"/>
          <w:i/>
          <w:sz w:val="22"/>
          <w:szCs w:val="22"/>
        </w:rPr>
        <w:t xml:space="preserve"> multas, recargos,</w:t>
      </w:r>
      <w:r w:rsidRPr="004C566D">
        <w:rPr>
          <w:rFonts w:ascii="AvantGarde Bk BT" w:hAnsi="AvantGarde Bk BT" w:cs="Arial"/>
          <w:i/>
          <w:sz w:val="22"/>
          <w:szCs w:val="22"/>
        </w:rPr>
        <w:t xml:space="preserve"> </w:t>
      </w:r>
      <w:r w:rsidRPr="00EB54F8">
        <w:rPr>
          <w:rFonts w:ascii="AvantGarde Bk BT" w:hAnsi="AvantGarde Bk BT" w:cs="Arial"/>
          <w:b/>
          <w:i/>
          <w:sz w:val="22"/>
          <w:szCs w:val="22"/>
        </w:rPr>
        <w:t>depósitos fiscales</w:t>
      </w:r>
      <w:r w:rsidRPr="004C566D">
        <w:rPr>
          <w:rFonts w:ascii="AvantGarde Bk BT" w:hAnsi="AvantGarde Bk BT" w:cs="Arial"/>
          <w:i/>
          <w:sz w:val="22"/>
          <w:szCs w:val="22"/>
        </w:rPr>
        <w:t xml:space="preserve"> y fianzas, </w:t>
      </w:r>
      <w:r w:rsidRPr="00EB54F8">
        <w:rPr>
          <w:rFonts w:ascii="AvantGarde Bk BT" w:hAnsi="AvantGarde Bk BT" w:cs="Arial"/>
          <w:b/>
          <w:i/>
          <w:sz w:val="22"/>
          <w:szCs w:val="22"/>
        </w:rPr>
        <w:t>así como el nombre de los</w:t>
      </w:r>
      <w:r w:rsidRPr="00EB54F8">
        <w:rPr>
          <w:rFonts w:ascii="AvantGarde Bk BT" w:hAnsi="AvantGarde Bk BT" w:cs="Arial"/>
          <w:b/>
          <w:i/>
          <w:sz w:val="22"/>
          <w:szCs w:val="22"/>
        </w:rPr>
        <w:t xml:space="preserve"> </w:t>
      </w:r>
      <w:r w:rsidRPr="00EB54F8">
        <w:rPr>
          <w:rFonts w:ascii="AvantGarde Bk BT" w:hAnsi="AvantGarde Bk BT" w:cs="Arial"/>
          <w:b/>
          <w:i/>
          <w:sz w:val="22"/>
          <w:szCs w:val="22"/>
        </w:rPr>
        <w:t>responsables de recibirlos, administrarlos y ejercerlos</w:t>
      </w:r>
      <w:r w:rsidRPr="004C566D">
        <w:rPr>
          <w:rFonts w:ascii="AvantGarde Bk BT" w:hAnsi="AvantGarde Bk BT" w:cs="Arial"/>
          <w:i/>
          <w:sz w:val="22"/>
          <w:szCs w:val="22"/>
        </w:rPr>
        <w:t>.</w:t>
      </w:r>
      <w:r w:rsidR="004C566D">
        <w:rPr>
          <w:rFonts w:ascii="AvantGarde Bk BT" w:hAnsi="AvantGarde Bk BT" w:cs="Arial"/>
          <w:sz w:val="24"/>
          <w:szCs w:val="24"/>
        </w:rPr>
        <w:t>”</w:t>
      </w:r>
      <w:r w:rsidR="00EB54F8">
        <w:rPr>
          <w:rFonts w:ascii="AvantGarde Bk BT" w:hAnsi="AvantGarde Bk BT" w:cs="Arial"/>
          <w:sz w:val="24"/>
          <w:szCs w:val="24"/>
        </w:rPr>
        <w:t xml:space="preserve"> (Énfasis añadido de manera intencional).</w:t>
      </w:r>
    </w:p>
    <w:p w14:paraId="323A45F7" w14:textId="77777777" w:rsidR="008A02A6" w:rsidRDefault="008A02A6" w:rsidP="00556310">
      <w:pPr>
        <w:pStyle w:val="corte4fondo"/>
        <w:tabs>
          <w:tab w:val="left" w:pos="567"/>
        </w:tabs>
        <w:ind w:firstLine="0"/>
        <w:rPr>
          <w:rFonts w:ascii="AvantGarde Bk BT" w:hAnsi="AvantGarde Bk BT" w:cs="Arial"/>
          <w:sz w:val="24"/>
          <w:szCs w:val="24"/>
        </w:rPr>
      </w:pPr>
    </w:p>
    <w:p w14:paraId="57818F77" w14:textId="716065BA" w:rsidR="00EC1482" w:rsidRDefault="00EC1482" w:rsidP="001E5244">
      <w:pPr>
        <w:pStyle w:val="corte4fondo"/>
        <w:tabs>
          <w:tab w:val="left" w:pos="567"/>
        </w:tabs>
        <w:rPr>
          <w:rFonts w:ascii="AvantGarde Bk BT" w:hAnsi="AvantGarde Bk BT" w:cs="Arial"/>
          <w:sz w:val="24"/>
          <w:szCs w:val="24"/>
        </w:rPr>
      </w:pPr>
      <w:r>
        <w:rPr>
          <w:rFonts w:ascii="AvantGarde Bk BT" w:hAnsi="AvantGarde Bk BT" w:cs="Arial"/>
          <w:sz w:val="24"/>
          <w:szCs w:val="24"/>
        </w:rPr>
        <w:t>En este sentido, al haber sido</w:t>
      </w:r>
      <w:r w:rsidR="00646DE1" w:rsidRPr="00EC1482">
        <w:rPr>
          <w:rFonts w:ascii="AvantGarde Bk BT" w:hAnsi="AvantGarde Bk BT" w:cs="Arial"/>
          <w:sz w:val="24"/>
          <w:szCs w:val="24"/>
        </w:rPr>
        <w:t xml:space="preserve"> el </w:t>
      </w:r>
      <w:r>
        <w:rPr>
          <w:rFonts w:ascii="AvantGarde Bk BT" w:hAnsi="AvantGarde Bk BT" w:cs="Arial"/>
          <w:sz w:val="24"/>
          <w:szCs w:val="24"/>
        </w:rPr>
        <w:t xml:space="preserve">sujeto </w:t>
      </w:r>
      <w:r w:rsidR="00646DE1" w:rsidRPr="00EC1482">
        <w:rPr>
          <w:rFonts w:ascii="AvantGarde Bk BT" w:hAnsi="AvantGarde Bk BT" w:cs="Arial"/>
          <w:sz w:val="24"/>
          <w:szCs w:val="24"/>
        </w:rPr>
        <w:t>obligado omiso en contestar la solicitud de información en el plazo de 10 diez días previsto en el artículo 154 de la Ley de Transparencia para tal efecto</w:t>
      </w:r>
      <w:r w:rsidR="005F0EE3" w:rsidRPr="00EC1482">
        <w:rPr>
          <w:rFonts w:ascii="AvantGarde Bk BT" w:hAnsi="AvantGarde Bk BT" w:cs="Arial"/>
          <w:sz w:val="24"/>
          <w:szCs w:val="24"/>
        </w:rPr>
        <w:t xml:space="preserve">, </w:t>
      </w:r>
      <w:r w:rsidR="003D2E44" w:rsidRPr="00EC1482">
        <w:rPr>
          <w:rFonts w:ascii="AvantGarde Bk BT" w:hAnsi="AvantGarde Bk BT" w:cs="Arial"/>
          <w:sz w:val="24"/>
          <w:szCs w:val="24"/>
        </w:rPr>
        <w:t xml:space="preserve">aunado a que </w:t>
      </w:r>
      <w:r w:rsidR="00EE1898">
        <w:rPr>
          <w:rFonts w:ascii="AvantGarde Bk BT" w:hAnsi="AvantGarde Bk BT" w:cs="Arial"/>
          <w:sz w:val="24"/>
          <w:szCs w:val="24"/>
        </w:rPr>
        <w:t xml:space="preserve">fue omiso en rendir el informe </w:t>
      </w:r>
      <w:r w:rsidR="00EE1898">
        <w:rPr>
          <w:rFonts w:ascii="AvantGarde Bk BT" w:hAnsi="AvantGarde Bk BT" w:cs="Arial"/>
          <w:sz w:val="24"/>
          <w:szCs w:val="24"/>
        </w:rPr>
        <w:lastRenderedPageBreak/>
        <w:t>correspondiente ante esta Comisión</w:t>
      </w:r>
      <w:r w:rsidR="003D2E44" w:rsidRPr="00EC1482">
        <w:rPr>
          <w:rFonts w:ascii="AvantGarde Bk BT" w:hAnsi="AvantGarde Bk BT" w:cs="Arial"/>
          <w:sz w:val="24"/>
          <w:szCs w:val="24"/>
        </w:rPr>
        <w:t xml:space="preserve">, </w:t>
      </w:r>
      <w:r w:rsidR="00646DE1" w:rsidRPr="00EC1482">
        <w:rPr>
          <w:rFonts w:ascii="AvantGarde Bk BT" w:hAnsi="AvantGarde Bk BT" w:cs="Arial"/>
          <w:sz w:val="24"/>
          <w:szCs w:val="24"/>
        </w:rPr>
        <w:t xml:space="preserve">lo procedente es que este órgano colegiado aplique el principio de afirmativa ficta. </w:t>
      </w:r>
    </w:p>
    <w:p w14:paraId="0B5FC6B9" w14:textId="77777777" w:rsidR="001E6BB0" w:rsidRPr="00EC1482" w:rsidRDefault="001E6BB0" w:rsidP="001E5244">
      <w:pPr>
        <w:pStyle w:val="corte4fondo"/>
        <w:tabs>
          <w:tab w:val="left" w:pos="567"/>
        </w:tabs>
        <w:rPr>
          <w:rFonts w:ascii="AvantGarde Bk BT" w:hAnsi="AvantGarde Bk BT" w:cs="Arial"/>
          <w:sz w:val="24"/>
          <w:szCs w:val="24"/>
        </w:rPr>
      </w:pPr>
    </w:p>
    <w:p w14:paraId="5183B1A1"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Pr="00DF03E8">
        <w:rPr>
          <w:rFonts w:ascii="AvantGarde Bk BT" w:hAnsi="AvantGarde Bk BT" w:cs="Arial"/>
          <w:sz w:val="24"/>
          <w:szCs w:val="24"/>
        </w:rPr>
        <w:t xml:space="preserve">s importante hacer del conocimiento del recurrente </w:t>
      </w:r>
      <w:r>
        <w:rPr>
          <w:rFonts w:ascii="AvantGarde Bk BT" w:hAnsi="AvantGarde Bk BT" w:cs="Arial"/>
          <w:sz w:val="24"/>
          <w:szCs w:val="24"/>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44423B7D" w14:textId="77777777" w:rsidR="00646DE1" w:rsidRDefault="00646DE1" w:rsidP="00646DE1">
      <w:pPr>
        <w:pStyle w:val="corte4fondo"/>
        <w:tabs>
          <w:tab w:val="left" w:pos="567"/>
        </w:tabs>
        <w:ind w:firstLine="0"/>
        <w:rPr>
          <w:rFonts w:ascii="AvantGarde Bk BT" w:hAnsi="AvantGarde Bk BT" w:cs="Arial"/>
          <w:sz w:val="24"/>
          <w:szCs w:val="24"/>
        </w:rPr>
      </w:pPr>
    </w:p>
    <w:p w14:paraId="3BF1079F"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6AA8CCD6" w14:textId="424804B5" w:rsidR="00DA2AFB" w:rsidRDefault="00646DE1" w:rsidP="001E5244">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(Énfasis añadido de manera intencional).</w:t>
      </w:r>
    </w:p>
    <w:p w14:paraId="41B900CC" w14:textId="77777777" w:rsidR="001E5244" w:rsidRDefault="001E5244" w:rsidP="001E5244">
      <w:pPr>
        <w:pStyle w:val="corte4fondo"/>
        <w:tabs>
          <w:tab w:val="left" w:pos="567"/>
        </w:tabs>
        <w:ind w:firstLine="0"/>
        <w:rPr>
          <w:rFonts w:ascii="AvantGarde Bk BT" w:hAnsi="AvantGarde Bk BT" w:cs="Arial"/>
          <w:sz w:val="24"/>
          <w:szCs w:val="24"/>
        </w:rPr>
      </w:pPr>
    </w:p>
    <w:p w14:paraId="5B3E4903" w14:textId="0555221B"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946007">
      <w:pPr>
        <w:pStyle w:val="corte4fondo"/>
        <w:tabs>
          <w:tab w:val="left" w:pos="567"/>
        </w:tabs>
        <w:rPr>
          <w:rFonts w:ascii="AvantGarde Bk BT" w:hAnsi="AvantGarde Bk BT" w:cs="Arial"/>
          <w:sz w:val="24"/>
          <w:szCs w:val="24"/>
        </w:rPr>
      </w:pPr>
    </w:p>
    <w:p w14:paraId="024F8426" w14:textId="44A3AF32" w:rsidR="00946007" w:rsidRPr="00B62EA6" w:rsidRDefault="00E46D5E" w:rsidP="009460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0A2B84">
        <w:rPr>
          <w:rFonts w:ascii="AvantGarde Bk BT" w:hAnsi="AvantGarde Bk BT" w:cs="Arial"/>
          <w:sz w:val="24"/>
          <w:szCs w:val="24"/>
        </w:rPr>
        <w:t>:</w:t>
      </w:r>
      <w:r w:rsidR="00934D28">
        <w:rPr>
          <w:rFonts w:ascii="AvantGarde Bk BT" w:hAnsi="AvantGarde Bk BT" w:cs="Arial"/>
          <w:sz w:val="24"/>
          <w:szCs w:val="24"/>
        </w:rPr>
        <w:t xml:space="preserve"> </w:t>
      </w:r>
    </w:p>
    <w:p w14:paraId="3F8D6379" w14:textId="0299CDDD" w:rsidR="00946007" w:rsidRPr="00B62EA6" w:rsidRDefault="00946007" w:rsidP="00946007">
      <w:pPr>
        <w:pStyle w:val="corte4fondo"/>
        <w:tabs>
          <w:tab w:val="left" w:pos="567"/>
        </w:tabs>
        <w:rPr>
          <w:rFonts w:ascii="AvantGarde Bk BT" w:hAnsi="AvantGarde Bk BT" w:cs="Arial"/>
          <w:sz w:val="24"/>
          <w:szCs w:val="24"/>
        </w:rPr>
      </w:pPr>
    </w:p>
    <w:p w14:paraId="5684DF9D" w14:textId="6CF1B3DD" w:rsidR="000A2B84" w:rsidRPr="00B62EA6" w:rsidRDefault="00946007" w:rsidP="000A2B84">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6.1.1.</w:t>
      </w:r>
      <w:r w:rsidR="00FC2A07">
        <w:rPr>
          <w:rFonts w:ascii="AvantGarde Bk BT" w:hAnsi="AvantGarde Bk BT" w:cs="Arial"/>
          <w:sz w:val="24"/>
          <w:szCs w:val="24"/>
        </w:rPr>
        <w:t xml:space="preserve"> </w:t>
      </w:r>
      <w:r w:rsidR="000A2B84">
        <w:rPr>
          <w:rFonts w:ascii="AvantGarde Bk BT" w:hAnsi="AvantGarde Bk BT" w:cs="Arial"/>
          <w:sz w:val="24"/>
          <w:szCs w:val="24"/>
        </w:rPr>
        <w:t>E</w:t>
      </w:r>
      <w:r w:rsidR="000A2B84" w:rsidRPr="000A2B84">
        <w:rPr>
          <w:rFonts w:ascii="AvantGarde Bk BT" w:hAnsi="AvantGarde Bk BT" w:cs="Arial"/>
          <w:sz w:val="24"/>
          <w:szCs w:val="24"/>
        </w:rPr>
        <w:t xml:space="preserve">ntregue </w:t>
      </w:r>
      <w:r w:rsidR="000A2B84" w:rsidRPr="00934D28">
        <w:rPr>
          <w:rFonts w:ascii="AvantGarde Bk BT" w:hAnsi="AvantGarde Bk BT" w:cs="Arial"/>
          <w:b/>
          <w:sz w:val="24"/>
          <w:szCs w:val="24"/>
        </w:rPr>
        <w:t>de manera gratuita</w:t>
      </w:r>
      <w:r w:rsidR="000A2B84">
        <w:rPr>
          <w:rFonts w:ascii="AvantGarde Bk BT" w:hAnsi="AvantGarde Bk BT" w:cs="Arial"/>
          <w:sz w:val="24"/>
          <w:szCs w:val="24"/>
        </w:rPr>
        <w:t xml:space="preserve"> al particular</w:t>
      </w:r>
      <w:r w:rsidR="000A2B84">
        <w:rPr>
          <w:rFonts w:ascii="AvantGarde Bk BT" w:hAnsi="AvantGarde Bk BT" w:cs="Arial"/>
          <w:sz w:val="24"/>
          <w:szCs w:val="24"/>
        </w:rPr>
        <w:t xml:space="preserve"> la información consistente en</w:t>
      </w:r>
      <w:r w:rsidR="000A2B84" w:rsidRPr="00B62EA6">
        <w:rPr>
          <w:rFonts w:ascii="AvantGarde Bk BT" w:hAnsi="AvantGarde Bk BT" w:cs="Arial"/>
          <w:sz w:val="24"/>
          <w:szCs w:val="24"/>
        </w:rPr>
        <w:t xml:space="preserve">: </w:t>
      </w:r>
    </w:p>
    <w:p w14:paraId="39DC8678" w14:textId="77777777" w:rsidR="000A2B84" w:rsidRDefault="000A2B84" w:rsidP="000A2B84">
      <w:pPr>
        <w:pStyle w:val="corte4fondo"/>
        <w:tabs>
          <w:tab w:val="left" w:pos="567"/>
        </w:tabs>
        <w:ind w:left="680" w:right="680" w:firstLine="0"/>
        <w:rPr>
          <w:rFonts w:ascii="AvantGarde Bk BT" w:hAnsi="AvantGarde Bk BT" w:cs="Arial"/>
          <w:sz w:val="24"/>
          <w:szCs w:val="24"/>
        </w:rPr>
      </w:pPr>
    </w:p>
    <w:p w14:paraId="591BF6C8" w14:textId="025D9A1A" w:rsidR="000A2B84" w:rsidRPr="00570DE1" w:rsidRDefault="00570DE1" w:rsidP="00377AEC">
      <w:pPr>
        <w:pStyle w:val="corte4fondo"/>
        <w:tabs>
          <w:tab w:val="left" w:pos="567"/>
        </w:tabs>
        <w:ind w:left="1134" w:right="680" w:firstLine="0"/>
        <w:rPr>
          <w:rFonts w:ascii="AvantGarde Bk BT" w:hAnsi="AvantGarde Bk BT" w:cs="Arial"/>
          <w:sz w:val="24"/>
          <w:szCs w:val="24"/>
        </w:rPr>
      </w:pPr>
      <w:r w:rsidRPr="00377AEC">
        <w:rPr>
          <w:rFonts w:ascii="AvantGarde Bk BT" w:hAnsi="AvantGarde Bk BT" w:cs="Arial"/>
          <w:b/>
          <w:sz w:val="24"/>
          <w:szCs w:val="24"/>
        </w:rPr>
        <w:t>1.-</w:t>
      </w:r>
      <w:r w:rsidRPr="00570DE1">
        <w:rPr>
          <w:rFonts w:ascii="AvantGarde Bk BT" w:hAnsi="AvantGarde Bk BT" w:cs="Arial"/>
          <w:sz w:val="24"/>
          <w:szCs w:val="24"/>
        </w:rPr>
        <w:t xml:space="preserve"> Los números de cuentas bancarias en los que manejan los recursos públicos de recursos fiscales y participaciones federales ramo 28.</w:t>
      </w:r>
    </w:p>
    <w:p w14:paraId="20D743E7" w14:textId="5BED7FD5" w:rsidR="000A2B84" w:rsidRPr="00570DE1" w:rsidRDefault="00570DE1" w:rsidP="00377AEC">
      <w:pPr>
        <w:pStyle w:val="corte4fondo"/>
        <w:tabs>
          <w:tab w:val="left" w:pos="567"/>
        </w:tabs>
        <w:ind w:left="1134" w:right="680" w:firstLine="0"/>
        <w:rPr>
          <w:rFonts w:ascii="AvantGarde Bk BT" w:hAnsi="AvantGarde Bk BT" w:cs="Arial"/>
          <w:sz w:val="24"/>
          <w:szCs w:val="24"/>
        </w:rPr>
      </w:pPr>
      <w:r w:rsidRPr="00377AEC">
        <w:rPr>
          <w:rFonts w:ascii="AvantGarde Bk BT" w:hAnsi="AvantGarde Bk BT" w:cs="Arial"/>
          <w:b/>
          <w:sz w:val="24"/>
          <w:szCs w:val="24"/>
        </w:rPr>
        <w:t>2.-</w:t>
      </w:r>
      <w:r w:rsidRPr="00570DE1">
        <w:rPr>
          <w:rFonts w:ascii="AvantGarde Bk BT" w:hAnsi="AvantGarde Bk BT" w:cs="Arial"/>
          <w:sz w:val="24"/>
          <w:szCs w:val="24"/>
        </w:rPr>
        <w:t xml:space="preserve"> Los números de cuentas bancarias en los que manejan los recursos públicos del ramo 33, Infraestructura y Fortalecimiento.</w:t>
      </w:r>
    </w:p>
    <w:p w14:paraId="1DB11EF6" w14:textId="77777777" w:rsidR="00570DE1" w:rsidRPr="00570DE1" w:rsidRDefault="00570DE1" w:rsidP="00377AEC">
      <w:pPr>
        <w:pStyle w:val="corte4fondo"/>
        <w:tabs>
          <w:tab w:val="left" w:pos="567"/>
        </w:tabs>
        <w:ind w:left="1134" w:right="680" w:firstLine="0"/>
        <w:rPr>
          <w:rFonts w:ascii="AvantGarde Bk BT" w:hAnsi="AvantGarde Bk BT" w:cs="Arial"/>
          <w:sz w:val="24"/>
          <w:szCs w:val="24"/>
        </w:rPr>
      </w:pPr>
      <w:r w:rsidRPr="00377AEC">
        <w:rPr>
          <w:rFonts w:ascii="AvantGarde Bk BT" w:hAnsi="AvantGarde Bk BT" w:cs="Arial"/>
          <w:b/>
          <w:sz w:val="24"/>
          <w:szCs w:val="24"/>
        </w:rPr>
        <w:t>3.-</w:t>
      </w:r>
      <w:r w:rsidRPr="00570DE1">
        <w:rPr>
          <w:rFonts w:ascii="AvantGarde Bk BT" w:hAnsi="AvantGarde Bk BT" w:cs="Arial"/>
          <w:sz w:val="24"/>
          <w:szCs w:val="24"/>
        </w:rPr>
        <w:t xml:space="preserve"> Los números de cuentas bancarias en los que manejan los recursos públicos de otros fondos.</w:t>
      </w:r>
    </w:p>
    <w:p w14:paraId="2EFD805C" w14:textId="77777777" w:rsidR="00570DE1" w:rsidRDefault="00570DE1" w:rsidP="00377AEC">
      <w:pPr>
        <w:pStyle w:val="corte4fondo"/>
        <w:tabs>
          <w:tab w:val="left" w:pos="567"/>
        </w:tabs>
        <w:ind w:left="1134" w:right="680" w:firstLine="0"/>
        <w:rPr>
          <w:rFonts w:ascii="AvantGarde Bk BT" w:hAnsi="AvantGarde Bk BT" w:cs="Arial"/>
          <w:sz w:val="24"/>
          <w:szCs w:val="24"/>
        </w:rPr>
      </w:pPr>
      <w:r w:rsidRPr="00377AEC">
        <w:rPr>
          <w:rFonts w:ascii="AvantGarde Bk BT" w:hAnsi="AvantGarde Bk BT" w:cs="Arial"/>
          <w:b/>
          <w:sz w:val="24"/>
          <w:szCs w:val="24"/>
        </w:rPr>
        <w:t>4.-</w:t>
      </w:r>
      <w:r w:rsidRPr="00570DE1">
        <w:rPr>
          <w:rFonts w:ascii="AvantGarde Bk BT" w:hAnsi="AvantGarde Bk BT" w:cs="Arial"/>
          <w:sz w:val="24"/>
          <w:szCs w:val="24"/>
        </w:rPr>
        <w:t xml:space="preserve"> Los números de cuentas bancarias en los que manejan los recursos públicos de libre disposición y propios.</w:t>
      </w:r>
    </w:p>
    <w:p w14:paraId="7D54C84F" w14:textId="77777777" w:rsidR="000A2B84" w:rsidRPr="00570DE1" w:rsidRDefault="000A2B84" w:rsidP="00377AEC">
      <w:pPr>
        <w:pStyle w:val="corte4fondo"/>
        <w:tabs>
          <w:tab w:val="left" w:pos="567"/>
        </w:tabs>
        <w:ind w:left="1134" w:right="680" w:firstLine="0"/>
        <w:rPr>
          <w:rFonts w:ascii="AvantGarde Bk BT" w:hAnsi="AvantGarde Bk BT" w:cs="Arial"/>
          <w:sz w:val="24"/>
          <w:szCs w:val="24"/>
        </w:rPr>
      </w:pPr>
    </w:p>
    <w:p w14:paraId="38958545" w14:textId="414DE48D" w:rsidR="000A2B84" w:rsidRPr="00570DE1" w:rsidRDefault="00570DE1" w:rsidP="00377AEC">
      <w:pPr>
        <w:pStyle w:val="corte4fondo"/>
        <w:tabs>
          <w:tab w:val="left" w:pos="567"/>
        </w:tabs>
        <w:ind w:left="1134" w:right="680" w:firstLine="0"/>
        <w:rPr>
          <w:rFonts w:ascii="AvantGarde Bk BT" w:hAnsi="AvantGarde Bk BT" w:cs="Arial"/>
          <w:sz w:val="24"/>
          <w:szCs w:val="24"/>
        </w:rPr>
      </w:pPr>
      <w:r w:rsidRPr="00377AEC">
        <w:rPr>
          <w:rFonts w:ascii="AvantGarde Bk BT" w:hAnsi="AvantGarde Bk BT" w:cs="Arial"/>
          <w:b/>
          <w:sz w:val="24"/>
          <w:szCs w:val="24"/>
        </w:rPr>
        <w:t xml:space="preserve">5.- </w:t>
      </w:r>
      <w:r>
        <w:rPr>
          <w:rFonts w:ascii="AvantGarde Bk BT" w:hAnsi="AvantGarde Bk BT" w:cs="Arial"/>
          <w:sz w:val="24"/>
          <w:szCs w:val="24"/>
        </w:rPr>
        <w:t>L</w:t>
      </w:r>
      <w:r w:rsidRPr="00570DE1">
        <w:rPr>
          <w:rFonts w:ascii="AvantGarde Bk BT" w:hAnsi="AvantGarde Bk BT" w:cs="Arial"/>
          <w:sz w:val="24"/>
          <w:szCs w:val="24"/>
        </w:rPr>
        <w:t>os datos de la institución bancaria a los que pertenecen las cuentas bancarias de los distintos fondos.</w:t>
      </w:r>
    </w:p>
    <w:p w14:paraId="5B268A99" w14:textId="6445BB5B" w:rsidR="000A2B84" w:rsidRPr="00570DE1" w:rsidRDefault="00570DE1" w:rsidP="00377AEC">
      <w:pPr>
        <w:pStyle w:val="corte4fondo"/>
        <w:tabs>
          <w:tab w:val="left" w:pos="567"/>
        </w:tabs>
        <w:ind w:left="1134" w:right="680" w:firstLine="0"/>
        <w:rPr>
          <w:rFonts w:ascii="AvantGarde Bk BT" w:hAnsi="AvantGarde Bk BT" w:cs="Arial"/>
          <w:sz w:val="24"/>
          <w:szCs w:val="24"/>
        </w:rPr>
      </w:pPr>
      <w:r w:rsidRPr="00377AEC">
        <w:rPr>
          <w:rFonts w:ascii="AvantGarde Bk BT" w:hAnsi="AvantGarde Bk BT" w:cs="Arial"/>
          <w:b/>
          <w:sz w:val="24"/>
          <w:szCs w:val="24"/>
        </w:rPr>
        <w:t>6.-</w:t>
      </w:r>
      <w:r w:rsidRPr="00570DE1">
        <w:rPr>
          <w:rFonts w:ascii="AvantGarde Bk BT" w:hAnsi="AvantGarde Bk BT" w:cs="Arial"/>
          <w:sz w:val="24"/>
          <w:szCs w:val="24"/>
        </w:rPr>
        <w:t xml:space="preserve"> </w:t>
      </w:r>
      <w:r>
        <w:rPr>
          <w:rFonts w:ascii="AvantGarde Bk BT" w:hAnsi="AvantGarde Bk BT" w:cs="Arial"/>
          <w:sz w:val="24"/>
          <w:szCs w:val="24"/>
        </w:rPr>
        <w:t>A nombre de quié</w:t>
      </w:r>
      <w:r w:rsidRPr="00570DE1">
        <w:rPr>
          <w:rFonts w:ascii="AvantGarde Bk BT" w:hAnsi="AvantGarde Bk BT" w:cs="Arial"/>
          <w:sz w:val="24"/>
          <w:szCs w:val="24"/>
        </w:rPr>
        <w:t>n se encuentran las cuentas bancarias de los distintos fondos.</w:t>
      </w:r>
    </w:p>
    <w:p w14:paraId="6AF6F77D" w14:textId="77B553D2" w:rsidR="00EE1898" w:rsidRDefault="00570DE1" w:rsidP="00377AEC">
      <w:pPr>
        <w:pStyle w:val="corte4fondo"/>
        <w:tabs>
          <w:tab w:val="left" w:pos="567"/>
        </w:tabs>
        <w:ind w:left="1134" w:right="680" w:firstLine="0"/>
        <w:rPr>
          <w:rFonts w:ascii="AvantGarde Bk BT" w:hAnsi="AvantGarde Bk BT" w:cs="Arial"/>
          <w:sz w:val="24"/>
          <w:szCs w:val="24"/>
        </w:rPr>
      </w:pPr>
      <w:r w:rsidRPr="00377AEC">
        <w:rPr>
          <w:rFonts w:ascii="AvantGarde Bk BT" w:hAnsi="AvantGarde Bk BT" w:cs="Arial"/>
          <w:b/>
          <w:sz w:val="24"/>
          <w:szCs w:val="24"/>
        </w:rPr>
        <w:t>7.-</w:t>
      </w:r>
      <w:r w:rsidRPr="00570DE1">
        <w:rPr>
          <w:rFonts w:ascii="AvantGarde Bk BT" w:hAnsi="AvantGarde Bk BT" w:cs="Arial"/>
          <w:sz w:val="24"/>
          <w:szCs w:val="24"/>
        </w:rPr>
        <w:t xml:space="preserve"> Nombre de las personas que manejan las cuentas bancarias.</w:t>
      </w:r>
    </w:p>
    <w:p w14:paraId="595EF2C5" w14:textId="77777777" w:rsidR="00570DE1" w:rsidRDefault="00570DE1" w:rsidP="00570DE1">
      <w:pPr>
        <w:pStyle w:val="corte4fondo"/>
        <w:tabs>
          <w:tab w:val="left" w:pos="567"/>
        </w:tabs>
        <w:ind w:left="680" w:right="680" w:firstLine="0"/>
        <w:rPr>
          <w:rFonts w:ascii="AvantGarde Bk BT" w:hAnsi="AvantGarde Bk BT" w:cs="Arial"/>
          <w:b/>
          <w:sz w:val="24"/>
          <w:szCs w:val="24"/>
        </w:rPr>
      </w:pPr>
    </w:p>
    <w:p w14:paraId="3C054DE1" w14:textId="63D372BF" w:rsidR="00946007" w:rsidRPr="00B62EA6" w:rsidRDefault="00946007" w:rsidP="00946007">
      <w:pPr>
        <w:pStyle w:val="corte4fondo"/>
        <w:tabs>
          <w:tab w:val="left" w:pos="567"/>
        </w:tabs>
        <w:ind w:left="680" w:firstLine="0"/>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351B7866"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w:t>
      </w:r>
      <w:r w:rsidR="009911DA">
        <w:rPr>
          <w:rFonts w:ascii="AvantGarde Bk BT" w:hAnsi="AvantGarde Bk BT" w:cs="Arial"/>
          <w:sz w:val="24"/>
          <w:szCs w:val="24"/>
        </w:rPr>
        <w:lastRenderedPageBreak/>
        <w:t>ese medio, el sujeto obligado deberá notificar la respuesta al recurrente al correo electrónico que designó para ese efecto.</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B62EA6" w:rsidRDefault="00946007" w:rsidP="00946007">
      <w:pPr>
        <w:pStyle w:val="corte4fondo"/>
        <w:tabs>
          <w:tab w:val="left" w:pos="567"/>
        </w:tabs>
        <w:rPr>
          <w:rFonts w:ascii="AvantGarde Bk BT" w:hAnsi="AvantGarde Bk BT" w:cs="Arial"/>
          <w:b/>
          <w:sz w:val="24"/>
          <w:szCs w:val="24"/>
        </w:rPr>
      </w:pPr>
    </w:p>
    <w:p w14:paraId="1ECB1E37" w14:textId="08E59D4B" w:rsidR="00946007" w:rsidRDefault="00946007" w:rsidP="003C6715">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DF0A25">
        <w:rPr>
          <w:rFonts w:ascii="AvantGarde Bk BT" w:hAnsi="AvantGarde Bk BT" w:cs="Arial"/>
          <w:b/>
          <w:sz w:val="24"/>
          <w:szCs w:val="24"/>
          <w:u w:val="single"/>
        </w:rPr>
        <w:t>10 diez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w:t>
      </w:r>
      <w:r w:rsidR="001D20BC">
        <w:rPr>
          <w:rFonts w:ascii="AvantGarde Bk BT" w:hAnsi="AvantGarde Bk BT" w:cs="Arial"/>
          <w:sz w:val="24"/>
          <w:szCs w:val="24"/>
        </w:rPr>
        <w:t>,</w:t>
      </w:r>
      <w:r w:rsidRPr="00B62EA6">
        <w:rPr>
          <w:rFonts w:ascii="AvantGarde Bk BT" w:hAnsi="AvantGarde Bk BT" w:cs="Arial"/>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45D6167A" w14:textId="77777777" w:rsidR="001D20BC" w:rsidRPr="00B62EA6" w:rsidRDefault="001D20BC" w:rsidP="003C6715">
      <w:pPr>
        <w:pStyle w:val="corte4fondo"/>
        <w:tabs>
          <w:tab w:val="left" w:pos="567"/>
        </w:tabs>
        <w:rPr>
          <w:rFonts w:ascii="AvantGarde Bk BT" w:hAnsi="AvantGarde Bk BT" w:cs="Arial"/>
          <w:sz w:val="24"/>
          <w:szCs w:val="24"/>
        </w:rPr>
      </w:pPr>
    </w:p>
    <w:p w14:paraId="7152DBB9"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6.4. Medida de apremio en caso de incumplimiento a la resolución.</w:t>
      </w:r>
    </w:p>
    <w:p w14:paraId="12C44DCF" w14:textId="77777777" w:rsidR="00946007" w:rsidRPr="00B62EA6" w:rsidRDefault="00946007" w:rsidP="00946007">
      <w:pPr>
        <w:pStyle w:val="corte4fondo"/>
        <w:tabs>
          <w:tab w:val="left" w:pos="567"/>
        </w:tabs>
        <w:rPr>
          <w:rFonts w:ascii="AvantGarde Bk BT" w:hAnsi="AvantGarde Bk BT" w:cs="Arial"/>
          <w:b/>
          <w:sz w:val="24"/>
          <w:szCs w:val="24"/>
        </w:rPr>
      </w:pPr>
    </w:p>
    <w:p w14:paraId="0FE9AC95" w14:textId="57F383BD"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Amonestación </w:t>
      </w:r>
      <w:r w:rsidR="002E1FF6">
        <w:rPr>
          <w:rFonts w:ascii="AvantGarde Bk BT" w:hAnsi="AvantGarde Bk BT" w:cs="Arial"/>
          <w:sz w:val="24"/>
          <w:szCs w:val="24"/>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B62EA6" w:rsidRDefault="00946007" w:rsidP="00946007">
      <w:pPr>
        <w:pStyle w:val="corte4fondo"/>
        <w:tabs>
          <w:tab w:val="left" w:pos="567"/>
        </w:tabs>
        <w:rPr>
          <w:rFonts w:ascii="AvantGarde Bk BT" w:hAnsi="AvantGarde Bk BT" w:cs="Arial"/>
          <w:sz w:val="24"/>
          <w:szCs w:val="24"/>
        </w:rPr>
      </w:pPr>
    </w:p>
    <w:p w14:paraId="02DCA625"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6.5. Medio de impugnación.</w:t>
      </w:r>
    </w:p>
    <w:p w14:paraId="65DE8E30" w14:textId="77777777" w:rsidR="00946007" w:rsidRPr="00B62EA6" w:rsidRDefault="00946007" w:rsidP="00946007">
      <w:pPr>
        <w:pStyle w:val="corte4fondo"/>
        <w:tabs>
          <w:tab w:val="left" w:pos="567"/>
        </w:tabs>
        <w:rPr>
          <w:rFonts w:ascii="AvantGarde Bk BT" w:hAnsi="AvantGarde Bk BT" w:cs="Arial"/>
          <w:b/>
          <w:sz w:val="24"/>
          <w:szCs w:val="24"/>
        </w:rPr>
      </w:pPr>
    </w:p>
    <w:p w14:paraId="70C510AE" w14:textId="60A81B3E" w:rsidR="00206179" w:rsidRPr="00B62EA6" w:rsidRDefault="00946007" w:rsidP="00174932">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w:t>
      </w:r>
      <w:r w:rsidRPr="00B62EA6">
        <w:rPr>
          <w:rFonts w:ascii="AvantGarde Bk BT" w:hAnsi="AvantGarde Bk BT" w:cs="Arial"/>
          <w:sz w:val="24"/>
          <w:szCs w:val="24"/>
        </w:rPr>
        <w:lastRenderedPageBreak/>
        <w:t>la Información y Protección de Datos Personales o ante el Poder Judicial de la Federación.</w:t>
      </w:r>
    </w:p>
    <w:p w14:paraId="16D25FF0" w14:textId="77777777" w:rsidR="00946007" w:rsidRPr="00B62EA6" w:rsidRDefault="00946007" w:rsidP="00946007">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B62EA6"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946007">
      <w:pPr>
        <w:pStyle w:val="corte4fondo"/>
        <w:tabs>
          <w:tab w:val="left" w:pos="567"/>
        </w:tabs>
        <w:rPr>
          <w:rFonts w:ascii="AvantGarde Bk BT" w:hAnsi="AvantGarde Bk BT" w:cs="Arial"/>
          <w:sz w:val="24"/>
          <w:szCs w:val="24"/>
        </w:rPr>
      </w:pPr>
    </w:p>
    <w:p w14:paraId="49DAF9A7" w14:textId="01A49BF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946007">
      <w:pPr>
        <w:pStyle w:val="corte4fondo"/>
        <w:tabs>
          <w:tab w:val="left" w:pos="567"/>
        </w:tabs>
        <w:rPr>
          <w:rFonts w:ascii="AvantGarde Bk BT" w:hAnsi="AvantGarde Bk BT" w:cs="Arial"/>
          <w:sz w:val="24"/>
          <w:szCs w:val="24"/>
        </w:rPr>
      </w:pPr>
    </w:p>
    <w:p w14:paraId="06329EE7"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946007">
      <w:pPr>
        <w:pStyle w:val="corte4fondo"/>
        <w:tabs>
          <w:tab w:val="left" w:pos="567"/>
        </w:tabs>
        <w:rPr>
          <w:rFonts w:ascii="AvantGarde Bk BT" w:hAnsi="AvantGarde Bk BT" w:cs="Arial"/>
          <w:sz w:val="24"/>
          <w:szCs w:val="24"/>
        </w:rPr>
      </w:pPr>
    </w:p>
    <w:p w14:paraId="39AD6582" w14:textId="3B8F16FF" w:rsidR="00183530" w:rsidRDefault="005F30BD" w:rsidP="00174932">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1D20BC">
        <w:rPr>
          <w:rFonts w:ascii="AvantGarde Bk BT" w:hAnsi="AvantGarde Bk BT"/>
          <w:sz w:val="24"/>
          <w:szCs w:val="24"/>
        </w:rPr>
        <w:t>O</w:t>
      </w:r>
      <w:r>
        <w:rPr>
          <w:rFonts w:ascii="AvantGarde Bk BT" w:hAnsi="AvantGarde Bk BT"/>
          <w:sz w:val="24"/>
          <w:szCs w:val="24"/>
        </w:rPr>
        <w:t xml:space="preserve">rdinaria de Consejo el </w:t>
      </w:r>
      <w:r w:rsidR="009740C6">
        <w:rPr>
          <w:rFonts w:ascii="AvantGarde Bk BT" w:hAnsi="AvantGarde Bk BT"/>
          <w:sz w:val="24"/>
          <w:szCs w:val="24"/>
        </w:rPr>
        <w:t>14 catorce de enero de 2021 dos mil veintiuno</w:t>
      </w:r>
      <w:r>
        <w:rPr>
          <w:rFonts w:ascii="AvantGarde Bk BT" w:hAnsi="AvantGarde Bk BT"/>
          <w:sz w:val="24"/>
          <w:szCs w:val="24"/>
        </w:rPr>
        <w:t xml:space="preserve">, </w:t>
      </w:r>
      <w:r>
        <w:rPr>
          <w:rFonts w:ascii="AvantGarde Bk BT" w:hAnsi="AvantGarde Bk BT" w:cs="Arial"/>
          <w:sz w:val="24"/>
          <w:szCs w:val="24"/>
        </w:rPr>
        <w:t xml:space="preserve">los Comisionados </w:t>
      </w:r>
      <w:r w:rsidR="007F7601">
        <w:rPr>
          <w:rFonts w:ascii="AvantGarde Bk BT" w:hAnsi="AvantGarde Bk BT" w:cs="Arial"/>
          <w:b/>
          <w:sz w:val="24"/>
          <w:szCs w:val="24"/>
        </w:rPr>
        <w:t>Licenciado</w:t>
      </w:r>
      <w:r>
        <w:rPr>
          <w:rFonts w:ascii="AvantGarde Bk BT" w:hAnsi="AvantGarde Bk BT" w:cs="Arial"/>
          <w:b/>
          <w:sz w:val="24"/>
          <w:szCs w:val="24"/>
        </w:rPr>
        <w:t xml:space="preserve"> </w:t>
      </w:r>
      <w:r w:rsidR="007F7601">
        <w:rPr>
          <w:rFonts w:ascii="AvantGarde Bk BT" w:hAnsi="AvantGarde Bk BT" w:cs="Arial"/>
          <w:b/>
          <w:sz w:val="24"/>
          <w:szCs w:val="24"/>
        </w:rPr>
        <w:t>David Enrique Menchaca Zúñiga Presidente</w:t>
      </w:r>
      <w:r>
        <w:rPr>
          <w:rFonts w:ascii="AvantGarde Bk BT" w:hAnsi="AvantGarde Bk BT" w:cs="Arial"/>
          <w:sz w:val="24"/>
          <w:szCs w:val="24"/>
        </w:rPr>
        <w:t>, Licenciada Paulina Sánchez Pérez del Pozo</w:t>
      </w:r>
      <w:r w:rsidR="007B61DC">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281C9BAE" w14:textId="692A0EEB" w:rsidR="007B61DC" w:rsidRPr="00346E17" w:rsidRDefault="00155FBA" w:rsidP="00155FBA">
      <w:pPr>
        <w:pStyle w:val="NormalWeb"/>
        <w:rPr>
          <w:rFonts w:asciiTheme="minorHAnsi" w:hAnsiTheme="minorHAnsi" w:cstheme="minorHAnsi"/>
          <w:b/>
          <w:color w:val="000000" w:themeColor="text1"/>
          <w:sz w:val="28"/>
          <w:szCs w:val="28"/>
          <w:lang w:val="es-MX"/>
        </w:rPr>
      </w:pPr>
      <w:r>
        <w:rPr>
          <w:rFonts w:ascii="AvantGarde Bk BT" w:hAnsi="AvantGarde Bk BT" w:cs="Arial"/>
          <w:b/>
          <w:color w:val="000000" w:themeColor="text1"/>
          <w:lang w:val="es-MX"/>
        </w:rPr>
        <w:t xml:space="preserve">         </w:t>
      </w:r>
      <w:r w:rsidR="007B61DC" w:rsidRPr="00346E17">
        <w:rPr>
          <w:rFonts w:asciiTheme="minorHAnsi" w:hAnsiTheme="minorHAnsi" w:cstheme="minorHAnsi"/>
          <w:b/>
          <w:color w:val="000000" w:themeColor="text1"/>
          <w:sz w:val="28"/>
          <w:szCs w:val="28"/>
          <w:lang w:val="es-MX"/>
        </w:rPr>
        <w:t xml:space="preserve">COMISIONADO  </w:t>
      </w:r>
      <w:r w:rsidRPr="00346E17">
        <w:rPr>
          <w:rFonts w:asciiTheme="minorHAnsi" w:hAnsiTheme="minorHAnsi" w:cstheme="minorHAnsi"/>
          <w:b/>
          <w:color w:val="000000" w:themeColor="text1"/>
          <w:sz w:val="28"/>
          <w:szCs w:val="28"/>
          <w:lang w:val="es-MX"/>
        </w:rPr>
        <w:t>PRESIDENTE</w:t>
      </w:r>
      <w:r w:rsidR="007B61DC" w:rsidRPr="00346E17">
        <w:rPr>
          <w:rFonts w:asciiTheme="minorHAnsi" w:hAnsiTheme="minorHAnsi" w:cstheme="minorHAnsi"/>
          <w:b/>
          <w:color w:val="000000" w:themeColor="text1"/>
          <w:sz w:val="28"/>
          <w:szCs w:val="28"/>
          <w:lang w:val="es-MX"/>
        </w:rPr>
        <w:t xml:space="preserve">                        </w:t>
      </w: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              </w:t>
      </w: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COMISIONADA</w:t>
      </w:r>
    </w:p>
    <w:p w14:paraId="531DE9DB" w14:textId="439FFEE8" w:rsidR="00206179" w:rsidRPr="00346E17" w:rsidRDefault="00183530" w:rsidP="00155FBA">
      <w:pPr>
        <w:pStyle w:val="NormalWeb"/>
        <w:rPr>
          <w:rFonts w:asciiTheme="minorHAnsi" w:hAnsiTheme="minorHAnsi" w:cstheme="minorHAnsi"/>
          <w:b/>
          <w:color w:val="000000" w:themeColor="text1"/>
          <w:sz w:val="28"/>
          <w:szCs w:val="28"/>
          <w:lang w:val="es-MX"/>
        </w:rPr>
      </w:pPr>
      <w:r w:rsidRPr="00346E17">
        <w:rPr>
          <w:rFonts w:asciiTheme="minorHAnsi" w:hAnsiTheme="minorHAnsi" w:cstheme="minorHAnsi"/>
          <w:b/>
          <w:color w:val="000000" w:themeColor="text1"/>
          <w:sz w:val="28"/>
          <w:szCs w:val="28"/>
          <w:lang w:val="es-MX"/>
        </w:rPr>
        <w:t xml:space="preserve"> </w:t>
      </w:r>
    </w:p>
    <w:p w14:paraId="448C1B3B" w14:textId="7B7207F4" w:rsidR="00FA79CF" w:rsidRPr="00346E17" w:rsidRDefault="00155FBA" w:rsidP="00155FBA">
      <w:pPr>
        <w:pStyle w:val="NormalWeb"/>
        <w:rPr>
          <w:rFonts w:asciiTheme="minorHAnsi" w:hAnsiTheme="minorHAnsi" w:cstheme="minorHAnsi"/>
          <w:b/>
          <w:color w:val="000000" w:themeColor="text1"/>
          <w:sz w:val="28"/>
          <w:szCs w:val="28"/>
          <w:lang w:val="es-MX"/>
        </w:rPr>
      </w:pPr>
      <w:r w:rsidRPr="00346E17">
        <w:rPr>
          <w:rFonts w:asciiTheme="minorHAnsi" w:hAnsiTheme="minorHAnsi" w:cstheme="minorHAnsi"/>
          <w:b/>
          <w:color w:val="000000" w:themeColor="text1"/>
          <w:sz w:val="28"/>
          <w:szCs w:val="28"/>
          <w:lang w:val="es-MX"/>
        </w:rPr>
        <w:t>LIC. DAVID ENRIQUE MENCHACA ZÚÑIGA.</w:t>
      </w:r>
      <w:r w:rsidRPr="00346E17">
        <w:rPr>
          <w:rFonts w:asciiTheme="minorHAnsi" w:hAnsiTheme="minorHAnsi" w:cstheme="minorHAnsi"/>
          <w:b/>
          <w:color w:val="000000" w:themeColor="text1"/>
          <w:sz w:val="28"/>
          <w:szCs w:val="28"/>
          <w:lang w:val="es-MX"/>
        </w:rPr>
        <w:tab/>
        <w:t xml:space="preserve"> </w:t>
      </w:r>
      <w:r w:rsidR="00346E17">
        <w:rPr>
          <w:rFonts w:asciiTheme="minorHAnsi" w:hAnsiTheme="minorHAnsi" w:cstheme="minorHAnsi"/>
          <w:b/>
          <w:color w:val="000000" w:themeColor="text1"/>
          <w:sz w:val="28"/>
          <w:szCs w:val="28"/>
          <w:lang w:val="es-MX"/>
        </w:rPr>
        <w:t xml:space="preserve">   </w:t>
      </w:r>
      <w:r w:rsidRPr="00346E17">
        <w:rPr>
          <w:rFonts w:asciiTheme="minorHAnsi" w:hAnsiTheme="minorHAnsi" w:cstheme="minorHAnsi"/>
          <w:b/>
          <w:color w:val="000000" w:themeColor="text1"/>
          <w:sz w:val="28"/>
          <w:szCs w:val="28"/>
          <w:lang w:val="es-MX"/>
        </w:rPr>
        <w:t xml:space="preserve">LIC. PAULINA SÁNCHEZ PÉREZ DEL </w:t>
      </w:r>
      <w:r w:rsidR="007B61DC" w:rsidRPr="00346E17">
        <w:rPr>
          <w:rFonts w:asciiTheme="minorHAnsi" w:hAnsiTheme="minorHAnsi" w:cstheme="minorHAnsi"/>
          <w:b/>
          <w:color w:val="000000" w:themeColor="text1"/>
          <w:sz w:val="28"/>
          <w:szCs w:val="28"/>
          <w:lang w:val="es-MX"/>
        </w:rPr>
        <w:t>POZO.</w:t>
      </w:r>
    </w:p>
    <w:p w14:paraId="5076C77C" w14:textId="6D8305CE" w:rsidR="007B61DC" w:rsidRPr="00346E17" w:rsidRDefault="00155FBA" w:rsidP="00155FBA">
      <w:pPr>
        <w:pStyle w:val="NormalWeb"/>
        <w:rPr>
          <w:rFonts w:asciiTheme="minorHAnsi" w:hAnsiTheme="minorHAnsi" w:cstheme="minorHAnsi"/>
          <w:b/>
          <w:color w:val="000000" w:themeColor="text1"/>
          <w:sz w:val="28"/>
          <w:szCs w:val="28"/>
          <w:lang w:val="es-MX"/>
        </w:rPr>
      </w:pP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COMISIONADA                                       </w:t>
      </w: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 </w:t>
      </w:r>
      <w:r w:rsidR="00183530"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 SECRETARIA DE PLENO</w:t>
      </w:r>
    </w:p>
    <w:p w14:paraId="41B4D800" w14:textId="77777777" w:rsidR="00206179" w:rsidRPr="00346E17" w:rsidRDefault="00206179" w:rsidP="00155FBA">
      <w:pPr>
        <w:pStyle w:val="NormalWeb"/>
        <w:rPr>
          <w:rFonts w:asciiTheme="minorHAnsi" w:hAnsiTheme="minorHAnsi" w:cstheme="minorHAnsi"/>
          <w:b/>
          <w:color w:val="000000" w:themeColor="text1"/>
          <w:sz w:val="28"/>
          <w:szCs w:val="28"/>
          <w:lang w:val="es-MX"/>
        </w:rPr>
      </w:pPr>
    </w:p>
    <w:p w14:paraId="78B618A4" w14:textId="5682AF23" w:rsidR="007B61DC" w:rsidRPr="00155FBA" w:rsidRDefault="00174932" w:rsidP="00155FBA">
      <w:pPr>
        <w:pStyle w:val="NormalWeb"/>
        <w:rPr>
          <w:rFonts w:ascii="AvantGarde Bk BT" w:hAnsi="AvantGarde Bk BT" w:cs="Arial"/>
          <w:color w:val="000000" w:themeColor="text1"/>
          <w:sz w:val="22"/>
          <w:szCs w:val="22"/>
          <w:lang w:val="es-MX"/>
        </w:rPr>
      </w:pPr>
      <w:r>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MARIAJOSÉ GONZÁLEZ ZARZOSA.        </w:t>
      </w:r>
      <w:r w:rsidR="001B69A6" w:rsidRPr="00346E17">
        <w:rPr>
          <w:rFonts w:asciiTheme="minorHAnsi" w:hAnsiTheme="minorHAnsi" w:cstheme="minorHAnsi"/>
          <w:b/>
          <w:color w:val="000000" w:themeColor="text1"/>
          <w:sz w:val="28"/>
          <w:szCs w:val="28"/>
          <w:lang w:val="es-MX"/>
        </w:rPr>
        <w:t xml:space="preserve">       </w:t>
      </w:r>
      <w:r w:rsidR="00346E17">
        <w:rPr>
          <w:rFonts w:asciiTheme="minorHAnsi" w:hAnsiTheme="minorHAnsi" w:cstheme="minorHAnsi"/>
          <w:b/>
          <w:color w:val="000000" w:themeColor="text1"/>
          <w:sz w:val="28"/>
          <w:szCs w:val="28"/>
          <w:lang w:val="es-MX"/>
        </w:rPr>
        <w:t xml:space="preserve">     </w:t>
      </w:r>
      <w:r w:rsidR="001B69A6" w:rsidRPr="00346E17">
        <w:rPr>
          <w:rFonts w:asciiTheme="minorHAnsi" w:hAnsiTheme="minorHAnsi" w:cstheme="minorHAnsi"/>
          <w:b/>
          <w:color w:val="000000" w:themeColor="text1"/>
          <w:sz w:val="28"/>
          <w:szCs w:val="28"/>
          <w:lang w:val="es-MX"/>
        </w:rPr>
        <w:t xml:space="preserve">  </w:t>
      </w:r>
      <w:r>
        <w:rPr>
          <w:rFonts w:asciiTheme="minorHAnsi" w:hAnsiTheme="minorHAnsi" w:cstheme="minorHAnsi"/>
          <w:b/>
          <w:color w:val="000000" w:themeColor="text1"/>
          <w:sz w:val="28"/>
          <w:szCs w:val="28"/>
          <w:lang w:val="es-MX"/>
        </w:rPr>
        <w:t xml:space="preserve"> </w:t>
      </w:r>
      <w:bookmarkStart w:id="0" w:name="_GoBack"/>
      <w:bookmarkEnd w:id="0"/>
      <w:r w:rsidR="007B61DC" w:rsidRPr="00346E17">
        <w:rPr>
          <w:rFonts w:asciiTheme="minorHAnsi" w:hAnsiTheme="minorHAnsi" w:cstheme="minorHAnsi"/>
          <w:b/>
          <w:color w:val="000000" w:themeColor="text1"/>
          <w:sz w:val="28"/>
          <w:szCs w:val="28"/>
          <w:lang w:val="es-MX"/>
        </w:rPr>
        <w:t>LIC. ROSA MARÍA MOTILLA GARCÍA.</w:t>
      </w:r>
    </w:p>
    <w:p w14:paraId="0D4DF0CB" w14:textId="62587236" w:rsidR="00946007" w:rsidRPr="00174932" w:rsidRDefault="007B61DC" w:rsidP="00174932">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946007" w:rsidRPr="00174932"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37A9C1" w14:textId="77777777" w:rsidR="00920BA1" w:rsidRDefault="00920BA1">
      <w:pPr>
        <w:spacing w:after="0" w:line="240" w:lineRule="auto"/>
      </w:pPr>
      <w:r>
        <w:separator/>
      </w:r>
    </w:p>
  </w:endnote>
  <w:endnote w:type="continuationSeparator" w:id="0">
    <w:p w14:paraId="0E1A640F" w14:textId="77777777" w:rsidR="00920BA1" w:rsidRDefault="00920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5C91D5" w14:textId="77777777" w:rsidR="00920BA1" w:rsidRDefault="00920BA1">
      <w:pPr>
        <w:spacing w:after="0" w:line="240" w:lineRule="auto"/>
      </w:pPr>
      <w:r>
        <w:separator/>
      </w:r>
    </w:p>
  </w:footnote>
  <w:footnote w:type="continuationSeparator" w:id="0">
    <w:p w14:paraId="095FD3DD" w14:textId="77777777" w:rsidR="00920BA1" w:rsidRDefault="00920B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5D9CDEEF"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174932" w:rsidRPr="00174932">
          <w:rPr>
            <w:noProof/>
            <w:lang w:val="es-ES"/>
          </w:rPr>
          <w:t>12</w:t>
        </w:r>
        <w:r w:rsidR="00946007">
          <w:fldChar w:fldCharType="end"/>
        </w:r>
        <w:r w:rsidR="00752681">
          <w:t xml:space="preserve">        </w:t>
        </w:r>
        <w:r w:rsidR="00946007">
          <w:t xml:space="preserve"> RECURSO DE REVISIÓN </w:t>
        </w:r>
        <w:r w:rsidR="00D06D18">
          <w:t>1</w:t>
        </w:r>
        <w:r w:rsidR="00DF7FA2">
          <w:t>000</w:t>
        </w:r>
        <w:r w:rsidR="00946007">
          <w:t>/20</w:t>
        </w:r>
        <w:r w:rsidR="00752681">
          <w:t>20</w:t>
        </w:r>
        <w:r w:rsidR="00946007">
          <w:t xml:space="preserve">-1 </w:t>
        </w:r>
        <w:r w:rsidR="00797F56">
          <w:t>PLATAFORMA</w:t>
        </w:r>
      </w:p>
    </w:sdtContent>
  </w:sdt>
  <w:p w14:paraId="477B550A" w14:textId="77777777" w:rsidR="00A66405" w:rsidRDefault="0017493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C70AF"/>
    <w:multiLevelType w:val="hybridMultilevel"/>
    <w:tmpl w:val="51AE11DC"/>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1">
    <w:nsid w:val="26780FD1"/>
    <w:multiLevelType w:val="hybridMultilevel"/>
    <w:tmpl w:val="09A07F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nsid w:val="4FF36CD7"/>
    <w:multiLevelType w:val="hybridMultilevel"/>
    <w:tmpl w:val="626C446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5252"/>
    <w:rsid w:val="000106FE"/>
    <w:rsid w:val="0001725C"/>
    <w:rsid w:val="000262BD"/>
    <w:rsid w:val="000270F1"/>
    <w:rsid w:val="0003411D"/>
    <w:rsid w:val="00037E62"/>
    <w:rsid w:val="000430D9"/>
    <w:rsid w:val="00044CEC"/>
    <w:rsid w:val="000670FD"/>
    <w:rsid w:val="000831EC"/>
    <w:rsid w:val="00095B18"/>
    <w:rsid w:val="000A2B84"/>
    <w:rsid w:val="000B5170"/>
    <w:rsid w:val="000C3E0F"/>
    <w:rsid w:val="000F4204"/>
    <w:rsid w:val="000F58BC"/>
    <w:rsid w:val="00102D5A"/>
    <w:rsid w:val="00126212"/>
    <w:rsid w:val="00127BAD"/>
    <w:rsid w:val="00143B15"/>
    <w:rsid w:val="00150301"/>
    <w:rsid w:val="00155FBA"/>
    <w:rsid w:val="00172E64"/>
    <w:rsid w:val="00174932"/>
    <w:rsid w:val="00176E17"/>
    <w:rsid w:val="0018005E"/>
    <w:rsid w:val="00183530"/>
    <w:rsid w:val="00193E6A"/>
    <w:rsid w:val="00194A0C"/>
    <w:rsid w:val="001B69A6"/>
    <w:rsid w:val="001C2C07"/>
    <w:rsid w:val="001C58E2"/>
    <w:rsid w:val="001D20BC"/>
    <w:rsid w:val="001D44FC"/>
    <w:rsid w:val="001D70FC"/>
    <w:rsid w:val="001E2F4B"/>
    <w:rsid w:val="001E5244"/>
    <w:rsid w:val="001E6BB0"/>
    <w:rsid w:val="001F5A25"/>
    <w:rsid w:val="002042F2"/>
    <w:rsid w:val="00206179"/>
    <w:rsid w:val="00225C0F"/>
    <w:rsid w:val="002332C1"/>
    <w:rsid w:val="002378E2"/>
    <w:rsid w:val="0026230B"/>
    <w:rsid w:val="00266F3B"/>
    <w:rsid w:val="00272C28"/>
    <w:rsid w:val="00277B74"/>
    <w:rsid w:val="00285161"/>
    <w:rsid w:val="00290076"/>
    <w:rsid w:val="00290F45"/>
    <w:rsid w:val="00292A75"/>
    <w:rsid w:val="00293D6E"/>
    <w:rsid w:val="002969F7"/>
    <w:rsid w:val="002A4CF7"/>
    <w:rsid w:val="002A5FE4"/>
    <w:rsid w:val="002B005A"/>
    <w:rsid w:val="002B1464"/>
    <w:rsid w:val="002C3F16"/>
    <w:rsid w:val="002C6A82"/>
    <w:rsid w:val="002D178E"/>
    <w:rsid w:val="002D348F"/>
    <w:rsid w:val="002D3F09"/>
    <w:rsid w:val="002E1FF6"/>
    <w:rsid w:val="002E5565"/>
    <w:rsid w:val="002E6C7E"/>
    <w:rsid w:val="002F731F"/>
    <w:rsid w:val="0030657B"/>
    <w:rsid w:val="00307095"/>
    <w:rsid w:val="003125D4"/>
    <w:rsid w:val="003210CE"/>
    <w:rsid w:val="00322DA4"/>
    <w:rsid w:val="00330B63"/>
    <w:rsid w:val="003427D8"/>
    <w:rsid w:val="00346E17"/>
    <w:rsid w:val="00371534"/>
    <w:rsid w:val="00377AEC"/>
    <w:rsid w:val="00386F3B"/>
    <w:rsid w:val="003A258A"/>
    <w:rsid w:val="003C36C4"/>
    <w:rsid w:val="003C6715"/>
    <w:rsid w:val="003D2E44"/>
    <w:rsid w:val="003D31BC"/>
    <w:rsid w:val="003E41C4"/>
    <w:rsid w:val="003F4FB7"/>
    <w:rsid w:val="003F6F76"/>
    <w:rsid w:val="003F751A"/>
    <w:rsid w:val="004041EA"/>
    <w:rsid w:val="00414EB3"/>
    <w:rsid w:val="004312BB"/>
    <w:rsid w:val="00436EDA"/>
    <w:rsid w:val="00444F95"/>
    <w:rsid w:val="00447416"/>
    <w:rsid w:val="004543CF"/>
    <w:rsid w:val="00462C60"/>
    <w:rsid w:val="004A13B6"/>
    <w:rsid w:val="004A383D"/>
    <w:rsid w:val="004B3911"/>
    <w:rsid w:val="004B3B23"/>
    <w:rsid w:val="004C225F"/>
    <w:rsid w:val="004C566D"/>
    <w:rsid w:val="004C5F6D"/>
    <w:rsid w:val="004E6626"/>
    <w:rsid w:val="004F46F2"/>
    <w:rsid w:val="004F59CD"/>
    <w:rsid w:val="004F7874"/>
    <w:rsid w:val="00501B8C"/>
    <w:rsid w:val="0050543F"/>
    <w:rsid w:val="0050637A"/>
    <w:rsid w:val="00513253"/>
    <w:rsid w:val="00524E08"/>
    <w:rsid w:val="00531513"/>
    <w:rsid w:val="00540188"/>
    <w:rsid w:val="00556310"/>
    <w:rsid w:val="0055717D"/>
    <w:rsid w:val="00570DE1"/>
    <w:rsid w:val="0057368C"/>
    <w:rsid w:val="005B1E27"/>
    <w:rsid w:val="005B1FCC"/>
    <w:rsid w:val="005B272E"/>
    <w:rsid w:val="005B50FB"/>
    <w:rsid w:val="005B52D6"/>
    <w:rsid w:val="005B5BCE"/>
    <w:rsid w:val="005C024B"/>
    <w:rsid w:val="005C07A7"/>
    <w:rsid w:val="005D04E1"/>
    <w:rsid w:val="005D09C2"/>
    <w:rsid w:val="005F0EE3"/>
    <w:rsid w:val="005F30BD"/>
    <w:rsid w:val="005F3138"/>
    <w:rsid w:val="005F3E8E"/>
    <w:rsid w:val="006048DD"/>
    <w:rsid w:val="0061190E"/>
    <w:rsid w:val="006156E8"/>
    <w:rsid w:val="006260EB"/>
    <w:rsid w:val="006455F4"/>
    <w:rsid w:val="00646DE1"/>
    <w:rsid w:val="006570E4"/>
    <w:rsid w:val="00657DE0"/>
    <w:rsid w:val="00657F82"/>
    <w:rsid w:val="00664504"/>
    <w:rsid w:val="006762F8"/>
    <w:rsid w:val="00676793"/>
    <w:rsid w:val="00683E33"/>
    <w:rsid w:val="006A4DBA"/>
    <w:rsid w:val="006B096D"/>
    <w:rsid w:val="006C334C"/>
    <w:rsid w:val="006C416F"/>
    <w:rsid w:val="006E237D"/>
    <w:rsid w:val="006F4E39"/>
    <w:rsid w:val="007004E7"/>
    <w:rsid w:val="0071002E"/>
    <w:rsid w:val="00734D6B"/>
    <w:rsid w:val="007419A2"/>
    <w:rsid w:val="00742AFD"/>
    <w:rsid w:val="00745967"/>
    <w:rsid w:val="007474B3"/>
    <w:rsid w:val="00752681"/>
    <w:rsid w:val="007549C6"/>
    <w:rsid w:val="00764963"/>
    <w:rsid w:val="00765928"/>
    <w:rsid w:val="00775F7A"/>
    <w:rsid w:val="00797F56"/>
    <w:rsid w:val="007A3FF6"/>
    <w:rsid w:val="007A4638"/>
    <w:rsid w:val="007B5EC0"/>
    <w:rsid w:val="007B61DC"/>
    <w:rsid w:val="007E10FF"/>
    <w:rsid w:val="007F223A"/>
    <w:rsid w:val="007F7601"/>
    <w:rsid w:val="00815E6B"/>
    <w:rsid w:val="00831541"/>
    <w:rsid w:val="00891DBA"/>
    <w:rsid w:val="008A02A6"/>
    <w:rsid w:val="008A1C7B"/>
    <w:rsid w:val="008B00F6"/>
    <w:rsid w:val="008B0264"/>
    <w:rsid w:val="008B2008"/>
    <w:rsid w:val="008B5E35"/>
    <w:rsid w:val="008C05C8"/>
    <w:rsid w:val="008C15E2"/>
    <w:rsid w:val="008C35F2"/>
    <w:rsid w:val="008E0E8A"/>
    <w:rsid w:val="008E3C8C"/>
    <w:rsid w:val="008E3E41"/>
    <w:rsid w:val="008F5C70"/>
    <w:rsid w:val="0090142B"/>
    <w:rsid w:val="00920BA1"/>
    <w:rsid w:val="00934D28"/>
    <w:rsid w:val="00946007"/>
    <w:rsid w:val="00957E8E"/>
    <w:rsid w:val="009740C6"/>
    <w:rsid w:val="00977996"/>
    <w:rsid w:val="009911DA"/>
    <w:rsid w:val="009B1A05"/>
    <w:rsid w:val="009C6D5E"/>
    <w:rsid w:val="009E4CFF"/>
    <w:rsid w:val="009F739D"/>
    <w:rsid w:val="00A009AE"/>
    <w:rsid w:val="00A02D14"/>
    <w:rsid w:val="00A06DD7"/>
    <w:rsid w:val="00A24A70"/>
    <w:rsid w:val="00A2726C"/>
    <w:rsid w:val="00A376AB"/>
    <w:rsid w:val="00A565CE"/>
    <w:rsid w:val="00A56F92"/>
    <w:rsid w:val="00A6243D"/>
    <w:rsid w:val="00A816AC"/>
    <w:rsid w:val="00A85325"/>
    <w:rsid w:val="00A941FB"/>
    <w:rsid w:val="00A962EC"/>
    <w:rsid w:val="00A96EC3"/>
    <w:rsid w:val="00AA29F9"/>
    <w:rsid w:val="00AB71F5"/>
    <w:rsid w:val="00AD6F8B"/>
    <w:rsid w:val="00AE0643"/>
    <w:rsid w:val="00AE2C79"/>
    <w:rsid w:val="00AE454C"/>
    <w:rsid w:val="00AE6DBA"/>
    <w:rsid w:val="00AF3FA6"/>
    <w:rsid w:val="00AF7A7F"/>
    <w:rsid w:val="00B01928"/>
    <w:rsid w:val="00B07363"/>
    <w:rsid w:val="00B16F9A"/>
    <w:rsid w:val="00B2570F"/>
    <w:rsid w:val="00B301F8"/>
    <w:rsid w:val="00B31189"/>
    <w:rsid w:val="00B34D30"/>
    <w:rsid w:val="00B62847"/>
    <w:rsid w:val="00B62EA6"/>
    <w:rsid w:val="00B64C70"/>
    <w:rsid w:val="00B67758"/>
    <w:rsid w:val="00B8732E"/>
    <w:rsid w:val="00B96354"/>
    <w:rsid w:val="00BA4835"/>
    <w:rsid w:val="00BD5F81"/>
    <w:rsid w:val="00BE434E"/>
    <w:rsid w:val="00C041E3"/>
    <w:rsid w:val="00C244A5"/>
    <w:rsid w:val="00C41DFA"/>
    <w:rsid w:val="00C42774"/>
    <w:rsid w:val="00C54B6E"/>
    <w:rsid w:val="00CA4838"/>
    <w:rsid w:val="00CB2EAE"/>
    <w:rsid w:val="00CC61CB"/>
    <w:rsid w:val="00D0359B"/>
    <w:rsid w:val="00D06D18"/>
    <w:rsid w:val="00D15211"/>
    <w:rsid w:val="00D315AE"/>
    <w:rsid w:val="00D626CF"/>
    <w:rsid w:val="00D641F5"/>
    <w:rsid w:val="00D82DA4"/>
    <w:rsid w:val="00DA02F7"/>
    <w:rsid w:val="00DA2AFB"/>
    <w:rsid w:val="00DA3C64"/>
    <w:rsid w:val="00DB0F73"/>
    <w:rsid w:val="00DC43FF"/>
    <w:rsid w:val="00DF0A25"/>
    <w:rsid w:val="00DF6CE1"/>
    <w:rsid w:val="00DF7FA2"/>
    <w:rsid w:val="00E2364A"/>
    <w:rsid w:val="00E425F4"/>
    <w:rsid w:val="00E46D5E"/>
    <w:rsid w:val="00E90D1A"/>
    <w:rsid w:val="00E90EE8"/>
    <w:rsid w:val="00E94CAB"/>
    <w:rsid w:val="00E97799"/>
    <w:rsid w:val="00EA14A0"/>
    <w:rsid w:val="00EB54F8"/>
    <w:rsid w:val="00EB7E99"/>
    <w:rsid w:val="00EC0ADF"/>
    <w:rsid w:val="00EC1482"/>
    <w:rsid w:val="00EE1898"/>
    <w:rsid w:val="00EE3676"/>
    <w:rsid w:val="00EE44DC"/>
    <w:rsid w:val="00EF0191"/>
    <w:rsid w:val="00F04A73"/>
    <w:rsid w:val="00F061C1"/>
    <w:rsid w:val="00F151FA"/>
    <w:rsid w:val="00F1625A"/>
    <w:rsid w:val="00F32D3F"/>
    <w:rsid w:val="00F34EFF"/>
    <w:rsid w:val="00F82BFA"/>
    <w:rsid w:val="00F91618"/>
    <w:rsid w:val="00F95CC6"/>
    <w:rsid w:val="00FA79CF"/>
    <w:rsid w:val="00FC2A07"/>
    <w:rsid w:val="00FD214D"/>
    <w:rsid w:val="00FF778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5C07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07A7"/>
    <w:rPr>
      <w:rFonts w:ascii="Tahoma" w:eastAsiaTheme="minorEastAsia" w:hAnsi="Tahoma" w:cs="Tahoma"/>
      <w:sz w:val="16"/>
      <w:szCs w:val="16"/>
      <w:lang w:eastAsia="es-MX"/>
    </w:rPr>
  </w:style>
  <w:style w:type="paragraph" w:styleId="Textonotaalfinal">
    <w:name w:val="endnote text"/>
    <w:basedOn w:val="Normal"/>
    <w:link w:val="TextonotaalfinalCar"/>
    <w:uiPriority w:val="99"/>
    <w:semiHidden/>
    <w:unhideWhenUsed/>
    <w:rsid w:val="00BE434E"/>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E434E"/>
    <w:rPr>
      <w:rFonts w:eastAsiaTheme="minorEastAsia"/>
      <w:sz w:val="20"/>
      <w:szCs w:val="20"/>
      <w:lang w:eastAsia="es-MX"/>
    </w:rPr>
  </w:style>
  <w:style w:type="character" w:styleId="Refdenotaalfinal">
    <w:name w:val="endnote reference"/>
    <w:basedOn w:val="Fuentedeprrafopredeter"/>
    <w:uiPriority w:val="99"/>
    <w:semiHidden/>
    <w:unhideWhenUsed/>
    <w:rsid w:val="00BE434E"/>
    <w:rPr>
      <w:vertAlign w:val="superscript"/>
    </w:rPr>
  </w:style>
  <w:style w:type="paragraph" w:styleId="Textonotapie">
    <w:name w:val="footnote text"/>
    <w:basedOn w:val="Normal"/>
    <w:link w:val="TextonotapieCar"/>
    <w:uiPriority w:val="99"/>
    <w:semiHidden/>
    <w:unhideWhenUsed/>
    <w:rsid w:val="00BE434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434E"/>
    <w:rPr>
      <w:rFonts w:eastAsiaTheme="minorEastAsia"/>
      <w:sz w:val="20"/>
      <w:szCs w:val="20"/>
      <w:lang w:eastAsia="es-MX"/>
    </w:rPr>
  </w:style>
  <w:style w:type="character" w:styleId="Refdenotaalpie">
    <w:name w:val="footnote reference"/>
    <w:basedOn w:val="Fuentedeprrafopredeter"/>
    <w:uiPriority w:val="99"/>
    <w:semiHidden/>
    <w:unhideWhenUsed/>
    <w:rsid w:val="00BE434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5C07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07A7"/>
    <w:rPr>
      <w:rFonts w:ascii="Tahoma" w:eastAsiaTheme="minorEastAsia" w:hAnsi="Tahoma" w:cs="Tahoma"/>
      <w:sz w:val="16"/>
      <w:szCs w:val="16"/>
      <w:lang w:eastAsia="es-MX"/>
    </w:rPr>
  </w:style>
  <w:style w:type="paragraph" w:styleId="Textonotaalfinal">
    <w:name w:val="endnote text"/>
    <w:basedOn w:val="Normal"/>
    <w:link w:val="TextonotaalfinalCar"/>
    <w:uiPriority w:val="99"/>
    <w:semiHidden/>
    <w:unhideWhenUsed/>
    <w:rsid w:val="00BE434E"/>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E434E"/>
    <w:rPr>
      <w:rFonts w:eastAsiaTheme="minorEastAsia"/>
      <w:sz w:val="20"/>
      <w:szCs w:val="20"/>
      <w:lang w:eastAsia="es-MX"/>
    </w:rPr>
  </w:style>
  <w:style w:type="character" w:styleId="Refdenotaalfinal">
    <w:name w:val="endnote reference"/>
    <w:basedOn w:val="Fuentedeprrafopredeter"/>
    <w:uiPriority w:val="99"/>
    <w:semiHidden/>
    <w:unhideWhenUsed/>
    <w:rsid w:val="00BE434E"/>
    <w:rPr>
      <w:vertAlign w:val="superscript"/>
    </w:rPr>
  </w:style>
  <w:style w:type="paragraph" w:styleId="Textonotapie">
    <w:name w:val="footnote text"/>
    <w:basedOn w:val="Normal"/>
    <w:link w:val="TextonotapieCar"/>
    <w:uiPriority w:val="99"/>
    <w:semiHidden/>
    <w:unhideWhenUsed/>
    <w:rsid w:val="00BE434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434E"/>
    <w:rPr>
      <w:rFonts w:eastAsiaTheme="minorEastAsia"/>
      <w:sz w:val="20"/>
      <w:szCs w:val="20"/>
      <w:lang w:eastAsia="es-MX"/>
    </w:rPr>
  </w:style>
  <w:style w:type="character" w:styleId="Refdenotaalpie">
    <w:name w:val="footnote reference"/>
    <w:basedOn w:val="Fuentedeprrafopredeter"/>
    <w:uiPriority w:val="99"/>
    <w:semiHidden/>
    <w:unhideWhenUsed/>
    <w:rsid w:val="00BE434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F8EBA9-29E1-494E-8589-BFFACBC46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485</TotalTime>
  <Pages>12</Pages>
  <Words>3098</Words>
  <Characters>17044</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237</cp:revision>
  <cp:lastPrinted>2019-09-18T17:08:00Z</cp:lastPrinted>
  <dcterms:created xsi:type="dcterms:W3CDTF">2019-09-04T16:25:00Z</dcterms:created>
  <dcterms:modified xsi:type="dcterms:W3CDTF">2021-01-29T19:14:00Z</dcterms:modified>
</cp:coreProperties>
</file>