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755A" w:rsidRDefault="00F8755A" w:rsidP="00F8755A">
      <w:pPr>
        <w:spacing w:after="0" w:line="360" w:lineRule="auto"/>
        <w:ind w:left="3828" w:right="-91"/>
        <w:jc w:val="both"/>
        <w:rPr>
          <w:rFonts w:ascii="Arial" w:eastAsia="Calibri" w:hAnsi="Arial" w:cs="Arial"/>
          <w:b/>
          <w:sz w:val="20"/>
          <w:szCs w:val="20"/>
        </w:rPr>
      </w:pPr>
      <w:r w:rsidRPr="00BD46C0">
        <w:rPr>
          <w:rFonts w:ascii="Arial" w:eastAsia="Calibri" w:hAnsi="Arial" w:cs="Arial"/>
          <w:b/>
          <w:sz w:val="20"/>
          <w:szCs w:val="20"/>
        </w:rPr>
        <w:t>TRIBUNAL ESTATAL DE JUSTICIA</w:t>
      </w:r>
    </w:p>
    <w:p w:rsidR="00F8755A" w:rsidRPr="00BD46C0" w:rsidRDefault="00F8755A" w:rsidP="00F8755A">
      <w:pPr>
        <w:spacing w:after="0" w:line="360" w:lineRule="auto"/>
        <w:ind w:left="3828" w:right="-91"/>
        <w:jc w:val="both"/>
        <w:rPr>
          <w:rFonts w:ascii="Arial" w:eastAsia="Calibri" w:hAnsi="Arial" w:cs="Arial"/>
          <w:b/>
          <w:sz w:val="20"/>
          <w:szCs w:val="20"/>
        </w:rPr>
      </w:pPr>
      <w:r w:rsidRPr="00BD46C0">
        <w:rPr>
          <w:rFonts w:ascii="Arial" w:eastAsia="Calibri" w:hAnsi="Arial" w:cs="Arial"/>
          <w:b/>
          <w:sz w:val="20"/>
          <w:szCs w:val="20"/>
        </w:rPr>
        <w:t>ADMINISTRATIVA</w:t>
      </w:r>
    </w:p>
    <w:p w:rsidR="00F8755A" w:rsidRPr="00BD46C0" w:rsidRDefault="00F8755A" w:rsidP="00F8755A">
      <w:pPr>
        <w:spacing w:after="0" w:line="360" w:lineRule="auto"/>
        <w:ind w:left="3828" w:right="-91"/>
        <w:rPr>
          <w:rFonts w:ascii="Arial" w:eastAsia="Calibri" w:hAnsi="Arial" w:cs="Arial"/>
          <w:b/>
          <w:sz w:val="20"/>
          <w:szCs w:val="20"/>
        </w:rPr>
      </w:pPr>
    </w:p>
    <w:p w:rsidR="00F8755A" w:rsidRPr="00BD46C0" w:rsidRDefault="00F8755A" w:rsidP="00F8755A">
      <w:pPr>
        <w:spacing w:after="0" w:line="360" w:lineRule="auto"/>
        <w:ind w:left="3828" w:right="-91"/>
        <w:rPr>
          <w:rFonts w:ascii="Arial" w:eastAsia="Calibri" w:hAnsi="Arial" w:cs="Arial"/>
          <w:b/>
          <w:sz w:val="20"/>
          <w:szCs w:val="20"/>
        </w:rPr>
      </w:pPr>
      <w:r w:rsidRPr="00BD46C0">
        <w:rPr>
          <w:rFonts w:ascii="Arial" w:eastAsia="Calibri" w:hAnsi="Arial" w:cs="Arial"/>
          <w:b/>
          <w:sz w:val="20"/>
          <w:szCs w:val="20"/>
        </w:rPr>
        <w:t>TERCERA SALA UNITARIA</w:t>
      </w:r>
    </w:p>
    <w:p w:rsidR="00F8755A" w:rsidRPr="00BD46C0" w:rsidRDefault="00F8755A" w:rsidP="00F8755A">
      <w:pPr>
        <w:spacing w:after="0" w:line="360" w:lineRule="auto"/>
        <w:ind w:left="3828" w:right="-91"/>
        <w:jc w:val="both"/>
        <w:rPr>
          <w:rFonts w:ascii="Arial" w:eastAsia="Calibri" w:hAnsi="Arial" w:cs="Arial"/>
          <w:b/>
          <w:sz w:val="20"/>
          <w:szCs w:val="20"/>
        </w:rPr>
      </w:pPr>
    </w:p>
    <w:p w:rsidR="00F8755A" w:rsidRPr="00BD46C0" w:rsidRDefault="00F8755A" w:rsidP="00F8755A">
      <w:pPr>
        <w:spacing w:after="0" w:line="360" w:lineRule="auto"/>
        <w:ind w:left="3828" w:right="-91"/>
        <w:jc w:val="both"/>
        <w:rPr>
          <w:rFonts w:ascii="Arial" w:eastAsia="Calibri" w:hAnsi="Arial" w:cs="Arial"/>
          <w:b/>
          <w:sz w:val="20"/>
          <w:szCs w:val="20"/>
        </w:rPr>
      </w:pPr>
      <w:r w:rsidRPr="00BD46C0">
        <w:rPr>
          <w:rFonts w:ascii="Arial" w:eastAsia="Calibri" w:hAnsi="Arial" w:cs="Arial"/>
          <w:b/>
          <w:sz w:val="20"/>
          <w:szCs w:val="20"/>
        </w:rPr>
        <w:t xml:space="preserve">EXPEDIENTE: </w:t>
      </w:r>
      <w:r w:rsidR="00D76E16">
        <w:rPr>
          <w:rFonts w:ascii="Arial" w:eastAsia="Calibri" w:hAnsi="Arial" w:cs="Arial"/>
          <w:b/>
          <w:sz w:val="20"/>
          <w:szCs w:val="20"/>
        </w:rPr>
        <w:t>436</w:t>
      </w:r>
      <w:r w:rsidRPr="00BD46C0">
        <w:rPr>
          <w:rFonts w:ascii="Arial" w:eastAsia="Calibri" w:hAnsi="Arial" w:cs="Arial"/>
          <w:b/>
          <w:sz w:val="20"/>
          <w:szCs w:val="20"/>
        </w:rPr>
        <w:t>/2019-3</w:t>
      </w:r>
    </w:p>
    <w:p w:rsidR="00F8755A" w:rsidRPr="00BD46C0" w:rsidRDefault="00F8755A" w:rsidP="00F8755A">
      <w:pPr>
        <w:spacing w:after="0" w:line="360" w:lineRule="auto"/>
        <w:ind w:left="3828" w:right="-91"/>
        <w:jc w:val="both"/>
        <w:rPr>
          <w:rFonts w:ascii="Arial" w:eastAsia="Calibri" w:hAnsi="Arial" w:cs="Arial"/>
          <w:b/>
          <w:sz w:val="20"/>
          <w:szCs w:val="20"/>
        </w:rPr>
      </w:pPr>
    </w:p>
    <w:p w:rsidR="00F8755A" w:rsidRPr="00BD46C0" w:rsidRDefault="00F8755A" w:rsidP="00F8755A">
      <w:pPr>
        <w:spacing w:after="0" w:line="360" w:lineRule="auto"/>
        <w:ind w:left="3828" w:right="-91"/>
        <w:jc w:val="both"/>
        <w:rPr>
          <w:rFonts w:ascii="Arial" w:eastAsia="Calibri" w:hAnsi="Arial" w:cs="Arial"/>
          <w:b/>
          <w:sz w:val="20"/>
          <w:szCs w:val="20"/>
        </w:rPr>
      </w:pPr>
      <w:r w:rsidRPr="00BD46C0">
        <w:rPr>
          <w:rFonts w:ascii="Arial" w:eastAsia="Calibri" w:hAnsi="Arial" w:cs="Arial"/>
          <w:b/>
          <w:sz w:val="20"/>
          <w:szCs w:val="20"/>
        </w:rPr>
        <w:t xml:space="preserve">PARTE ACTORA: </w:t>
      </w:r>
    </w:p>
    <w:p w:rsidR="00F8755A" w:rsidRPr="00BD46C0" w:rsidRDefault="00652DA1" w:rsidP="00F8755A">
      <w:pPr>
        <w:spacing w:after="0" w:line="360" w:lineRule="auto"/>
        <w:ind w:left="3828" w:right="-91"/>
        <w:jc w:val="both"/>
        <w:rPr>
          <w:rFonts w:ascii="Arial" w:eastAsia="Calibri" w:hAnsi="Arial" w:cs="Arial"/>
          <w:b/>
          <w:sz w:val="20"/>
          <w:szCs w:val="20"/>
        </w:rPr>
      </w:pPr>
      <w:r>
        <w:rPr>
          <w:rFonts w:ascii="Arial" w:eastAsia="Calibri" w:hAnsi="Arial" w:cs="Arial"/>
          <w:color w:val="FF0000"/>
          <w:sz w:val="20"/>
          <w:szCs w:val="20"/>
        </w:rPr>
        <w:t>**********</w:t>
      </w:r>
      <w:r w:rsidR="00F8755A" w:rsidRPr="00BD46C0">
        <w:rPr>
          <w:rFonts w:ascii="Arial" w:eastAsia="Calibri" w:hAnsi="Arial" w:cs="Arial"/>
          <w:b/>
          <w:sz w:val="20"/>
          <w:szCs w:val="20"/>
        </w:rPr>
        <w:t xml:space="preserve"> </w:t>
      </w:r>
    </w:p>
    <w:p w:rsidR="00F8755A" w:rsidRDefault="00F8755A" w:rsidP="00F8755A">
      <w:pPr>
        <w:spacing w:after="0" w:line="360" w:lineRule="auto"/>
        <w:ind w:left="3828" w:right="-91"/>
        <w:jc w:val="both"/>
        <w:rPr>
          <w:rFonts w:ascii="Arial" w:eastAsia="Calibri" w:hAnsi="Arial" w:cs="Arial"/>
          <w:b/>
          <w:sz w:val="20"/>
          <w:szCs w:val="20"/>
        </w:rPr>
      </w:pPr>
      <w:r>
        <w:rPr>
          <w:rFonts w:ascii="Arial" w:eastAsia="Calibri" w:hAnsi="Arial" w:cs="Arial"/>
          <w:b/>
          <w:sz w:val="20"/>
          <w:szCs w:val="20"/>
        </w:rPr>
        <w:t>AUTORIDAD DEMANDADA:</w:t>
      </w:r>
    </w:p>
    <w:p w:rsidR="00F8755A" w:rsidRDefault="00F8755A" w:rsidP="00F8755A">
      <w:pPr>
        <w:spacing w:after="0" w:line="360" w:lineRule="auto"/>
        <w:ind w:left="3828" w:right="-91"/>
        <w:jc w:val="both"/>
        <w:rPr>
          <w:rFonts w:ascii="Arial" w:eastAsia="Calibri" w:hAnsi="Arial" w:cs="Arial"/>
          <w:sz w:val="20"/>
          <w:szCs w:val="20"/>
        </w:rPr>
      </w:pPr>
      <w:r w:rsidRPr="004518B1">
        <w:rPr>
          <w:rFonts w:ascii="Arial" w:eastAsia="Calibri" w:hAnsi="Arial" w:cs="Arial"/>
          <w:sz w:val="20"/>
          <w:szCs w:val="20"/>
        </w:rPr>
        <w:t>PRESIDENTE DE LA JUNTA DE GOBIERNO DEL ORGANISMO OPERADOR DE AGUA POTABLE, ALCANTARILLADO Y SANEAMIENTO DE</w:t>
      </w:r>
    </w:p>
    <w:p w:rsidR="00F8755A" w:rsidRPr="004518B1" w:rsidRDefault="00F8755A" w:rsidP="00F8755A">
      <w:pPr>
        <w:spacing w:after="0" w:line="360" w:lineRule="auto"/>
        <w:ind w:left="3828" w:right="-91"/>
        <w:jc w:val="both"/>
        <w:rPr>
          <w:rFonts w:ascii="Arial" w:eastAsia="Calibri" w:hAnsi="Arial" w:cs="Arial"/>
          <w:sz w:val="20"/>
          <w:szCs w:val="20"/>
        </w:rPr>
      </w:pPr>
      <w:r w:rsidRPr="004518B1">
        <w:rPr>
          <w:rFonts w:ascii="Arial" w:eastAsia="Calibri" w:hAnsi="Arial" w:cs="Arial"/>
          <w:sz w:val="20"/>
          <w:szCs w:val="20"/>
        </w:rPr>
        <w:t>CIUDAD VALLES, S.L.P.; Y OTRAS</w:t>
      </w:r>
    </w:p>
    <w:p w:rsidR="00F8755A" w:rsidRPr="004518B1" w:rsidRDefault="00F8755A" w:rsidP="00F8755A">
      <w:pPr>
        <w:spacing w:after="0" w:line="360" w:lineRule="auto"/>
        <w:ind w:left="3828" w:right="-91"/>
        <w:jc w:val="both"/>
        <w:rPr>
          <w:rFonts w:ascii="Arial" w:eastAsia="Calibri" w:hAnsi="Arial" w:cs="Arial"/>
          <w:sz w:val="20"/>
          <w:szCs w:val="20"/>
        </w:rPr>
      </w:pPr>
    </w:p>
    <w:p w:rsidR="00F8755A" w:rsidRPr="00BD46C0" w:rsidRDefault="00F8755A" w:rsidP="00F8755A">
      <w:pPr>
        <w:spacing w:after="0" w:line="360" w:lineRule="auto"/>
        <w:ind w:left="3828" w:right="-91"/>
        <w:jc w:val="both"/>
        <w:rPr>
          <w:rFonts w:ascii="Arial" w:eastAsia="Calibri" w:hAnsi="Arial" w:cs="Arial"/>
          <w:b/>
          <w:sz w:val="20"/>
          <w:szCs w:val="20"/>
        </w:rPr>
      </w:pPr>
      <w:r w:rsidRPr="00BD46C0">
        <w:rPr>
          <w:rFonts w:ascii="Arial" w:eastAsia="Calibri" w:hAnsi="Arial" w:cs="Arial"/>
          <w:b/>
          <w:sz w:val="20"/>
          <w:szCs w:val="20"/>
        </w:rPr>
        <w:t>MAGISTRADO:</w:t>
      </w:r>
    </w:p>
    <w:p w:rsidR="00F8755A" w:rsidRPr="00BD46C0" w:rsidRDefault="00F8755A" w:rsidP="00F8755A">
      <w:pPr>
        <w:spacing w:after="0" w:line="360" w:lineRule="auto"/>
        <w:ind w:left="3828" w:right="-91"/>
        <w:jc w:val="both"/>
        <w:rPr>
          <w:rFonts w:ascii="Arial" w:eastAsia="Calibri" w:hAnsi="Arial" w:cs="Arial"/>
          <w:sz w:val="20"/>
          <w:szCs w:val="20"/>
        </w:rPr>
      </w:pPr>
      <w:r>
        <w:rPr>
          <w:rFonts w:ascii="Arial" w:eastAsia="Calibri" w:hAnsi="Arial" w:cs="Arial"/>
          <w:sz w:val="20"/>
          <w:szCs w:val="20"/>
        </w:rPr>
        <w:t>LICENCIADO DIEGO AMARO GONZÁLEZ</w:t>
      </w:r>
    </w:p>
    <w:p w:rsidR="00F8755A" w:rsidRPr="00BD46C0" w:rsidRDefault="00F8755A" w:rsidP="00F8755A">
      <w:pPr>
        <w:spacing w:after="0" w:line="360" w:lineRule="auto"/>
        <w:ind w:left="3828" w:right="-91"/>
        <w:jc w:val="both"/>
        <w:rPr>
          <w:rFonts w:ascii="Arial" w:eastAsia="Calibri" w:hAnsi="Arial" w:cs="Arial"/>
          <w:sz w:val="20"/>
          <w:szCs w:val="20"/>
        </w:rPr>
      </w:pPr>
    </w:p>
    <w:p w:rsidR="00F8755A" w:rsidRPr="00BD46C0" w:rsidRDefault="00F8755A" w:rsidP="00F8755A">
      <w:pPr>
        <w:spacing w:after="0" w:line="360" w:lineRule="auto"/>
        <w:ind w:left="3828" w:right="-91"/>
        <w:jc w:val="both"/>
        <w:rPr>
          <w:rFonts w:ascii="Arial" w:eastAsia="Calibri" w:hAnsi="Arial" w:cs="Arial"/>
          <w:b/>
          <w:sz w:val="20"/>
          <w:szCs w:val="20"/>
        </w:rPr>
      </w:pPr>
      <w:r w:rsidRPr="00BD46C0">
        <w:rPr>
          <w:rFonts w:ascii="Arial" w:eastAsia="Calibri" w:hAnsi="Arial" w:cs="Arial"/>
          <w:b/>
          <w:sz w:val="20"/>
          <w:szCs w:val="20"/>
        </w:rPr>
        <w:t>SECRETARIO DE ESTUDIO Y CUENTA:</w:t>
      </w:r>
    </w:p>
    <w:p w:rsidR="00F8755A" w:rsidRDefault="00F8755A" w:rsidP="00F8755A">
      <w:pPr>
        <w:spacing w:after="0" w:line="360" w:lineRule="auto"/>
        <w:ind w:left="3828" w:right="-91"/>
        <w:jc w:val="both"/>
        <w:rPr>
          <w:rFonts w:ascii="Arial" w:eastAsia="Calibri" w:hAnsi="Arial" w:cs="Arial"/>
          <w:sz w:val="20"/>
          <w:szCs w:val="20"/>
        </w:rPr>
      </w:pPr>
      <w:r w:rsidRPr="00BD46C0">
        <w:rPr>
          <w:rFonts w:ascii="Arial" w:eastAsia="Calibri" w:hAnsi="Arial" w:cs="Arial"/>
          <w:sz w:val="20"/>
          <w:szCs w:val="20"/>
        </w:rPr>
        <w:t>LICENCIADA DIANA CAROLINA</w:t>
      </w:r>
    </w:p>
    <w:p w:rsidR="00F8755A" w:rsidRPr="00BD46C0" w:rsidRDefault="00F8755A" w:rsidP="00F8755A">
      <w:pPr>
        <w:spacing w:after="0" w:line="360" w:lineRule="auto"/>
        <w:ind w:left="3828" w:right="-91"/>
        <w:jc w:val="both"/>
        <w:rPr>
          <w:rFonts w:ascii="Arial" w:eastAsia="Calibri" w:hAnsi="Arial" w:cs="Arial"/>
          <w:sz w:val="20"/>
          <w:szCs w:val="20"/>
        </w:rPr>
      </w:pPr>
      <w:r w:rsidRPr="00BD46C0">
        <w:rPr>
          <w:rFonts w:ascii="Arial" w:eastAsia="Calibri" w:hAnsi="Arial" w:cs="Arial"/>
          <w:sz w:val="20"/>
          <w:szCs w:val="20"/>
        </w:rPr>
        <w:t xml:space="preserve">MONTELONGO ORTIZ </w:t>
      </w:r>
    </w:p>
    <w:p w:rsidR="00F8755A" w:rsidRPr="004F71F8" w:rsidRDefault="00F8755A" w:rsidP="00F8755A">
      <w:pPr>
        <w:pStyle w:val="Sinespaciado"/>
        <w:spacing w:line="360" w:lineRule="auto"/>
        <w:ind w:firstLine="709"/>
        <w:jc w:val="both"/>
        <w:rPr>
          <w:rFonts w:ascii="Arial" w:hAnsi="Arial" w:cs="Arial"/>
          <w:sz w:val="26"/>
          <w:szCs w:val="26"/>
        </w:rPr>
      </w:pPr>
    </w:p>
    <w:p w:rsidR="00F8755A" w:rsidRPr="004F71F8" w:rsidRDefault="00F8755A" w:rsidP="00F8755A">
      <w:pPr>
        <w:pStyle w:val="Sinespaciado"/>
        <w:spacing w:line="360" w:lineRule="auto"/>
        <w:ind w:firstLine="709"/>
        <w:jc w:val="both"/>
        <w:rPr>
          <w:rFonts w:ascii="Arial" w:hAnsi="Arial" w:cs="Arial"/>
          <w:sz w:val="26"/>
          <w:szCs w:val="26"/>
        </w:rPr>
      </w:pPr>
      <w:r w:rsidRPr="004F71F8">
        <w:rPr>
          <w:rFonts w:ascii="Arial" w:hAnsi="Arial" w:cs="Arial"/>
          <w:sz w:val="26"/>
          <w:szCs w:val="26"/>
        </w:rPr>
        <w:t xml:space="preserve">San Luis Potosí, S.L.P., a </w:t>
      </w:r>
      <w:r w:rsidR="006D20D7">
        <w:rPr>
          <w:rFonts w:ascii="Arial" w:hAnsi="Arial" w:cs="Arial"/>
          <w:sz w:val="26"/>
          <w:szCs w:val="26"/>
        </w:rPr>
        <w:t>tres de noviembre de dos mil veinte</w:t>
      </w:r>
      <w:r>
        <w:rPr>
          <w:rFonts w:ascii="Arial" w:hAnsi="Arial" w:cs="Arial"/>
          <w:sz w:val="26"/>
          <w:szCs w:val="26"/>
        </w:rPr>
        <w:t>.</w:t>
      </w:r>
    </w:p>
    <w:p w:rsidR="00F8755A" w:rsidRPr="004F71F8" w:rsidRDefault="00F8755A" w:rsidP="00F8755A">
      <w:pPr>
        <w:pStyle w:val="Sinespaciado"/>
        <w:spacing w:line="360" w:lineRule="auto"/>
        <w:ind w:firstLine="709"/>
        <w:jc w:val="both"/>
        <w:rPr>
          <w:rFonts w:ascii="Arial" w:hAnsi="Arial" w:cs="Arial"/>
          <w:sz w:val="26"/>
          <w:szCs w:val="26"/>
        </w:rPr>
      </w:pPr>
    </w:p>
    <w:p w:rsidR="00F8755A" w:rsidRDefault="00F8755A" w:rsidP="00F8755A">
      <w:pPr>
        <w:pStyle w:val="Sinespaciado"/>
        <w:spacing w:line="360" w:lineRule="auto"/>
        <w:ind w:firstLine="709"/>
        <w:jc w:val="both"/>
        <w:rPr>
          <w:rFonts w:ascii="Arial" w:hAnsi="Arial" w:cs="Arial"/>
          <w:sz w:val="26"/>
          <w:szCs w:val="26"/>
        </w:rPr>
      </w:pPr>
      <w:r w:rsidRPr="004F71F8">
        <w:rPr>
          <w:rFonts w:ascii="Arial" w:hAnsi="Arial" w:cs="Arial"/>
          <w:b/>
          <w:sz w:val="26"/>
          <w:szCs w:val="26"/>
        </w:rPr>
        <w:t xml:space="preserve">V I S T O S </w:t>
      </w:r>
      <w:r w:rsidRPr="004F71F8">
        <w:rPr>
          <w:rFonts w:ascii="Arial" w:hAnsi="Arial" w:cs="Arial"/>
          <w:sz w:val="26"/>
          <w:szCs w:val="26"/>
        </w:rPr>
        <w:t xml:space="preserve">para resolver en definitiva los autos del juicio contencioso administrativo número </w:t>
      </w:r>
      <w:r w:rsidR="00D76E16" w:rsidRPr="00D76E16">
        <w:rPr>
          <w:rFonts w:ascii="Arial" w:hAnsi="Arial" w:cs="Arial"/>
          <w:b/>
          <w:sz w:val="26"/>
          <w:szCs w:val="26"/>
        </w:rPr>
        <w:t>436</w:t>
      </w:r>
      <w:r w:rsidRPr="004F71F8">
        <w:rPr>
          <w:rFonts w:ascii="Arial" w:hAnsi="Arial" w:cs="Arial"/>
          <w:b/>
          <w:sz w:val="26"/>
          <w:szCs w:val="26"/>
        </w:rPr>
        <w:t xml:space="preserve">/2019-3, </w:t>
      </w:r>
      <w:r w:rsidRPr="004F71F8">
        <w:rPr>
          <w:rFonts w:ascii="Arial" w:hAnsi="Arial" w:cs="Arial"/>
          <w:sz w:val="26"/>
          <w:szCs w:val="26"/>
        </w:rPr>
        <w:t xml:space="preserve">promovido por </w:t>
      </w:r>
      <w:r w:rsidR="00652DA1">
        <w:rPr>
          <w:rFonts w:ascii="Arial" w:hAnsi="Arial" w:cs="Arial"/>
          <w:b/>
          <w:color w:val="FF0000"/>
          <w:sz w:val="26"/>
          <w:szCs w:val="26"/>
        </w:rPr>
        <w:t>**********</w:t>
      </w:r>
      <w:r w:rsidRPr="004F71F8">
        <w:rPr>
          <w:rFonts w:ascii="Arial" w:hAnsi="Arial" w:cs="Arial"/>
          <w:color w:val="000000" w:themeColor="text1"/>
          <w:sz w:val="26"/>
          <w:szCs w:val="26"/>
        </w:rPr>
        <w:t xml:space="preserve"> </w:t>
      </w:r>
      <w:r w:rsidRPr="004F71F8">
        <w:rPr>
          <w:rFonts w:ascii="Arial" w:hAnsi="Arial" w:cs="Arial"/>
          <w:sz w:val="26"/>
          <w:szCs w:val="26"/>
        </w:rPr>
        <w:t xml:space="preserve">contra actos del </w:t>
      </w:r>
      <w:r w:rsidRPr="004F71F8">
        <w:rPr>
          <w:rFonts w:ascii="Arial" w:hAnsi="Arial" w:cs="Arial"/>
          <w:b/>
          <w:sz w:val="26"/>
          <w:szCs w:val="26"/>
        </w:rPr>
        <w:t xml:space="preserve">Presidente </w:t>
      </w:r>
      <w:r>
        <w:rPr>
          <w:rFonts w:ascii="Arial" w:hAnsi="Arial" w:cs="Arial"/>
          <w:b/>
          <w:sz w:val="26"/>
          <w:szCs w:val="26"/>
        </w:rPr>
        <w:t>de la Junta d</w:t>
      </w:r>
      <w:r w:rsidRPr="004F71F8">
        <w:rPr>
          <w:rFonts w:ascii="Arial" w:hAnsi="Arial" w:cs="Arial"/>
          <w:b/>
          <w:sz w:val="26"/>
          <w:szCs w:val="26"/>
        </w:rPr>
        <w:t xml:space="preserve">e Gobierno; Titular </w:t>
      </w:r>
      <w:r>
        <w:rPr>
          <w:rFonts w:ascii="Arial" w:hAnsi="Arial" w:cs="Arial"/>
          <w:b/>
          <w:sz w:val="26"/>
          <w:szCs w:val="26"/>
        </w:rPr>
        <w:t>de la</w:t>
      </w:r>
      <w:r w:rsidRPr="004F71F8">
        <w:rPr>
          <w:rFonts w:ascii="Arial" w:hAnsi="Arial" w:cs="Arial"/>
          <w:b/>
          <w:sz w:val="26"/>
          <w:szCs w:val="26"/>
        </w:rPr>
        <w:t xml:space="preserve"> Dirección; </w:t>
      </w:r>
      <w:r>
        <w:rPr>
          <w:rFonts w:ascii="Arial" w:hAnsi="Arial" w:cs="Arial"/>
          <w:b/>
          <w:sz w:val="26"/>
          <w:szCs w:val="26"/>
        </w:rPr>
        <w:t>Inspector o Notificador Habilitado a</w:t>
      </w:r>
      <w:r w:rsidRPr="004F71F8">
        <w:rPr>
          <w:rFonts w:ascii="Arial" w:hAnsi="Arial" w:cs="Arial"/>
          <w:b/>
          <w:sz w:val="26"/>
          <w:szCs w:val="26"/>
        </w:rPr>
        <w:t xml:space="preserve">dscrito </w:t>
      </w:r>
      <w:r>
        <w:rPr>
          <w:rFonts w:ascii="Arial" w:hAnsi="Arial" w:cs="Arial"/>
          <w:b/>
          <w:sz w:val="26"/>
          <w:szCs w:val="26"/>
        </w:rPr>
        <w:t>a la</w:t>
      </w:r>
      <w:r w:rsidRPr="004F71F8">
        <w:rPr>
          <w:rFonts w:ascii="Arial" w:hAnsi="Arial" w:cs="Arial"/>
          <w:b/>
          <w:sz w:val="26"/>
          <w:szCs w:val="26"/>
        </w:rPr>
        <w:t xml:space="preserve"> Dirección; </w:t>
      </w:r>
      <w:r w:rsidRPr="004F71F8">
        <w:rPr>
          <w:rFonts w:ascii="Arial" w:hAnsi="Arial" w:cs="Arial"/>
          <w:sz w:val="26"/>
          <w:szCs w:val="26"/>
        </w:rPr>
        <w:t xml:space="preserve">dichas autoridades pertenecientes al </w:t>
      </w:r>
      <w:r w:rsidRPr="004F71F8">
        <w:rPr>
          <w:rFonts w:ascii="Arial" w:hAnsi="Arial" w:cs="Arial"/>
          <w:b/>
          <w:sz w:val="26"/>
          <w:szCs w:val="26"/>
        </w:rPr>
        <w:t xml:space="preserve">Organismo Operador </w:t>
      </w:r>
      <w:r>
        <w:rPr>
          <w:rFonts w:ascii="Arial" w:hAnsi="Arial" w:cs="Arial"/>
          <w:b/>
          <w:sz w:val="26"/>
          <w:szCs w:val="26"/>
        </w:rPr>
        <w:t>d</w:t>
      </w:r>
      <w:r w:rsidRPr="004F71F8">
        <w:rPr>
          <w:rFonts w:ascii="Arial" w:hAnsi="Arial" w:cs="Arial"/>
          <w:b/>
          <w:sz w:val="26"/>
          <w:szCs w:val="26"/>
        </w:rPr>
        <w:t xml:space="preserve">e Agua Potable, Alcantarillado </w:t>
      </w:r>
      <w:r>
        <w:rPr>
          <w:rFonts w:ascii="Arial" w:hAnsi="Arial" w:cs="Arial"/>
          <w:b/>
          <w:sz w:val="26"/>
          <w:szCs w:val="26"/>
        </w:rPr>
        <w:t>y</w:t>
      </w:r>
      <w:r w:rsidRPr="004F71F8">
        <w:rPr>
          <w:rFonts w:ascii="Arial" w:hAnsi="Arial" w:cs="Arial"/>
          <w:b/>
          <w:sz w:val="26"/>
          <w:szCs w:val="26"/>
        </w:rPr>
        <w:t xml:space="preserve"> Saneamiento </w:t>
      </w:r>
      <w:r>
        <w:rPr>
          <w:rFonts w:ascii="Arial" w:hAnsi="Arial" w:cs="Arial"/>
          <w:b/>
          <w:sz w:val="26"/>
          <w:szCs w:val="26"/>
        </w:rPr>
        <w:t>d</w:t>
      </w:r>
      <w:r w:rsidRPr="004F71F8">
        <w:rPr>
          <w:rFonts w:ascii="Arial" w:hAnsi="Arial" w:cs="Arial"/>
          <w:b/>
          <w:sz w:val="26"/>
          <w:szCs w:val="26"/>
        </w:rPr>
        <w:t xml:space="preserve">e Ciudad Valles, S.L.P.; </w:t>
      </w:r>
      <w:r w:rsidRPr="004F71F8">
        <w:rPr>
          <w:rFonts w:ascii="Arial" w:hAnsi="Arial" w:cs="Arial"/>
          <w:sz w:val="26"/>
          <w:szCs w:val="26"/>
        </w:rPr>
        <w:t>y a la</w:t>
      </w:r>
      <w:r w:rsidRPr="004F71F8">
        <w:rPr>
          <w:rFonts w:ascii="Arial" w:hAnsi="Arial" w:cs="Arial"/>
          <w:b/>
          <w:sz w:val="26"/>
          <w:szCs w:val="26"/>
        </w:rPr>
        <w:t xml:space="preserve"> </w:t>
      </w:r>
      <w:r>
        <w:rPr>
          <w:rFonts w:ascii="Arial" w:hAnsi="Arial" w:cs="Arial"/>
          <w:b/>
          <w:sz w:val="26"/>
          <w:szCs w:val="26"/>
        </w:rPr>
        <w:t>Dirección de Seguridad Pública y Tránsito Municipal d</w:t>
      </w:r>
      <w:r w:rsidRPr="004F71F8">
        <w:rPr>
          <w:rFonts w:ascii="Arial" w:hAnsi="Arial" w:cs="Arial"/>
          <w:b/>
          <w:sz w:val="26"/>
          <w:szCs w:val="26"/>
        </w:rPr>
        <w:t xml:space="preserve">e Ciudad Valles, S.L.P.; </w:t>
      </w:r>
      <w:r w:rsidRPr="004F71F8">
        <w:rPr>
          <w:rFonts w:ascii="Arial" w:hAnsi="Arial" w:cs="Arial"/>
          <w:sz w:val="26"/>
          <w:szCs w:val="26"/>
        </w:rPr>
        <w:t>y</w:t>
      </w:r>
    </w:p>
    <w:p w:rsidR="00F8755A" w:rsidRDefault="00F8755A" w:rsidP="00F8755A">
      <w:pPr>
        <w:pStyle w:val="Sinespaciado"/>
        <w:spacing w:line="360" w:lineRule="auto"/>
        <w:jc w:val="both"/>
        <w:rPr>
          <w:rFonts w:ascii="Arial" w:hAnsi="Arial" w:cs="Arial"/>
          <w:sz w:val="26"/>
          <w:szCs w:val="26"/>
        </w:rPr>
      </w:pPr>
    </w:p>
    <w:p w:rsidR="00F8755A" w:rsidRPr="004F71F8" w:rsidRDefault="00F8755A" w:rsidP="00F8755A">
      <w:pPr>
        <w:pStyle w:val="Sinespaciado"/>
        <w:spacing w:line="360" w:lineRule="auto"/>
        <w:jc w:val="center"/>
        <w:rPr>
          <w:rFonts w:ascii="Arial" w:hAnsi="Arial" w:cs="Arial"/>
          <w:b/>
          <w:sz w:val="26"/>
          <w:szCs w:val="26"/>
        </w:rPr>
      </w:pPr>
      <w:r w:rsidRPr="004F71F8">
        <w:rPr>
          <w:rFonts w:ascii="Arial" w:hAnsi="Arial" w:cs="Arial"/>
          <w:b/>
          <w:sz w:val="26"/>
          <w:szCs w:val="26"/>
        </w:rPr>
        <w:t>R E S U L T A N D O</w:t>
      </w:r>
    </w:p>
    <w:p w:rsidR="00F8755A" w:rsidRPr="004F71F8" w:rsidRDefault="00F8755A" w:rsidP="00F8755A">
      <w:pPr>
        <w:pStyle w:val="Sinespaciado"/>
        <w:spacing w:line="360" w:lineRule="auto"/>
        <w:ind w:firstLine="709"/>
        <w:jc w:val="both"/>
        <w:rPr>
          <w:rFonts w:ascii="Arial" w:hAnsi="Arial" w:cs="Arial"/>
          <w:b/>
          <w:sz w:val="26"/>
          <w:szCs w:val="26"/>
        </w:rPr>
      </w:pPr>
    </w:p>
    <w:p w:rsidR="00314F7F" w:rsidRDefault="00F8755A" w:rsidP="00F8755A">
      <w:pPr>
        <w:pStyle w:val="Sinespaciado"/>
        <w:spacing w:line="360" w:lineRule="auto"/>
        <w:ind w:firstLine="709"/>
        <w:jc w:val="both"/>
        <w:rPr>
          <w:rFonts w:ascii="Arial" w:eastAsia="Times New Roman" w:hAnsi="Arial" w:cs="Arial"/>
          <w:i/>
          <w:sz w:val="26"/>
          <w:szCs w:val="26"/>
          <w:lang w:eastAsia="es-ES"/>
        </w:rPr>
      </w:pPr>
      <w:r w:rsidRPr="004F71F8">
        <w:rPr>
          <w:rFonts w:ascii="Arial" w:hAnsi="Arial" w:cs="Arial"/>
          <w:sz w:val="26"/>
          <w:szCs w:val="26"/>
        </w:rPr>
        <w:t xml:space="preserve">  </w:t>
      </w:r>
      <w:r w:rsidRPr="004F71F8">
        <w:rPr>
          <w:rFonts w:ascii="Arial" w:hAnsi="Arial" w:cs="Arial"/>
          <w:b/>
          <w:sz w:val="26"/>
          <w:szCs w:val="26"/>
          <w:lang w:val="es-ES"/>
        </w:rPr>
        <w:t>I.-</w:t>
      </w:r>
      <w:r w:rsidRPr="004F71F8">
        <w:rPr>
          <w:rFonts w:ascii="Arial" w:hAnsi="Arial" w:cs="Arial"/>
          <w:sz w:val="26"/>
          <w:szCs w:val="26"/>
          <w:lang w:val="es-ES"/>
        </w:rPr>
        <w:t xml:space="preserve"> </w:t>
      </w:r>
      <w:r w:rsidRPr="004F71F8">
        <w:rPr>
          <w:rFonts w:ascii="Arial" w:hAnsi="Arial" w:cs="Arial"/>
          <w:sz w:val="26"/>
          <w:szCs w:val="26"/>
        </w:rPr>
        <w:t xml:space="preserve">Por escrito recibido en este Tribunal el </w:t>
      </w:r>
      <w:r w:rsidR="00D76E16">
        <w:rPr>
          <w:rFonts w:ascii="Arial" w:hAnsi="Arial" w:cs="Arial"/>
          <w:sz w:val="26"/>
          <w:szCs w:val="26"/>
        </w:rPr>
        <w:t>veintiuno de mayo de dos mil diecinueve</w:t>
      </w:r>
      <w:r w:rsidRPr="004F71F8">
        <w:rPr>
          <w:rFonts w:ascii="Arial" w:hAnsi="Arial" w:cs="Arial"/>
          <w:sz w:val="26"/>
          <w:szCs w:val="26"/>
        </w:rPr>
        <w:t xml:space="preserve">, la C. </w:t>
      </w:r>
      <w:r w:rsidR="00652DA1">
        <w:rPr>
          <w:rFonts w:ascii="Arial" w:hAnsi="Arial" w:cs="Arial"/>
          <w:color w:val="FF0000"/>
          <w:sz w:val="26"/>
          <w:szCs w:val="26"/>
        </w:rPr>
        <w:t>**********</w:t>
      </w:r>
      <w:r w:rsidRPr="004F71F8">
        <w:rPr>
          <w:rFonts w:ascii="Arial" w:hAnsi="Arial" w:cs="Arial"/>
          <w:sz w:val="26"/>
          <w:szCs w:val="26"/>
        </w:rPr>
        <w:t xml:space="preserve">, compareció a demandar contra actos del Presidente de la Junta de Gobierno; Titular de la Dirección; Inspector o Notificador habilitado adscrito a la Dirección; dichas autoridades pertenecientes al Organismo Operador de Agua Potable, Alcantarillado y Saneamiento de Ciudad Valles, </w:t>
      </w:r>
      <w:r w:rsidRPr="004F71F8">
        <w:rPr>
          <w:rFonts w:ascii="Arial" w:hAnsi="Arial" w:cs="Arial"/>
          <w:sz w:val="26"/>
          <w:szCs w:val="26"/>
        </w:rPr>
        <w:lastRenderedPageBreak/>
        <w:t xml:space="preserve">S.L.P.; y a la Dirección de Seguridad Pública y Tránsito Municipal de Ciudad Valles, S.L.P., por los actos que a continuación se precisan: </w:t>
      </w:r>
      <w:r w:rsidRPr="004F71F8">
        <w:rPr>
          <w:rFonts w:ascii="Arial" w:eastAsia="Times New Roman" w:hAnsi="Arial" w:cs="Arial"/>
          <w:i/>
          <w:sz w:val="26"/>
          <w:szCs w:val="26"/>
          <w:lang w:eastAsia="es-ES"/>
        </w:rPr>
        <w:t>“A).- La Determinación como crédito o adeudo a mi cargo hasta por la cantidad de $</w:t>
      </w:r>
      <w:r w:rsidR="00652DA1">
        <w:rPr>
          <w:rFonts w:ascii="Arial" w:eastAsia="Times New Roman" w:hAnsi="Arial" w:cs="Arial"/>
          <w:i/>
          <w:color w:val="FF0000"/>
          <w:sz w:val="26"/>
          <w:szCs w:val="26"/>
          <w:lang w:eastAsia="es-ES"/>
        </w:rPr>
        <w:t>**********</w:t>
      </w:r>
      <w:r w:rsidRPr="004F71F8">
        <w:rPr>
          <w:rFonts w:ascii="Arial" w:eastAsia="Times New Roman" w:hAnsi="Arial" w:cs="Arial"/>
          <w:i/>
          <w:sz w:val="26"/>
          <w:szCs w:val="26"/>
          <w:lang w:eastAsia="es-ES"/>
        </w:rPr>
        <w:t xml:space="preserve"> por la Dirección de Agua Potable, Alcantarillado y Saneamiento de Ciudad de Valles, S.L.P.,</w:t>
      </w:r>
      <w:r w:rsidR="00314F7F">
        <w:rPr>
          <w:rFonts w:ascii="Arial" w:eastAsia="Times New Roman" w:hAnsi="Arial" w:cs="Arial"/>
          <w:i/>
          <w:sz w:val="26"/>
          <w:szCs w:val="26"/>
          <w:lang w:eastAsia="es-ES"/>
        </w:rPr>
        <w:t xml:space="preserve"> mediante recibo de cobro identificado bajo el folio </w:t>
      </w:r>
      <w:r w:rsidR="00652DA1">
        <w:rPr>
          <w:rFonts w:ascii="Arial" w:eastAsia="Times New Roman" w:hAnsi="Arial" w:cs="Arial"/>
          <w:i/>
          <w:color w:val="FF0000"/>
          <w:sz w:val="26"/>
          <w:szCs w:val="26"/>
          <w:lang w:eastAsia="es-ES"/>
        </w:rPr>
        <w:t>**********</w:t>
      </w:r>
      <w:r w:rsidR="00314F7F">
        <w:rPr>
          <w:rFonts w:ascii="Arial" w:eastAsia="Times New Roman" w:hAnsi="Arial" w:cs="Arial"/>
          <w:i/>
          <w:sz w:val="26"/>
          <w:szCs w:val="26"/>
          <w:lang w:eastAsia="es-ES"/>
        </w:rPr>
        <w:t xml:space="preserve"> respecto a la cuenta </w:t>
      </w:r>
      <w:r w:rsidR="00652DA1">
        <w:rPr>
          <w:rFonts w:ascii="Arial" w:eastAsia="Times New Roman" w:hAnsi="Arial" w:cs="Arial"/>
          <w:i/>
          <w:color w:val="FF0000"/>
          <w:sz w:val="26"/>
          <w:szCs w:val="26"/>
          <w:lang w:eastAsia="es-ES"/>
        </w:rPr>
        <w:t>**********</w:t>
      </w:r>
      <w:r w:rsidR="00314F7F">
        <w:rPr>
          <w:rFonts w:ascii="Arial" w:eastAsia="Times New Roman" w:hAnsi="Arial" w:cs="Arial"/>
          <w:i/>
          <w:sz w:val="26"/>
          <w:szCs w:val="26"/>
          <w:lang w:eastAsia="es-ES"/>
        </w:rPr>
        <w:t xml:space="preserve">, sector </w:t>
      </w:r>
      <w:r w:rsidR="00652DA1">
        <w:rPr>
          <w:rFonts w:ascii="Arial" w:eastAsia="Times New Roman" w:hAnsi="Arial" w:cs="Arial"/>
          <w:i/>
          <w:color w:val="FF0000"/>
          <w:sz w:val="26"/>
          <w:szCs w:val="26"/>
          <w:lang w:eastAsia="es-ES"/>
        </w:rPr>
        <w:t>**********</w:t>
      </w:r>
      <w:r w:rsidR="00314F7F">
        <w:rPr>
          <w:rFonts w:ascii="Arial" w:eastAsia="Times New Roman" w:hAnsi="Arial" w:cs="Arial"/>
          <w:i/>
          <w:sz w:val="26"/>
          <w:szCs w:val="26"/>
          <w:lang w:eastAsia="es-ES"/>
        </w:rPr>
        <w:t xml:space="preserve">, medidor </w:t>
      </w:r>
      <w:r w:rsidR="00652DA1">
        <w:rPr>
          <w:rFonts w:ascii="Arial" w:eastAsia="Times New Roman" w:hAnsi="Arial" w:cs="Arial"/>
          <w:i/>
          <w:color w:val="FF0000"/>
          <w:sz w:val="26"/>
          <w:szCs w:val="26"/>
          <w:lang w:eastAsia="es-ES"/>
        </w:rPr>
        <w:t>**********</w:t>
      </w:r>
      <w:r w:rsidR="00314F7F">
        <w:rPr>
          <w:rFonts w:ascii="Arial" w:eastAsia="Times New Roman" w:hAnsi="Arial" w:cs="Arial"/>
          <w:i/>
          <w:sz w:val="26"/>
          <w:szCs w:val="26"/>
          <w:lang w:eastAsia="es-ES"/>
        </w:rPr>
        <w:t xml:space="preserve">, por el servicio de agua, drenaje y saneamiento </w:t>
      </w:r>
      <w:r w:rsidR="00D93270">
        <w:rPr>
          <w:rFonts w:ascii="Arial" w:eastAsia="Times New Roman" w:hAnsi="Arial" w:cs="Arial"/>
          <w:i/>
          <w:sz w:val="26"/>
          <w:szCs w:val="26"/>
          <w:lang w:eastAsia="es-ES"/>
        </w:rPr>
        <w:t>suministrado</w:t>
      </w:r>
      <w:r w:rsidR="00314F7F">
        <w:rPr>
          <w:rFonts w:ascii="Arial" w:eastAsia="Times New Roman" w:hAnsi="Arial" w:cs="Arial"/>
          <w:i/>
          <w:sz w:val="26"/>
          <w:szCs w:val="26"/>
          <w:lang w:eastAsia="es-ES"/>
        </w:rPr>
        <w:t xml:space="preserve"> en calle </w:t>
      </w:r>
      <w:r w:rsidR="00652DA1">
        <w:rPr>
          <w:rFonts w:ascii="Arial" w:eastAsia="Times New Roman" w:hAnsi="Arial" w:cs="Arial"/>
          <w:i/>
          <w:color w:val="FF0000"/>
          <w:sz w:val="26"/>
          <w:szCs w:val="26"/>
          <w:lang w:eastAsia="es-ES"/>
        </w:rPr>
        <w:t>**********</w:t>
      </w:r>
      <w:r w:rsidR="00314F7F">
        <w:rPr>
          <w:rFonts w:ascii="Arial" w:eastAsia="Times New Roman" w:hAnsi="Arial" w:cs="Arial"/>
          <w:i/>
          <w:sz w:val="26"/>
          <w:szCs w:val="26"/>
          <w:lang w:eastAsia="es-ES"/>
        </w:rPr>
        <w:t xml:space="preserve"> con fecha de emisión el día 09 de mayo del 2019, determinado como monto del crédito a mi cargo la cantidad de $</w:t>
      </w:r>
      <w:r w:rsidR="00652DA1">
        <w:rPr>
          <w:rFonts w:ascii="Arial" w:eastAsia="Times New Roman" w:hAnsi="Arial" w:cs="Arial"/>
          <w:i/>
          <w:color w:val="FF0000"/>
          <w:sz w:val="26"/>
          <w:szCs w:val="26"/>
          <w:lang w:eastAsia="es-ES"/>
        </w:rPr>
        <w:t>**********</w:t>
      </w:r>
      <w:r w:rsidR="00314F7F">
        <w:rPr>
          <w:rFonts w:ascii="Arial" w:eastAsia="Times New Roman" w:hAnsi="Arial" w:cs="Arial"/>
          <w:i/>
          <w:sz w:val="26"/>
          <w:szCs w:val="26"/>
          <w:lang w:eastAsia="es-ES"/>
        </w:rPr>
        <w:t>cantidad que se me notificó que debía pagar, haciéndome entrega del recibo original que adjunto se acompaña y el cual considero que constituye un cobro ilegal.- B).- La orden de corte, suspensión o restricción de suministro de agua potable, drenaje y saneamiento decretada por la Dirección de Agua Potable, Alcantarillado y Saneamiento de Ciudad Valles, S.L.P., respecto de la cuenta de referencia.- C) Se reclama la ejecución de las órdenes dictadas por las responsables en total perjuicio del suscrito.”</w:t>
      </w:r>
    </w:p>
    <w:p w:rsidR="00314F7F" w:rsidRDefault="00314F7F" w:rsidP="00F8755A">
      <w:pPr>
        <w:pStyle w:val="Sinespaciado"/>
        <w:spacing w:line="360" w:lineRule="auto"/>
        <w:ind w:firstLine="709"/>
        <w:jc w:val="both"/>
        <w:rPr>
          <w:rFonts w:ascii="Arial" w:eastAsia="Times New Roman" w:hAnsi="Arial" w:cs="Arial"/>
          <w:i/>
          <w:sz w:val="26"/>
          <w:szCs w:val="26"/>
          <w:lang w:eastAsia="es-ES"/>
        </w:rPr>
      </w:pPr>
    </w:p>
    <w:p w:rsidR="00F8755A" w:rsidRPr="004F71F8" w:rsidRDefault="00F8755A" w:rsidP="00F8755A">
      <w:pPr>
        <w:pStyle w:val="Sinespaciado"/>
        <w:spacing w:line="360" w:lineRule="auto"/>
        <w:ind w:firstLine="709"/>
        <w:jc w:val="both"/>
        <w:rPr>
          <w:rFonts w:ascii="Arial" w:hAnsi="Arial" w:cs="Arial"/>
          <w:sz w:val="26"/>
          <w:szCs w:val="26"/>
        </w:rPr>
      </w:pPr>
      <w:r w:rsidRPr="004F71F8">
        <w:rPr>
          <w:rFonts w:ascii="Arial" w:hAnsi="Arial" w:cs="Arial"/>
          <w:b/>
          <w:sz w:val="26"/>
          <w:szCs w:val="26"/>
        </w:rPr>
        <w:t>II.-</w:t>
      </w:r>
      <w:r w:rsidRPr="004F71F8">
        <w:rPr>
          <w:rFonts w:ascii="Arial" w:hAnsi="Arial" w:cs="Arial"/>
          <w:sz w:val="26"/>
          <w:szCs w:val="26"/>
        </w:rPr>
        <w:t xml:space="preserve"> Por auto de fecha </w:t>
      </w:r>
      <w:r w:rsidR="00D93270">
        <w:rPr>
          <w:rFonts w:ascii="Arial" w:hAnsi="Arial" w:cs="Arial"/>
          <w:sz w:val="26"/>
          <w:szCs w:val="26"/>
        </w:rPr>
        <w:t>veintisiete de mayo de dos mil diecinueve</w:t>
      </w:r>
      <w:r w:rsidRPr="004F71F8">
        <w:rPr>
          <w:rFonts w:ascii="Arial" w:hAnsi="Arial" w:cs="Arial"/>
          <w:sz w:val="26"/>
          <w:szCs w:val="26"/>
        </w:rPr>
        <w:t xml:space="preserve">, se admitió la demanda planteada por la parte actora, por lo que se ordenó correr traslado a las autoridades demandadas, para que dentro del término de diez días hábiles, manifestaran lo que a su derecho conviniera; apercibidas que de no hacerlo, se declararía </w:t>
      </w:r>
      <w:proofErr w:type="spellStart"/>
      <w:r w:rsidRPr="004F71F8">
        <w:rPr>
          <w:rFonts w:ascii="Arial" w:hAnsi="Arial" w:cs="Arial"/>
          <w:sz w:val="26"/>
          <w:szCs w:val="26"/>
        </w:rPr>
        <w:t>precluído</w:t>
      </w:r>
      <w:proofErr w:type="spellEnd"/>
      <w:r w:rsidRPr="004F71F8">
        <w:rPr>
          <w:rFonts w:ascii="Arial" w:hAnsi="Arial" w:cs="Arial"/>
          <w:sz w:val="26"/>
          <w:szCs w:val="26"/>
        </w:rPr>
        <w:t xml:space="preserve"> el derecho correspondiente y se les tendría por contestando la demanda en sentido afirmativo, salvo prueba en contrario. Se concedió la suspensión del acto impugnado, a efecto de que las cosas se mantuvieran en el estado que guardaban, hasta en tanto se resolviera en definitiva el presente juicio y no se efectuara el corte o se limitara o restringiera el servicio de agua potable, alcantarillado y saneamiento.</w:t>
      </w:r>
    </w:p>
    <w:p w:rsidR="00F8755A" w:rsidRPr="004F71F8" w:rsidRDefault="00F8755A" w:rsidP="00F8755A">
      <w:pPr>
        <w:pStyle w:val="Sinespaciado"/>
        <w:spacing w:line="360" w:lineRule="auto"/>
        <w:ind w:firstLine="709"/>
        <w:jc w:val="both"/>
        <w:rPr>
          <w:rFonts w:ascii="Arial" w:hAnsi="Arial" w:cs="Arial"/>
          <w:sz w:val="26"/>
          <w:szCs w:val="26"/>
        </w:rPr>
      </w:pPr>
    </w:p>
    <w:p w:rsidR="00675C01" w:rsidRDefault="00F8755A" w:rsidP="00F8755A">
      <w:pPr>
        <w:pStyle w:val="Sinespaciado"/>
        <w:spacing w:line="360" w:lineRule="auto"/>
        <w:ind w:firstLine="709"/>
        <w:jc w:val="both"/>
        <w:rPr>
          <w:rFonts w:ascii="Arial" w:hAnsi="Arial" w:cs="Arial"/>
          <w:sz w:val="26"/>
          <w:szCs w:val="26"/>
        </w:rPr>
      </w:pPr>
      <w:r w:rsidRPr="004F71F8">
        <w:rPr>
          <w:rFonts w:ascii="Arial" w:hAnsi="Arial" w:cs="Arial"/>
          <w:b/>
          <w:sz w:val="26"/>
          <w:szCs w:val="26"/>
        </w:rPr>
        <w:t>III.-</w:t>
      </w:r>
      <w:r w:rsidRPr="004F71F8">
        <w:rPr>
          <w:rFonts w:ascii="Arial" w:hAnsi="Arial" w:cs="Arial"/>
          <w:sz w:val="26"/>
          <w:szCs w:val="26"/>
        </w:rPr>
        <w:t xml:space="preserve"> Por auto de fecha </w:t>
      </w:r>
      <w:r w:rsidR="00116C2F">
        <w:rPr>
          <w:rFonts w:ascii="Arial" w:hAnsi="Arial" w:cs="Arial"/>
          <w:sz w:val="26"/>
          <w:szCs w:val="26"/>
        </w:rPr>
        <w:t>veintisiete de agosto de dos mil diecinueve</w:t>
      </w:r>
      <w:r w:rsidRPr="004F71F8">
        <w:rPr>
          <w:rFonts w:ascii="Arial" w:hAnsi="Arial" w:cs="Arial"/>
          <w:sz w:val="26"/>
          <w:szCs w:val="26"/>
        </w:rPr>
        <w:t xml:space="preserve">, se tuvo a quien se ostentó como Director General de Seguridad Pública y Tránsito Municipal de Ciudad Valles, S.L.P., por no </w:t>
      </w:r>
      <w:r w:rsidRPr="004F71F8">
        <w:rPr>
          <w:rFonts w:ascii="Arial" w:hAnsi="Arial" w:cs="Arial"/>
          <w:sz w:val="26"/>
          <w:szCs w:val="26"/>
        </w:rPr>
        <w:lastRenderedPageBreak/>
        <w:t xml:space="preserve">contestando la demanda, en virtud de que no acreditó el carácter con que compareció y, en consecuencia, se le tuvo por contestando en sentido afirmativo respecto de los hechos que se le atribuyeron, salvo prueba en contrario. </w:t>
      </w:r>
    </w:p>
    <w:p w:rsidR="00675C01" w:rsidRDefault="00675C01" w:rsidP="00F8755A">
      <w:pPr>
        <w:pStyle w:val="Sinespaciado"/>
        <w:spacing w:line="360" w:lineRule="auto"/>
        <w:ind w:firstLine="709"/>
        <w:jc w:val="both"/>
        <w:rPr>
          <w:rFonts w:ascii="Arial" w:hAnsi="Arial" w:cs="Arial"/>
          <w:sz w:val="26"/>
          <w:szCs w:val="26"/>
        </w:rPr>
      </w:pPr>
    </w:p>
    <w:p w:rsidR="00F8755A" w:rsidRPr="004F71F8" w:rsidRDefault="00675C01" w:rsidP="00675C01">
      <w:pPr>
        <w:pStyle w:val="Sinespaciado"/>
        <w:spacing w:line="360" w:lineRule="auto"/>
        <w:ind w:firstLine="709"/>
        <w:jc w:val="both"/>
        <w:rPr>
          <w:rFonts w:ascii="Arial" w:hAnsi="Arial" w:cs="Arial"/>
          <w:sz w:val="26"/>
          <w:szCs w:val="26"/>
        </w:rPr>
      </w:pPr>
      <w:r w:rsidRPr="00675C01">
        <w:rPr>
          <w:rFonts w:ascii="Arial" w:hAnsi="Arial" w:cs="Arial"/>
          <w:b/>
          <w:sz w:val="26"/>
          <w:szCs w:val="26"/>
        </w:rPr>
        <w:t>IV.-</w:t>
      </w:r>
      <w:r>
        <w:rPr>
          <w:rFonts w:ascii="Arial" w:hAnsi="Arial" w:cs="Arial"/>
          <w:sz w:val="26"/>
          <w:szCs w:val="26"/>
        </w:rPr>
        <w:t xml:space="preserve"> Con proveído de diez de julio del presente año, se tuvo a la </w:t>
      </w:r>
      <w:r w:rsidR="00F8755A" w:rsidRPr="004F71F8">
        <w:rPr>
          <w:rFonts w:ascii="Arial" w:hAnsi="Arial" w:cs="Arial"/>
          <w:sz w:val="26"/>
          <w:szCs w:val="26"/>
        </w:rPr>
        <w:t>Licenciada Teresa de Jesús Jasso García, quien compareció en su carácter de Apoderada Legal de la Dirección de Agua Potable, Alcantarillado y Saneamiento de Ciudad Valles, S.L.P., en representación del Presidente de la Junta de Gobierno y del Organismo de Agua Potable señalado, así como del Inspector adscrito al mismo Organismo operador de agua potable; se le indicó que el Apoderado Legal de las autoridades demandadas, carecía de legitimación para acreditar la personalidad ante este Tribunal, porque corresponde a las unidades jurídicas de las propias autoridades formular su contestación correspondiente y, en esa virtud, se tuvo a las autoridades Presidente de la Junta de Gobierno del Organismo Operador de Agua Potable, Alcantarillado y Saneamiento de Ciudad Valles, S.L.P., al Titular de la Dirección de Agua Potable, Alcantarillado y Saneamiento de Ciudad Valles, S.L.P., y al Inspector o Notificador Habilitado adscrito a la Dirección mencionada, por no contestada la demanda y en consecuencia, se les tuvo por contestando en sentido afirmativo, salvo prueba en contrario. Por otr</w:t>
      </w:r>
      <w:r>
        <w:rPr>
          <w:rFonts w:ascii="Arial" w:hAnsi="Arial" w:cs="Arial"/>
          <w:sz w:val="26"/>
          <w:szCs w:val="26"/>
        </w:rPr>
        <w:t>a parte, se tuvo a</w:t>
      </w:r>
      <w:r w:rsidR="00F8755A" w:rsidRPr="004F71F8">
        <w:rPr>
          <w:rFonts w:ascii="Arial" w:hAnsi="Arial" w:cs="Arial"/>
          <w:sz w:val="26"/>
          <w:szCs w:val="26"/>
        </w:rPr>
        <w:t xml:space="preserve">l actor por admitidas la prueba documental que adjuntó a su escrito de demanda, así como la instrumental de actuaciones y la </w:t>
      </w:r>
      <w:proofErr w:type="spellStart"/>
      <w:r w:rsidR="00F8755A" w:rsidRPr="004F71F8">
        <w:rPr>
          <w:rFonts w:ascii="Arial" w:hAnsi="Arial" w:cs="Arial"/>
          <w:sz w:val="26"/>
          <w:szCs w:val="26"/>
        </w:rPr>
        <w:t>presuncional</w:t>
      </w:r>
      <w:proofErr w:type="spellEnd"/>
      <w:r w:rsidR="00F8755A" w:rsidRPr="004F71F8">
        <w:rPr>
          <w:rFonts w:ascii="Arial" w:hAnsi="Arial" w:cs="Arial"/>
          <w:sz w:val="26"/>
          <w:szCs w:val="26"/>
        </w:rPr>
        <w:t>, legal y humana.</w:t>
      </w:r>
    </w:p>
    <w:p w:rsidR="00F8755A" w:rsidRPr="004F71F8" w:rsidRDefault="00F8755A" w:rsidP="00F8755A">
      <w:pPr>
        <w:pStyle w:val="Sinespaciado"/>
        <w:spacing w:line="360" w:lineRule="auto"/>
        <w:ind w:firstLine="709"/>
        <w:jc w:val="both"/>
        <w:rPr>
          <w:rFonts w:ascii="Arial" w:hAnsi="Arial" w:cs="Arial"/>
          <w:b/>
          <w:sz w:val="26"/>
          <w:szCs w:val="26"/>
        </w:rPr>
      </w:pPr>
    </w:p>
    <w:p w:rsidR="00F8755A" w:rsidRDefault="00F8755A" w:rsidP="00F8755A">
      <w:pPr>
        <w:pStyle w:val="Sinespaciado"/>
        <w:spacing w:line="360" w:lineRule="auto"/>
        <w:ind w:firstLine="709"/>
        <w:jc w:val="both"/>
        <w:rPr>
          <w:rFonts w:ascii="Arial" w:hAnsi="Arial" w:cs="Arial"/>
          <w:sz w:val="26"/>
          <w:szCs w:val="26"/>
          <w:lang w:val="es-ES"/>
        </w:rPr>
      </w:pPr>
      <w:r w:rsidRPr="004F71F8">
        <w:rPr>
          <w:rFonts w:ascii="Arial" w:hAnsi="Arial" w:cs="Arial"/>
          <w:b/>
          <w:sz w:val="26"/>
          <w:szCs w:val="26"/>
        </w:rPr>
        <w:t>IV.-</w:t>
      </w:r>
      <w:r w:rsidRPr="004F71F8">
        <w:rPr>
          <w:rFonts w:ascii="Arial" w:hAnsi="Arial" w:cs="Arial"/>
          <w:sz w:val="26"/>
          <w:szCs w:val="26"/>
        </w:rPr>
        <w:t xml:space="preserve"> Siendo las </w:t>
      </w:r>
      <w:r w:rsidR="00675C01">
        <w:rPr>
          <w:rFonts w:ascii="Arial" w:hAnsi="Arial" w:cs="Arial"/>
          <w:sz w:val="26"/>
          <w:szCs w:val="26"/>
        </w:rPr>
        <w:t>doce</w:t>
      </w:r>
      <w:r w:rsidRPr="004F71F8">
        <w:rPr>
          <w:rFonts w:ascii="Arial" w:hAnsi="Arial" w:cs="Arial"/>
          <w:sz w:val="26"/>
          <w:szCs w:val="26"/>
        </w:rPr>
        <w:t xml:space="preserve"> horas del </w:t>
      </w:r>
      <w:r w:rsidR="00675C01">
        <w:rPr>
          <w:rFonts w:ascii="Arial" w:hAnsi="Arial" w:cs="Arial"/>
          <w:sz w:val="26"/>
          <w:szCs w:val="26"/>
        </w:rPr>
        <w:t>diecisiete de agosto de dos mil veinte</w:t>
      </w:r>
      <w:r w:rsidRPr="004F71F8">
        <w:rPr>
          <w:rFonts w:ascii="Arial" w:hAnsi="Arial" w:cs="Arial"/>
          <w:sz w:val="26"/>
          <w:szCs w:val="26"/>
        </w:rPr>
        <w:t>, se llevó a cabo la celebración de la audiencia final, sin la asistencia de las partes; en la etapa de pruebas, se tuvieron por desahogadas las que así lo ameritaron; acto seguido se hizo constar que no quedaron pruebas pendientes de desahogo; en la etapa de alegatos, se certificó que no se formularon por ninguna de las partes,</w:t>
      </w:r>
      <w:r w:rsidRPr="004F71F8">
        <w:rPr>
          <w:rFonts w:ascii="Arial" w:hAnsi="Arial" w:cs="Arial"/>
          <w:sz w:val="26"/>
          <w:szCs w:val="26"/>
          <w:lang w:val="es-ES"/>
        </w:rPr>
        <w:t xml:space="preserve"> quedando así debidamente integrado el expediente en que se actúa; se citó para resolver en definitiva el presente asunto.</w:t>
      </w:r>
    </w:p>
    <w:p w:rsidR="00F8755A" w:rsidRDefault="00F8755A" w:rsidP="00F8755A">
      <w:pPr>
        <w:pStyle w:val="Sinespaciado"/>
        <w:spacing w:line="360" w:lineRule="auto"/>
        <w:jc w:val="both"/>
        <w:rPr>
          <w:rFonts w:ascii="Arial" w:hAnsi="Arial" w:cs="Arial"/>
          <w:sz w:val="26"/>
          <w:szCs w:val="26"/>
          <w:lang w:val="es-ES"/>
        </w:rPr>
      </w:pPr>
    </w:p>
    <w:p w:rsidR="00F8755A" w:rsidRDefault="00F8755A" w:rsidP="00F8755A">
      <w:pPr>
        <w:pStyle w:val="Sinespaciado"/>
        <w:spacing w:line="360" w:lineRule="auto"/>
        <w:jc w:val="center"/>
        <w:rPr>
          <w:rFonts w:ascii="Arial" w:hAnsi="Arial" w:cs="Arial"/>
          <w:b/>
          <w:sz w:val="26"/>
          <w:szCs w:val="26"/>
        </w:rPr>
      </w:pPr>
      <w:r w:rsidRPr="004F71F8">
        <w:rPr>
          <w:rFonts w:ascii="Arial" w:hAnsi="Arial" w:cs="Arial"/>
          <w:b/>
          <w:sz w:val="26"/>
          <w:szCs w:val="26"/>
        </w:rPr>
        <w:t>C O N S I D E R A N D O</w:t>
      </w:r>
    </w:p>
    <w:p w:rsidR="00F8755A" w:rsidRPr="004F71F8" w:rsidRDefault="00F8755A" w:rsidP="00F8755A">
      <w:pPr>
        <w:pStyle w:val="Sinespaciado"/>
        <w:spacing w:line="360" w:lineRule="auto"/>
        <w:ind w:firstLine="709"/>
        <w:jc w:val="both"/>
        <w:rPr>
          <w:rFonts w:ascii="Arial" w:hAnsi="Arial" w:cs="Arial"/>
          <w:b/>
          <w:sz w:val="26"/>
          <w:szCs w:val="26"/>
        </w:rPr>
      </w:pPr>
    </w:p>
    <w:p w:rsidR="00F8755A" w:rsidRPr="004F71F8" w:rsidRDefault="00F8755A" w:rsidP="00F8755A">
      <w:pPr>
        <w:pStyle w:val="Sinespaciado"/>
        <w:spacing w:line="360" w:lineRule="auto"/>
        <w:ind w:firstLine="709"/>
        <w:jc w:val="both"/>
        <w:rPr>
          <w:rFonts w:ascii="Arial" w:eastAsia="Times New Roman" w:hAnsi="Arial" w:cs="Arial"/>
          <w:sz w:val="26"/>
          <w:szCs w:val="26"/>
          <w:lang w:eastAsia="es-ES"/>
        </w:rPr>
      </w:pPr>
      <w:r w:rsidRPr="004F71F8">
        <w:rPr>
          <w:rFonts w:ascii="Arial" w:hAnsi="Arial" w:cs="Arial"/>
          <w:b/>
          <w:sz w:val="26"/>
          <w:szCs w:val="26"/>
        </w:rPr>
        <w:t>PRIMERO.-</w:t>
      </w:r>
      <w:r w:rsidRPr="004F71F8">
        <w:rPr>
          <w:rFonts w:ascii="Arial" w:hAnsi="Arial" w:cs="Arial"/>
          <w:sz w:val="26"/>
          <w:szCs w:val="26"/>
        </w:rPr>
        <w:t xml:space="preserve"> </w:t>
      </w:r>
      <w:r w:rsidRPr="004F71F8">
        <w:rPr>
          <w:rFonts w:ascii="Arial" w:eastAsia="Times New Roman" w:hAnsi="Arial" w:cs="Arial"/>
          <w:sz w:val="26"/>
          <w:szCs w:val="26"/>
          <w:lang w:eastAsia="es-ES"/>
        </w:rPr>
        <w:t>A la Tercera Sala Unitaria del Tribunal Estatal de Justicia Administrativa, corresponde conocer, substanciar y resolver los juicios de su competencia, en términos de los artículos 123 de la Constitución Política del Estado de San Luis Potosí; 1º, 2º, 7º, fracción I, 9º fracción III, 24 y 35 fracción VIII de la Ley Orgánica del Tribunal Estatal de Justicia Administrativa de San Luis Potosí; 248, 249, 250 y 251 del Código Procesal Administrativo para el Estado de San Luis Potosí;</w:t>
      </w:r>
      <w:r w:rsidRPr="004F71F8">
        <w:rPr>
          <w:rFonts w:ascii="Arial" w:hAnsi="Arial" w:cs="Arial"/>
          <w:sz w:val="26"/>
          <w:szCs w:val="26"/>
        </w:rPr>
        <w:t xml:space="preserve"> y en el caso que nos ocupa, </w:t>
      </w:r>
      <w:r>
        <w:rPr>
          <w:rFonts w:ascii="Arial" w:hAnsi="Arial" w:cs="Arial"/>
          <w:sz w:val="26"/>
          <w:szCs w:val="26"/>
        </w:rPr>
        <w:t>al</w:t>
      </w:r>
      <w:r w:rsidRPr="004F71F8">
        <w:rPr>
          <w:rFonts w:ascii="Arial" w:hAnsi="Arial" w:cs="Arial"/>
          <w:sz w:val="26"/>
          <w:szCs w:val="26"/>
        </w:rPr>
        <w:t xml:space="preserve"> tratarse de una controversia suscitada </w:t>
      </w:r>
      <w:r w:rsidRPr="004F71F8">
        <w:rPr>
          <w:rFonts w:ascii="Arial" w:eastAsia="Times New Roman" w:hAnsi="Arial" w:cs="Arial"/>
          <w:sz w:val="26"/>
          <w:szCs w:val="26"/>
          <w:lang w:eastAsia="es-ES"/>
        </w:rPr>
        <w:t xml:space="preserve">entre un particular y una autoridad </w:t>
      </w:r>
      <w:r>
        <w:rPr>
          <w:rFonts w:ascii="Arial" w:eastAsia="Times New Roman" w:hAnsi="Arial" w:cs="Arial"/>
          <w:sz w:val="26"/>
          <w:szCs w:val="26"/>
          <w:lang w:eastAsia="es-ES"/>
        </w:rPr>
        <w:t xml:space="preserve">municipal </w:t>
      </w:r>
      <w:r w:rsidRPr="004F71F8">
        <w:rPr>
          <w:rFonts w:ascii="Arial" w:eastAsia="Times New Roman" w:hAnsi="Arial" w:cs="Arial"/>
          <w:sz w:val="26"/>
          <w:szCs w:val="26"/>
          <w:lang w:eastAsia="es-ES"/>
        </w:rPr>
        <w:t>de esta entidad federativa</w:t>
      </w:r>
      <w:r>
        <w:rPr>
          <w:rFonts w:ascii="Arial" w:eastAsia="Times New Roman" w:hAnsi="Arial" w:cs="Arial"/>
          <w:sz w:val="26"/>
          <w:szCs w:val="26"/>
          <w:lang w:eastAsia="es-ES"/>
        </w:rPr>
        <w:t>,</w:t>
      </w:r>
      <w:r w:rsidRPr="004F71F8">
        <w:rPr>
          <w:rFonts w:ascii="Arial" w:eastAsia="Times New Roman" w:hAnsi="Arial" w:cs="Arial"/>
          <w:sz w:val="26"/>
          <w:szCs w:val="26"/>
          <w:lang w:eastAsia="es-ES"/>
        </w:rPr>
        <w:t xml:space="preserve"> donde se ejerce jurisdicción.</w:t>
      </w:r>
    </w:p>
    <w:p w:rsidR="00F8755A" w:rsidRPr="004F71F8" w:rsidRDefault="00F8755A" w:rsidP="00F8755A">
      <w:pPr>
        <w:pStyle w:val="Sinespaciado"/>
        <w:spacing w:line="360" w:lineRule="auto"/>
        <w:ind w:firstLine="709"/>
        <w:jc w:val="both"/>
        <w:rPr>
          <w:rFonts w:ascii="Arial" w:hAnsi="Arial" w:cs="Arial"/>
          <w:b/>
          <w:sz w:val="26"/>
          <w:szCs w:val="26"/>
          <w:lang w:val="es-ES"/>
        </w:rPr>
      </w:pPr>
    </w:p>
    <w:p w:rsidR="00F8755A" w:rsidRPr="004F71F8" w:rsidRDefault="00F8755A" w:rsidP="00F8755A">
      <w:pPr>
        <w:pStyle w:val="Sinespaciado"/>
        <w:spacing w:line="360" w:lineRule="auto"/>
        <w:ind w:firstLine="709"/>
        <w:jc w:val="both"/>
        <w:rPr>
          <w:rFonts w:ascii="Arial" w:hAnsi="Arial" w:cs="Arial"/>
          <w:color w:val="000000"/>
          <w:sz w:val="26"/>
          <w:szCs w:val="26"/>
        </w:rPr>
      </w:pPr>
      <w:r w:rsidRPr="004F71F8">
        <w:rPr>
          <w:rFonts w:ascii="Arial" w:hAnsi="Arial" w:cs="Arial"/>
          <w:b/>
          <w:sz w:val="26"/>
          <w:szCs w:val="26"/>
          <w:lang w:val="es-ES"/>
        </w:rPr>
        <w:t>SEGUNDO.-</w:t>
      </w:r>
      <w:r w:rsidRPr="004F71F8">
        <w:rPr>
          <w:rFonts w:ascii="Arial" w:hAnsi="Arial" w:cs="Arial"/>
          <w:sz w:val="26"/>
          <w:szCs w:val="26"/>
          <w:lang w:val="es-ES"/>
        </w:rPr>
        <w:t xml:space="preserve"> </w:t>
      </w:r>
      <w:r w:rsidRPr="004F71F8">
        <w:rPr>
          <w:rFonts w:ascii="Arial" w:hAnsi="Arial" w:cs="Arial"/>
          <w:sz w:val="26"/>
          <w:szCs w:val="26"/>
        </w:rPr>
        <w:t>De acuerdo con lo que precisa el artículo 221 del Código Procesal Administrativo para el Estado de San Luis Potosí</w:t>
      </w:r>
      <w:r w:rsidRPr="004F71F8">
        <w:rPr>
          <w:rFonts w:ascii="Arial" w:hAnsi="Arial" w:cs="Arial"/>
          <w:color w:val="000000"/>
          <w:sz w:val="26"/>
          <w:szCs w:val="26"/>
        </w:rPr>
        <w:t>, esta Sala, procede a analizar la legitimación de los comparecientes en este juicio.</w:t>
      </w:r>
    </w:p>
    <w:p w:rsidR="00F8755A" w:rsidRDefault="00F8755A" w:rsidP="00F8755A">
      <w:pPr>
        <w:pStyle w:val="Sinespaciado"/>
        <w:spacing w:line="360" w:lineRule="auto"/>
        <w:ind w:firstLine="709"/>
        <w:jc w:val="both"/>
        <w:rPr>
          <w:rFonts w:ascii="Arial" w:hAnsi="Arial" w:cs="Arial"/>
          <w:sz w:val="26"/>
          <w:szCs w:val="26"/>
        </w:rPr>
      </w:pPr>
    </w:p>
    <w:p w:rsidR="00F8755A" w:rsidRPr="004F71F8" w:rsidRDefault="00F8755A" w:rsidP="00F8755A">
      <w:pPr>
        <w:pStyle w:val="Sinespaciado"/>
        <w:spacing w:line="360" w:lineRule="auto"/>
        <w:ind w:firstLine="709"/>
        <w:jc w:val="both"/>
        <w:rPr>
          <w:rFonts w:ascii="Arial" w:eastAsia="Times New Roman" w:hAnsi="Arial" w:cs="Arial"/>
          <w:sz w:val="26"/>
          <w:szCs w:val="26"/>
          <w:lang w:val="es-ES" w:eastAsia="es-ES"/>
        </w:rPr>
      </w:pPr>
      <w:r w:rsidRPr="004F71F8">
        <w:rPr>
          <w:rFonts w:ascii="Arial" w:hAnsi="Arial" w:cs="Arial"/>
          <w:sz w:val="26"/>
          <w:szCs w:val="26"/>
        </w:rPr>
        <w:t xml:space="preserve">La parte actora acreditó su interés jurídico, en términos del numeral 231 del Código Procesal Administrativo para el Estado de San Luis Potosí, </w:t>
      </w:r>
      <w:r w:rsidRPr="004F71F8">
        <w:rPr>
          <w:rFonts w:ascii="Arial" w:eastAsia="Times New Roman" w:hAnsi="Arial" w:cs="Arial"/>
          <w:color w:val="000000"/>
          <w:sz w:val="26"/>
          <w:szCs w:val="26"/>
          <w:lang w:eastAsia="es-ES"/>
        </w:rPr>
        <w:t xml:space="preserve">acompañando al escrito inicial de demanda el acto impugnado, consistente en el estado de cuenta número </w:t>
      </w:r>
      <w:r w:rsidR="00652DA1">
        <w:rPr>
          <w:rFonts w:ascii="Arial" w:eastAsia="Times New Roman" w:hAnsi="Arial" w:cs="Arial"/>
          <w:color w:val="FF0000"/>
          <w:sz w:val="26"/>
          <w:szCs w:val="26"/>
          <w:lang w:eastAsia="es-ES"/>
        </w:rPr>
        <w:t>**********</w:t>
      </w:r>
      <w:r w:rsidRPr="004F71F8">
        <w:rPr>
          <w:rFonts w:ascii="Arial" w:eastAsia="Times New Roman" w:hAnsi="Arial" w:cs="Arial"/>
          <w:sz w:val="26"/>
          <w:szCs w:val="26"/>
          <w:lang w:eastAsia="es-ES"/>
        </w:rPr>
        <w:t xml:space="preserve">mismo que se encuentra a su nombre, </w:t>
      </w:r>
      <w:r>
        <w:rPr>
          <w:rFonts w:ascii="Arial" w:eastAsia="Times New Roman" w:hAnsi="Arial" w:cs="Arial"/>
          <w:color w:val="000000"/>
          <w:sz w:val="26"/>
          <w:szCs w:val="26"/>
          <w:lang w:eastAsia="es-ES"/>
        </w:rPr>
        <w:t>documental que obra en</w:t>
      </w:r>
      <w:r w:rsidRPr="004F71F8">
        <w:rPr>
          <w:rFonts w:ascii="Arial" w:eastAsia="Times New Roman" w:hAnsi="Arial" w:cs="Arial"/>
          <w:color w:val="000000"/>
          <w:sz w:val="26"/>
          <w:szCs w:val="26"/>
          <w:lang w:eastAsia="es-ES"/>
        </w:rPr>
        <w:t xml:space="preserve"> foja </w:t>
      </w:r>
      <w:r w:rsidR="00675C01">
        <w:rPr>
          <w:rFonts w:ascii="Arial" w:eastAsia="Times New Roman" w:hAnsi="Arial" w:cs="Arial"/>
          <w:color w:val="000000"/>
          <w:sz w:val="26"/>
          <w:szCs w:val="26"/>
          <w:lang w:eastAsia="es-ES"/>
        </w:rPr>
        <w:t>12</w:t>
      </w:r>
      <w:r w:rsidRPr="004F71F8">
        <w:rPr>
          <w:rFonts w:ascii="Arial" w:eastAsia="Times New Roman" w:hAnsi="Arial" w:cs="Arial"/>
          <w:color w:val="000000"/>
          <w:sz w:val="26"/>
          <w:szCs w:val="26"/>
          <w:lang w:eastAsia="es-ES"/>
        </w:rPr>
        <w:t xml:space="preserve"> del</w:t>
      </w:r>
      <w:r>
        <w:rPr>
          <w:rFonts w:ascii="Arial" w:eastAsia="Times New Roman" w:hAnsi="Arial" w:cs="Arial"/>
          <w:color w:val="000000"/>
          <w:sz w:val="26"/>
          <w:szCs w:val="26"/>
          <w:lang w:eastAsia="es-ES"/>
        </w:rPr>
        <w:t xml:space="preserve"> expediente en que se actúa; </w:t>
      </w:r>
      <w:r w:rsidRPr="004F71F8">
        <w:rPr>
          <w:rFonts w:ascii="Arial" w:eastAsia="Times New Roman" w:hAnsi="Arial" w:cs="Arial"/>
          <w:sz w:val="26"/>
          <w:szCs w:val="26"/>
          <w:lang w:val="es-ES" w:eastAsia="es-ES"/>
        </w:rPr>
        <w:t xml:space="preserve">documental referida, </w:t>
      </w:r>
      <w:r>
        <w:rPr>
          <w:rFonts w:ascii="Arial" w:eastAsia="Times New Roman" w:hAnsi="Arial" w:cs="Arial"/>
          <w:sz w:val="26"/>
          <w:szCs w:val="26"/>
          <w:lang w:val="es-ES" w:eastAsia="es-ES"/>
        </w:rPr>
        <w:t xml:space="preserve">que </w:t>
      </w:r>
      <w:r w:rsidRPr="004F71F8">
        <w:rPr>
          <w:rFonts w:ascii="Arial" w:eastAsia="Times New Roman" w:hAnsi="Arial" w:cs="Arial"/>
          <w:sz w:val="26"/>
          <w:szCs w:val="26"/>
          <w:lang w:val="es-ES" w:eastAsia="es-ES"/>
        </w:rPr>
        <w:t>hace prueba plena de acuerdo con lo dispuesto por los artículos 72 fracción I, 74 y 91 del Código Procesal Administrativo para el Estado.</w:t>
      </w:r>
    </w:p>
    <w:p w:rsidR="00F8755A" w:rsidRPr="004F71F8" w:rsidRDefault="00F8755A" w:rsidP="00F8755A">
      <w:pPr>
        <w:pStyle w:val="Sinespaciado"/>
        <w:spacing w:line="360" w:lineRule="auto"/>
        <w:ind w:firstLine="709"/>
        <w:jc w:val="both"/>
        <w:rPr>
          <w:rFonts w:ascii="Arial" w:hAnsi="Arial" w:cs="Arial"/>
          <w:sz w:val="26"/>
          <w:szCs w:val="26"/>
        </w:rPr>
      </w:pPr>
    </w:p>
    <w:p w:rsidR="00F8755A" w:rsidRPr="004F71F8" w:rsidRDefault="00F8755A" w:rsidP="00F8755A">
      <w:pPr>
        <w:pStyle w:val="Sinespaciado"/>
        <w:spacing w:line="360" w:lineRule="auto"/>
        <w:ind w:firstLine="709"/>
        <w:jc w:val="both"/>
        <w:rPr>
          <w:rFonts w:ascii="Arial" w:hAnsi="Arial" w:cs="Arial"/>
          <w:sz w:val="26"/>
          <w:szCs w:val="26"/>
        </w:rPr>
      </w:pPr>
      <w:r w:rsidRPr="004F71F8">
        <w:rPr>
          <w:rFonts w:ascii="Arial" w:hAnsi="Arial" w:cs="Arial"/>
          <w:sz w:val="26"/>
          <w:szCs w:val="26"/>
        </w:rPr>
        <w:t>En cuanto a las autoridades</w:t>
      </w:r>
      <w:r>
        <w:rPr>
          <w:rFonts w:ascii="Arial" w:hAnsi="Arial" w:cs="Arial"/>
          <w:sz w:val="26"/>
          <w:szCs w:val="26"/>
        </w:rPr>
        <w:t>,</w:t>
      </w:r>
      <w:r w:rsidRPr="004F71F8">
        <w:rPr>
          <w:rFonts w:ascii="Arial" w:hAnsi="Arial" w:cs="Arial"/>
          <w:sz w:val="26"/>
          <w:szCs w:val="26"/>
        </w:rPr>
        <w:t xml:space="preserve"> Presidente de la Junta de Gobierno del Organismo Operador de Agua Potable, Alcantarillado y Sanea</w:t>
      </w:r>
      <w:r>
        <w:rPr>
          <w:rFonts w:ascii="Arial" w:hAnsi="Arial" w:cs="Arial"/>
          <w:sz w:val="26"/>
          <w:szCs w:val="26"/>
        </w:rPr>
        <w:t>miento de Ciudad Valles, S.L.P.;</w:t>
      </w:r>
      <w:r w:rsidRPr="004F71F8">
        <w:rPr>
          <w:rFonts w:ascii="Arial" w:hAnsi="Arial" w:cs="Arial"/>
          <w:sz w:val="26"/>
          <w:szCs w:val="26"/>
        </w:rPr>
        <w:t xml:space="preserve"> Titular de la Dirección de Agua Potable, Alcantarillado y Saneamiento de Ciudad Valles, S.L.P.</w:t>
      </w:r>
      <w:r>
        <w:rPr>
          <w:rFonts w:ascii="Arial" w:hAnsi="Arial" w:cs="Arial"/>
          <w:sz w:val="26"/>
          <w:szCs w:val="26"/>
        </w:rPr>
        <w:t>;</w:t>
      </w:r>
      <w:r w:rsidRPr="004F71F8">
        <w:rPr>
          <w:rFonts w:ascii="Arial" w:hAnsi="Arial" w:cs="Arial"/>
          <w:sz w:val="26"/>
          <w:szCs w:val="26"/>
        </w:rPr>
        <w:t xml:space="preserve"> Inspector o Notificador Habilitado adscrito a la Dirección mencionada</w:t>
      </w:r>
      <w:r>
        <w:rPr>
          <w:rFonts w:ascii="Arial" w:hAnsi="Arial" w:cs="Arial"/>
          <w:sz w:val="26"/>
          <w:szCs w:val="26"/>
        </w:rPr>
        <w:t>;</w:t>
      </w:r>
      <w:r w:rsidRPr="004F71F8">
        <w:rPr>
          <w:rFonts w:ascii="Arial" w:hAnsi="Arial" w:cs="Arial"/>
          <w:sz w:val="26"/>
          <w:szCs w:val="26"/>
        </w:rPr>
        <w:t xml:space="preserve"> y Director de Seguridad Pública y Tránsito Mun</w:t>
      </w:r>
      <w:r>
        <w:rPr>
          <w:rFonts w:ascii="Arial" w:hAnsi="Arial" w:cs="Arial"/>
          <w:sz w:val="26"/>
          <w:szCs w:val="26"/>
        </w:rPr>
        <w:t>icipal de Ciudad Valles, S.L.P.;</w:t>
      </w:r>
      <w:r w:rsidRPr="004F71F8">
        <w:rPr>
          <w:rFonts w:ascii="Arial" w:hAnsi="Arial" w:cs="Arial"/>
          <w:sz w:val="26"/>
          <w:szCs w:val="26"/>
        </w:rPr>
        <w:t xml:space="preserve"> por acuerdo de </w:t>
      </w:r>
      <w:r w:rsidR="00675C01">
        <w:rPr>
          <w:rFonts w:ascii="Arial" w:hAnsi="Arial" w:cs="Arial"/>
          <w:sz w:val="26"/>
          <w:szCs w:val="26"/>
        </w:rPr>
        <w:t>veintisiete de agosto de dos mil diecinueve y diez de julio de dos mil veinte</w:t>
      </w:r>
      <w:r w:rsidRPr="004F71F8">
        <w:rPr>
          <w:rFonts w:ascii="Arial" w:hAnsi="Arial" w:cs="Arial"/>
          <w:sz w:val="26"/>
          <w:szCs w:val="26"/>
        </w:rPr>
        <w:t xml:space="preserve">, se les tuvo a las citadas autoridades por no contestada la demanda y por contestando en sentido afirmativo, salvo prueba en contrario. </w:t>
      </w:r>
    </w:p>
    <w:p w:rsidR="00F8755A" w:rsidRPr="004F71F8" w:rsidRDefault="00F8755A" w:rsidP="00F8755A">
      <w:pPr>
        <w:pStyle w:val="Sinespaciado"/>
        <w:spacing w:line="360" w:lineRule="auto"/>
        <w:ind w:firstLine="709"/>
        <w:jc w:val="both"/>
        <w:rPr>
          <w:rFonts w:ascii="Arial" w:hAnsi="Arial" w:cs="Arial"/>
          <w:sz w:val="26"/>
          <w:szCs w:val="26"/>
        </w:rPr>
      </w:pPr>
      <w:r w:rsidRPr="004F71F8">
        <w:rPr>
          <w:rFonts w:ascii="Arial" w:hAnsi="Arial" w:cs="Arial"/>
          <w:b/>
          <w:sz w:val="26"/>
          <w:szCs w:val="26"/>
          <w:lang w:val="es-ES"/>
        </w:rPr>
        <w:t>TERCERO.-</w:t>
      </w:r>
      <w:r w:rsidRPr="004F71F8">
        <w:rPr>
          <w:rFonts w:ascii="Arial" w:hAnsi="Arial" w:cs="Arial"/>
          <w:sz w:val="26"/>
          <w:szCs w:val="26"/>
          <w:lang w:val="es-ES"/>
        </w:rPr>
        <w:t xml:space="preserve"> La </w:t>
      </w:r>
      <w:proofErr w:type="spellStart"/>
      <w:r w:rsidRPr="004F71F8">
        <w:rPr>
          <w:rFonts w:ascii="Arial" w:hAnsi="Arial" w:cs="Arial"/>
          <w:sz w:val="26"/>
          <w:szCs w:val="26"/>
          <w:lang w:val="es-ES"/>
        </w:rPr>
        <w:t>litis</w:t>
      </w:r>
      <w:proofErr w:type="spellEnd"/>
      <w:r w:rsidRPr="004F71F8">
        <w:rPr>
          <w:rFonts w:ascii="Arial" w:hAnsi="Arial" w:cs="Arial"/>
          <w:sz w:val="26"/>
          <w:szCs w:val="26"/>
          <w:lang w:val="es-ES"/>
        </w:rPr>
        <w:t xml:space="preserve"> planteada en este juicio, </w:t>
      </w:r>
      <w:r w:rsidRPr="004F71F8">
        <w:rPr>
          <w:rFonts w:ascii="Arial" w:hAnsi="Arial" w:cs="Arial"/>
          <w:sz w:val="26"/>
          <w:szCs w:val="26"/>
        </w:rPr>
        <w:t xml:space="preserve">consiste en dilucidar la legalidad o ilegalidad de la determinación de la contribución relativa al pago del derecho por servicio de agua potable, contenida en el estado de cuenta con número de folio </w:t>
      </w:r>
      <w:r w:rsidR="00652DA1">
        <w:rPr>
          <w:rFonts w:ascii="Arial" w:hAnsi="Arial" w:cs="Arial"/>
          <w:color w:val="FF0000"/>
          <w:sz w:val="26"/>
          <w:szCs w:val="26"/>
        </w:rPr>
        <w:t>**********</w:t>
      </w:r>
      <w:r w:rsidRPr="004F71F8">
        <w:rPr>
          <w:rFonts w:ascii="Arial" w:hAnsi="Arial" w:cs="Arial"/>
          <w:sz w:val="26"/>
          <w:szCs w:val="26"/>
        </w:rPr>
        <w:t xml:space="preserve"> por la cantidad de $</w:t>
      </w:r>
      <w:r w:rsidR="00652DA1">
        <w:rPr>
          <w:rFonts w:ascii="Arial" w:hAnsi="Arial" w:cs="Arial"/>
          <w:color w:val="FF0000"/>
          <w:sz w:val="26"/>
          <w:szCs w:val="26"/>
        </w:rPr>
        <w:t>**********</w:t>
      </w:r>
      <w:r w:rsidRPr="004F71F8">
        <w:rPr>
          <w:rFonts w:ascii="Arial" w:hAnsi="Arial" w:cs="Arial"/>
          <w:sz w:val="26"/>
          <w:szCs w:val="26"/>
        </w:rPr>
        <w:t>emitido por la Dirección de Agua Potable, Alcantarillado y Saneamiento de Ciudad Valles, S.L.P.</w:t>
      </w:r>
    </w:p>
    <w:p w:rsidR="00F8755A" w:rsidRPr="004F71F8" w:rsidRDefault="00F8755A" w:rsidP="00F8755A">
      <w:pPr>
        <w:pStyle w:val="Sinespaciado"/>
        <w:spacing w:line="360" w:lineRule="auto"/>
        <w:ind w:firstLine="709"/>
        <w:jc w:val="both"/>
        <w:rPr>
          <w:rFonts w:ascii="Arial" w:hAnsi="Arial" w:cs="Arial"/>
          <w:sz w:val="26"/>
          <w:szCs w:val="26"/>
          <w:lang w:val="es-ES"/>
        </w:rPr>
      </w:pPr>
    </w:p>
    <w:p w:rsidR="00F8755A" w:rsidRPr="004F71F8" w:rsidRDefault="00F8755A" w:rsidP="00F8755A">
      <w:pPr>
        <w:pStyle w:val="Sinespaciado"/>
        <w:spacing w:line="360" w:lineRule="auto"/>
        <w:ind w:firstLine="709"/>
        <w:jc w:val="both"/>
        <w:rPr>
          <w:rFonts w:ascii="Arial" w:hAnsi="Arial" w:cs="Arial"/>
          <w:sz w:val="26"/>
          <w:szCs w:val="26"/>
          <w:lang w:val="es-ES"/>
        </w:rPr>
      </w:pPr>
      <w:r w:rsidRPr="004F71F8">
        <w:rPr>
          <w:rFonts w:ascii="Arial" w:hAnsi="Arial" w:cs="Arial"/>
          <w:b/>
          <w:sz w:val="26"/>
          <w:szCs w:val="26"/>
          <w:lang w:val="es-ES"/>
        </w:rPr>
        <w:t>CUARTO.-</w:t>
      </w:r>
      <w:r w:rsidRPr="004F71F8">
        <w:rPr>
          <w:rFonts w:ascii="Arial" w:hAnsi="Arial" w:cs="Arial"/>
          <w:sz w:val="26"/>
          <w:szCs w:val="26"/>
          <w:lang w:val="es-ES"/>
        </w:rPr>
        <w:t xml:space="preserve"> Antes de entrar al estudio de los conceptos de impugnación vertidos por la parte actora en el escrito de demanda, es necesario establecer si en el presente juicio se actualiza alguna de las causales de improcedencia o sobreseimiento a que se refieren los artículos 228 y 229 del Código Procesal Administrativo para el Estado de San Luis Potosí,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F8755A" w:rsidRPr="004F71F8" w:rsidRDefault="00F8755A" w:rsidP="00F8755A">
      <w:pPr>
        <w:pStyle w:val="Sinespaciado"/>
        <w:spacing w:line="360" w:lineRule="auto"/>
        <w:ind w:firstLine="709"/>
        <w:jc w:val="both"/>
        <w:rPr>
          <w:rFonts w:ascii="Arial" w:hAnsi="Arial" w:cs="Arial"/>
          <w:sz w:val="26"/>
          <w:szCs w:val="26"/>
          <w:lang w:val="es-ES"/>
        </w:rPr>
      </w:pPr>
    </w:p>
    <w:p w:rsidR="00F8755A" w:rsidRPr="004F71F8" w:rsidRDefault="00F8755A" w:rsidP="00F8755A">
      <w:pPr>
        <w:pStyle w:val="Sinespaciado"/>
        <w:spacing w:line="360" w:lineRule="auto"/>
        <w:ind w:firstLine="709"/>
        <w:jc w:val="both"/>
        <w:rPr>
          <w:rFonts w:ascii="Arial" w:hAnsi="Arial" w:cs="Arial"/>
          <w:sz w:val="26"/>
          <w:szCs w:val="26"/>
        </w:rPr>
      </w:pPr>
      <w:r w:rsidRPr="004F71F8">
        <w:rPr>
          <w:rFonts w:ascii="Arial" w:hAnsi="Arial" w:cs="Arial"/>
          <w:sz w:val="26"/>
          <w:szCs w:val="26"/>
        </w:rPr>
        <w:t xml:space="preserve">En ese sentido, esta Sala Unitaria determina que en la especie se actualiza </w:t>
      </w:r>
      <w:r w:rsidRPr="00B770C1">
        <w:rPr>
          <w:rFonts w:ascii="Arial" w:hAnsi="Arial" w:cs="Arial"/>
          <w:sz w:val="26"/>
          <w:szCs w:val="26"/>
        </w:rPr>
        <w:t>la causal de</w:t>
      </w:r>
      <w:r w:rsidRPr="004F71F8">
        <w:rPr>
          <w:rFonts w:ascii="Arial" w:hAnsi="Arial" w:cs="Arial"/>
          <w:b/>
          <w:sz w:val="26"/>
          <w:szCs w:val="26"/>
        </w:rPr>
        <w:t xml:space="preserve"> SOBRESEIMIENTO</w:t>
      </w:r>
      <w:r w:rsidRPr="004F71F8">
        <w:rPr>
          <w:rFonts w:ascii="Arial" w:hAnsi="Arial" w:cs="Arial"/>
          <w:sz w:val="26"/>
          <w:szCs w:val="26"/>
        </w:rPr>
        <w:t xml:space="preserve"> prevista por la fracción V del artículo 229 del Código Procesal Administrativo del </w:t>
      </w:r>
      <w:r>
        <w:rPr>
          <w:rFonts w:ascii="Arial" w:hAnsi="Arial" w:cs="Arial"/>
          <w:sz w:val="26"/>
          <w:szCs w:val="26"/>
        </w:rPr>
        <w:t>Estado de San Luis Potosí, misma</w:t>
      </w:r>
      <w:r w:rsidRPr="004F71F8">
        <w:rPr>
          <w:rFonts w:ascii="Arial" w:hAnsi="Arial" w:cs="Arial"/>
          <w:sz w:val="26"/>
          <w:szCs w:val="26"/>
        </w:rPr>
        <w:t xml:space="preserve"> que dicta lo siguiente:</w:t>
      </w:r>
    </w:p>
    <w:p w:rsidR="00F8755A" w:rsidRPr="004F71F8" w:rsidRDefault="00F8755A" w:rsidP="00F8755A">
      <w:pPr>
        <w:pStyle w:val="Sinespaciado"/>
        <w:spacing w:line="360" w:lineRule="auto"/>
        <w:ind w:firstLine="709"/>
        <w:jc w:val="both"/>
        <w:rPr>
          <w:rFonts w:ascii="Arial" w:hAnsi="Arial" w:cs="Arial"/>
          <w:i/>
          <w:sz w:val="26"/>
          <w:szCs w:val="26"/>
        </w:rPr>
      </w:pPr>
    </w:p>
    <w:p w:rsidR="00F8755A" w:rsidRPr="004F71F8" w:rsidRDefault="00F8755A" w:rsidP="00F8755A">
      <w:pPr>
        <w:spacing w:line="360" w:lineRule="auto"/>
        <w:ind w:firstLine="708"/>
        <w:contextualSpacing/>
        <w:jc w:val="both"/>
        <w:rPr>
          <w:rFonts w:ascii="Arial" w:eastAsia="Calibri" w:hAnsi="Arial" w:cs="Arial"/>
          <w:b/>
          <w:i/>
        </w:rPr>
      </w:pPr>
      <w:r w:rsidRPr="004F71F8">
        <w:rPr>
          <w:rFonts w:ascii="Arial" w:eastAsia="Calibri" w:hAnsi="Arial" w:cs="Arial"/>
          <w:i/>
        </w:rPr>
        <w:t>“</w:t>
      </w:r>
      <w:r w:rsidRPr="004F71F8">
        <w:rPr>
          <w:rFonts w:ascii="Arial" w:eastAsia="Calibri" w:hAnsi="Arial" w:cs="Arial"/>
          <w:b/>
          <w:i/>
        </w:rPr>
        <w:t>ARTICULO 229.</w:t>
      </w:r>
      <w:r w:rsidRPr="004F71F8">
        <w:rPr>
          <w:rFonts w:ascii="Arial" w:eastAsia="Calibri" w:hAnsi="Arial" w:cs="Arial"/>
          <w:i/>
        </w:rPr>
        <w:t xml:space="preserve"> Procede el </w:t>
      </w:r>
      <w:r w:rsidRPr="004F71F8">
        <w:rPr>
          <w:rFonts w:ascii="Arial" w:eastAsia="Calibri" w:hAnsi="Arial" w:cs="Arial"/>
          <w:b/>
          <w:i/>
        </w:rPr>
        <w:t>sobreseimiento del juicio:</w:t>
      </w:r>
    </w:p>
    <w:p w:rsidR="00F8755A" w:rsidRPr="0090736F" w:rsidRDefault="00F8755A" w:rsidP="00F8755A">
      <w:pPr>
        <w:spacing w:line="240" w:lineRule="auto"/>
        <w:ind w:firstLine="708"/>
        <w:contextualSpacing/>
        <w:jc w:val="both"/>
        <w:rPr>
          <w:rFonts w:ascii="Arial" w:eastAsia="Calibri" w:hAnsi="Arial" w:cs="Arial"/>
          <w:b/>
          <w:i/>
        </w:rPr>
      </w:pPr>
      <w:r w:rsidRPr="0090736F">
        <w:rPr>
          <w:rFonts w:ascii="Arial" w:eastAsia="Calibri" w:hAnsi="Arial" w:cs="Arial"/>
          <w:b/>
          <w:i/>
        </w:rPr>
        <w:t>“…V. Cuando de las constancias de autos apareciere claramente que no existe el acto impugnado</w:t>
      </w:r>
      <w:proofErr w:type="gramStart"/>
      <w:r w:rsidRPr="0090736F">
        <w:rPr>
          <w:rFonts w:ascii="Arial" w:eastAsia="Calibri" w:hAnsi="Arial" w:cs="Arial"/>
          <w:b/>
          <w:i/>
        </w:rPr>
        <w:t>; …”</w:t>
      </w:r>
      <w:proofErr w:type="gramEnd"/>
    </w:p>
    <w:p w:rsidR="00F8755A" w:rsidRPr="001E7B41" w:rsidRDefault="00F8755A" w:rsidP="00F8755A">
      <w:pPr>
        <w:pStyle w:val="Sinespaciado"/>
        <w:spacing w:line="360" w:lineRule="auto"/>
        <w:ind w:firstLine="709"/>
        <w:jc w:val="both"/>
        <w:rPr>
          <w:rFonts w:ascii="Arial" w:hAnsi="Arial" w:cs="Arial"/>
          <w:sz w:val="26"/>
          <w:szCs w:val="26"/>
          <w:lang w:eastAsia="es-ES"/>
        </w:rPr>
      </w:pPr>
    </w:p>
    <w:p w:rsidR="00F8755A" w:rsidRDefault="00F8755A" w:rsidP="00F8755A">
      <w:pPr>
        <w:pStyle w:val="Sinespaciado"/>
        <w:spacing w:line="360" w:lineRule="auto"/>
        <w:ind w:firstLine="709"/>
        <w:jc w:val="both"/>
        <w:rPr>
          <w:rFonts w:ascii="Arial" w:hAnsi="Arial" w:cs="Arial"/>
          <w:sz w:val="26"/>
          <w:szCs w:val="26"/>
          <w:lang w:eastAsia="es-ES"/>
        </w:rPr>
      </w:pPr>
      <w:r w:rsidRPr="001E7B41">
        <w:rPr>
          <w:rFonts w:ascii="Arial" w:hAnsi="Arial" w:cs="Arial"/>
          <w:sz w:val="26"/>
          <w:szCs w:val="26"/>
          <w:lang w:eastAsia="es-ES"/>
        </w:rPr>
        <w:t>Dicha causal de sobreseimiento, consiste únicamente en cuanto a los actos señalados como impugnados por la parte actora en su escrito inicial de demanda, identificados con los incisos B) y C), mismos que se transcriben a continuación:</w:t>
      </w:r>
    </w:p>
    <w:p w:rsidR="006D20D7" w:rsidRDefault="006D20D7" w:rsidP="00F8755A">
      <w:pPr>
        <w:pStyle w:val="Sinespaciado"/>
        <w:spacing w:line="360" w:lineRule="auto"/>
        <w:ind w:firstLine="709"/>
        <w:jc w:val="both"/>
        <w:rPr>
          <w:rFonts w:ascii="Arial" w:eastAsia="Times New Roman" w:hAnsi="Arial" w:cs="Arial"/>
          <w:i/>
          <w:sz w:val="26"/>
          <w:szCs w:val="26"/>
          <w:lang w:eastAsia="es-ES"/>
        </w:rPr>
      </w:pPr>
    </w:p>
    <w:p w:rsidR="00F8755A" w:rsidRPr="001E7B41" w:rsidRDefault="009809A2" w:rsidP="00F8755A">
      <w:pPr>
        <w:pStyle w:val="Sinespaciado"/>
        <w:spacing w:line="360" w:lineRule="auto"/>
        <w:ind w:firstLine="709"/>
        <w:jc w:val="both"/>
        <w:rPr>
          <w:rFonts w:ascii="Arial" w:hAnsi="Arial" w:cs="Arial"/>
          <w:sz w:val="26"/>
          <w:szCs w:val="26"/>
          <w:lang w:eastAsia="es-ES"/>
        </w:rPr>
      </w:pPr>
      <w:r>
        <w:rPr>
          <w:rFonts w:ascii="Arial" w:eastAsia="Times New Roman" w:hAnsi="Arial" w:cs="Arial"/>
          <w:i/>
          <w:sz w:val="26"/>
          <w:szCs w:val="26"/>
          <w:lang w:eastAsia="es-ES"/>
        </w:rPr>
        <w:t>“B).- La orden de corte, suspensión o restricción de suministro de agua potable, drenaje y saneamiento decretada por la Dirección de Agua Potable, Alcantarillado y Saneamiento de Ciudad Valles, S.L.P., respecto de la cuenta de referencia.- C) Se reclama la ejecución de las órdenes dictadas por las responsables en total perjuicio del suscrito.”</w:t>
      </w:r>
    </w:p>
    <w:p w:rsidR="009809A2" w:rsidRDefault="009809A2" w:rsidP="00F8755A">
      <w:pPr>
        <w:pStyle w:val="Sinespaciado"/>
        <w:spacing w:line="360" w:lineRule="auto"/>
        <w:ind w:firstLine="709"/>
        <w:jc w:val="both"/>
        <w:rPr>
          <w:rFonts w:ascii="Arial" w:hAnsi="Arial" w:cs="Arial"/>
          <w:color w:val="000000"/>
          <w:sz w:val="26"/>
          <w:szCs w:val="26"/>
          <w:lang w:eastAsia="es-ES"/>
        </w:rPr>
      </w:pPr>
    </w:p>
    <w:p w:rsidR="00F8755A" w:rsidRPr="001E7B41" w:rsidRDefault="00F8755A" w:rsidP="00F8755A">
      <w:pPr>
        <w:pStyle w:val="Sinespaciado"/>
        <w:spacing w:line="360" w:lineRule="auto"/>
        <w:ind w:firstLine="709"/>
        <w:jc w:val="both"/>
        <w:rPr>
          <w:rFonts w:ascii="Arial" w:hAnsi="Arial" w:cs="Arial"/>
          <w:color w:val="000000"/>
          <w:sz w:val="26"/>
          <w:szCs w:val="26"/>
          <w:lang w:eastAsia="es-ES"/>
        </w:rPr>
      </w:pPr>
      <w:r w:rsidRPr="001E7B41">
        <w:rPr>
          <w:rFonts w:ascii="Arial" w:hAnsi="Arial" w:cs="Arial"/>
          <w:color w:val="000000"/>
          <w:sz w:val="26"/>
          <w:szCs w:val="26"/>
          <w:lang w:eastAsia="es-ES"/>
        </w:rPr>
        <w:t xml:space="preserve">Ello toda vez, que de la lectura del primer acto administrativo </w:t>
      </w:r>
      <w:r>
        <w:rPr>
          <w:rFonts w:ascii="Arial" w:hAnsi="Arial" w:cs="Arial"/>
          <w:color w:val="000000"/>
          <w:sz w:val="26"/>
          <w:szCs w:val="26"/>
          <w:lang w:eastAsia="es-ES"/>
        </w:rPr>
        <w:t>impugnado</w:t>
      </w:r>
      <w:r w:rsidRPr="001E7B41">
        <w:rPr>
          <w:rFonts w:ascii="Arial" w:hAnsi="Arial" w:cs="Arial"/>
          <w:color w:val="000000"/>
          <w:sz w:val="26"/>
          <w:szCs w:val="26"/>
          <w:lang w:eastAsia="es-ES"/>
        </w:rPr>
        <w:t xml:space="preserve">, consistente en el estado de cuenta con número de folio </w:t>
      </w:r>
      <w:r w:rsidR="00652DA1">
        <w:rPr>
          <w:rFonts w:ascii="Arial" w:hAnsi="Arial" w:cs="Arial"/>
          <w:color w:val="FF0000"/>
          <w:sz w:val="26"/>
          <w:szCs w:val="26"/>
          <w:lang w:eastAsia="es-ES"/>
        </w:rPr>
        <w:t>**********</w:t>
      </w:r>
      <w:r w:rsidRPr="001E7B41">
        <w:rPr>
          <w:rFonts w:ascii="Arial" w:hAnsi="Arial" w:cs="Arial"/>
          <w:color w:val="000000"/>
          <w:sz w:val="26"/>
          <w:szCs w:val="26"/>
          <w:lang w:eastAsia="es-ES"/>
        </w:rPr>
        <w:t xml:space="preserve"> que la parte actora reclama en su escrito de demanda, no se desprende que del mismo exista una orden de corte, suspensión o restricción de suministro de agua potable y/o ejecución de las órdenes dictadas; aunado a que de las constancias que obran en autos, no se acreditan dichos actos vinculados a alguna modificación distinta a la entrega del estado de cuenta anteriormente referido</w:t>
      </w:r>
      <w:r w:rsidRPr="001E7B41">
        <w:rPr>
          <w:rFonts w:ascii="Arial" w:hAnsi="Arial" w:cs="Arial"/>
          <w:sz w:val="26"/>
          <w:szCs w:val="26"/>
        </w:rPr>
        <w:t xml:space="preserve">; </w:t>
      </w:r>
      <w:r w:rsidRPr="001E7B41">
        <w:rPr>
          <w:rFonts w:ascii="Arial" w:hAnsi="Arial" w:cs="Arial"/>
          <w:color w:val="000000"/>
          <w:sz w:val="26"/>
          <w:szCs w:val="26"/>
          <w:lang w:eastAsia="es-ES"/>
        </w:rPr>
        <w:t xml:space="preserve">luego entonces, esta Sala Unitaria determina decretar el </w:t>
      </w:r>
      <w:r w:rsidRPr="00912B0C">
        <w:rPr>
          <w:rFonts w:ascii="Arial" w:hAnsi="Arial" w:cs="Arial"/>
          <w:b/>
          <w:color w:val="000000"/>
          <w:sz w:val="26"/>
          <w:szCs w:val="26"/>
          <w:lang w:eastAsia="es-ES"/>
        </w:rPr>
        <w:t>sobreseimiento</w:t>
      </w:r>
      <w:r w:rsidRPr="001E7B41">
        <w:rPr>
          <w:rFonts w:ascii="Arial" w:hAnsi="Arial" w:cs="Arial"/>
          <w:color w:val="000000"/>
          <w:sz w:val="26"/>
          <w:szCs w:val="26"/>
          <w:lang w:eastAsia="es-ES"/>
        </w:rPr>
        <w:t xml:space="preserve"> del presente juicio en cuanto a los actos administrativos impugn</w:t>
      </w:r>
      <w:r>
        <w:rPr>
          <w:rFonts w:ascii="Arial" w:hAnsi="Arial" w:cs="Arial"/>
          <w:color w:val="000000"/>
          <w:sz w:val="26"/>
          <w:szCs w:val="26"/>
          <w:lang w:eastAsia="es-ES"/>
        </w:rPr>
        <w:t xml:space="preserve">ados señalados con anterioridad; y exclusivamente respecto de la autoridad </w:t>
      </w:r>
      <w:r w:rsidRPr="00912B0C">
        <w:rPr>
          <w:rFonts w:ascii="Arial" w:hAnsi="Arial" w:cs="Arial"/>
          <w:b/>
          <w:color w:val="000000"/>
          <w:sz w:val="26"/>
          <w:szCs w:val="26"/>
          <w:lang w:eastAsia="es-ES"/>
        </w:rPr>
        <w:t>Director de Seguridad Pública y Tránsito Municipal de Ciudad Valles, S.L.P.;</w:t>
      </w:r>
      <w:r>
        <w:rPr>
          <w:rFonts w:ascii="Arial" w:hAnsi="Arial" w:cs="Arial"/>
          <w:color w:val="000000"/>
          <w:sz w:val="26"/>
          <w:szCs w:val="26"/>
          <w:lang w:eastAsia="es-ES"/>
        </w:rPr>
        <w:t xml:space="preserve"> habida cuenta que no se encuentra vinculada con el acto consistente en la determinación o adeudo del crédito fiscal combatido. </w:t>
      </w:r>
    </w:p>
    <w:p w:rsidR="00F8755A" w:rsidRPr="001E7B41" w:rsidRDefault="00F8755A" w:rsidP="00F8755A">
      <w:pPr>
        <w:pStyle w:val="Sinespaciado"/>
        <w:spacing w:line="360" w:lineRule="auto"/>
        <w:ind w:firstLine="709"/>
        <w:jc w:val="both"/>
        <w:rPr>
          <w:rFonts w:ascii="Arial" w:hAnsi="Arial" w:cs="Arial"/>
          <w:color w:val="000000"/>
          <w:sz w:val="26"/>
          <w:szCs w:val="26"/>
          <w:lang w:eastAsia="es-ES"/>
        </w:rPr>
      </w:pPr>
    </w:p>
    <w:p w:rsidR="00F8755A" w:rsidRPr="001E7B41" w:rsidRDefault="00F8755A" w:rsidP="00F8755A">
      <w:pPr>
        <w:pStyle w:val="Sinespaciado"/>
        <w:spacing w:line="360" w:lineRule="auto"/>
        <w:ind w:firstLine="709"/>
        <w:jc w:val="both"/>
        <w:rPr>
          <w:rFonts w:ascii="Arial" w:hAnsi="Arial" w:cs="Arial"/>
          <w:color w:val="000000"/>
          <w:sz w:val="26"/>
          <w:szCs w:val="26"/>
          <w:lang w:eastAsia="es-ES"/>
        </w:rPr>
      </w:pPr>
      <w:r w:rsidRPr="001E7B41">
        <w:rPr>
          <w:rFonts w:ascii="Arial" w:hAnsi="Arial" w:cs="Arial"/>
          <w:color w:val="000000"/>
          <w:sz w:val="26"/>
          <w:szCs w:val="26"/>
          <w:lang w:eastAsia="es-ES"/>
        </w:rPr>
        <w:t xml:space="preserve">Motivo por el cual, el presente juicio </w:t>
      </w:r>
      <w:r>
        <w:rPr>
          <w:rFonts w:ascii="Arial" w:hAnsi="Arial" w:cs="Arial"/>
          <w:color w:val="000000"/>
          <w:sz w:val="26"/>
          <w:szCs w:val="26"/>
          <w:lang w:eastAsia="es-ES"/>
        </w:rPr>
        <w:t xml:space="preserve">sólo </w:t>
      </w:r>
      <w:r w:rsidRPr="001E7B41">
        <w:rPr>
          <w:rFonts w:ascii="Arial" w:hAnsi="Arial" w:cs="Arial"/>
          <w:color w:val="000000"/>
          <w:sz w:val="26"/>
          <w:szCs w:val="26"/>
          <w:lang w:eastAsia="es-ES"/>
        </w:rPr>
        <w:t>se deja subsistente en cuanto al acto impugnado, señalado en el inciso A)</w:t>
      </w:r>
      <w:r>
        <w:rPr>
          <w:rFonts w:ascii="Arial" w:hAnsi="Arial" w:cs="Arial"/>
          <w:color w:val="000000"/>
          <w:sz w:val="26"/>
          <w:szCs w:val="26"/>
          <w:lang w:eastAsia="es-ES"/>
        </w:rPr>
        <w:t>,</w:t>
      </w:r>
      <w:r w:rsidRPr="001E7B41">
        <w:rPr>
          <w:rFonts w:ascii="Arial" w:hAnsi="Arial" w:cs="Arial"/>
          <w:color w:val="000000"/>
          <w:sz w:val="26"/>
          <w:szCs w:val="26"/>
          <w:lang w:eastAsia="es-ES"/>
        </w:rPr>
        <w:t xml:space="preserve"> consistente en:</w:t>
      </w:r>
    </w:p>
    <w:p w:rsidR="00F8755A" w:rsidRPr="001E7B41" w:rsidRDefault="00F8755A" w:rsidP="00F8755A">
      <w:pPr>
        <w:pStyle w:val="Sinespaciado"/>
        <w:spacing w:line="360" w:lineRule="auto"/>
        <w:ind w:firstLine="709"/>
        <w:jc w:val="both"/>
        <w:rPr>
          <w:rFonts w:ascii="Arial" w:hAnsi="Arial" w:cs="Arial"/>
          <w:sz w:val="26"/>
          <w:szCs w:val="26"/>
          <w:lang w:eastAsia="es-ES"/>
        </w:rPr>
      </w:pPr>
    </w:p>
    <w:p w:rsidR="00F8755A" w:rsidRDefault="00F8755A" w:rsidP="009809A2">
      <w:pPr>
        <w:pStyle w:val="Sinespaciado"/>
        <w:spacing w:line="276" w:lineRule="auto"/>
        <w:ind w:firstLine="709"/>
        <w:jc w:val="both"/>
        <w:rPr>
          <w:rFonts w:ascii="Arial" w:hAnsi="Arial" w:cs="Arial"/>
          <w:b/>
          <w:i/>
          <w:lang w:eastAsia="es-ES"/>
        </w:rPr>
      </w:pPr>
      <w:r w:rsidRPr="001E7B41">
        <w:rPr>
          <w:rFonts w:ascii="Arial" w:hAnsi="Arial" w:cs="Arial"/>
          <w:b/>
          <w:i/>
          <w:lang w:eastAsia="es-ES"/>
        </w:rPr>
        <w:t>“</w:t>
      </w:r>
      <w:r w:rsidR="009809A2" w:rsidRPr="004F71F8">
        <w:rPr>
          <w:rFonts w:ascii="Arial" w:eastAsia="Times New Roman" w:hAnsi="Arial" w:cs="Arial"/>
          <w:i/>
          <w:sz w:val="26"/>
          <w:szCs w:val="26"/>
          <w:lang w:eastAsia="es-ES"/>
        </w:rPr>
        <w:t xml:space="preserve">“A).- La Determinación como crédito o adeudo a mi cargo hasta por la cantidad de </w:t>
      </w:r>
      <w:r w:rsidR="00652DA1">
        <w:rPr>
          <w:rFonts w:ascii="Arial" w:eastAsia="Times New Roman" w:hAnsi="Arial" w:cs="Arial"/>
          <w:i/>
          <w:color w:val="FF0000"/>
          <w:sz w:val="26"/>
          <w:szCs w:val="26"/>
          <w:lang w:eastAsia="es-ES"/>
        </w:rPr>
        <w:t>**********</w:t>
      </w:r>
      <w:r w:rsidR="009809A2" w:rsidRPr="004F71F8">
        <w:rPr>
          <w:rFonts w:ascii="Arial" w:eastAsia="Times New Roman" w:hAnsi="Arial" w:cs="Arial"/>
          <w:i/>
          <w:sz w:val="26"/>
          <w:szCs w:val="26"/>
          <w:lang w:eastAsia="es-ES"/>
        </w:rPr>
        <w:t>por la Dirección de Agua Potable, Alcantarillado y Saneamiento de Ciudad de Valles, S.L.P.,</w:t>
      </w:r>
      <w:r w:rsidR="009809A2">
        <w:rPr>
          <w:rFonts w:ascii="Arial" w:eastAsia="Times New Roman" w:hAnsi="Arial" w:cs="Arial"/>
          <w:i/>
          <w:sz w:val="26"/>
          <w:szCs w:val="26"/>
          <w:lang w:eastAsia="es-ES"/>
        </w:rPr>
        <w:t xml:space="preserve"> mediante recibo de cobro identificado bajo el folio </w:t>
      </w:r>
      <w:r w:rsidR="00652DA1">
        <w:rPr>
          <w:rFonts w:ascii="Arial" w:eastAsia="Times New Roman" w:hAnsi="Arial" w:cs="Arial"/>
          <w:i/>
          <w:color w:val="FF0000"/>
          <w:sz w:val="26"/>
          <w:szCs w:val="26"/>
          <w:lang w:eastAsia="es-ES"/>
        </w:rPr>
        <w:t>**********</w:t>
      </w:r>
      <w:r w:rsidR="009809A2">
        <w:rPr>
          <w:rFonts w:ascii="Arial" w:eastAsia="Times New Roman" w:hAnsi="Arial" w:cs="Arial"/>
          <w:i/>
          <w:sz w:val="26"/>
          <w:szCs w:val="26"/>
          <w:lang w:eastAsia="es-ES"/>
        </w:rPr>
        <w:t xml:space="preserve"> respecto a la cuenta </w:t>
      </w:r>
      <w:r w:rsidR="00652DA1">
        <w:rPr>
          <w:rFonts w:ascii="Arial" w:eastAsia="Times New Roman" w:hAnsi="Arial" w:cs="Arial"/>
          <w:i/>
          <w:color w:val="FF0000"/>
          <w:sz w:val="26"/>
          <w:szCs w:val="26"/>
          <w:lang w:eastAsia="es-ES"/>
        </w:rPr>
        <w:t>**********</w:t>
      </w:r>
      <w:r w:rsidR="009809A2">
        <w:rPr>
          <w:rFonts w:ascii="Arial" w:eastAsia="Times New Roman" w:hAnsi="Arial" w:cs="Arial"/>
          <w:i/>
          <w:sz w:val="26"/>
          <w:szCs w:val="26"/>
          <w:lang w:eastAsia="es-ES"/>
        </w:rPr>
        <w:t xml:space="preserve">, sector </w:t>
      </w:r>
      <w:r w:rsidR="00652DA1">
        <w:rPr>
          <w:rFonts w:ascii="Arial" w:eastAsia="Times New Roman" w:hAnsi="Arial" w:cs="Arial"/>
          <w:i/>
          <w:color w:val="FF0000"/>
          <w:sz w:val="26"/>
          <w:szCs w:val="26"/>
          <w:lang w:eastAsia="es-ES"/>
        </w:rPr>
        <w:t>**********</w:t>
      </w:r>
      <w:r w:rsidR="009809A2">
        <w:rPr>
          <w:rFonts w:ascii="Arial" w:eastAsia="Times New Roman" w:hAnsi="Arial" w:cs="Arial"/>
          <w:i/>
          <w:sz w:val="26"/>
          <w:szCs w:val="26"/>
          <w:lang w:eastAsia="es-ES"/>
        </w:rPr>
        <w:t xml:space="preserve">, medidor </w:t>
      </w:r>
      <w:r w:rsidR="00652DA1">
        <w:rPr>
          <w:rFonts w:ascii="Arial" w:eastAsia="Times New Roman" w:hAnsi="Arial" w:cs="Arial"/>
          <w:i/>
          <w:color w:val="FF0000"/>
          <w:sz w:val="26"/>
          <w:szCs w:val="26"/>
          <w:lang w:eastAsia="es-ES"/>
        </w:rPr>
        <w:t>**********</w:t>
      </w:r>
      <w:r w:rsidR="009809A2">
        <w:rPr>
          <w:rFonts w:ascii="Arial" w:eastAsia="Times New Roman" w:hAnsi="Arial" w:cs="Arial"/>
          <w:i/>
          <w:sz w:val="26"/>
          <w:szCs w:val="26"/>
          <w:lang w:eastAsia="es-ES"/>
        </w:rPr>
        <w:t xml:space="preserve">, por el servicio de agua, drenaje y saneamiento suministrado en calle </w:t>
      </w:r>
      <w:r w:rsidR="00652DA1">
        <w:rPr>
          <w:rFonts w:ascii="Arial" w:eastAsia="Times New Roman" w:hAnsi="Arial" w:cs="Arial"/>
          <w:i/>
          <w:color w:val="FF0000"/>
          <w:sz w:val="26"/>
          <w:szCs w:val="26"/>
          <w:lang w:eastAsia="es-ES"/>
        </w:rPr>
        <w:t>**********</w:t>
      </w:r>
      <w:r w:rsidR="009809A2">
        <w:rPr>
          <w:rFonts w:ascii="Arial" w:eastAsia="Times New Roman" w:hAnsi="Arial" w:cs="Arial"/>
          <w:i/>
          <w:sz w:val="26"/>
          <w:szCs w:val="26"/>
          <w:lang w:eastAsia="es-ES"/>
        </w:rPr>
        <w:t xml:space="preserve">con fecha de emisión el día </w:t>
      </w:r>
      <w:r w:rsidR="00652DA1">
        <w:rPr>
          <w:rFonts w:ascii="Arial" w:eastAsia="Times New Roman" w:hAnsi="Arial" w:cs="Arial"/>
          <w:i/>
          <w:color w:val="FF0000"/>
          <w:sz w:val="26"/>
          <w:szCs w:val="26"/>
          <w:lang w:eastAsia="es-ES"/>
        </w:rPr>
        <w:t>**********</w:t>
      </w:r>
      <w:r w:rsidR="009809A2">
        <w:rPr>
          <w:rFonts w:ascii="Arial" w:eastAsia="Times New Roman" w:hAnsi="Arial" w:cs="Arial"/>
          <w:i/>
          <w:sz w:val="26"/>
          <w:szCs w:val="26"/>
          <w:lang w:eastAsia="es-ES"/>
        </w:rPr>
        <w:t xml:space="preserve">, determinado como monto del crédito a mi cargo la cantidad de </w:t>
      </w:r>
      <w:r w:rsidR="00652DA1">
        <w:rPr>
          <w:rFonts w:ascii="Arial" w:eastAsia="Times New Roman" w:hAnsi="Arial" w:cs="Arial"/>
          <w:i/>
          <w:color w:val="FF0000"/>
          <w:sz w:val="26"/>
          <w:szCs w:val="26"/>
          <w:lang w:eastAsia="es-ES"/>
        </w:rPr>
        <w:t>**********</w:t>
      </w:r>
      <w:r w:rsidR="009809A2">
        <w:rPr>
          <w:rFonts w:ascii="Arial" w:eastAsia="Times New Roman" w:hAnsi="Arial" w:cs="Arial"/>
          <w:i/>
          <w:sz w:val="26"/>
          <w:szCs w:val="26"/>
          <w:lang w:eastAsia="es-ES"/>
        </w:rPr>
        <w:t xml:space="preserve"> cantidad que se me notificó que debía pagar, haciéndome entrega del recibo original que adjunto se acompaña y el cual considero que constituye un cobro ilegal.”</w:t>
      </w:r>
    </w:p>
    <w:p w:rsidR="009809A2" w:rsidRDefault="009809A2" w:rsidP="009809A2">
      <w:pPr>
        <w:pStyle w:val="Sinespaciado"/>
        <w:spacing w:line="276" w:lineRule="auto"/>
        <w:ind w:firstLine="709"/>
        <w:jc w:val="both"/>
        <w:rPr>
          <w:rFonts w:ascii="Arial" w:hAnsi="Arial" w:cs="Arial"/>
          <w:b/>
          <w:i/>
          <w:lang w:eastAsia="es-ES"/>
        </w:rPr>
      </w:pPr>
    </w:p>
    <w:p w:rsidR="009809A2" w:rsidRPr="001E7B41" w:rsidRDefault="009809A2" w:rsidP="009809A2">
      <w:pPr>
        <w:pStyle w:val="Sinespaciado"/>
        <w:spacing w:line="276" w:lineRule="auto"/>
        <w:ind w:firstLine="709"/>
        <w:jc w:val="both"/>
        <w:rPr>
          <w:rFonts w:ascii="Arial" w:hAnsi="Arial" w:cs="Arial"/>
          <w:sz w:val="26"/>
          <w:szCs w:val="26"/>
        </w:rPr>
      </w:pPr>
    </w:p>
    <w:p w:rsidR="00F8755A" w:rsidRPr="001E7B41" w:rsidRDefault="00F8755A" w:rsidP="00F8755A">
      <w:pPr>
        <w:pStyle w:val="Sinespaciado"/>
        <w:spacing w:line="360" w:lineRule="auto"/>
        <w:ind w:firstLine="709"/>
        <w:jc w:val="both"/>
        <w:rPr>
          <w:rFonts w:ascii="Arial" w:hAnsi="Arial" w:cs="Arial"/>
          <w:sz w:val="26"/>
          <w:szCs w:val="26"/>
        </w:rPr>
      </w:pPr>
      <w:r w:rsidRPr="001E7B41">
        <w:rPr>
          <w:rFonts w:ascii="Arial" w:hAnsi="Arial" w:cs="Arial"/>
          <w:sz w:val="26"/>
          <w:szCs w:val="26"/>
        </w:rPr>
        <w:t>Por último, se debe de hacer mención que de acuerdo a lo que ordena</w:t>
      </w:r>
      <w:r>
        <w:rPr>
          <w:rFonts w:ascii="Arial" w:hAnsi="Arial" w:cs="Arial"/>
          <w:sz w:val="26"/>
          <w:szCs w:val="26"/>
        </w:rPr>
        <w:t>n</w:t>
      </w:r>
      <w:r w:rsidRPr="001E7B41">
        <w:rPr>
          <w:rFonts w:ascii="Arial" w:hAnsi="Arial" w:cs="Arial"/>
          <w:sz w:val="26"/>
          <w:szCs w:val="26"/>
        </w:rPr>
        <w:t xml:space="preserve"> los últimos párrafos de los artículos 228 y 229, </w:t>
      </w:r>
      <w:r w:rsidRPr="001E7B41">
        <w:rPr>
          <w:rFonts w:ascii="Arial" w:hAnsi="Arial" w:cs="Arial"/>
          <w:sz w:val="26"/>
          <w:szCs w:val="26"/>
          <w:lang w:val="es-ES"/>
        </w:rPr>
        <w:t>del citado Código Procesal Administrativo para el Estado de San Luis Potosí</w:t>
      </w:r>
      <w:r w:rsidRPr="001E7B41">
        <w:rPr>
          <w:rFonts w:ascii="Arial" w:hAnsi="Arial" w:cs="Arial"/>
          <w:sz w:val="26"/>
          <w:szCs w:val="26"/>
        </w:rPr>
        <w:t>, esta Sala practicó estudio oficioso de las causales de improcedencia y sobreseimiento, sin que se advierta que en la especie se actualice alguna otra además de la ya precisada, por lo que en seguida se procede al estudio de los conceptos de impugnación.</w:t>
      </w:r>
    </w:p>
    <w:p w:rsidR="00F8755A" w:rsidRPr="001E7B41" w:rsidRDefault="00F8755A" w:rsidP="00F8755A">
      <w:pPr>
        <w:pStyle w:val="Sinespaciado"/>
        <w:spacing w:line="360" w:lineRule="auto"/>
        <w:ind w:firstLine="709"/>
        <w:jc w:val="both"/>
        <w:rPr>
          <w:rFonts w:ascii="Arial" w:hAnsi="Arial" w:cs="Arial"/>
          <w:b/>
          <w:sz w:val="26"/>
          <w:szCs w:val="26"/>
          <w:lang w:val="es-ES"/>
        </w:rPr>
      </w:pPr>
    </w:p>
    <w:p w:rsidR="00F8755A" w:rsidRPr="001E7B41" w:rsidRDefault="00F8755A" w:rsidP="00F8755A">
      <w:pPr>
        <w:pStyle w:val="Sinespaciado"/>
        <w:spacing w:line="360" w:lineRule="auto"/>
        <w:ind w:firstLine="709"/>
        <w:jc w:val="both"/>
        <w:rPr>
          <w:rFonts w:ascii="Arial" w:hAnsi="Arial" w:cs="Arial"/>
          <w:sz w:val="26"/>
          <w:szCs w:val="26"/>
          <w:lang w:val="es-ES"/>
        </w:rPr>
      </w:pPr>
      <w:r w:rsidRPr="001E7B41">
        <w:rPr>
          <w:rFonts w:ascii="Arial" w:hAnsi="Arial" w:cs="Arial"/>
          <w:b/>
          <w:sz w:val="26"/>
          <w:szCs w:val="26"/>
          <w:lang w:val="es-ES"/>
        </w:rPr>
        <w:t>QUINTO.-</w:t>
      </w:r>
      <w:r w:rsidRPr="001E7B41">
        <w:rPr>
          <w:rFonts w:ascii="Arial" w:hAnsi="Arial" w:cs="Arial"/>
          <w:sz w:val="26"/>
          <w:szCs w:val="26"/>
          <w:lang w:val="es-ES"/>
        </w:rPr>
        <w:t xml:space="preserve"> La parte actora hizo valer los conceptos de impugnación que se advierten a fojas </w:t>
      </w:r>
      <w:r w:rsidR="00092F4B">
        <w:rPr>
          <w:rFonts w:ascii="Arial" w:hAnsi="Arial" w:cs="Arial"/>
          <w:sz w:val="26"/>
          <w:szCs w:val="26"/>
          <w:lang w:val="es-ES"/>
        </w:rPr>
        <w:t>6</w:t>
      </w:r>
      <w:r w:rsidRPr="001E7B41">
        <w:rPr>
          <w:rFonts w:ascii="Arial" w:hAnsi="Arial" w:cs="Arial"/>
          <w:sz w:val="26"/>
          <w:szCs w:val="26"/>
          <w:lang w:val="es-ES"/>
        </w:rPr>
        <w:t xml:space="preserve"> y </w:t>
      </w:r>
      <w:r w:rsidR="00092F4B">
        <w:rPr>
          <w:rFonts w:ascii="Arial" w:hAnsi="Arial" w:cs="Arial"/>
          <w:sz w:val="26"/>
          <w:szCs w:val="26"/>
          <w:lang w:val="es-ES"/>
        </w:rPr>
        <w:t>10</w:t>
      </w:r>
      <w:r w:rsidR="00652DA1">
        <w:rPr>
          <w:rFonts w:ascii="Arial" w:hAnsi="Arial" w:cs="Arial"/>
          <w:color w:val="FF0000"/>
          <w:sz w:val="26"/>
          <w:szCs w:val="26"/>
          <w:lang w:val="es-ES"/>
        </w:rPr>
        <w:t>**********</w:t>
      </w:r>
      <w:r w:rsidRPr="001E7B41">
        <w:rPr>
          <w:rFonts w:ascii="Arial" w:hAnsi="Arial" w:cs="Arial"/>
          <w:sz w:val="26"/>
          <w:szCs w:val="26"/>
          <w:lang w:val="es-ES"/>
        </w:rPr>
        <w:t xml:space="preserve">de este sumario, argumentos que no se transcriben y se tienen por reproducidos como si se insertaren a la letra para que surtan los efectos legales que correspondan. </w:t>
      </w:r>
    </w:p>
    <w:p w:rsidR="00F8755A" w:rsidRPr="001E7B41" w:rsidRDefault="00F8755A" w:rsidP="00F8755A">
      <w:pPr>
        <w:pStyle w:val="Sinespaciado"/>
        <w:spacing w:line="360" w:lineRule="auto"/>
        <w:ind w:firstLine="709"/>
        <w:jc w:val="both"/>
        <w:rPr>
          <w:rFonts w:ascii="Arial" w:hAnsi="Arial" w:cs="Arial"/>
          <w:sz w:val="26"/>
          <w:szCs w:val="26"/>
          <w:lang w:val="es-ES"/>
        </w:rPr>
      </w:pPr>
    </w:p>
    <w:p w:rsidR="00F8755A" w:rsidRPr="001E7B41" w:rsidRDefault="00F8755A" w:rsidP="00F8755A">
      <w:pPr>
        <w:pStyle w:val="Sinespaciado"/>
        <w:spacing w:line="360" w:lineRule="auto"/>
        <w:ind w:firstLine="709"/>
        <w:jc w:val="both"/>
        <w:rPr>
          <w:rFonts w:ascii="Arial" w:hAnsi="Arial" w:cs="Arial"/>
          <w:sz w:val="26"/>
          <w:szCs w:val="26"/>
          <w:lang w:val="es-ES"/>
        </w:rPr>
      </w:pPr>
      <w:r w:rsidRPr="001E7B41">
        <w:rPr>
          <w:rFonts w:ascii="Arial" w:hAnsi="Arial" w:cs="Arial"/>
          <w:sz w:val="26"/>
          <w:szCs w:val="26"/>
          <w:lang w:val="es-ES"/>
        </w:rPr>
        <w:t>Resulta  aplicable por analogía la Tesis de Jurisprudencia emitida por el Segundo Tribunal Colegiado del Sexto Circuito, publicada  en la página 414, Tomo VI, Común, Jurisprudencia  TCC, del Apéndice 2000, Novena Época, que a la letra dice lo siguiente:</w:t>
      </w:r>
    </w:p>
    <w:p w:rsidR="00F8755A" w:rsidRPr="001E7B41" w:rsidRDefault="00F8755A" w:rsidP="00F8755A">
      <w:pPr>
        <w:pStyle w:val="Sinespaciado"/>
        <w:spacing w:line="360" w:lineRule="auto"/>
        <w:ind w:firstLine="709"/>
        <w:jc w:val="both"/>
        <w:rPr>
          <w:rFonts w:ascii="Arial" w:hAnsi="Arial" w:cs="Arial"/>
          <w:b/>
          <w:sz w:val="26"/>
          <w:szCs w:val="26"/>
          <w:lang w:val="es-ES"/>
        </w:rPr>
      </w:pPr>
    </w:p>
    <w:p w:rsidR="00F8755A" w:rsidRPr="00483E58" w:rsidRDefault="00F8755A" w:rsidP="00F8755A">
      <w:pPr>
        <w:pStyle w:val="Sinespaciado"/>
        <w:spacing w:line="276" w:lineRule="auto"/>
        <w:ind w:firstLine="709"/>
        <w:jc w:val="both"/>
        <w:rPr>
          <w:rFonts w:ascii="Arial" w:hAnsi="Arial" w:cs="Arial"/>
          <w:i/>
          <w:lang w:val="es-ES"/>
        </w:rPr>
      </w:pPr>
      <w:r w:rsidRPr="00483E58">
        <w:rPr>
          <w:rFonts w:ascii="Arial" w:hAnsi="Arial" w:cs="Arial"/>
          <w:b/>
          <w:i/>
          <w:lang w:val="es-ES"/>
        </w:rPr>
        <w:t>“CONCEPTOS DE VIOLACIÓN. EL JUEZ NO ESTÁ OBLIGADO A TRANSCRIBIRLOS.-</w:t>
      </w:r>
      <w:r w:rsidRPr="00483E58">
        <w:rPr>
          <w:rFonts w:ascii="Arial" w:hAnsi="Arial" w:cs="Arial"/>
          <w:i/>
          <w:lang w:val="es-ES"/>
        </w:rPr>
        <w:t xml:space="preserve">  El hecho de que el Juez  Federal  no  transcriba en su fallo los conceptos de violación expresados en la demanda, no implica que haya infringido disposiciones de la Ley de Amparo, a la cual sujeta su actuación, pues no hay precepto alguno que establezca la obligación de llevar a cabo tal trascripción; además de que dicha omisión no deja en estado de indefensión al quejoso, dado que no se le priva de la oportunidad para recurrir la resolución y alegar lo que estime pertinente para demostrar, en su caso, la ilegalidad de la misma.</w:t>
      </w:r>
      <w:r>
        <w:rPr>
          <w:rFonts w:ascii="Arial" w:hAnsi="Arial" w:cs="Arial"/>
          <w:i/>
          <w:lang w:val="es-ES"/>
        </w:rPr>
        <w:t xml:space="preserve"> …</w:t>
      </w:r>
      <w:r w:rsidRPr="00483E58">
        <w:rPr>
          <w:rFonts w:ascii="Arial" w:hAnsi="Arial" w:cs="Arial"/>
          <w:i/>
          <w:lang w:val="es-ES"/>
        </w:rPr>
        <w:t>”</w:t>
      </w:r>
    </w:p>
    <w:p w:rsidR="00F8755A" w:rsidRPr="00483E58" w:rsidRDefault="00F8755A" w:rsidP="00F8755A">
      <w:pPr>
        <w:pStyle w:val="Sinespaciado"/>
        <w:spacing w:line="360" w:lineRule="auto"/>
        <w:ind w:firstLine="709"/>
        <w:jc w:val="both"/>
        <w:rPr>
          <w:sz w:val="26"/>
          <w:szCs w:val="26"/>
          <w:lang w:val="es-ES"/>
        </w:rPr>
      </w:pPr>
    </w:p>
    <w:p w:rsidR="00F8755A" w:rsidRPr="00483E58" w:rsidRDefault="00F8755A" w:rsidP="00F8755A">
      <w:pPr>
        <w:pStyle w:val="Sinespaciado"/>
        <w:spacing w:line="360" w:lineRule="auto"/>
        <w:ind w:firstLine="709"/>
        <w:jc w:val="both"/>
        <w:rPr>
          <w:rFonts w:ascii="Arial" w:hAnsi="Arial"/>
          <w:sz w:val="26"/>
          <w:szCs w:val="26"/>
        </w:rPr>
      </w:pPr>
      <w:r w:rsidRPr="00483E58">
        <w:rPr>
          <w:rFonts w:ascii="Arial" w:eastAsia="Times New Roman" w:hAnsi="Arial"/>
          <w:b/>
          <w:bCs/>
          <w:color w:val="000000"/>
          <w:sz w:val="26"/>
          <w:szCs w:val="26"/>
          <w:lang w:val="es-ES" w:eastAsia="es-ES"/>
        </w:rPr>
        <w:t>SEXTO.-</w:t>
      </w:r>
      <w:r w:rsidRPr="00483E58">
        <w:rPr>
          <w:rFonts w:ascii="Arial" w:eastAsia="Times New Roman" w:hAnsi="Arial"/>
          <w:bCs/>
          <w:color w:val="000000"/>
          <w:sz w:val="26"/>
          <w:szCs w:val="26"/>
          <w:lang w:val="es-ES" w:eastAsia="es-ES"/>
        </w:rPr>
        <w:t xml:space="preserve"> </w:t>
      </w:r>
      <w:r w:rsidRPr="00483E58">
        <w:rPr>
          <w:rFonts w:ascii="Arial" w:hAnsi="Arial"/>
          <w:sz w:val="26"/>
          <w:szCs w:val="26"/>
        </w:rPr>
        <w:t xml:space="preserve">La </w:t>
      </w:r>
      <w:r>
        <w:rPr>
          <w:rFonts w:ascii="Arial" w:hAnsi="Arial"/>
          <w:sz w:val="26"/>
          <w:szCs w:val="26"/>
        </w:rPr>
        <w:t>parte actora</w:t>
      </w:r>
      <w:r w:rsidRPr="00483E58">
        <w:rPr>
          <w:rFonts w:ascii="Arial" w:hAnsi="Arial"/>
          <w:sz w:val="26"/>
          <w:szCs w:val="26"/>
        </w:rPr>
        <w:t xml:space="preserve">, medularmente manifiesta en su </w:t>
      </w:r>
      <w:r w:rsidRPr="00912B0C">
        <w:rPr>
          <w:rFonts w:ascii="Arial" w:hAnsi="Arial"/>
          <w:b/>
          <w:sz w:val="26"/>
          <w:szCs w:val="26"/>
        </w:rPr>
        <w:t>primer concepto de impugnación</w:t>
      </w:r>
      <w:r w:rsidRPr="00483E58">
        <w:rPr>
          <w:rFonts w:ascii="Arial" w:hAnsi="Arial"/>
          <w:sz w:val="26"/>
          <w:szCs w:val="26"/>
        </w:rPr>
        <w:t xml:space="preserve"> que, el acto impugnado es violatorio </w:t>
      </w:r>
      <w:r>
        <w:rPr>
          <w:rFonts w:ascii="Arial" w:hAnsi="Arial"/>
          <w:sz w:val="26"/>
          <w:szCs w:val="26"/>
        </w:rPr>
        <w:t>de</w:t>
      </w:r>
      <w:r w:rsidRPr="00483E58">
        <w:rPr>
          <w:rFonts w:ascii="Arial" w:hAnsi="Arial"/>
          <w:sz w:val="26"/>
          <w:szCs w:val="26"/>
        </w:rPr>
        <w:t xml:space="preserve">l artículo 16 de nuestra Carta Magna; disposición legal que consagra la garantía de legalidad </w:t>
      </w:r>
      <w:r>
        <w:rPr>
          <w:rFonts w:ascii="Arial" w:hAnsi="Arial"/>
          <w:sz w:val="26"/>
          <w:szCs w:val="26"/>
        </w:rPr>
        <w:t xml:space="preserve">(y seguridad jurídica) </w:t>
      </w:r>
      <w:r w:rsidRPr="00483E58">
        <w:rPr>
          <w:rFonts w:ascii="Arial" w:hAnsi="Arial"/>
          <w:sz w:val="26"/>
          <w:szCs w:val="26"/>
        </w:rPr>
        <w:t>que consiste en que nadie puede ser molestado en su persona, familia, domicilio, papeles o posesiones, sino en virtud de mandamiento escrito por autoridad competente que funde y motive la causa legal del procedimiento.</w:t>
      </w:r>
    </w:p>
    <w:p w:rsidR="00F8755A" w:rsidRPr="00483E58" w:rsidRDefault="00F8755A" w:rsidP="00F8755A">
      <w:pPr>
        <w:pStyle w:val="Sinespaciado"/>
        <w:spacing w:line="360" w:lineRule="auto"/>
        <w:ind w:firstLine="709"/>
        <w:jc w:val="both"/>
        <w:rPr>
          <w:rFonts w:ascii="Arial" w:hAnsi="Arial"/>
          <w:sz w:val="26"/>
          <w:szCs w:val="26"/>
        </w:rPr>
      </w:pPr>
    </w:p>
    <w:p w:rsidR="00F8755A" w:rsidRPr="00483E58" w:rsidRDefault="00F8755A" w:rsidP="00F8755A">
      <w:pPr>
        <w:pStyle w:val="Sinespaciado"/>
        <w:spacing w:line="360" w:lineRule="auto"/>
        <w:ind w:firstLine="709"/>
        <w:jc w:val="both"/>
        <w:rPr>
          <w:rFonts w:ascii="Arial" w:hAnsi="Arial"/>
          <w:sz w:val="26"/>
          <w:szCs w:val="26"/>
        </w:rPr>
      </w:pPr>
      <w:r w:rsidRPr="00483E58">
        <w:rPr>
          <w:rFonts w:ascii="Arial" w:hAnsi="Arial"/>
          <w:sz w:val="26"/>
          <w:szCs w:val="26"/>
        </w:rPr>
        <w:t>Que el acto de autoridad no satisface los requisitos de legalidad que para su validez exige el artículo 16 Constitucional, pues no cuenta con la suficiente fundamentación y motivación de su determinación, pues se cita en dicho acto, que se emite con consumo promedio de a</w:t>
      </w:r>
      <w:r>
        <w:rPr>
          <w:rFonts w:ascii="Arial" w:hAnsi="Arial"/>
          <w:sz w:val="26"/>
          <w:szCs w:val="26"/>
        </w:rPr>
        <w:t xml:space="preserve">cuerdo a la Ley de Aguas para </w:t>
      </w:r>
      <w:r w:rsidRPr="00483E58">
        <w:rPr>
          <w:rFonts w:ascii="Arial" w:hAnsi="Arial"/>
          <w:sz w:val="26"/>
          <w:szCs w:val="26"/>
        </w:rPr>
        <w:t>el Estado en los artículos 225 y 228; sin que exprese los razonamientos que la llevaron a dicha determinación.</w:t>
      </w:r>
    </w:p>
    <w:p w:rsidR="00F8755A" w:rsidRPr="00483E58" w:rsidRDefault="00F8755A" w:rsidP="00F8755A">
      <w:pPr>
        <w:pStyle w:val="Sinespaciado"/>
        <w:spacing w:line="360" w:lineRule="auto"/>
        <w:ind w:firstLine="709"/>
        <w:jc w:val="both"/>
        <w:rPr>
          <w:rFonts w:ascii="Arial" w:hAnsi="Arial"/>
          <w:sz w:val="26"/>
          <w:szCs w:val="26"/>
        </w:rPr>
      </w:pPr>
    </w:p>
    <w:p w:rsidR="00F8755A" w:rsidRPr="00483E58" w:rsidRDefault="00F8755A" w:rsidP="00F8755A">
      <w:pPr>
        <w:pStyle w:val="Sinespaciado"/>
        <w:spacing w:line="360" w:lineRule="auto"/>
        <w:ind w:firstLine="709"/>
        <w:jc w:val="both"/>
        <w:rPr>
          <w:rFonts w:ascii="Arial" w:hAnsi="Arial"/>
          <w:sz w:val="26"/>
          <w:szCs w:val="26"/>
        </w:rPr>
      </w:pPr>
      <w:r w:rsidRPr="00483E58">
        <w:rPr>
          <w:rFonts w:ascii="Arial" w:hAnsi="Arial"/>
          <w:sz w:val="26"/>
          <w:szCs w:val="26"/>
        </w:rPr>
        <w:t>Que un acto de autoridad que afecte a un particular, constituye un acto de molestia, y que para llevarse a cabo debe satisfacer ciertos requisitos, tales como, la orden respectiva debe ser por escrito, ser emitida por autoridad competente, fundada y motivada; y el cual aplicado en la materia que nos ocupa, el recibo impugnado debe contener el nombre del afectado, domicilio, el origen de la determinación del crédito, la forma de aplicación y una explicación detallada de la determinación, precisando la causa de la misma y su fundamento legal.</w:t>
      </w:r>
    </w:p>
    <w:p w:rsidR="00F8755A" w:rsidRPr="00483E58" w:rsidRDefault="00F8755A" w:rsidP="00F8755A">
      <w:pPr>
        <w:pStyle w:val="Sinespaciado"/>
        <w:spacing w:line="360" w:lineRule="auto"/>
        <w:ind w:firstLine="709"/>
        <w:jc w:val="both"/>
        <w:rPr>
          <w:rFonts w:ascii="Arial" w:hAnsi="Arial"/>
          <w:sz w:val="26"/>
          <w:szCs w:val="26"/>
        </w:rPr>
      </w:pPr>
    </w:p>
    <w:p w:rsidR="00F8755A" w:rsidRPr="00483E58" w:rsidRDefault="00F8755A" w:rsidP="00F8755A">
      <w:pPr>
        <w:pStyle w:val="Sinespaciado"/>
        <w:spacing w:line="360" w:lineRule="auto"/>
        <w:ind w:firstLine="709"/>
        <w:jc w:val="both"/>
        <w:rPr>
          <w:rFonts w:ascii="Arial" w:hAnsi="Arial"/>
          <w:sz w:val="26"/>
          <w:szCs w:val="26"/>
        </w:rPr>
      </w:pPr>
      <w:r w:rsidRPr="00483E58">
        <w:rPr>
          <w:rFonts w:ascii="Arial" w:hAnsi="Arial"/>
          <w:sz w:val="26"/>
          <w:szCs w:val="26"/>
        </w:rPr>
        <w:t>Que el acto impugnado, constituye la determinación de un crédito, el cual contiene violaciones a sus garantías individuales.</w:t>
      </w:r>
    </w:p>
    <w:p w:rsidR="00F8755A" w:rsidRPr="00483E58" w:rsidRDefault="00F8755A" w:rsidP="00F8755A">
      <w:pPr>
        <w:pStyle w:val="Sinespaciado"/>
        <w:spacing w:line="360" w:lineRule="auto"/>
        <w:ind w:firstLine="709"/>
        <w:jc w:val="both"/>
        <w:rPr>
          <w:rFonts w:ascii="Arial" w:hAnsi="Arial"/>
          <w:sz w:val="26"/>
          <w:szCs w:val="26"/>
        </w:rPr>
      </w:pPr>
    </w:p>
    <w:p w:rsidR="00F8755A" w:rsidRPr="00483E58" w:rsidRDefault="00F8755A" w:rsidP="00F8755A">
      <w:pPr>
        <w:pStyle w:val="Sinespaciado"/>
        <w:spacing w:line="360" w:lineRule="auto"/>
        <w:ind w:firstLine="709"/>
        <w:jc w:val="both"/>
        <w:rPr>
          <w:rFonts w:ascii="Arial" w:hAnsi="Arial"/>
          <w:sz w:val="26"/>
          <w:szCs w:val="26"/>
        </w:rPr>
      </w:pPr>
      <w:r w:rsidRPr="00483E58">
        <w:rPr>
          <w:rFonts w:ascii="Arial" w:hAnsi="Arial"/>
          <w:sz w:val="26"/>
          <w:szCs w:val="26"/>
        </w:rPr>
        <w:t xml:space="preserve">Que dicha determinación no le fue notificada oportunamente, pues dicho crédito fue emitido el día </w:t>
      </w:r>
      <w:r w:rsidR="00652DA1">
        <w:rPr>
          <w:rFonts w:ascii="Arial" w:hAnsi="Arial"/>
          <w:color w:val="FF0000"/>
          <w:sz w:val="26"/>
          <w:szCs w:val="26"/>
        </w:rPr>
        <w:t>**********</w:t>
      </w:r>
      <w:r w:rsidRPr="00483E58">
        <w:rPr>
          <w:rFonts w:ascii="Arial" w:hAnsi="Arial"/>
          <w:sz w:val="26"/>
          <w:szCs w:val="26"/>
        </w:rPr>
        <w:t xml:space="preserve"> y se establece como fecha de vencimiento el día </w:t>
      </w:r>
      <w:r w:rsidR="00652DA1">
        <w:rPr>
          <w:rFonts w:ascii="Arial" w:hAnsi="Arial"/>
          <w:color w:val="FF0000"/>
          <w:sz w:val="26"/>
          <w:szCs w:val="26"/>
        </w:rPr>
        <w:t>**********</w:t>
      </w:r>
      <w:r w:rsidRPr="00483E58">
        <w:rPr>
          <w:rFonts w:ascii="Arial" w:hAnsi="Arial"/>
          <w:sz w:val="26"/>
          <w:szCs w:val="26"/>
        </w:rPr>
        <w:t xml:space="preserve">, y fue entregado con fecha </w:t>
      </w:r>
      <w:r w:rsidR="006D20D7">
        <w:rPr>
          <w:rFonts w:ascii="Arial" w:hAnsi="Arial"/>
          <w:sz w:val="26"/>
          <w:szCs w:val="26"/>
        </w:rPr>
        <w:t>catorce de mayo de dos mil diecinueve</w:t>
      </w:r>
      <w:r w:rsidRPr="00483E58">
        <w:rPr>
          <w:rFonts w:ascii="Arial" w:hAnsi="Arial"/>
          <w:sz w:val="26"/>
          <w:szCs w:val="26"/>
        </w:rPr>
        <w:t>, y en el que se decreta el corte o suspensión del suministro de Agua Potable, Drenaje y Saneamiento, cuando apenas se estaba notificando un presunto adeudo por tal servicio, sin que antes se le hubiera comunicado un crédito.</w:t>
      </w:r>
    </w:p>
    <w:p w:rsidR="00F8755A" w:rsidRPr="00483E58" w:rsidRDefault="00F8755A" w:rsidP="00F8755A">
      <w:pPr>
        <w:pStyle w:val="Sinespaciado"/>
        <w:spacing w:line="360" w:lineRule="auto"/>
        <w:ind w:firstLine="709"/>
        <w:jc w:val="both"/>
        <w:rPr>
          <w:rFonts w:ascii="Arial" w:hAnsi="Arial"/>
          <w:sz w:val="26"/>
          <w:szCs w:val="26"/>
        </w:rPr>
      </w:pPr>
    </w:p>
    <w:p w:rsidR="00F8755A" w:rsidRPr="00483E58" w:rsidRDefault="00F8755A" w:rsidP="00F8755A">
      <w:pPr>
        <w:pStyle w:val="Sinespaciado"/>
        <w:spacing w:line="360" w:lineRule="auto"/>
        <w:ind w:firstLine="709"/>
        <w:jc w:val="both"/>
        <w:rPr>
          <w:rFonts w:ascii="Arial" w:hAnsi="Arial"/>
          <w:sz w:val="26"/>
          <w:szCs w:val="26"/>
        </w:rPr>
      </w:pPr>
      <w:r w:rsidRPr="00483E58">
        <w:rPr>
          <w:rFonts w:ascii="Arial" w:hAnsi="Arial"/>
          <w:sz w:val="26"/>
          <w:szCs w:val="26"/>
        </w:rPr>
        <w:t>En su segundo concepto de impugnación la actora manifiesta, que el acto impugnado decreta en su perjuicio el corte o suspensión del suministro de Agua Potable Drenaje y Saneamiento en su domicilio, sin precisar la causa generadora de la molestia.</w:t>
      </w:r>
    </w:p>
    <w:p w:rsidR="00F8755A" w:rsidRPr="00483E58" w:rsidRDefault="00F8755A" w:rsidP="00F8755A">
      <w:pPr>
        <w:pStyle w:val="Sinespaciado"/>
        <w:spacing w:line="360" w:lineRule="auto"/>
        <w:ind w:firstLine="709"/>
        <w:jc w:val="both"/>
        <w:rPr>
          <w:rFonts w:ascii="Arial" w:hAnsi="Arial"/>
          <w:sz w:val="26"/>
          <w:szCs w:val="26"/>
        </w:rPr>
      </w:pPr>
    </w:p>
    <w:p w:rsidR="00F8755A" w:rsidRPr="00483E58" w:rsidRDefault="00F8755A" w:rsidP="00F8755A">
      <w:pPr>
        <w:pStyle w:val="Sinespaciado"/>
        <w:spacing w:line="360" w:lineRule="auto"/>
        <w:ind w:firstLine="709"/>
        <w:jc w:val="both"/>
        <w:rPr>
          <w:rFonts w:ascii="Arial" w:hAnsi="Arial"/>
          <w:sz w:val="26"/>
          <w:szCs w:val="26"/>
        </w:rPr>
      </w:pPr>
      <w:r w:rsidRPr="00483E58">
        <w:rPr>
          <w:rFonts w:ascii="Arial" w:hAnsi="Arial"/>
          <w:sz w:val="26"/>
          <w:szCs w:val="26"/>
        </w:rPr>
        <w:t>Que dicha determinación de corte o suspensión de suministro de agua potable, drenaje y saneamiento a estudio no satisface los requisitos exigidos por el artículo 16 Constitucional, en cuanto a la suficiente fundamentación y motivación de tal determinación, que se debió citar el precepto legal que le sirve de apoyo y expresar los razonamientos que la llevaron a dicha conclusión.</w:t>
      </w:r>
    </w:p>
    <w:p w:rsidR="006D20D7" w:rsidRPr="006D20D7" w:rsidRDefault="006D20D7" w:rsidP="006D20D7">
      <w:pPr>
        <w:autoSpaceDE w:val="0"/>
        <w:autoSpaceDN w:val="0"/>
        <w:adjustRightInd w:val="0"/>
        <w:spacing w:before="240" w:after="240" w:line="360" w:lineRule="auto"/>
        <w:ind w:firstLine="708"/>
        <w:jc w:val="both"/>
        <w:rPr>
          <w:rFonts w:ascii="Arial" w:eastAsia="Calibri" w:hAnsi="Arial" w:cs="Arial"/>
          <w:sz w:val="26"/>
          <w:szCs w:val="26"/>
        </w:rPr>
      </w:pPr>
      <w:r w:rsidRPr="006D20D7">
        <w:rPr>
          <w:rFonts w:ascii="Arial" w:eastAsia="Calibri" w:hAnsi="Arial" w:cs="Arial"/>
          <w:sz w:val="26"/>
          <w:szCs w:val="26"/>
        </w:rPr>
        <w:t>En el tercer concepto de impugnación medularmente manifiesta, que el artículo 100 de la Ley de Aguas del Estado de San Luis Potosí, establece que entre las facultades del Director General del Organismo operador, se encuentra la de determinar y cobrar a través del procedimiento administrativo de ejecución los adeudos que resulten de aplicar las cuotas o tarifas por los servicios que preste el Organismo.</w:t>
      </w:r>
    </w:p>
    <w:p w:rsidR="00F8755A" w:rsidRPr="006D20D7" w:rsidRDefault="006D20D7" w:rsidP="006D20D7">
      <w:pPr>
        <w:pStyle w:val="Sinespaciado"/>
        <w:spacing w:line="360" w:lineRule="auto"/>
        <w:ind w:firstLine="709"/>
        <w:jc w:val="both"/>
        <w:rPr>
          <w:rFonts w:ascii="Arial" w:hAnsi="Arial"/>
          <w:sz w:val="26"/>
          <w:szCs w:val="26"/>
        </w:rPr>
      </w:pPr>
      <w:r w:rsidRPr="006D20D7">
        <w:rPr>
          <w:rFonts w:ascii="Arial" w:hAnsi="Arial" w:cs="Arial"/>
          <w:sz w:val="26"/>
          <w:szCs w:val="26"/>
        </w:rPr>
        <w:t>Que el artículo 178 de la Ley de Aguas establece que los adeudos, a cargo de los usuarios y a favor de los Organismos Operadores Municipales, derivados del cobro de cuotas y tarifas por la prestación de los servicios públicos, tendrán el carácter de créditos fiscales en los términos y para los efectos que se precisan en el Código Fiscal del Estado y el artículo 179 de la misma Ley.</w:t>
      </w:r>
    </w:p>
    <w:p w:rsidR="006D20D7" w:rsidRPr="006D20D7" w:rsidRDefault="006D20D7" w:rsidP="00F8755A">
      <w:pPr>
        <w:pStyle w:val="Sinespaciado"/>
        <w:spacing w:line="360" w:lineRule="auto"/>
        <w:ind w:firstLine="709"/>
        <w:jc w:val="both"/>
        <w:rPr>
          <w:rFonts w:ascii="Arial" w:hAnsi="Arial"/>
          <w:sz w:val="26"/>
          <w:szCs w:val="26"/>
        </w:rPr>
      </w:pPr>
    </w:p>
    <w:p w:rsidR="00F8755A" w:rsidRPr="00483E58" w:rsidRDefault="00F8755A" w:rsidP="00F8755A">
      <w:pPr>
        <w:pStyle w:val="Sinespaciado"/>
        <w:spacing w:line="360" w:lineRule="auto"/>
        <w:ind w:firstLine="709"/>
        <w:jc w:val="both"/>
        <w:rPr>
          <w:rFonts w:ascii="Arial" w:hAnsi="Arial"/>
          <w:color w:val="000000" w:themeColor="text1"/>
          <w:sz w:val="26"/>
          <w:szCs w:val="26"/>
        </w:rPr>
      </w:pPr>
      <w:r w:rsidRPr="00483E58">
        <w:rPr>
          <w:rFonts w:ascii="Arial" w:hAnsi="Arial"/>
          <w:sz w:val="26"/>
          <w:szCs w:val="26"/>
        </w:rPr>
        <w:t xml:space="preserve">Ahora bien, es necesario precisar que del acto impugnado, consistente en el estado de cuenta con número de folio </w:t>
      </w:r>
      <w:r w:rsidR="00652DA1">
        <w:rPr>
          <w:rFonts w:ascii="Arial" w:hAnsi="Arial"/>
          <w:color w:val="FF0000"/>
          <w:sz w:val="26"/>
          <w:szCs w:val="26"/>
        </w:rPr>
        <w:t>**********</w:t>
      </w:r>
      <w:r w:rsidRPr="00483E58">
        <w:rPr>
          <w:rFonts w:ascii="Arial" w:hAnsi="Arial"/>
          <w:sz w:val="26"/>
          <w:szCs w:val="26"/>
        </w:rPr>
        <w:t xml:space="preserve">emitido por la Dirección de Agua Potable, Alcantarillado y Saneamiento de Ciudad Valles, S.L.P., respecto de la cuenta </w:t>
      </w:r>
      <w:r w:rsidR="00652DA1">
        <w:rPr>
          <w:rFonts w:ascii="Arial" w:hAnsi="Arial"/>
          <w:color w:val="FF0000"/>
          <w:sz w:val="26"/>
          <w:szCs w:val="26"/>
        </w:rPr>
        <w:t>**********</w:t>
      </w:r>
      <w:r w:rsidRPr="00483E58">
        <w:rPr>
          <w:rFonts w:ascii="Arial" w:hAnsi="Arial"/>
          <w:sz w:val="26"/>
          <w:szCs w:val="26"/>
        </w:rPr>
        <w:t xml:space="preserve">por la cantidad total de </w:t>
      </w:r>
      <w:r w:rsidR="00652DA1">
        <w:rPr>
          <w:rFonts w:ascii="Arial" w:hAnsi="Arial"/>
          <w:color w:val="FF0000"/>
          <w:sz w:val="26"/>
          <w:szCs w:val="26"/>
        </w:rPr>
        <w:t>**********</w:t>
      </w:r>
      <w:r w:rsidRPr="00483E58">
        <w:rPr>
          <w:rFonts w:ascii="Arial" w:hAnsi="Arial"/>
          <w:color w:val="000000" w:themeColor="text1"/>
          <w:sz w:val="26"/>
          <w:szCs w:val="26"/>
        </w:rPr>
        <w:t>, se desprenden los siguientes datos:</w:t>
      </w:r>
    </w:p>
    <w:p w:rsidR="00F8755A" w:rsidRPr="00483E58" w:rsidRDefault="00F8755A" w:rsidP="00F8755A">
      <w:pPr>
        <w:pStyle w:val="Sinespaciado"/>
        <w:spacing w:line="360" w:lineRule="auto"/>
        <w:ind w:firstLine="709"/>
        <w:jc w:val="both"/>
        <w:rPr>
          <w:rFonts w:ascii="Arial" w:hAnsi="Arial"/>
          <w:sz w:val="26"/>
          <w:szCs w:val="26"/>
        </w:rPr>
      </w:pPr>
    </w:p>
    <w:p w:rsidR="00F8755A" w:rsidRPr="00483E58" w:rsidRDefault="00F8755A" w:rsidP="00F8755A">
      <w:pPr>
        <w:pStyle w:val="Sinespaciado"/>
        <w:spacing w:line="360" w:lineRule="auto"/>
        <w:ind w:firstLine="709"/>
        <w:jc w:val="both"/>
        <w:rPr>
          <w:rFonts w:ascii="Arial" w:hAnsi="Arial"/>
          <w:color w:val="000000"/>
          <w:sz w:val="26"/>
          <w:szCs w:val="26"/>
        </w:rPr>
      </w:pPr>
      <w:r w:rsidRPr="00483E58">
        <w:rPr>
          <w:rFonts w:ascii="Arial" w:hAnsi="Arial"/>
          <w:sz w:val="26"/>
          <w:szCs w:val="26"/>
        </w:rPr>
        <w:t xml:space="preserve">a) Se encuentra a nombre de </w:t>
      </w:r>
      <w:r w:rsidR="00652DA1">
        <w:rPr>
          <w:rFonts w:ascii="Arial" w:hAnsi="Arial"/>
          <w:color w:val="FF0000"/>
          <w:sz w:val="26"/>
          <w:szCs w:val="26"/>
        </w:rPr>
        <w:t>**********</w:t>
      </w:r>
      <w:r w:rsidRPr="00483E58">
        <w:rPr>
          <w:rFonts w:ascii="Arial" w:hAnsi="Arial"/>
          <w:color w:val="000000"/>
          <w:sz w:val="26"/>
          <w:szCs w:val="26"/>
        </w:rPr>
        <w:t xml:space="preserve">. </w:t>
      </w:r>
    </w:p>
    <w:p w:rsidR="00F8755A" w:rsidRPr="00483E58" w:rsidRDefault="00F8755A" w:rsidP="00F8755A">
      <w:pPr>
        <w:pStyle w:val="Sinespaciado"/>
        <w:spacing w:line="360" w:lineRule="auto"/>
        <w:ind w:firstLine="709"/>
        <w:jc w:val="both"/>
        <w:rPr>
          <w:rFonts w:ascii="Arial" w:hAnsi="Arial"/>
          <w:sz w:val="26"/>
          <w:szCs w:val="26"/>
        </w:rPr>
      </w:pPr>
      <w:r w:rsidRPr="00483E58">
        <w:rPr>
          <w:rFonts w:ascii="Arial" w:hAnsi="Arial"/>
          <w:color w:val="000000"/>
          <w:sz w:val="26"/>
          <w:szCs w:val="26"/>
        </w:rPr>
        <w:t xml:space="preserve">b) Es respecto del inmueble ubicado en </w:t>
      </w:r>
      <w:r w:rsidRPr="008E5153">
        <w:rPr>
          <w:rFonts w:ascii="Arial" w:hAnsi="Arial"/>
          <w:sz w:val="26"/>
          <w:szCs w:val="26"/>
        </w:rPr>
        <w:t xml:space="preserve">la calle </w:t>
      </w:r>
      <w:r w:rsidR="00652DA1">
        <w:rPr>
          <w:rFonts w:ascii="Arial" w:hAnsi="Arial"/>
          <w:color w:val="FF0000"/>
          <w:sz w:val="26"/>
          <w:szCs w:val="26"/>
        </w:rPr>
        <w:t>**********</w:t>
      </w:r>
      <w:r w:rsidRPr="00483E58">
        <w:rPr>
          <w:rFonts w:ascii="Arial" w:hAnsi="Arial"/>
          <w:color w:val="000000"/>
          <w:sz w:val="26"/>
          <w:szCs w:val="26"/>
        </w:rPr>
        <w:t>c</w:t>
      </w:r>
      <w:proofErr w:type="gramStart"/>
      <w:r w:rsidRPr="00483E58">
        <w:rPr>
          <w:rFonts w:ascii="Arial" w:hAnsi="Arial"/>
          <w:color w:val="000000"/>
          <w:sz w:val="26"/>
          <w:szCs w:val="26"/>
        </w:rPr>
        <w:t>)</w:t>
      </w:r>
      <w:r w:rsidR="00652DA1">
        <w:rPr>
          <w:rFonts w:ascii="Arial" w:hAnsi="Arial"/>
          <w:color w:val="FF0000"/>
          <w:sz w:val="26"/>
          <w:szCs w:val="26"/>
        </w:rPr>
        <w:t>*</w:t>
      </w:r>
      <w:proofErr w:type="gramEnd"/>
      <w:r w:rsidR="00652DA1">
        <w:rPr>
          <w:rFonts w:ascii="Arial" w:hAnsi="Arial"/>
          <w:color w:val="FF0000"/>
          <w:sz w:val="26"/>
          <w:szCs w:val="26"/>
        </w:rPr>
        <w:t>*********</w:t>
      </w:r>
      <w:r w:rsidRPr="00483E58">
        <w:rPr>
          <w:rFonts w:ascii="Arial" w:hAnsi="Arial"/>
          <w:sz w:val="26"/>
          <w:szCs w:val="26"/>
        </w:rPr>
        <w:t xml:space="preserve">Tiene el número de medidor </w:t>
      </w:r>
      <w:r w:rsidR="00652DA1">
        <w:rPr>
          <w:rFonts w:ascii="Arial" w:hAnsi="Arial"/>
          <w:color w:val="FF0000"/>
          <w:sz w:val="26"/>
          <w:szCs w:val="26"/>
        </w:rPr>
        <w:t>**********</w:t>
      </w:r>
      <w:r w:rsidRPr="00483E58">
        <w:rPr>
          <w:rFonts w:ascii="Arial" w:hAnsi="Arial"/>
          <w:sz w:val="26"/>
          <w:szCs w:val="26"/>
        </w:rPr>
        <w:t xml:space="preserve"> </w:t>
      </w:r>
    </w:p>
    <w:p w:rsidR="00F8755A" w:rsidRPr="00483E58" w:rsidRDefault="00F8755A" w:rsidP="00F8755A">
      <w:pPr>
        <w:pStyle w:val="Sinespaciado"/>
        <w:spacing w:line="360" w:lineRule="auto"/>
        <w:ind w:firstLine="709"/>
        <w:jc w:val="both"/>
        <w:rPr>
          <w:rFonts w:ascii="Arial" w:hAnsi="Arial"/>
          <w:sz w:val="26"/>
          <w:szCs w:val="26"/>
        </w:rPr>
      </w:pPr>
      <w:r w:rsidRPr="00483E58">
        <w:rPr>
          <w:rFonts w:ascii="Arial" w:hAnsi="Arial"/>
          <w:sz w:val="26"/>
          <w:szCs w:val="26"/>
        </w:rPr>
        <w:t xml:space="preserve">d) Tiene número de cuenta </w:t>
      </w:r>
      <w:r w:rsidR="00652DA1">
        <w:rPr>
          <w:rFonts w:ascii="Arial" w:hAnsi="Arial"/>
          <w:color w:val="FF0000"/>
          <w:sz w:val="26"/>
          <w:szCs w:val="26"/>
        </w:rPr>
        <w:t>**********</w:t>
      </w:r>
      <w:r w:rsidRPr="00483E58">
        <w:rPr>
          <w:rFonts w:ascii="Arial" w:hAnsi="Arial"/>
          <w:sz w:val="26"/>
          <w:szCs w:val="26"/>
        </w:rPr>
        <w:t xml:space="preserve">e) Es el estado de cuenta con número de folio </w:t>
      </w:r>
      <w:r w:rsidR="00652DA1">
        <w:rPr>
          <w:rFonts w:ascii="Arial" w:hAnsi="Arial"/>
          <w:color w:val="FF0000"/>
          <w:sz w:val="26"/>
          <w:szCs w:val="26"/>
        </w:rPr>
        <w:t>**********</w:t>
      </w:r>
    </w:p>
    <w:p w:rsidR="00F8755A" w:rsidRPr="00483E58" w:rsidRDefault="00F8755A" w:rsidP="00F8755A">
      <w:pPr>
        <w:pStyle w:val="Sinespaciado"/>
        <w:spacing w:line="360" w:lineRule="auto"/>
        <w:ind w:firstLine="709"/>
        <w:jc w:val="both"/>
        <w:rPr>
          <w:rFonts w:ascii="Arial" w:hAnsi="Arial"/>
          <w:sz w:val="26"/>
          <w:szCs w:val="26"/>
        </w:rPr>
      </w:pPr>
      <w:r w:rsidRPr="00483E58">
        <w:rPr>
          <w:rFonts w:ascii="Arial" w:hAnsi="Arial"/>
          <w:sz w:val="26"/>
          <w:szCs w:val="26"/>
        </w:rPr>
        <w:t>f) Cuenta con 10</w:t>
      </w:r>
      <w:r w:rsidR="00652DA1">
        <w:rPr>
          <w:rFonts w:ascii="Arial" w:hAnsi="Arial"/>
          <w:color w:val="FF0000"/>
          <w:sz w:val="26"/>
          <w:szCs w:val="26"/>
        </w:rPr>
        <w:t>**********</w:t>
      </w:r>
      <w:r w:rsidRPr="00483E58">
        <w:rPr>
          <w:rFonts w:ascii="Arial" w:hAnsi="Arial"/>
          <w:sz w:val="26"/>
          <w:szCs w:val="26"/>
        </w:rPr>
        <w:t>meses de atraso.</w:t>
      </w:r>
    </w:p>
    <w:p w:rsidR="00F8755A" w:rsidRPr="00483E58" w:rsidRDefault="00F8755A" w:rsidP="00F8755A">
      <w:pPr>
        <w:pStyle w:val="Sinespaciado"/>
        <w:spacing w:line="360" w:lineRule="auto"/>
        <w:ind w:firstLine="709"/>
        <w:jc w:val="both"/>
        <w:rPr>
          <w:rFonts w:ascii="Arial" w:hAnsi="Arial"/>
          <w:sz w:val="26"/>
          <w:szCs w:val="26"/>
        </w:rPr>
      </w:pPr>
      <w:r w:rsidRPr="00483E58">
        <w:rPr>
          <w:rFonts w:ascii="Arial" w:hAnsi="Arial"/>
          <w:sz w:val="26"/>
          <w:szCs w:val="26"/>
        </w:rPr>
        <w:t xml:space="preserve">g) Señala como fecha de emisión el </w:t>
      </w:r>
      <w:r w:rsidR="00652DA1">
        <w:rPr>
          <w:rFonts w:ascii="Arial" w:hAnsi="Arial"/>
          <w:color w:val="FF0000"/>
          <w:sz w:val="26"/>
          <w:szCs w:val="26"/>
        </w:rPr>
        <w:t>**********</w:t>
      </w:r>
      <w:r w:rsidRPr="00483E58">
        <w:rPr>
          <w:rFonts w:ascii="Arial" w:hAnsi="Arial"/>
          <w:sz w:val="26"/>
          <w:szCs w:val="26"/>
        </w:rPr>
        <w:t xml:space="preserve">h) Señala como fecha de pago antes del </w:t>
      </w:r>
      <w:r w:rsidR="00652DA1">
        <w:rPr>
          <w:rFonts w:ascii="Arial" w:hAnsi="Arial"/>
          <w:color w:val="FF0000"/>
          <w:sz w:val="26"/>
          <w:szCs w:val="26"/>
        </w:rPr>
        <w:t>**********</w:t>
      </w:r>
      <w:r w:rsidRPr="00483E58">
        <w:rPr>
          <w:rFonts w:ascii="Arial" w:hAnsi="Arial"/>
          <w:sz w:val="26"/>
          <w:szCs w:val="26"/>
        </w:rPr>
        <w:t xml:space="preserve">i) Menciona el consumo anterior, la lectura anterior, la lectura actual, señalando el consumo del periodo consistente en </w:t>
      </w:r>
      <w:r w:rsidR="00652DA1">
        <w:rPr>
          <w:rFonts w:ascii="Arial" w:hAnsi="Arial"/>
          <w:color w:val="FF0000"/>
          <w:sz w:val="26"/>
          <w:szCs w:val="26"/>
        </w:rPr>
        <w:t>**********</w:t>
      </w:r>
      <w:r w:rsidRPr="00483E58">
        <w:rPr>
          <w:rFonts w:ascii="Arial" w:hAnsi="Arial"/>
          <w:sz w:val="26"/>
          <w:szCs w:val="26"/>
        </w:rPr>
        <w:t>.</w:t>
      </w:r>
    </w:p>
    <w:p w:rsidR="00F8755A" w:rsidRPr="00483E58" w:rsidRDefault="00F8755A" w:rsidP="00F8755A">
      <w:pPr>
        <w:pStyle w:val="Sinespaciado"/>
        <w:spacing w:line="360" w:lineRule="auto"/>
        <w:ind w:firstLine="709"/>
        <w:jc w:val="both"/>
        <w:rPr>
          <w:rFonts w:ascii="Arial" w:hAnsi="Arial"/>
          <w:sz w:val="26"/>
          <w:szCs w:val="26"/>
        </w:rPr>
      </w:pPr>
      <w:r w:rsidRPr="00483E58">
        <w:rPr>
          <w:rFonts w:ascii="Arial" w:hAnsi="Arial"/>
          <w:sz w:val="26"/>
          <w:szCs w:val="26"/>
        </w:rPr>
        <w:t>j) El periodo de lectura corresponde del cuatro de julio al dos de agosto de dos mil diecinueve.</w:t>
      </w:r>
    </w:p>
    <w:p w:rsidR="00F8755A" w:rsidRPr="00483E58" w:rsidRDefault="00F8755A" w:rsidP="00F8755A">
      <w:pPr>
        <w:pStyle w:val="Sinespaciado"/>
        <w:spacing w:line="360" w:lineRule="auto"/>
        <w:ind w:firstLine="709"/>
        <w:jc w:val="both"/>
        <w:rPr>
          <w:rFonts w:ascii="Arial" w:hAnsi="Arial"/>
          <w:sz w:val="26"/>
          <w:szCs w:val="26"/>
        </w:rPr>
      </w:pPr>
      <w:r w:rsidRPr="00483E58">
        <w:rPr>
          <w:rFonts w:ascii="Arial" w:hAnsi="Arial"/>
          <w:sz w:val="26"/>
          <w:szCs w:val="26"/>
        </w:rPr>
        <w:t xml:space="preserve">k) Los conceptos de pago, son “AGUA”, “DRENAJE”, “SANEAMIENTO”, “REDONDEO APLICADO”, </w:t>
      </w:r>
      <w:r w:rsidR="00FC5571">
        <w:rPr>
          <w:rFonts w:ascii="Arial" w:hAnsi="Arial"/>
          <w:sz w:val="26"/>
          <w:szCs w:val="26"/>
        </w:rPr>
        <w:t>“RECARGOS”, “REZAGO SERV PROP.”</w:t>
      </w:r>
      <w:r w:rsidRPr="00483E58">
        <w:rPr>
          <w:rFonts w:ascii="Arial" w:hAnsi="Arial"/>
          <w:sz w:val="26"/>
          <w:szCs w:val="26"/>
        </w:rPr>
        <w:t>; cuya sumatoria dan un total a pagar.</w:t>
      </w:r>
    </w:p>
    <w:p w:rsidR="00F8755A" w:rsidRPr="00483E58" w:rsidRDefault="00F8755A" w:rsidP="00F8755A">
      <w:pPr>
        <w:pStyle w:val="Sinespaciado"/>
        <w:spacing w:line="360" w:lineRule="auto"/>
        <w:ind w:firstLine="709"/>
        <w:jc w:val="both"/>
        <w:rPr>
          <w:rFonts w:ascii="Arial" w:hAnsi="Arial"/>
          <w:b/>
          <w:sz w:val="26"/>
          <w:szCs w:val="26"/>
          <w:u w:val="single"/>
        </w:rPr>
      </w:pPr>
    </w:p>
    <w:p w:rsidR="00F8755A" w:rsidRPr="00483E58" w:rsidRDefault="00F8755A" w:rsidP="00F8755A">
      <w:pPr>
        <w:pStyle w:val="Sinespaciado"/>
        <w:spacing w:line="360" w:lineRule="auto"/>
        <w:ind w:firstLine="709"/>
        <w:jc w:val="both"/>
        <w:rPr>
          <w:rFonts w:ascii="Arial" w:hAnsi="Arial"/>
          <w:sz w:val="26"/>
          <w:szCs w:val="26"/>
          <w:lang w:val="es-ES"/>
        </w:rPr>
      </w:pPr>
      <w:r w:rsidRPr="00483E58">
        <w:rPr>
          <w:rFonts w:ascii="Arial" w:hAnsi="Arial"/>
          <w:sz w:val="26"/>
          <w:szCs w:val="26"/>
          <w:lang w:val="es-ES"/>
        </w:rPr>
        <w:t>Tal y como se ha manifestado con anterioridad, el acto impugnado se hace consistir en un recibo de pago de la contraprestación de un servicio público, específicamente el de abastecimiento de agua potable por parte del Organismo demandado, mismo que fue analizado desprendiendo los datos que contiene.</w:t>
      </w:r>
    </w:p>
    <w:p w:rsidR="00F8755A" w:rsidRPr="00483E58" w:rsidRDefault="00F8755A" w:rsidP="00F8755A">
      <w:pPr>
        <w:pStyle w:val="Sinespaciado"/>
        <w:spacing w:line="360" w:lineRule="auto"/>
        <w:ind w:firstLine="709"/>
        <w:jc w:val="both"/>
        <w:rPr>
          <w:rFonts w:ascii="Arial" w:hAnsi="Arial"/>
          <w:sz w:val="26"/>
          <w:szCs w:val="26"/>
          <w:lang w:val="es-ES"/>
        </w:rPr>
      </w:pPr>
    </w:p>
    <w:p w:rsidR="00F8755A" w:rsidRPr="00483E58" w:rsidRDefault="00F8755A" w:rsidP="00F8755A">
      <w:pPr>
        <w:pStyle w:val="Sinespaciado"/>
        <w:spacing w:line="360" w:lineRule="auto"/>
        <w:ind w:firstLine="709"/>
        <w:jc w:val="both"/>
        <w:rPr>
          <w:rFonts w:ascii="Arial" w:hAnsi="Arial"/>
          <w:sz w:val="26"/>
          <w:szCs w:val="26"/>
          <w:lang w:val="es-ES"/>
        </w:rPr>
      </w:pPr>
      <w:r w:rsidRPr="00400A00">
        <w:rPr>
          <w:rFonts w:ascii="Arial" w:hAnsi="Arial"/>
          <w:sz w:val="26"/>
          <w:szCs w:val="26"/>
          <w:lang w:val="es-ES"/>
        </w:rPr>
        <w:t xml:space="preserve">Establecido lo anterior, por cuestión de método o técnica jurídica, se procede </w:t>
      </w:r>
      <w:r>
        <w:rPr>
          <w:rFonts w:ascii="Arial" w:hAnsi="Arial"/>
          <w:sz w:val="26"/>
          <w:szCs w:val="26"/>
          <w:lang w:val="es-ES"/>
        </w:rPr>
        <w:t>al análisis y</w:t>
      </w:r>
      <w:r w:rsidRPr="00400A00">
        <w:rPr>
          <w:rFonts w:ascii="Arial" w:hAnsi="Arial"/>
          <w:sz w:val="26"/>
          <w:szCs w:val="26"/>
          <w:lang w:val="es-ES"/>
        </w:rPr>
        <w:t xml:space="preserve"> resolución de los conceptos de impugnación vertidos por la parte actora en un orden diverso al que fueron planteados, tomando como base en primer lugar el estudio de aquéllos que pudieran reportar un mayor beneficio y que resuelvan el fondo del asunto</w:t>
      </w:r>
      <w:r>
        <w:rPr>
          <w:rFonts w:ascii="Arial" w:hAnsi="Arial"/>
          <w:sz w:val="26"/>
          <w:szCs w:val="26"/>
          <w:lang w:val="es-ES"/>
        </w:rPr>
        <w:t>;</w:t>
      </w:r>
      <w:r w:rsidRPr="00483E58">
        <w:rPr>
          <w:rFonts w:ascii="Arial" w:hAnsi="Arial"/>
          <w:sz w:val="26"/>
          <w:szCs w:val="26"/>
          <w:lang w:val="es-ES"/>
        </w:rPr>
        <w:t xml:space="preserve"> situación que se realiza de la siguiente manera:</w:t>
      </w:r>
    </w:p>
    <w:p w:rsidR="00F8755A" w:rsidRPr="00483E58" w:rsidRDefault="00F8755A" w:rsidP="00F8755A">
      <w:pPr>
        <w:pStyle w:val="Sinespaciado"/>
        <w:spacing w:line="360" w:lineRule="auto"/>
        <w:ind w:firstLine="709"/>
        <w:jc w:val="both"/>
        <w:rPr>
          <w:rFonts w:ascii="Arial" w:hAnsi="Arial"/>
          <w:sz w:val="26"/>
          <w:szCs w:val="26"/>
          <w:lang w:val="es-ES"/>
        </w:rPr>
      </w:pPr>
    </w:p>
    <w:p w:rsidR="00F8755A" w:rsidRPr="00483E58" w:rsidRDefault="00F8755A" w:rsidP="00F8755A">
      <w:pPr>
        <w:pStyle w:val="Sinespaciado"/>
        <w:spacing w:line="360" w:lineRule="auto"/>
        <w:ind w:firstLine="709"/>
        <w:jc w:val="both"/>
        <w:rPr>
          <w:rFonts w:ascii="Arial" w:hAnsi="Arial"/>
          <w:sz w:val="26"/>
          <w:szCs w:val="26"/>
          <w:lang w:val="es-ES"/>
        </w:rPr>
      </w:pPr>
      <w:r w:rsidRPr="00483E58">
        <w:rPr>
          <w:rFonts w:ascii="Arial" w:hAnsi="Arial"/>
          <w:b/>
          <w:sz w:val="26"/>
          <w:szCs w:val="26"/>
          <w:lang w:val="es-ES"/>
        </w:rPr>
        <w:t>a).-</w:t>
      </w:r>
      <w:r w:rsidRPr="00483E58">
        <w:rPr>
          <w:rFonts w:ascii="Arial" w:hAnsi="Arial"/>
          <w:sz w:val="26"/>
          <w:szCs w:val="26"/>
          <w:lang w:val="es-ES"/>
        </w:rPr>
        <w:t xml:space="preserve"> En primer término, resulta </w:t>
      </w:r>
      <w:r w:rsidRPr="00400A00">
        <w:rPr>
          <w:rFonts w:ascii="Arial" w:hAnsi="Arial"/>
          <w:b/>
          <w:sz w:val="26"/>
          <w:szCs w:val="26"/>
          <w:u w:val="single"/>
          <w:lang w:val="es-ES"/>
        </w:rPr>
        <w:t>inoperante</w:t>
      </w:r>
      <w:r w:rsidRPr="00483E58">
        <w:rPr>
          <w:rFonts w:ascii="Arial" w:hAnsi="Arial"/>
          <w:sz w:val="26"/>
          <w:szCs w:val="26"/>
          <w:lang w:val="es-ES"/>
        </w:rPr>
        <w:t xml:space="preserve"> el </w:t>
      </w:r>
      <w:r w:rsidRPr="00400A00">
        <w:rPr>
          <w:rFonts w:ascii="Arial" w:hAnsi="Arial"/>
          <w:b/>
          <w:sz w:val="26"/>
          <w:szCs w:val="26"/>
          <w:lang w:val="es-ES"/>
        </w:rPr>
        <w:t>segundo concepto de impugnación,</w:t>
      </w:r>
      <w:r w:rsidRPr="00483E58">
        <w:rPr>
          <w:rFonts w:ascii="Arial" w:hAnsi="Arial"/>
          <w:sz w:val="26"/>
          <w:szCs w:val="26"/>
          <w:lang w:val="es-ES"/>
        </w:rPr>
        <w:t xml:space="preserve"> mismo que se hace consistir en la falta de fundamentación y motivación </w:t>
      </w:r>
      <w:r w:rsidRPr="00400A00">
        <w:rPr>
          <w:rFonts w:ascii="Arial" w:hAnsi="Arial"/>
          <w:sz w:val="26"/>
          <w:szCs w:val="26"/>
          <w:lang w:val="es-ES"/>
        </w:rPr>
        <w:t>de la orden de corte o suspensión de suministro de Agua Potable, Drenaje y Saneamiento decretada por la Dirección de Agua Potable, Alcantarillado y Sanea</w:t>
      </w:r>
      <w:r>
        <w:rPr>
          <w:rFonts w:ascii="Arial" w:hAnsi="Arial"/>
          <w:sz w:val="26"/>
          <w:szCs w:val="26"/>
          <w:lang w:val="es-ES"/>
        </w:rPr>
        <w:t>miento de Ciudad Valles, S.L.P.</w:t>
      </w:r>
      <w:r w:rsidRPr="00400A00">
        <w:rPr>
          <w:rFonts w:ascii="Arial" w:hAnsi="Arial"/>
          <w:sz w:val="26"/>
          <w:szCs w:val="26"/>
          <w:lang w:val="es-ES"/>
        </w:rPr>
        <w:t xml:space="preserve">; </w:t>
      </w:r>
      <w:r w:rsidRPr="00483E58">
        <w:rPr>
          <w:rFonts w:ascii="Arial" w:hAnsi="Arial"/>
          <w:sz w:val="26"/>
          <w:szCs w:val="26"/>
          <w:lang w:val="es-ES"/>
        </w:rPr>
        <w:t>ello e</w:t>
      </w:r>
      <w:r>
        <w:rPr>
          <w:rFonts w:ascii="Arial" w:hAnsi="Arial"/>
          <w:sz w:val="26"/>
          <w:szCs w:val="26"/>
          <w:lang w:val="es-ES"/>
        </w:rPr>
        <w:t>n virtud de que tal y como quedó</w:t>
      </w:r>
      <w:r w:rsidRPr="00483E58">
        <w:rPr>
          <w:rFonts w:ascii="Arial" w:hAnsi="Arial"/>
          <w:sz w:val="26"/>
          <w:szCs w:val="26"/>
          <w:lang w:val="es-ES"/>
        </w:rPr>
        <w:t xml:space="preserve"> manifestado en el </w:t>
      </w:r>
      <w:r w:rsidRPr="00400A00">
        <w:rPr>
          <w:rFonts w:ascii="Arial" w:hAnsi="Arial"/>
          <w:b/>
          <w:sz w:val="26"/>
          <w:szCs w:val="26"/>
          <w:lang w:val="es-ES"/>
        </w:rPr>
        <w:t xml:space="preserve">Considerando Cuarto </w:t>
      </w:r>
      <w:r w:rsidRPr="00400A00">
        <w:rPr>
          <w:rFonts w:ascii="Arial" w:hAnsi="Arial"/>
          <w:sz w:val="26"/>
          <w:szCs w:val="26"/>
          <w:lang w:val="es-ES"/>
        </w:rPr>
        <w:t>de la presente resolución,</w:t>
      </w:r>
      <w:r w:rsidRPr="00400A00">
        <w:rPr>
          <w:rFonts w:ascii="Arial" w:hAnsi="Arial"/>
          <w:b/>
          <w:sz w:val="26"/>
          <w:szCs w:val="26"/>
          <w:lang w:val="es-ES"/>
        </w:rPr>
        <w:t xml:space="preserve"> se decretó el sobreseimiento de dichos actos,</w:t>
      </w:r>
      <w:r w:rsidRPr="00483E58">
        <w:rPr>
          <w:rFonts w:ascii="Arial" w:hAnsi="Arial"/>
          <w:sz w:val="26"/>
          <w:szCs w:val="26"/>
          <w:lang w:val="es-ES"/>
        </w:rPr>
        <w:t xml:space="preserve"> al considerar que no se acreditaba su existencia en el estado de cuenta impugnado, por lo cual se considera que parten de premisas falsas.</w:t>
      </w:r>
    </w:p>
    <w:p w:rsidR="00F8755A" w:rsidRPr="00483E58" w:rsidRDefault="00F8755A" w:rsidP="00F8755A">
      <w:pPr>
        <w:pStyle w:val="Sinespaciado"/>
        <w:spacing w:line="360" w:lineRule="auto"/>
        <w:ind w:firstLine="709"/>
        <w:jc w:val="both"/>
        <w:rPr>
          <w:rFonts w:ascii="Arial" w:hAnsi="Arial"/>
          <w:sz w:val="26"/>
          <w:szCs w:val="26"/>
          <w:lang w:val="es-ES"/>
        </w:rPr>
      </w:pPr>
    </w:p>
    <w:p w:rsidR="00F8755A" w:rsidRDefault="00F8755A" w:rsidP="00F8755A">
      <w:pPr>
        <w:pStyle w:val="Sinespaciado"/>
        <w:spacing w:line="360" w:lineRule="auto"/>
        <w:ind w:firstLine="709"/>
        <w:jc w:val="both"/>
        <w:rPr>
          <w:rFonts w:ascii="Arial" w:hAnsi="Arial"/>
          <w:sz w:val="26"/>
          <w:szCs w:val="26"/>
          <w:lang w:val="es-ES"/>
        </w:rPr>
      </w:pPr>
      <w:r w:rsidRPr="00483E58">
        <w:rPr>
          <w:rFonts w:ascii="Arial" w:hAnsi="Arial"/>
          <w:sz w:val="26"/>
          <w:szCs w:val="26"/>
          <w:lang w:val="es-ES"/>
        </w:rPr>
        <w:t xml:space="preserve">De igual manera, resulta </w:t>
      </w:r>
      <w:r w:rsidRPr="00400A00">
        <w:rPr>
          <w:rFonts w:ascii="Arial" w:hAnsi="Arial"/>
          <w:b/>
          <w:sz w:val="26"/>
          <w:szCs w:val="26"/>
          <w:u w:val="single"/>
          <w:lang w:val="es-ES"/>
        </w:rPr>
        <w:t>inoperante</w:t>
      </w:r>
      <w:r w:rsidRPr="00483E58">
        <w:rPr>
          <w:rFonts w:ascii="Arial" w:hAnsi="Arial"/>
          <w:sz w:val="26"/>
          <w:szCs w:val="26"/>
          <w:lang w:val="es-ES"/>
        </w:rPr>
        <w:t xml:space="preserve"> la última manifestación vertida por la parte actora, contenida en el </w:t>
      </w:r>
      <w:r w:rsidRPr="00400A00">
        <w:rPr>
          <w:rFonts w:ascii="Arial" w:hAnsi="Arial"/>
          <w:b/>
          <w:sz w:val="26"/>
          <w:szCs w:val="26"/>
          <w:lang w:val="es-ES"/>
        </w:rPr>
        <w:t>primer concepto de impugnación,</w:t>
      </w:r>
      <w:r w:rsidRPr="00483E58">
        <w:rPr>
          <w:rFonts w:ascii="Arial" w:hAnsi="Arial"/>
          <w:sz w:val="26"/>
          <w:szCs w:val="26"/>
          <w:lang w:val="es-ES"/>
        </w:rPr>
        <w:t xml:space="preserve"> al desprenderse, que se hace valer en contra de la notificación del corte o suspensión de servicio de agua: </w:t>
      </w:r>
    </w:p>
    <w:p w:rsidR="00F8755A" w:rsidRPr="00483E58" w:rsidRDefault="00F8755A" w:rsidP="00F8755A">
      <w:pPr>
        <w:pStyle w:val="Sinespaciado"/>
        <w:spacing w:line="360" w:lineRule="auto"/>
        <w:ind w:firstLine="709"/>
        <w:jc w:val="both"/>
        <w:rPr>
          <w:rFonts w:ascii="Arial" w:hAnsi="Arial"/>
          <w:sz w:val="26"/>
          <w:szCs w:val="26"/>
          <w:lang w:val="es-ES"/>
        </w:rPr>
      </w:pPr>
    </w:p>
    <w:p w:rsidR="00F8755A" w:rsidRPr="00400A00" w:rsidRDefault="00F8755A" w:rsidP="00F8755A">
      <w:pPr>
        <w:pStyle w:val="Sinespaciado"/>
        <w:spacing w:line="276" w:lineRule="auto"/>
        <w:ind w:firstLine="709"/>
        <w:jc w:val="both"/>
        <w:rPr>
          <w:rFonts w:ascii="Arial" w:hAnsi="Arial"/>
          <w:i/>
        </w:rPr>
      </w:pPr>
      <w:r w:rsidRPr="00400A00">
        <w:rPr>
          <w:rFonts w:ascii="Arial" w:hAnsi="Arial"/>
          <w:i/>
        </w:rPr>
        <w:t xml:space="preserve">“…que tal determinación no fue notificada oportunamente al suscrito, pues dicho crédito fue emitido el día </w:t>
      </w:r>
      <w:r w:rsidR="00652DA1">
        <w:rPr>
          <w:rFonts w:ascii="Arial" w:hAnsi="Arial"/>
          <w:i/>
          <w:color w:val="FF0000"/>
        </w:rPr>
        <w:t>**********</w:t>
      </w:r>
      <w:r w:rsidRPr="00400A00">
        <w:rPr>
          <w:rFonts w:ascii="Arial" w:hAnsi="Arial"/>
          <w:i/>
        </w:rPr>
        <w:t xml:space="preserve">y se establece como fecha de vencimiento el día </w:t>
      </w:r>
      <w:r w:rsidR="00652DA1">
        <w:rPr>
          <w:rFonts w:ascii="Arial" w:hAnsi="Arial"/>
          <w:i/>
          <w:color w:val="FF0000"/>
        </w:rPr>
        <w:t>**********</w:t>
      </w:r>
      <w:r w:rsidRPr="00400A00">
        <w:rPr>
          <w:rFonts w:ascii="Arial" w:hAnsi="Arial"/>
          <w:i/>
        </w:rPr>
        <w:t xml:space="preserve">y fue entregado en la misma fecha </w:t>
      </w:r>
      <w:r w:rsidR="00652DA1">
        <w:rPr>
          <w:rFonts w:ascii="Arial" w:hAnsi="Arial"/>
          <w:i/>
          <w:color w:val="FF0000"/>
        </w:rPr>
        <w:t>**********</w:t>
      </w:r>
      <w:r w:rsidRPr="00400A00">
        <w:rPr>
          <w:rFonts w:ascii="Arial" w:hAnsi="Arial"/>
          <w:i/>
        </w:rPr>
        <w:t>del presente año en la que se decreta el co</w:t>
      </w:r>
      <w:r>
        <w:rPr>
          <w:rFonts w:ascii="Arial" w:hAnsi="Arial"/>
          <w:i/>
        </w:rPr>
        <w:t>r</w:t>
      </w:r>
      <w:r w:rsidRPr="00400A00">
        <w:rPr>
          <w:rFonts w:ascii="Arial" w:hAnsi="Arial"/>
          <w:i/>
        </w:rPr>
        <w:t>te o suspensión del suministro de agua potable, alcantarillado y saneamiento; cuando apenas se estaba notificando un presunto adeudo…”</w:t>
      </w:r>
    </w:p>
    <w:p w:rsidR="00F8755A" w:rsidRPr="00483E58" w:rsidRDefault="00F8755A" w:rsidP="00F8755A">
      <w:pPr>
        <w:pStyle w:val="Sinespaciado"/>
        <w:spacing w:line="360" w:lineRule="auto"/>
        <w:ind w:firstLine="709"/>
        <w:jc w:val="both"/>
        <w:rPr>
          <w:rFonts w:ascii="Arial" w:hAnsi="Arial"/>
          <w:sz w:val="26"/>
          <w:szCs w:val="26"/>
          <w:lang w:val="es-ES"/>
        </w:rPr>
      </w:pPr>
    </w:p>
    <w:p w:rsidR="00F8755A" w:rsidRPr="00483E58" w:rsidRDefault="00F8755A" w:rsidP="00F8755A">
      <w:pPr>
        <w:pStyle w:val="Sinespaciado"/>
        <w:spacing w:line="360" w:lineRule="auto"/>
        <w:ind w:firstLine="709"/>
        <w:jc w:val="both"/>
        <w:rPr>
          <w:rFonts w:ascii="Arial" w:hAnsi="Arial"/>
          <w:sz w:val="26"/>
          <w:szCs w:val="26"/>
          <w:lang w:val="es-ES"/>
        </w:rPr>
      </w:pPr>
      <w:r>
        <w:rPr>
          <w:rFonts w:ascii="Arial" w:hAnsi="Arial"/>
          <w:sz w:val="26"/>
          <w:szCs w:val="26"/>
          <w:lang w:val="es-ES"/>
        </w:rPr>
        <w:t>Lo anterior</w:t>
      </w:r>
      <w:r w:rsidRPr="00483E58">
        <w:rPr>
          <w:rFonts w:ascii="Arial" w:hAnsi="Arial"/>
          <w:sz w:val="26"/>
          <w:szCs w:val="26"/>
          <w:lang w:val="es-ES"/>
        </w:rPr>
        <w:t xml:space="preserve"> en virtud de que</w:t>
      </w:r>
      <w:r>
        <w:rPr>
          <w:rFonts w:ascii="Arial" w:hAnsi="Arial"/>
          <w:sz w:val="26"/>
          <w:szCs w:val="26"/>
          <w:lang w:val="es-ES"/>
        </w:rPr>
        <w:t>,</w:t>
      </w:r>
      <w:r w:rsidRPr="00483E58">
        <w:rPr>
          <w:rFonts w:ascii="Arial" w:hAnsi="Arial"/>
          <w:sz w:val="26"/>
          <w:szCs w:val="26"/>
          <w:lang w:val="es-ES"/>
        </w:rPr>
        <w:t xml:space="preserve"> como se ha establecido, el acto impugnado se hace consistir en un estado de cuenta expedido para el pago de la contraprestación de un servicio público, específicamente el de abastecimiento de agua potable por parte del Organismo demandado, y no en </w:t>
      </w:r>
      <w:r>
        <w:rPr>
          <w:rFonts w:ascii="Arial" w:hAnsi="Arial"/>
          <w:sz w:val="26"/>
          <w:szCs w:val="26"/>
          <w:lang w:val="es-ES"/>
        </w:rPr>
        <w:t>la determinación de un crédito;</w:t>
      </w:r>
      <w:r w:rsidRPr="00483E58">
        <w:rPr>
          <w:rFonts w:ascii="Arial" w:hAnsi="Arial"/>
          <w:sz w:val="26"/>
          <w:szCs w:val="26"/>
          <w:lang w:val="es-ES"/>
        </w:rPr>
        <w:t xml:space="preserve"> asimismo, tal y como se expresó en párrafos anteriores, en el acto impugnado no se decreta el corte o suspensión del servicio de agua potable.</w:t>
      </w:r>
    </w:p>
    <w:p w:rsidR="00F8755A" w:rsidRPr="00483E58" w:rsidRDefault="00F8755A" w:rsidP="00F8755A">
      <w:pPr>
        <w:pStyle w:val="Sinespaciado"/>
        <w:spacing w:line="360" w:lineRule="auto"/>
        <w:ind w:firstLine="709"/>
        <w:jc w:val="both"/>
        <w:rPr>
          <w:rFonts w:ascii="Arial" w:hAnsi="Arial"/>
          <w:sz w:val="26"/>
          <w:szCs w:val="26"/>
          <w:lang w:val="es-ES"/>
        </w:rPr>
      </w:pPr>
    </w:p>
    <w:p w:rsidR="00F8755A" w:rsidRPr="00483E58" w:rsidRDefault="00F8755A" w:rsidP="00F8755A">
      <w:pPr>
        <w:pStyle w:val="Sinespaciado"/>
        <w:spacing w:line="360" w:lineRule="auto"/>
        <w:ind w:firstLine="709"/>
        <w:jc w:val="both"/>
        <w:rPr>
          <w:rFonts w:ascii="Arial" w:hAnsi="Arial"/>
          <w:sz w:val="26"/>
          <w:szCs w:val="26"/>
          <w:lang w:val="es-ES"/>
        </w:rPr>
      </w:pPr>
      <w:r>
        <w:rPr>
          <w:rFonts w:ascii="Arial" w:hAnsi="Arial"/>
          <w:sz w:val="26"/>
          <w:szCs w:val="26"/>
          <w:lang w:val="es-ES"/>
        </w:rPr>
        <w:t>Por otra parte</w:t>
      </w:r>
      <w:r w:rsidRPr="00483E58">
        <w:rPr>
          <w:rFonts w:ascii="Arial" w:hAnsi="Arial"/>
          <w:sz w:val="26"/>
          <w:szCs w:val="26"/>
          <w:lang w:val="es-ES"/>
        </w:rPr>
        <w:t xml:space="preserve"> y con independencia de lo anterior, esta Sala advierte que dicha notificación no le casusa perjuicio a la parte actora, ya que como lo manifiesta, le fue notificado el estado de cuenta para su cobro, con anterioridad de la fecha de pago.</w:t>
      </w:r>
    </w:p>
    <w:p w:rsidR="00F8755A" w:rsidRPr="00483E58" w:rsidRDefault="00F8755A" w:rsidP="00F8755A">
      <w:pPr>
        <w:pStyle w:val="Sinespaciado"/>
        <w:spacing w:line="360" w:lineRule="auto"/>
        <w:ind w:firstLine="709"/>
        <w:jc w:val="both"/>
        <w:rPr>
          <w:rFonts w:ascii="Arial" w:eastAsia="Times New Roman" w:hAnsi="Arial"/>
          <w:bCs/>
          <w:color w:val="000000"/>
          <w:sz w:val="26"/>
          <w:szCs w:val="26"/>
          <w:lang w:val="es-ES" w:eastAsia="es-ES"/>
        </w:rPr>
      </w:pPr>
    </w:p>
    <w:p w:rsidR="00F8755A" w:rsidRPr="00AF29EF" w:rsidRDefault="00F8755A" w:rsidP="00F8755A">
      <w:pPr>
        <w:pStyle w:val="Sinespaciado"/>
        <w:spacing w:line="360" w:lineRule="auto"/>
        <w:ind w:firstLine="709"/>
        <w:jc w:val="both"/>
        <w:rPr>
          <w:rFonts w:ascii="Arial" w:hAnsi="Arial" w:cs="Arial"/>
          <w:sz w:val="26"/>
          <w:szCs w:val="26"/>
          <w:lang w:val="es-ES" w:eastAsia="es-ES"/>
        </w:rPr>
      </w:pPr>
      <w:r w:rsidRPr="00483E58">
        <w:rPr>
          <w:rFonts w:ascii="Arial" w:eastAsia="Times New Roman" w:hAnsi="Arial"/>
          <w:bCs/>
          <w:color w:val="000000"/>
          <w:sz w:val="26"/>
          <w:szCs w:val="26"/>
          <w:lang w:val="es-ES" w:eastAsia="es-ES"/>
        </w:rPr>
        <w:t>Es aplicable en la especie, la Jurisprudencia 2a</w:t>
      </w:r>
      <w:proofErr w:type="gramStart"/>
      <w:r w:rsidRPr="00483E58">
        <w:rPr>
          <w:rFonts w:ascii="Arial" w:eastAsia="Times New Roman" w:hAnsi="Arial"/>
          <w:bCs/>
          <w:color w:val="000000"/>
          <w:sz w:val="26"/>
          <w:szCs w:val="26"/>
          <w:lang w:val="es-ES" w:eastAsia="es-ES"/>
        </w:rPr>
        <w:t>./</w:t>
      </w:r>
      <w:proofErr w:type="gramEnd"/>
      <w:r w:rsidRPr="00483E58">
        <w:rPr>
          <w:rFonts w:ascii="Arial" w:eastAsia="Times New Roman" w:hAnsi="Arial"/>
          <w:bCs/>
          <w:color w:val="000000"/>
          <w:sz w:val="26"/>
          <w:szCs w:val="26"/>
          <w:lang w:val="es-ES" w:eastAsia="es-ES"/>
        </w:rPr>
        <w:t xml:space="preserve">J. 108/2012 </w:t>
      </w:r>
      <w:r w:rsidRPr="00AF29EF">
        <w:rPr>
          <w:rFonts w:ascii="Arial" w:eastAsia="Times New Roman" w:hAnsi="Arial"/>
          <w:bCs/>
          <w:color w:val="000000"/>
          <w:sz w:val="26"/>
          <w:szCs w:val="26"/>
          <w:lang w:val="es-ES" w:eastAsia="es-ES"/>
        </w:rPr>
        <w:t xml:space="preserve">(10a.), </w:t>
      </w:r>
      <w:r>
        <w:rPr>
          <w:rFonts w:ascii="Arial" w:eastAsia="Times New Roman" w:hAnsi="Arial"/>
          <w:bCs/>
          <w:color w:val="000000"/>
          <w:sz w:val="26"/>
          <w:szCs w:val="26"/>
          <w:lang w:val="es-ES" w:eastAsia="es-ES"/>
        </w:rPr>
        <w:t>con datos, rubro y</w:t>
      </w:r>
      <w:r w:rsidRPr="00AF29EF">
        <w:rPr>
          <w:rFonts w:ascii="Arial" w:eastAsia="Times New Roman" w:hAnsi="Arial"/>
          <w:bCs/>
          <w:color w:val="000000"/>
          <w:sz w:val="26"/>
          <w:szCs w:val="26"/>
          <w:lang w:val="es-ES" w:eastAsia="es-ES"/>
        </w:rPr>
        <w:t xml:space="preserve"> contenido siguientes:</w:t>
      </w:r>
      <w:r>
        <w:rPr>
          <w:rFonts w:ascii="Arial" w:eastAsia="Times New Roman" w:hAnsi="Arial"/>
          <w:bCs/>
          <w:color w:val="000000"/>
          <w:sz w:val="26"/>
          <w:szCs w:val="26"/>
          <w:lang w:val="es-ES" w:eastAsia="es-ES"/>
        </w:rPr>
        <w:t xml:space="preserve"> </w:t>
      </w:r>
      <w:r w:rsidRPr="00AF29EF">
        <w:rPr>
          <w:rFonts w:ascii="Arial" w:hAnsi="Arial" w:cs="Arial"/>
          <w:sz w:val="26"/>
          <w:szCs w:val="26"/>
          <w:lang w:val="es-ES" w:eastAsia="es-ES"/>
        </w:rPr>
        <w:t xml:space="preserve">Época: Décima Época; Registro: 2001825; Instancia: Segunda Sala; Tipo de Tesis: Jurisprudencia; Fuente: Semanario Judicial de la Federación y su Gaceta; Libro XIII, Octubre de 2012, Tomo 3; Materia(s): Común; Tesis: 2a./J. 108/2012 (10a.); Página: 1326 </w:t>
      </w:r>
    </w:p>
    <w:p w:rsidR="00F8755A" w:rsidRPr="00AF29EF" w:rsidRDefault="00F8755A" w:rsidP="00F8755A">
      <w:pPr>
        <w:pStyle w:val="Sinespaciado"/>
        <w:spacing w:line="360" w:lineRule="auto"/>
        <w:ind w:firstLine="709"/>
        <w:jc w:val="both"/>
        <w:rPr>
          <w:rFonts w:ascii="Arial" w:hAnsi="Arial" w:cs="Arial"/>
          <w:sz w:val="26"/>
          <w:szCs w:val="26"/>
          <w:lang w:val="es-ES" w:eastAsia="es-ES"/>
        </w:rPr>
      </w:pPr>
    </w:p>
    <w:p w:rsidR="00F8755A" w:rsidRPr="00AF29EF" w:rsidRDefault="00F8755A" w:rsidP="00F8755A">
      <w:pPr>
        <w:pStyle w:val="Sinespaciado"/>
        <w:spacing w:line="276" w:lineRule="auto"/>
        <w:ind w:firstLine="709"/>
        <w:jc w:val="both"/>
        <w:rPr>
          <w:rFonts w:ascii="Arial" w:hAnsi="Arial" w:cs="Arial"/>
          <w:i/>
          <w:lang w:val="es-ES" w:eastAsia="es-ES"/>
        </w:rPr>
      </w:pPr>
      <w:r w:rsidRPr="00AF29EF">
        <w:rPr>
          <w:rFonts w:ascii="Arial" w:hAnsi="Arial" w:cs="Arial"/>
          <w:b/>
          <w:i/>
          <w:lang w:val="es-ES" w:eastAsia="es-ES"/>
        </w:rPr>
        <w:t>“AGRAVIOS INOPERANTES. LO SON AQUELLOS QUE SE SUSTENTAN EN PREMISAS FALSAS.</w:t>
      </w:r>
      <w:r w:rsidRPr="00AF29EF">
        <w:rPr>
          <w:rFonts w:ascii="Arial" w:hAnsi="Arial" w:cs="Arial"/>
          <w:i/>
          <w:lang w:val="es-ES" w:eastAsia="es-ES"/>
        </w:rPr>
        <w:t xml:space="preserve"> Los agravios cuya construcción parte de premisas falsas son inoperantes, ya que a ningún fin práctico conduciría su análisis y calificación, pues al partir de una suposición que no resultó verdadera, su conclusión resulta ineficaz para obtener la revocación de la sentencia recurrida</w:t>
      </w:r>
      <w:proofErr w:type="gramStart"/>
      <w:r w:rsidRPr="00AF29EF">
        <w:rPr>
          <w:rFonts w:ascii="Arial" w:hAnsi="Arial" w:cs="Arial"/>
          <w:i/>
          <w:lang w:val="es-ES" w:eastAsia="es-ES"/>
        </w:rPr>
        <w:t>.</w:t>
      </w:r>
      <w:r w:rsidRPr="00AF29EF">
        <w:rPr>
          <w:rFonts w:ascii="Arial" w:hAnsi="Arial" w:cs="Arial"/>
          <w:b/>
          <w:i/>
          <w:lang w:val="es-ES" w:eastAsia="es-ES"/>
        </w:rPr>
        <w:t>.</w:t>
      </w:r>
      <w:proofErr w:type="gramEnd"/>
      <w:r w:rsidRPr="00AF29EF">
        <w:rPr>
          <w:rFonts w:ascii="Arial" w:hAnsi="Arial" w:cs="Arial"/>
          <w:b/>
          <w:i/>
          <w:lang w:val="es-ES" w:eastAsia="es-ES"/>
        </w:rPr>
        <w:t xml:space="preserve">- </w:t>
      </w:r>
      <w:r w:rsidRPr="00AF29EF">
        <w:rPr>
          <w:rFonts w:ascii="Arial" w:hAnsi="Arial" w:cs="Arial"/>
          <w:i/>
          <w:lang w:val="es-ES" w:eastAsia="es-ES"/>
        </w:rPr>
        <w:t>Tesis de jurisprudencia 108/2012 (10a.). Aprobada por la Segunda Sala de este Alto Tribunal, en sesión privada del veintinueve de agosto de dos mil doce.”</w:t>
      </w:r>
    </w:p>
    <w:p w:rsidR="00F8755A" w:rsidRPr="004552B4" w:rsidRDefault="00F8755A" w:rsidP="00F8755A">
      <w:pPr>
        <w:spacing w:after="0" w:line="360" w:lineRule="auto"/>
        <w:ind w:firstLine="709"/>
        <w:jc w:val="both"/>
        <w:rPr>
          <w:rFonts w:ascii="Arial" w:eastAsia="Calibri" w:hAnsi="Arial" w:cs="Arial"/>
          <w:b/>
          <w:sz w:val="28"/>
          <w:szCs w:val="28"/>
          <w:u w:val="single"/>
        </w:rPr>
      </w:pPr>
    </w:p>
    <w:p w:rsidR="00C40A06" w:rsidRPr="00B705D9" w:rsidRDefault="00F8755A" w:rsidP="00C40A06">
      <w:pPr>
        <w:spacing w:after="0" w:line="360" w:lineRule="auto"/>
        <w:ind w:firstLine="709"/>
        <w:jc w:val="both"/>
        <w:rPr>
          <w:rFonts w:ascii="Arial" w:hAnsi="Arial" w:cs="Arial"/>
          <w:sz w:val="26"/>
          <w:szCs w:val="26"/>
        </w:rPr>
      </w:pPr>
      <w:r w:rsidRPr="004552B4">
        <w:rPr>
          <w:rFonts w:ascii="Arial" w:eastAsia="Calibri" w:hAnsi="Arial" w:cs="Arial"/>
          <w:b/>
          <w:sz w:val="24"/>
          <w:szCs w:val="24"/>
        </w:rPr>
        <w:t xml:space="preserve">b).- </w:t>
      </w:r>
      <w:r w:rsidR="00C40A06" w:rsidRPr="00B705D9">
        <w:rPr>
          <w:rFonts w:ascii="Arial" w:hAnsi="Arial" w:cs="Arial"/>
          <w:sz w:val="26"/>
          <w:szCs w:val="26"/>
        </w:rPr>
        <w:t xml:space="preserve">Ahora bien, en cuanto a la primera parte de las manifestaciones vertidas por la parte actora, en el </w:t>
      </w:r>
      <w:r w:rsidR="00C40A06" w:rsidRPr="00BB0D9E">
        <w:rPr>
          <w:rFonts w:ascii="Arial" w:hAnsi="Arial" w:cs="Arial"/>
          <w:b/>
          <w:sz w:val="26"/>
          <w:szCs w:val="26"/>
        </w:rPr>
        <w:t>primer concepto de impugnación,</w:t>
      </w:r>
      <w:r w:rsidR="00C40A06" w:rsidRPr="00B705D9">
        <w:rPr>
          <w:rFonts w:ascii="Arial" w:hAnsi="Arial" w:cs="Arial"/>
          <w:sz w:val="26"/>
          <w:szCs w:val="26"/>
        </w:rPr>
        <w:t xml:space="preserve"> mismas </w:t>
      </w:r>
      <w:r w:rsidR="00C40A06">
        <w:rPr>
          <w:rFonts w:ascii="Arial" w:hAnsi="Arial" w:cs="Arial"/>
          <w:sz w:val="26"/>
          <w:szCs w:val="26"/>
        </w:rPr>
        <w:t>que se fijaron con anterioridad</w:t>
      </w:r>
      <w:r w:rsidR="00C40A06" w:rsidRPr="00B705D9">
        <w:rPr>
          <w:rFonts w:ascii="Arial" w:hAnsi="Arial" w:cs="Arial"/>
          <w:sz w:val="26"/>
          <w:szCs w:val="26"/>
        </w:rPr>
        <w:t xml:space="preserve"> y que se hicieron consistir en que: </w:t>
      </w:r>
    </w:p>
    <w:p w:rsidR="00C40A06" w:rsidRPr="00AE3543" w:rsidRDefault="00C40A06" w:rsidP="00C40A06">
      <w:pPr>
        <w:pStyle w:val="Sinespaciado"/>
        <w:spacing w:line="360" w:lineRule="auto"/>
        <w:ind w:firstLine="709"/>
        <w:jc w:val="both"/>
        <w:rPr>
          <w:rFonts w:ascii="Arial" w:hAnsi="Arial"/>
          <w:i/>
        </w:rPr>
      </w:pPr>
      <w:r w:rsidRPr="00AE3543">
        <w:rPr>
          <w:rFonts w:ascii="Arial" w:hAnsi="Arial"/>
          <w:i/>
        </w:rPr>
        <w:t>“Que, el acto impugnado es violatorio del artículo 16 de nuestra Carta Magna; disposición legal que consagra la garantía de legalidad (y seguridad jurídica) que consiste en que nadie puede ser molestado en su persona, familia, domicilio, papeles o posesiones, sino en virtud de mandamiento escrito por autoridad competente que funde y motive la causa legal del procedimiento.</w:t>
      </w:r>
    </w:p>
    <w:p w:rsidR="00C40A06" w:rsidRPr="00AE3543" w:rsidRDefault="00C40A06" w:rsidP="00C40A06">
      <w:pPr>
        <w:pStyle w:val="Sinespaciado"/>
        <w:spacing w:line="360" w:lineRule="auto"/>
        <w:ind w:firstLine="709"/>
        <w:jc w:val="both"/>
        <w:rPr>
          <w:rFonts w:ascii="Arial" w:hAnsi="Arial"/>
          <w:i/>
        </w:rPr>
      </w:pPr>
      <w:r w:rsidRPr="00AE3543">
        <w:rPr>
          <w:rFonts w:ascii="Arial" w:hAnsi="Arial"/>
          <w:i/>
        </w:rPr>
        <w:t>Que el acto de autoridad no satisface los requisitos de legalidad que para su validez exige el artículo 16 Constitucional, pues no cuenta con la suficiente fundamentación y motivación de su determinación, pues se cita en dicho acto, que se emite con consumo promedio de acuerdo a la Ley de Aguas para el Estado en los artículos 225 y 228; sin que exprese los razonamientos que la llevaron a dicha determinación.</w:t>
      </w:r>
    </w:p>
    <w:p w:rsidR="00C40A06" w:rsidRPr="00AE3543" w:rsidRDefault="00C40A06" w:rsidP="00C40A06">
      <w:pPr>
        <w:pStyle w:val="Sinespaciado"/>
        <w:spacing w:line="360" w:lineRule="auto"/>
        <w:ind w:firstLine="709"/>
        <w:jc w:val="both"/>
        <w:rPr>
          <w:rFonts w:ascii="Arial" w:hAnsi="Arial"/>
          <w:i/>
        </w:rPr>
      </w:pPr>
      <w:r w:rsidRPr="00AE3543">
        <w:rPr>
          <w:rFonts w:ascii="Arial" w:hAnsi="Arial"/>
          <w:i/>
        </w:rPr>
        <w:t>Que un acto de autoridad que afecte a un particular, constituye un acto de molestia, y que para llevarse a cabo debe satisfacer ciertos requisitos, tales como, la orden respectiva debe ser por escrito, ser emitida por autoridad competente, fundada y motivada; y el cual aplicado en la materia que nos ocupa, el recibo impugnado debe contener el nombre del afectado, domicilio, el origen de la determinación del crédito, la forma de aplicación y una explicación detallada de la determinación, precisando la causa de la misma y su fundamento legal.</w:t>
      </w:r>
    </w:p>
    <w:p w:rsidR="00C40A06" w:rsidRPr="00AE3543" w:rsidRDefault="00C40A06" w:rsidP="00C40A06">
      <w:pPr>
        <w:pStyle w:val="Sinespaciado"/>
        <w:spacing w:line="360" w:lineRule="auto"/>
        <w:ind w:firstLine="709"/>
        <w:jc w:val="both"/>
        <w:rPr>
          <w:rFonts w:ascii="Arial" w:hAnsi="Arial"/>
          <w:i/>
        </w:rPr>
      </w:pPr>
      <w:r w:rsidRPr="00AE3543">
        <w:rPr>
          <w:rFonts w:ascii="Arial" w:hAnsi="Arial"/>
          <w:i/>
        </w:rPr>
        <w:t>Que el acto impugnado, constituye la determinación de un crédito, el cual contiene violaciones a sus garantías individuales.</w:t>
      </w:r>
    </w:p>
    <w:p w:rsidR="00C40A06" w:rsidRPr="00AE3543" w:rsidRDefault="00C40A06" w:rsidP="00C40A06">
      <w:pPr>
        <w:pStyle w:val="Sinespaciado"/>
        <w:spacing w:line="360" w:lineRule="auto"/>
        <w:ind w:firstLine="709"/>
        <w:jc w:val="both"/>
        <w:rPr>
          <w:rFonts w:ascii="Arial" w:hAnsi="Arial"/>
          <w:i/>
        </w:rPr>
      </w:pPr>
      <w:r w:rsidRPr="00AE3543">
        <w:rPr>
          <w:rFonts w:ascii="Arial" w:hAnsi="Arial"/>
          <w:i/>
        </w:rPr>
        <w:t xml:space="preserve">Que dicha determinación no le fue notificada oportunamente, pues dicho crédito fue emitido el día </w:t>
      </w:r>
      <w:r>
        <w:rPr>
          <w:rFonts w:ascii="Arial" w:hAnsi="Arial"/>
          <w:i/>
        </w:rPr>
        <w:t>siete de mayo de dos mil diecinueve</w:t>
      </w:r>
      <w:r w:rsidRPr="00AE3543">
        <w:rPr>
          <w:rFonts w:ascii="Arial" w:hAnsi="Arial"/>
          <w:i/>
        </w:rPr>
        <w:t xml:space="preserve">, y se establece como fecha de vencimiento el día </w:t>
      </w:r>
      <w:r>
        <w:rPr>
          <w:rFonts w:ascii="Arial" w:hAnsi="Arial"/>
          <w:i/>
        </w:rPr>
        <w:t>dieciséis</w:t>
      </w:r>
      <w:r w:rsidRPr="00AE3543">
        <w:rPr>
          <w:rFonts w:ascii="Arial" w:hAnsi="Arial"/>
          <w:i/>
        </w:rPr>
        <w:t xml:space="preserve"> de </w:t>
      </w:r>
      <w:r>
        <w:rPr>
          <w:rFonts w:ascii="Arial" w:hAnsi="Arial"/>
          <w:i/>
        </w:rPr>
        <w:t>mayo</w:t>
      </w:r>
      <w:r w:rsidRPr="00AE3543">
        <w:rPr>
          <w:rFonts w:ascii="Arial" w:hAnsi="Arial"/>
          <w:i/>
        </w:rPr>
        <w:t xml:space="preserve"> del dos mil diecinueve, y fue entregado </w:t>
      </w:r>
      <w:r>
        <w:rPr>
          <w:rFonts w:ascii="Arial" w:hAnsi="Arial"/>
          <w:i/>
        </w:rPr>
        <w:t>el mismo día de su vencimiento</w:t>
      </w:r>
      <w:r w:rsidRPr="00AE3543">
        <w:rPr>
          <w:rFonts w:ascii="Arial" w:hAnsi="Arial"/>
          <w:i/>
        </w:rPr>
        <w:t>, y en el que se decreta el corte o suspensión del suministro de Agua Potable, Drenaje y Saneamiento, cuando apenas se estaba notificando un presunto adeudo por tal servicio, sin que antes se le hubiera comunicado un crédito.”</w:t>
      </w:r>
    </w:p>
    <w:p w:rsidR="00C40A06" w:rsidRPr="00483E58" w:rsidRDefault="00C40A06" w:rsidP="00C40A06">
      <w:pPr>
        <w:pStyle w:val="Sinespaciado"/>
        <w:spacing w:line="360" w:lineRule="auto"/>
        <w:ind w:firstLine="709"/>
        <w:jc w:val="both"/>
        <w:rPr>
          <w:rFonts w:ascii="Arial" w:hAnsi="Arial"/>
          <w:sz w:val="26"/>
          <w:szCs w:val="26"/>
        </w:rPr>
      </w:pPr>
    </w:p>
    <w:p w:rsidR="00C40A06" w:rsidRPr="00BB0D9E" w:rsidRDefault="00C40A06" w:rsidP="00C40A06">
      <w:pPr>
        <w:pStyle w:val="Sinespaciado"/>
        <w:spacing w:line="360" w:lineRule="auto"/>
        <w:ind w:firstLine="708"/>
        <w:jc w:val="both"/>
        <w:rPr>
          <w:rFonts w:ascii="Arial" w:hAnsi="Arial" w:cs="Arial"/>
          <w:sz w:val="26"/>
          <w:szCs w:val="26"/>
        </w:rPr>
      </w:pPr>
      <w:r>
        <w:rPr>
          <w:rFonts w:ascii="Arial" w:hAnsi="Arial" w:cs="Arial"/>
          <w:sz w:val="26"/>
          <w:szCs w:val="26"/>
        </w:rPr>
        <w:t>Resulta</w:t>
      </w:r>
      <w:r w:rsidRPr="00BB0D9E">
        <w:rPr>
          <w:rFonts w:ascii="Arial" w:hAnsi="Arial" w:cs="Arial"/>
          <w:sz w:val="26"/>
          <w:szCs w:val="26"/>
        </w:rPr>
        <w:t xml:space="preserve"> </w:t>
      </w:r>
      <w:r w:rsidRPr="00BB0D9E">
        <w:rPr>
          <w:rFonts w:ascii="Arial" w:hAnsi="Arial" w:cs="Arial"/>
          <w:b/>
          <w:sz w:val="26"/>
          <w:szCs w:val="26"/>
        </w:rPr>
        <w:t xml:space="preserve">parcialmente </w:t>
      </w:r>
      <w:r w:rsidRPr="00BB0D9E">
        <w:rPr>
          <w:rFonts w:ascii="Arial" w:hAnsi="Arial" w:cs="Arial"/>
          <w:b/>
          <w:sz w:val="26"/>
          <w:szCs w:val="26"/>
          <w:u w:val="single"/>
        </w:rPr>
        <w:t>fundad</w:t>
      </w:r>
      <w:r>
        <w:rPr>
          <w:rFonts w:ascii="Arial" w:hAnsi="Arial" w:cs="Arial"/>
          <w:b/>
          <w:sz w:val="26"/>
          <w:szCs w:val="26"/>
          <w:u w:val="single"/>
        </w:rPr>
        <w:t>o</w:t>
      </w:r>
      <w:r w:rsidRPr="00BB0D9E">
        <w:rPr>
          <w:rFonts w:ascii="Arial" w:hAnsi="Arial" w:cs="Arial"/>
          <w:b/>
          <w:sz w:val="26"/>
          <w:szCs w:val="26"/>
        </w:rPr>
        <w:t>,</w:t>
      </w:r>
      <w:r w:rsidRPr="00BB0D9E">
        <w:rPr>
          <w:rFonts w:ascii="Arial" w:hAnsi="Arial" w:cs="Arial"/>
          <w:sz w:val="26"/>
          <w:szCs w:val="26"/>
        </w:rPr>
        <w:t xml:space="preserve"> ello en virtud de las siguientes consideraciones:</w:t>
      </w:r>
    </w:p>
    <w:p w:rsidR="00C40A06" w:rsidRPr="00BB0D9E" w:rsidRDefault="00C40A06" w:rsidP="00C40A06">
      <w:pPr>
        <w:pStyle w:val="Sinespaciado"/>
        <w:spacing w:line="360" w:lineRule="auto"/>
        <w:ind w:firstLine="709"/>
        <w:jc w:val="both"/>
        <w:rPr>
          <w:rFonts w:ascii="Arial" w:hAnsi="Arial" w:cs="Arial"/>
          <w:sz w:val="26"/>
          <w:szCs w:val="26"/>
          <w:lang w:val="es-ES"/>
        </w:rPr>
      </w:pPr>
    </w:p>
    <w:p w:rsidR="00C40A06" w:rsidRPr="00BB0D9E" w:rsidRDefault="00C40A06" w:rsidP="00C40A06">
      <w:pPr>
        <w:pStyle w:val="Sinespaciado"/>
        <w:spacing w:line="360" w:lineRule="auto"/>
        <w:ind w:firstLine="709"/>
        <w:jc w:val="both"/>
        <w:rPr>
          <w:rFonts w:ascii="Arial" w:hAnsi="Arial" w:cs="Arial"/>
          <w:sz w:val="26"/>
          <w:szCs w:val="26"/>
          <w:lang w:val="es-ES"/>
        </w:rPr>
      </w:pPr>
      <w:r>
        <w:rPr>
          <w:rFonts w:ascii="Arial" w:hAnsi="Arial" w:cs="Arial"/>
          <w:sz w:val="26"/>
          <w:szCs w:val="26"/>
          <w:lang w:val="es-ES"/>
        </w:rPr>
        <w:t xml:space="preserve">En primer término, </w:t>
      </w:r>
      <w:r w:rsidRPr="00BB0D9E">
        <w:rPr>
          <w:rFonts w:ascii="Arial" w:hAnsi="Arial" w:cs="Arial"/>
          <w:sz w:val="26"/>
          <w:szCs w:val="26"/>
          <w:lang w:val="es-ES"/>
        </w:rPr>
        <w:t xml:space="preserve">tal y como se ha manifestado con anterioridad, el acto impugnado se hace consistir en un recibo de pago de la contraprestación de un servicio público, específicamente el de abastecimiento de agua potable </w:t>
      </w:r>
      <w:r>
        <w:rPr>
          <w:rFonts w:ascii="Arial" w:hAnsi="Arial" w:cs="Arial"/>
          <w:sz w:val="26"/>
          <w:szCs w:val="26"/>
          <w:lang w:val="es-ES"/>
        </w:rPr>
        <w:t xml:space="preserve">y otros conceptos </w:t>
      </w:r>
      <w:r w:rsidRPr="00BB0D9E">
        <w:rPr>
          <w:rFonts w:ascii="Arial" w:hAnsi="Arial" w:cs="Arial"/>
          <w:sz w:val="26"/>
          <w:szCs w:val="26"/>
          <w:lang w:val="es-ES"/>
        </w:rPr>
        <w:t>por parte del Organismo demandado.</w:t>
      </w:r>
    </w:p>
    <w:p w:rsidR="00C40A06" w:rsidRPr="00BB0D9E" w:rsidRDefault="00C40A06" w:rsidP="00C40A06">
      <w:pPr>
        <w:pStyle w:val="Sinespaciado"/>
        <w:spacing w:line="360" w:lineRule="auto"/>
        <w:ind w:firstLine="709"/>
        <w:jc w:val="both"/>
        <w:rPr>
          <w:rFonts w:ascii="Arial" w:hAnsi="Arial" w:cs="Arial"/>
          <w:sz w:val="26"/>
          <w:szCs w:val="26"/>
          <w:lang w:val="es-ES"/>
        </w:rPr>
      </w:pPr>
    </w:p>
    <w:p w:rsidR="00C40A06" w:rsidRPr="00BB0D9E" w:rsidRDefault="00C40A06" w:rsidP="00C40A06">
      <w:pPr>
        <w:pStyle w:val="Sinespaciado"/>
        <w:spacing w:line="360" w:lineRule="auto"/>
        <w:ind w:firstLine="709"/>
        <w:jc w:val="both"/>
        <w:rPr>
          <w:rFonts w:ascii="Arial" w:hAnsi="Arial" w:cs="Arial"/>
          <w:sz w:val="26"/>
          <w:szCs w:val="26"/>
          <w:lang w:val="es-ES"/>
        </w:rPr>
      </w:pPr>
      <w:r w:rsidRPr="00BB0D9E">
        <w:rPr>
          <w:rFonts w:ascii="Arial" w:hAnsi="Arial" w:cs="Arial"/>
          <w:sz w:val="26"/>
          <w:szCs w:val="26"/>
          <w:lang w:val="es-ES"/>
        </w:rPr>
        <w:t>En ese sentido, se tiene que en dicho acto impugnado, el Organismo demandado determina diversas contraprestaciones por los servicios de agua potable, drenaje y saneamiento; mismas que corresponden a conceptos de pago derivados de un servicio prestado que son susceptibles de cobro de a</w:t>
      </w:r>
      <w:r>
        <w:rPr>
          <w:rFonts w:ascii="Arial" w:hAnsi="Arial" w:cs="Arial"/>
          <w:sz w:val="26"/>
          <w:szCs w:val="26"/>
          <w:lang w:val="es-ES"/>
        </w:rPr>
        <w:t xml:space="preserve">cuerdo con lo dispuesto en el artículo 183 de la Ley de Aguas para </w:t>
      </w:r>
      <w:r w:rsidRPr="00BB0D9E">
        <w:rPr>
          <w:rFonts w:ascii="Arial" w:hAnsi="Arial" w:cs="Arial"/>
          <w:sz w:val="26"/>
          <w:szCs w:val="26"/>
          <w:lang w:val="es-ES"/>
        </w:rPr>
        <w:t>el Estado de San Luis Potosí</w:t>
      </w:r>
      <w:r>
        <w:rPr>
          <w:rFonts w:ascii="Arial" w:hAnsi="Arial" w:cs="Arial"/>
          <w:sz w:val="26"/>
          <w:szCs w:val="26"/>
          <w:lang w:val="es-ES"/>
        </w:rPr>
        <w:t>, en relación con la</w:t>
      </w:r>
      <w:r w:rsidRPr="00BB0D9E">
        <w:rPr>
          <w:rFonts w:ascii="Arial" w:hAnsi="Arial" w:cs="Arial"/>
          <w:sz w:val="26"/>
          <w:szCs w:val="26"/>
          <w:lang w:val="es-ES"/>
        </w:rPr>
        <w:t xml:space="preserve"> Ley de Cuotas y Tarifas para la prestación de servicios públicos de dicho Organismo Operador.</w:t>
      </w:r>
    </w:p>
    <w:p w:rsidR="00C40A06" w:rsidRPr="00BB0D9E" w:rsidRDefault="00C40A06" w:rsidP="00C40A06">
      <w:pPr>
        <w:pStyle w:val="Sinespaciado"/>
        <w:spacing w:line="360" w:lineRule="auto"/>
        <w:ind w:firstLine="709"/>
        <w:jc w:val="both"/>
        <w:rPr>
          <w:rFonts w:ascii="Arial" w:hAnsi="Arial" w:cs="Arial"/>
          <w:sz w:val="26"/>
          <w:szCs w:val="26"/>
          <w:lang w:val="es-ES"/>
        </w:rPr>
      </w:pPr>
    </w:p>
    <w:p w:rsidR="00C40A06" w:rsidRPr="00BB0D9E" w:rsidRDefault="00C40A06" w:rsidP="00C40A06">
      <w:pPr>
        <w:pStyle w:val="Sinespaciado"/>
        <w:spacing w:line="360" w:lineRule="auto"/>
        <w:ind w:firstLine="709"/>
        <w:jc w:val="both"/>
        <w:rPr>
          <w:rFonts w:ascii="Arial" w:hAnsi="Arial" w:cs="Arial"/>
          <w:sz w:val="26"/>
          <w:szCs w:val="26"/>
          <w:lang w:val="es-ES"/>
        </w:rPr>
      </w:pPr>
      <w:r w:rsidRPr="00BB0D9E">
        <w:rPr>
          <w:rFonts w:ascii="Arial" w:hAnsi="Arial" w:cs="Arial"/>
          <w:sz w:val="26"/>
          <w:szCs w:val="26"/>
          <w:lang w:val="es-ES"/>
        </w:rPr>
        <w:t>Motivo por el cual es de considerarse que el mismo debe de contener como fundamentación y motivación los requisito</w:t>
      </w:r>
      <w:r>
        <w:rPr>
          <w:rFonts w:ascii="Arial" w:hAnsi="Arial" w:cs="Arial"/>
          <w:sz w:val="26"/>
          <w:szCs w:val="26"/>
          <w:lang w:val="es-ES"/>
        </w:rPr>
        <w:t xml:space="preserve">s exigidos por la Ley de Aguas para </w:t>
      </w:r>
      <w:r w:rsidRPr="00BB0D9E">
        <w:rPr>
          <w:rFonts w:ascii="Arial" w:hAnsi="Arial" w:cs="Arial"/>
          <w:sz w:val="26"/>
          <w:szCs w:val="26"/>
          <w:lang w:val="es-ES"/>
        </w:rPr>
        <w:t>el Estado, y de los cuales permitan establecer los datos necesarios y suficientes, para que la parte actora tenga pleno conocimiento del cobro de la contraprestación que se le está realizando por el servicio de agua potable; aunado al derecho que tiene como usuario consistente en recibir oportunamente el recibo correspondiente, con el fin de poder</w:t>
      </w:r>
      <w:r>
        <w:rPr>
          <w:rFonts w:ascii="Arial" w:hAnsi="Arial" w:cs="Arial"/>
          <w:sz w:val="26"/>
          <w:szCs w:val="26"/>
          <w:lang w:val="es-ES"/>
        </w:rPr>
        <w:t xml:space="preserve"> reclamar errores en los mismos;</w:t>
      </w:r>
      <w:r w:rsidRPr="00BB0D9E">
        <w:rPr>
          <w:rFonts w:ascii="Arial" w:hAnsi="Arial" w:cs="Arial"/>
          <w:sz w:val="26"/>
          <w:szCs w:val="26"/>
          <w:lang w:val="es-ES"/>
        </w:rPr>
        <w:t xml:space="preserve"> tal y como se establece en el artículo 188 fracción</w:t>
      </w:r>
      <w:r>
        <w:rPr>
          <w:rFonts w:ascii="Arial" w:hAnsi="Arial" w:cs="Arial"/>
          <w:sz w:val="26"/>
          <w:szCs w:val="26"/>
          <w:lang w:val="es-ES"/>
        </w:rPr>
        <w:t xml:space="preserve"> VIII, de la L</w:t>
      </w:r>
      <w:r w:rsidRPr="00BB0D9E">
        <w:rPr>
          <w:rFonts w:ascii="Arial" w:hAnsi="Arial" w:cs="Arial"/>
          <w:sz w:val="26"/>
          <w:szCs w:val="26"/>
          <w:lang w:val="es-ES"/>
        </w:rPr>
        <w:t xml:space="preserve">ey </w:t>
      </w:r>
      <w:r>
        <w:rPr>
          <w:rFonts w:ascii="Arial" w:hAnsi="Arial" w:cs="Arial"/>
          <w:sz w:val="26"/>
          <w:szCs w:val="26"/>
          <w:lang w:val="es-ES"/>
        </w:rPr>
        <w:t>de Aguas</w:t>
      </w:r>
      <w:r w:rsidRPr="00BB0D9E">
        <w:rPr>
          <w:rFonts w:ascii="Arial" w:hAnsi="Arial" w:cs="Arial"/>
          <w:sz w:val="26"/>
          <w:szCs w:val="26"/>
          <w:lang w:val="es-ES"/>
        </w:rPr>
        <w:t xml:space="preserve"> citada</w:t>
      </w:r>
      <w:r>
        <w:rPr>
          <w:rFonts w:ascii="Arial" w:hAnsi="Arial" w:cs="Arial"/>
          <w:sz w:val="26"/>
          <w:szCs w:val="26"/>
          <w:lang w:val="es-ES"/>
        </w:rPr>
        <w:t>, que se transcribe a continuación</w:t>
      </w:r>
      <w:r w:rsidRPr="00BB0D9E">
        <w:rPr>
          <w:rFonts w:ascii="Arial" w:hAnsi="Arial" w:cs="Arial"/>
          <w:sz w:val="26"/>
          <w:szCs w:val="26"/>
          <w:lang w:val="es-ES"/>
        </w:rPr>
        <w:t>:</w:t>
      </w:r>
    </w:p>
    <w:p w:rsidR="00C40A06" w:rsidRPr="00BB0D9E" w:rsidRDefault="00C40A06" w:rsidP="00C40A06">
      <w:pPr>
        <w:pStyle w:val="Sinespaciado"/>
        <w:spacing w:line="360" w:lineRule="auto"/>
        <w:ind w:firstLine="709"/>
        <w:jc w:val="both"/>
        <w:rPr>
          <w:rFonts w:ascii="Arial" w:eastAsia="Times New Roman" w:hAnsi="Arial" w:cs="Arial"/>
          <w:color w:val="000000"/>
          <w:sz w:val="26"/>
          <w:szCs w:val="26"/>
          <w:lang w:val="es-ES" w:eastAsia="es-ES"/>
        </w:rPr>
      </w:pPr>
    </w:p>
    <w:p w:rsidR="00C40A06" w:rsidRPr="00BB0D9E" w:rsidRDefault="00C40A06" w:rsidP="00C40A06">
      <w:pPr>
        <w:pStyle w:val="Sinespaciado"/>
        <w:spacing w:line="276" w:lineRule="auto"/>
        <w:ind w:firstLine="709"/>
        <w:jc w:val="both"/>
        <w:rPr>
          <w:rFonts w:ascii="Arial" w:hAnsi="Arial" w:cs="Arial"/>
          <w:b/>
          <w:i/>
        </w:rPr>
      </w:pPr>
      <w:r w:rsidRPr="00BB0D9E">
        <w:rPr>
          <w:rFonts w:ascii="Arial" w:hAnsi="Arial" w:cs="Arial"/>
          <w:b/>
          <w:i/>
        </w:rPr>
        <w:t>“ARTICULO 188. Son derechos de los usuarios:</w:t>
      </w:r>
    </w:p>
    <w:p w:rsidR="00C40A06" w:rsidRPr="00BB0D9E" w:rsidRDefault="00C40A06" w:rsidP="00C40A06">
      <w:pPr>
        <w:pStyle w:val="Sinespaciado"/>
        <w:spacing w:line="276" w:lineRule="auto"/>
        <w:ind w:firstLine="709"/>
        <w:jc w:val="both"/>
        <w:rPr>
          <w:rFonts w:ascii="Arial" w:hAnsi="Arial" w:cs="Arial"/>
          <w:b/>
          <w:i/>
        </w:rPr>
      </w:pPr>
      <w:r w:rsidRPr="00BB0D9E">
        <w:rPr>
          <w:rFonts w:ascii="Arial" w:hAnsi="Arial" w:cs="Arial"/>
          <w:b/>
          <w:i/>
        </w:rPr>
        <w:t>“…VIII. Conocer con debida anticipación el régimen tarifario y recibir oportunamente los recibos correspondientes, así como reclamar errores en los mismos;…”</w:t>
      </w:r>
    </w:p>
    <w:p w:rsidR="00C40A06" w:rsidRPr="009435C1" w:rsidRDefault="00C40A06" w:rsidP="00C40A06">
      <w:pPr>
        <w:pStyle w:val="Sinespaciado"/>
        <w:spacing w:line="360" w:lineRule="auto"/>
        <w:ind w:firstLine="709"/>
        <w:jc w:val="both"/>
        <w:rPr>
          <w:rFonts w:ascii="Arial" w:hAnsi="Arial" w:cs="Arial"/>
          <w:sz w:val="26"/>
          <w:szCs w:val="26"/>
          <w:lang w:val="es-ES"/>
        </w:rPr>
      </w:pPr>
    </w:p>
    <w:p w:rsidR="00C40A06" w:rsidRPr="009435C1" w:rsidRDefault="00C40A06" w:rsidP="00C40A06">
      <w:pPr>
        <w:pStyle w:val="Sinespaciado"/>
        <w:spacing w:line="360" w:lineRule="auto"/>
        <w:ind w:firstLine="709"/>
        <w:jc w:val="both"/>
        <w:rPr>
          <w:rFonts w:ascii="Arial" w:hAnsi="Arial" w:cs="Arial"/>
          <w:sz w:val="26"/>
          <w:szCs w:val="26"/>
          <w:lang w:val="es-ES"/>
        </w:rPr>
      </w:pPr>
      <w:r w:rsidRPr="009435C1">
        <w:rPr>
          <w:rFonts w:ascii="Arial" w:hAnsi="Arial" w:cs="Arial"/>
          <w:sz w:val="26"/>
          <w:szCs w:val="26"/>
          <w:lang w:val="es-ES"/>
        </w:rPr>
        <w:t>Así, con el fin de poder establecer dichos requisitos que se pueden considerar como mínimos, atendiendo al pago de un servicio público; tenemos que, según lo establecido en el artículo 13</w:t>
      </w:r>
      <w:r>
        <w:rPr>
          <w:rFonts w:ascii="Arial" w:hAnsi="Arial" w:cs="Arial"/>
          <w:sz w:val="26"/>
          <w:szCs w:val="26"/>
          <w:lang w:val="es-ES"/>
        </w:rPr>
        <w:t xml:space="preserve">6 de la Ley de Aguas para </w:t>
      </w:r>
      <w:r w:rsidRPr="009435C1">
        <w:rPr>
          <w:rFonts w:ascii="Arial" w:hAnsi="Arial" w:cs="Arial"/>
          <w:sz w:val="26"/>
          <w:szCs w:val="26"/>
          <w:lang w:val="es-ES"/>
        </w:rPr>
        <w:t xml:space="preserve">el Estado, es obligación de los propietarios o poseedores por cualquier título de predios edificados, no edificados –cuando existan instalaciones adecuadas- así como los propietarios o poseedores de giros mercantiles, industriales o de cualquier otra actividad, </w:t>
      </w:r>
      <w:r w:rsidRPr="009435C1">
        <w:rPr>
          <w:rFonts w:ascii="Arial" w:hAnsi="Arial" w:cs="Arial"/>
          <w:b/>
          <w:bCs/>
          <w:sz w:val="26"/>
          <w:szCs w:val="26"/>
          <w:lang w:val="es-ES"/>
        </w:rPr>
        <w:t>contratar los servicios de agua potable, alcantarillado y el de tratamiento de aguas residuales,</w:t>
      </w:r>
      <w:r w:rsidRPr="009435C1">
        <w:rPr>
          <w:rFonts w:ascii="Arial" w:hAnsi="Arial" w:cs="Arial"/>
          <w:sz w:val="26"/>
          <w:szCs w:val="26"/>
          <w:lang w:val="es-ES"/>
        </w:rPr>
        <w:t xml:space="preserve"> en su caso, en los lugares en que existan dichos servicios, y cumpliendo con los requisitos que al efecto establezcan los prestadores;</w:t>
      </w:r>
      <w:r w:rsidRPr="009435C1">
        <w:rPr>
          <w:rFonts w:ascii="Arial" w:eastAsiaTheme="minorHAnsi" w:hAnsi="Arial" w:cs="Arial"/>
          <w:sz w:val="26"/>
          <w:szCs w:val="26"/>
          <w:lang w:val="es-ES"/>
        </w:rPr>
        <w:t xml:space="preserve"> </w:t>
      </w:r>
      <w:r w:rsidRPr="009435C1">
        <w:rPr>
          <w:rFonts w:ascii="Arial" w:hAnsi="Arial" w:cs="Arial"/>
          <w:sz w:val="26"/>
          <w:szCs w:val="26"/>
          <w:lang w:val="es-ES"/>
        </w:rPr>
        <w:t>de acuerdo con el a</w:t>
      </w:r>
      <w:r>
        <w:rPr>
          <w:rFonts w:ascii="Arial" w:hAnsi="Arial" w:cs="Arial"/>
          <w:sz w:val="26"/>
          <w:szCs w:val="26"/>
          <w:lang w:val="es-ES"/>
        </w:rPr>
        <w:t xml:space="preserve">rtículo 143 de la Ley de Aguas para </w:t>
      </w:r>
      <w:r w:rsidRPr="009435C1">
        <w:rPr>
          <w:rFonts w:ascii="Arial" w:hAnsi="Arial" w:cs="Arial"/>
          <w:sz w:val="26"/>
          <w:szCs w:val="26"/>
          <w:lang w:val="es-ES"/>
        </w:rPr>
        <w:t>el Estado,</w:t>
      </w:r>
      <w:r w:rsidRPr="009435C1">
        <w:rPr>
          <w:rFonts w:ascii="Arial" w:hAnsi="Arial" w:cs="Arial"/>
          <w:b/>
          <w:sz w:val="26"/>
          <w:szCs w:val="26"/>
          <w:lang w:val="es-ES"/>
        </w:rPr>
        <w:t xml:space="preserve"> </w:t>
      </w:r>
      <w:r w:rsidRPr="009435C1">
        <w:rPr>
          <w:rFonts w:ascii="Arial" w:hAnsi="Arial" w:cs="Arial"/>
          <w:b/>
          <w:iCs/>
          <w:sz w:val="26"/>
          <w:szCs w:val="26"/>
          <w:lang w:val="es-ES"/>
        </w:rPr>
        <w:t>es obligación de los Organismos prestadores,</w:t>
      </w:r>
      <w:r w:rsidRPr="009435C1">
        <w:rPr>
          <w:rFonts w:ascii="Arial" w:hAnsi="Arial" w:cs="Arial"/>
          <w:b/>
          <w:sz w:val="26"/>
          <w:szCs w:val="26"/>
          <w:lang w:val="es-ES"/>
        </w:rPr>
        <w:t xml:space="preserve"> la instalación de aparatos medidores para la verificación del consumo de agua del servicio público para todos los usuarios domésticos y no domésticos, </w:t>
      </w:r>
      <w:r w:rsidRPr="009435C1">
        <w:rPr>
          <w:rFonts w:ascii="Arial" w:hAnsi="Arial" w:cs="Arial"/>
          <w:sz w:val="26"/>
          <w:szCs w:val="26"/>
          <w:lang w:val="es-ES"/>
        </w:rPr>
        <w:t xml:space="preserve">en lugares accesibles para que el personal del prestador pueda llevar a cabo y sin dificultad las lecturas de consumo. </w:t>
      </w:r>
    </w:p>
    <w:p w:rsidR="00C40A06" w:rsidRPr="009435C1" w:rsidRDefault="00C40A06" w:rsidP="00C40A06">
      <w:pPr>
        <w:pStyle w:val="Sinespaciado"/>
        <w:spacing w:line="360" w:lineRule="auto"/>
        <w:ind w:firstLine="709"/>
        <w:jc w:val="both"/>
        <w:rPr>
          <w:rFonts w:ascii="Arial" w:hAnsi="Arial" w:cs="Arial"/>
          <w:sz w:val="26"/>
          <w:szCs w:val="26"/>
          <w:lang w:val="es-ES"/>
        </w:rPr>
      </w:pPr>
    </w:p>
    <w:p w:rsidR="00C40A06" w:rsidRPr="009435C1" w:rsidRDefault="00C40A06" w:rsidP="00C40A06">
      <w:pPr>
        <w:pStyle w:val="Sinespaciado"/>
        <w:spacing w:line="360" w:lineRule="auto"/>
        <w:ind w:firstLine="709"/>
        <w:jc w:val="both"/>
        <w:rPr>
          <w:rFonts w:ascii="Arial" w:hAnsi="Arial" w:cs="Arial"/>
          <w:b/>
          <w:bCs/>
          <w:sz w:val="26"/>
          <w:szCs w:val="26"/>
          <w:lang w:val="es-ES"/>
        </w:rPr>
      </w:pPr>
      <w:r w:rsidRPr="009435C1">
        <w:rPr>
          <w:rFonts w:ascii="Arial" w:hAnsi="Arial" w:cs="Arial"/>
          <w:sz w:val="26"/>
          <w:szCs w:val="26"/>
          <w:lang w:val="es-ES"/>
        </w:rPr>
        <w:t xml:space="preserve">Una vez instalada la toma y hechas las conexiones respectivas, el prestador comunicará al usuario la fecha de </w:t>
      </w:r>
      <w:r w:rsidRPr="009435C1">
        <w:rPr>
          <w:rFonts w:ascii="Arial" w:hAnsi="Arial" w:cs="Arial"/>
          <w:b/>
          <w:sz w:val="26"/>
          <w:szCs w:val="26"/>
          <w:lang w:val="es-ES"/>
        </w:rPr>
        <w:t xml:space="preserve">la conexión </w:t>
      </w:r>
      <w:r w:rsidRPr="009435C1">
        <w:rPr>
          <w:rFonts w:ascii="Arial" w:hAnsi="Arial" w:cs="Arial"/>
          <w:b/>
          <w:bCs/>
          <w:sz w:val="26"/>
          <w:szCs w:val="26"/>
          <w:lang w:val="es-ES"/>
        </w:rPr>
        <w:t>y la apertura de su cuenta para efectos de cobro,</w:t>
      </w:r>
      <w:r w:rsidRPr="009435C1">
        <w:rPr>
          <w:rFonts w:ascii="Arial" w:hAnsi="Arial" w:cs="Arial"/>
          <w:sz w:val="26"/>
          <w:szCs w:val="26"/>
          <w:lang w:val="es-ES"/>
        </w:rPr>
        <w:t xml:space="preserve"> de acuerdo con lo previsto en el artículo 146 de la citada Ley de Aguas; </w:t>
      </w:r>
      <w:r w:rsidRPr="009435C1">
        <w:rPr>
          <w:rFonts w:ascii="Arial" w:hAnsi="Arial" w:cs="Arial"/>
          <w:b/>
          <w:sz w:val="26"/>
          <w:szCs w:val="26"/>
          <w:lang w:val="es-ES"/>
        </w:rPr>
        <w:t xml:space="preserve">siendo indispensable mencionar que el servicio de agua potable será medido, </w:t>
      </w:r>
      <w:r w:rsidRPr="009435C1">
        <w:rPr>
          <w:rFonts w:ascii="Arial" w:hAnsi="Arial" w:cs="Arial"/>
          <w:sz w:val="26"/>
          <w:szCs w:val="26"/>
          <w:lang w:val="es-ES"/>
        </w:rPr>
        <w:t xml:space="preserve">de conformidad con lo previsto en el artículo 143 de dicho ordenamiento legal; y en el supuesto de que no se hayan instalado medidores, los pagos se harán con base en </w:t>
      </w:r>
      <w:r w:rsidRPr="009435C1">
        <w:rPr>
          <w:rFonts w:ascii="Arial" w:hAnsi="Arial" w:cs="Arial"/>
          <w:b/>
          <w:sz w:val="26"/>
          <w:szCs w:val="26"/>
          <w:lang w:val="es-ES"/>
        </w:rPr>
        <w:t>cuotas fijas previamente determinadas,</w:t>
      </w:r>
      <w:r w:rsidRPr="009435C1">
        <w:rPr>
          <w:rFonts w:ascii="Arial" w:hAnsi="Arial" w:cs="Arial"/>
          <w:b/>
          <w:bCs/>
          <w:sz w:val="26"/>
          <w:szCs w:val="26"/>
          <w:lang w:val="es-ES"/>
        </w:rPr>
        <w:t xml:space="preserve"> </w:t>
      </w:r>
      <w:r w:rsidRPr="009435C1">
        <w:rPr>
          <w:rFonts w:ascii="Arial" w:hAnsi="Arial" w:cs="Arial"/>
          <w:sz w:val="26"/>
          <w:szCs w:val="26"/>
          <w:lang w:val="es-ES"/>
        </w:rPr>
        <w:t xml:space="preserve">de conformidad con lo previsto en el artículo 13 de la Ley de Cuotas y Tarifas para la prestación de servicios públicos del Organismo Operador de Agua Potable; distinguiéndose en su caso, el tratamiento aplicable para aquéllos supuestos en los que </w:t>
      </w:r>
      <w:r w:rsidRPr="009435C1">
        <w:rPr>
          <w:rFonts w:ascii="Arial" w:hAnsi="Arial" w:cs="Arial"/>
          <w:b/>
          <w:sz w:val="26"/>
          <w:szCs w:val="26"/>
          <w:lang w:val="es-ES"/>
        </w:rPr>
        <w:t>exista impedimento para tomar lectura</w:t>
      </w:r>
      <w:r w:rsidRPr="009435C1">
        <w:rPr>
          <w:rFonts w:ascii="Arial" w:hAnsi="Arial" w:cs="Arial"/>
          <w:sz w:val="26"/>
          <w:szCs w:val="26"/>
          <w:lang w:val="es-ES"/>
        </w:rPr>
        <w:t xml:space="preserve"> en donde se cobrará el </w:t>
      </w:r>
      <w:r w:rsidRPr="009435C1">
        <w:rPr>
          <w:rFonts w:ascii="Arial" w:hAnsi="Arial" w:cs="Arial"/>
          <w:b/>
          <w:sz w:val="26"/>
          <w:szCs w:val="26"/>
          <w:lang w:val="es-ES"/>
        </w:rPr>
        <w:t>promedio de los tres últimos periodos</w:t>
      </w:r>
      <w:r w:rsidRPr="009435C1">
        <w:rPr>
          <w:rFonts w:ascii="Arial" w:hAnsi="Arial" w:cs="Arial"/>
          <w:sz w:val="26"/>
          <w:szCs w:val="26"/>
          <w:lang w:val="es-ES"/>
        </w:rPr>
        <w:t xml:space="preserve"> de pago, de acuerdo con lo establecido en el artículo 9 de la Ley de Cuotas y Tarifas citada. En complemento a lo anterior, la Ley de Aguas para el Estado de San Luis Potosí, refiere en su artículo 183, que </w:t>
      </w:r>
      <w:r w:rsidRPr="009435C1">
        <w:rPr>
          <w:rFonts w:ascii="Arial" w:hAnsi="Arial" w:cs="Arial"/>
          <w:b/>
          <w:sz w:val="26"/>
          <w:szCs w:val="26"/>
          <w:lang w:val="es-ES"/>
        </w:rPr>
        <w:t xml:space="preserve">todo usuario </w:t>
      </w:r>
      <w:r w:rsidRPr="009435C1">
        <w:rPr>
          <w:rFonts w:ascii="Arial" w:hAnsi="Arial" w:cs="Arial"/>
          <w:b/>
          <w:bCs/>
          <w:sz w:val="26"/>
          <w:szCs w:val="26"/>
          <w:lang w:val="es-ES"/>
        </w:rPr>
        <w:t>está obligado al pago de los servicios públicos que se presten</w:t>
      </w:r>
      <w:r w:rsidRPr="009435C1">
        <w:rPr>
          <w:rFonts w:ascii="Arial" w:hAnsi="Arial" w:cs="Arial"/>
          <w:b/>
          <w:sz w:val="26"/>
          <w:szCs w:val="26"/>
          <w:lang w:val="es-ES"/>
        </w:rPr>
        <w:t>, con base a las tarifas fijadas en los términos de la citada Ley.</w:t>
      </w:r>
    </w:p>
    <w:p w:rsidR="00C40A06" w:rsidRPr="009435C1" w:rsidRDefault="00C40A06" w:rsidP="00C40A06">
      <w:pPr>
        <w:pStyle w:val="Sinespaciado"/>
        <w:spacing w:line="360" w:lineRule="auto"/>
        <w:ind w:firstLine="709"/>
        <w:jc w:val="both"/>
        <w:rPr>
          <w:rFonts w:ascii="Arial" w:hAnsi="Arial" w:cs="Arial"/>
          <w:b/>
          <w:bCs/>
          <w:sz w:val="26"/>
          <w:szCs w:val="26"/>
          <w:lang w:val="es-ES"/>
        </w:rPr>
      </w:pPr>
    </w:p>
    <w:p w:rsidR="00C40A06" w:rsidRPr="009435C1" w:rsidRDefault="00C40A06" w:rsidP="00C40A06">
      <w:pPr>
        <w:pStyle w:val="Sinespaciado"/>
        <w:spacing w:line="360" w:lineRule="auto"/>
        <w:ind w:firstLine="709"/>
        <w:jc w:val="both"/>
        <w:rPr>
          <w:rFonts w:ascii="Arial" w:eastAsia="Times New Roman" w:hAnsi="Arial" w:cs="Arial"/>
          <w:sz w:val="26"/>
          <w:szCs w:val="26"/>
          <w:lang w:val="es-ES" w:eastAsia="es-ES"/>
        </w:rPr>
      </w:pPr>
      <w:r w:rsidRPr="009435C1">
        <w:rPr>
          <w:rFonts w:ascii="Arial" w:eastAsia="Times New Roman" w:hAnsi="Arial" w:cs="Arial"/>
          <w:sz w:val="26"/>
          <w:szCs w:val="26"/>
          <w:lang w:val="es-ES" w:eastAsia="es-ES"/>
        </w:rPr>
        <w:t xml:space="preserve">Precisado lo anterior, establecidos los requisitos exigidos por las leyes consultadas, para el cobro del servicio público del agua, se procede a resolver las manifestaciones vertidas por la parte actora en el </w:t>
      </w:r>
      <w:r w:rsidRPr="009435C1">
        <w:rPr>
          <w:rFonts w:ascii="Arial" w:eastAsia="Times New Roman" w:hAnsi="Arial" w:cs="Arial"/>
          <w:b/>
          <w:sz w:val="26"/>
          <w:szCs w:val="26"/>
          <w:lang w:val="es-ES" w:eastAsia="es-ES"/>
        </w:rPr>
        <w:t>primer concepto de impugnación</w:t>
      </w:r>
      <w:r w:rsidRPr="009435C1">
        <w:rPr>
          <w:rFonts w:ascii="Arial" w:eastAsia="Times New Roman" w:hAnsi="Arial" w:cs="Arial"/>
          <w:sz w:val="26"/>
          <w:szCs w:val="26"/>
          <w:lang w:val="es-ES" w:eastAsia="es-ES"/>
        </w:rPr>
        <w:t xml:space="preserve"> que se analiza, de la siguiente manera:</w:t>
      </w:r>
    </w:p>
    <w:p w:rsidR="00C40A06" w:rsidRPr="009435C1" w:rsidRDefault="00C40A06" w:rsidP="00C40A06">
      <w:pPr>
        <w:pStyle w:val="Sinespaciado"/>
        <w:spacing w:line="360" w:lineRule="auto"/>
        <w:ind w:firstLine="709"/>
        <w:jc w:val="both"/>
        <w:rPr>
          <w:rFonts w:ascii="Arial" w:eastAsia="Times New Roman" w:hAnsi="Arial" w:cs="Arial"/>
          <w:sz w:val="26"/>
          <w:szCs w:val="26"/>
          <w:lang w:val="es-ES" w:eastAsia="es-ES"/>
        </w:rPr>
      </w:pPr>
    </w:p>
    <w:p w:rsidR="00C40A06" w:rsidRPr="009435C1" w:rsidRDefault="00C40A06" w:rsidP="00C40A06">
      <w:pPr>
        <w:pStyle w:val="Sinespaciado"/>
        <w:spacing w:line="360" w:lineRule="auto"/>
        <w:ind w:firstLine="709"/>
        <w:jc w:val="both"/>
        <w:rPr>
          <w:rFonts w:ascii="Arial" w:eastAsia="Times New Roman" w:hAnsi="Arial" w:cs="Arial"/>
          <w:sz w:val="26"/>
          <w:szCs w:val="26"/>
          <w:lang w:val="es-ES" w:eastAsia="es-ES"/>
        </w:rPr>
      </w:pPr>
      <w:r w:rsidRPr="009435C1">
        <w:rPr>
          <w:rFonts w:ascii="Arial" w:eastAsia="Times New Roman" w:hAnsi="Arial" w:cs="Arial"/>
          <w:sz w:val="26"/>
          <w:szCs w:val="26"/>
          <w:lang w:val="es-ES" w:eastAsia="es-ES"/>
        </w:rPr>
        <w:t xml:space="preserve">Se debe señalar que resultan </w:t>
      </w:r>
      <w:r w:rsidRPr="009435C1">
        <w:rPr>
          <w:rFonts w:ascii="Arial" w:eastAsia="Times New Roman" w:hAnsi="Arial" w:cs="Arial"/>
          <w:b/>
          <w:sz w:val="26"/>
          <w:szCs w:val="26"/>
          <w:lang w:val="es-ES" w:eastAsia="es-ES"/>
        </w:rPr>
        <w:t>infundados,</w:t>
      </w:r>
      <w:r w:rsidRPr="009435C1">
        <w:rPr>
          <w:rFonts w:ascii="Arial" w:eastAsia="Times New Roman" w:hAnsi="Arial" w:cs="Arial"/>
          <w:sz w:val="26"/>
          <w:szCs w:val="26"/>
          <w:lang w:val="es-ES" w:eastAsia="es-ES"/>
        </w:rPr>
        <w:t xml:space="preserve"> los requisitos mencionados por la parte actora consistentes en la falta de firma y sello, en virtud que de las disposiciones legales analizadas, no se desprende que el estado de cuenta deba contener dichos requisitos, ya que como se vio, solamente debe de contener los requisitos necesarios para que el usuario tenga pleno conocimiento del consumo de agua potable para poder realizar el pago de la contraprestación.</w:t>
      </w:r>
    </w:p>
    <w:p w:rsidR="00C40A06" w:rsidRPr="009435C1" w:rsidRDefault="00C40A06" w:rsidP="00C40A06">
      <w:pPr>
        <w:pStyle w:val="Sinespaciado"/>
        <w:spacing w:line="360" w:lineRule="auto"/>
        <w:ind w:firstLine="709"/>
        <w:jc w:val="both"/>
        <w:rPr>
          <w:rFonts w:ascii="Arial" w:eastAsia="Times New Roman" w:hAnsi="Arial" w:cs="Arial"/>
          <w:sz w:val="26"/>
          <w:szCs w:val="26"/>
          <w:lang w:val="es-ES" w:eastAsia="es-ES"/>
        </w:rPr>
      </w:pPr>
    </w:p>
    <w:p w:rsidR="00C40A06" w:rsidRPr="009435C1" w:rsidRDefault="00C40A06" w:rsidP="00C40A06">
      <w:pPr>
        <w:pStyle w:val="Sinespaciado"/>
        <w:spacing w:line="360" w:lineRule="auto"/>
        <w:ind w:firstLine="709"/>
        <w:jc w:val="both"/>
        <w:rPr>
          <w:rFonts w:ascii="Arial" w:eastAsia="Times New Roman" w:hAnsi="Arial" w:cs="Arial"/>
          <w:sz w:val="26"/>
          <w:szCs w:val="26"/>
          <w:lang w:val="es-ES" w:eastAsia="es-ES"/>
        </w:rPr>
      </w:pPr>
      <w:r w:rsidRPr="009435C1">
        <w:rPr>
          <w:rFonts w:ascii="Arial" w:eastAsia="Times New Roman" w:hAnsi="Arial" w:cs="Arial"/>
          <w:sz w:val="26"/>
          <w:szCs w:val="26"/>
          <w:lang w:val="es-ES" w:eastAsia="es-ES"/>
        </w:rPr>
        <w:t xml:space="preserve">Asimismo, resulta </w:t>
      </w:r>
      <w:r w:rsidRPr="009435C1">
        <w:rPr>
          <w:rFonts w:ascii="Arial" w:eastAsia="Times New Roman" w:hAnsi="Arial" w:cs="Arial"/>
          <w:b/>
          <w:sz w:val="26"/>
          <w:szCs w:val="26"/>
          <w:lang w:val="es-ES" w:eastAsia="es-ES"/>
        </w:rPr>
        <w:t>infundada,</w:t>
      </w:r>
      <w:r w:rsidRPr="009435C1">
        <w:rPr>
          <w:rFonts w:ascii="Arial" w:eastAsia="Times New Roman" w:hAnsi="Arial" w:cs="Arial"/>
          <w:sz w:val="26"/>
          <w:szCs w:val="26"/>
          <w:lang w:val="es-ES" w:eastAsia="es-ES"/>
        </w:rPr>
        <w:t xml:space="preserve"> la manifestación de la actora en el sentido de que el acto impugnado no contiene el nombre del usuario, domicilio y otros datos de identificación; ya que de la revisión del mismo, se advierte que dichos datos si se encuentran contenidos, como nombre de la parte actora, su domicilio, número de cuenta y número de medidor.</w:t>
      </w:r>
    </w:p>
    <w:p w:rsidR="00C40A06" w:rsidRPr="009435C1" w:rsidRDefault="00C40A06" w:rsidP="00C40A06">
      <w:pPr>
        <w:pStyle w:val="Sinespaciado"/>
        <w:spacing w:line="360" w:lineRule="auto"/>
        <w:ind w:firstLine="709"/>
        <w:jc w:val="both"/>
        <w:rPr>
          <w:rFonts w:ascii="Arial" w:eastAsia="Times New Roman" w:hAnsi="Arial" w:cs="Arial"/>
          <w:sz w:val="26"/>
          <w:szCs w:val="26"/>
          <w:lang w:val="es-ES" w:eastAsia="es-ES"/>
        </w:rPr>
      </w:pPr>
    </w:p>
    <w:p w:rsidR="00C40A06" w:rsidRPr="009435C1" w:rsidRDefault="00C40A06" w:rsidP="00C40A06">
      <w:pPr>
        <w:pStyle w:val="Sinespaciado"/>
        <w:spacing w:line="360" w:lineRule="auto"/>
        <w:ind w:firstLine="709"/>
        <w:jc w:val="both"/>
        <w:rPr>
          <w:rFonts w:ascii="Arial" w:hAnsi="Arial" w:cs="Arial"/>
          <w:color w:val="000000"/>
          <w:sz w:val="26"/>
          <w:szCs w:val="26"/>
        </w:rPr>
      </w:pPr>
      <w:r w:rsidRPr="009435C1">
        <w:rPr>
          <w:rFonts w:ascii="Arial" w:eastAsia="Times New Roman" w:hAnsi="Arial" w:cs="Arial"/>
          <w:sz w:val="26"/>
          <w:szCs w:val="26"/>
          <w:lang w:val="es-ES" w:eastAsia="es-ES"/>
        </w:rPr>
        <w:t xml:space="preserve">Por otra parte, </w:t>
      </w:r>
      <w:r w:rsidRPr="009435C1">
        <w:rPr>
          <w:rFonts w:ascii="Arial" w:eastAsia="Times New Roman" w:hAnsi="Arial" w:cs="Arial"/>
          <w:b/>
          <w:sz w:val="26"/>
          <w:szCs w:val="26"/>
          <w:lang w:val="es-ES" w:eastAsia="es-ES"/>
        </w:rPr>
        <w:t xml:space="preserve">resulta </w:t>
      </w:r>
      <w:r w:rsidRPr="009435C1">
        <w:rPr>
          <w:rFonts w:ascii="Arial" w:eastAsia="Times New Roman" w:hAnsi="Arial" w:cs="Arial"/>
          <w:b/>
          <w:sz w:val="26"/>
          <w:szCs w:val="26"/>
          <w:u w:val="single"/>
          <w:lang w:val="es-ES" w:eastAsia="es-ES"/>
        </w:rPr>
        <w:t>fundada</w:t>
      </w:r>
      <w:r w:rsidRPr="009435C1">
        <w:rPr>
          <w:rFonts w:ascii="Arial" w:eastAsia="Times New Roman" w:hAnsi="Arial" w:cs="Arial"/>
          <w:sz w:val="26"/>
          <w:szCs w:val="26"/>
          <w:lang w:val="es-ES" w:eastAsia="es-ES"/>
        </w:rPr>
        <w:t xml:space="preserve"> en cuanto a que el </w:t>
      </w:r>
      <w:r w:rsidRPr="009435C1">
        <w:rPr>
          <w:rFonts w:ascii="Arial" w:hAnsi="Arial" w:cs="Arial"/>
          <w:color w:val="000000"/>
          <w:sz w:val="26"/>
          <w:szCs w:val="26"/>
        </w:rPr>
        <w:t xml:space="preserve">acto impugnado </w:t>
      </w:r>
      <w:r w:rsidRPr="009435C1">
        <w:rPr>
          <w:rFonts w:ascii="Arial" w:hAnsi="Arial" w:cs="Arial"/>
          <w:b/>
          <w:color w:val="000000"/>
          <w:sz w:val="26"/>
          <w:szCs w:val="26"/>
        </w:rPr>
        <w:t xml:space="preserve">carece de los elementos de debida fundamentación y motivación, </w:t>
      </w:r>
      <w:r w:rsidRPr="009435C1">
        <w:rPr>
          <w:rFonts w:ascii="Arial" w:hAnsi="Arial" w:cs="Arial"/>
          <w:color w:val="000000"/>
          <w:sz w:val="26"/>
          <w:szCs w:val="26"/>
        </w:rPr>
        <w:t xml:space="preserve">donde se ubica lo referente al </w:t>
      </w:r>
      <w:r w:rsidRPr="009435C1">
        <w:rPr>
          <w:rFonts w:ascii="Arial" w:hAnsi="Arial" w:cs="Arial"/>
          <w:color w:val="000000"/>
          <w:sz w:val="26"/>
          <w:szCs w:val="26"/>
          <w:lang w:val="es-ES"/>
        </w:rPr>
        <w:t>origen de la determinación o las causas generadoras del acto,</w:t>
      </w:r>
      <w:r w:rsidRPr="009435C1">
        <w:rPr>
          <w:rFonts w:ascii="Arial" w:hAnsi="Arial" w:cs="Arial"/>
          <w:b/>
          <w:color w:val="000000"/>
          <w:sz w:val="26"/>
          <w:szCs w:val="26"/>
          <w:lang w:val="es-ES"/>
        </w:rPr>
        <w:t xml:space="preserve"> </w:t>
      </w:r>
      <w:r w:rsidRPr="009435C1">
        <w:rPr>
          <w:rFonts w:ascii="Arial" w:hAnsi="Arial" w:cs="Arial"/>
          <w:color w:val="000000"/>
          <w:sz w:val="26"/>
          <w:szCs w:val="26"/>
        </w:rPr>
        <w:t xml:space="preserve">que deben revestir los actos decisorios de la autoridad; pues en efecto, </w:t>
      </w:r>
      <w:r>
        <w:rPr>
          <w:rFonts w:ascii="Arial" w:hAnsi="Arial" w:cs="Arial"/>
          <w:color w:val="000000"/>
          <w:sz w:val="26"/>
          <w:szCs w:val="26"/>
        </w:rPr>
        <w:t xml:space="preserve">la autoridad demandada </w:t>
      </w:r>
      <w:r w:rsidRPr="009435C1">
        <w:rPr>
          <w:rFonts w:ascii="Arial" w:hAnsi="Arial" w:cs="Arial"/>
          <w:color w:val="000000"/>
          <w:sz w:val="26"/>
          <w:szCs w:val="26"/>
        </w:rPr>
        <w:t>fue omisa en el cumplimiento de los requisitos formale</w:t>
      </w:r>
      <w:r>
        <w:rPr>
          <w:rFonts w:ascii="Arial" w:hAnsi="Arial" w:cs="Arial"/>
          <w:color w:val="000000"/>
          <w:sz w:val="26"/>
          <w:szCs w:val="26"/>
        </w:rPr>
        <w:t xml:space="preserve">s previstos en la Ley de Aguas para </w:t>
      </w:r>
      <w:r w:rsidRPr="009435C1">
        <w:rPr>
          <w:rFonts w:ascii="Arial" w:hAnsi="Arial" w:cs="Arial"/>
          <w:color w:val="000000"/>
          <w:sz w:val="26"/>
          <w:szCs w:val="26"/>
        </w:rPr>
        <w:t xml:space="preserve">el Estado y la Ley de Cuotas y Tarifas consultadas, los cuales se han venido analizando en el presente considerando. </w:t>
      </w:r>
    </w:p>
    <w:p w:rsidR="00C40A06" w:rsidRPr="009435C1" w:rsidRDefault="00C40A06" w:rsidP="00C40A06">
      <w:pPr>
        <w:pStyle w:val="Sinespaciado"/>
        <w:spacing w:line="360" w:lineRule="auto"/>
        <w:ind w:firstLine="709"/>
        <w:jc w:val="both"/>
        <w:rPr>
          <w:rFonts w:ascii="Arial" w:hAnsi="Arial" w:cs="Arial"/>
          <w:color w:val="000000"/>
          <w:sz w:val="26"/>
          <w:szCs w:val="26"/>
        </w:rPr>
      </w:pPr>
    </w:p>
    <w:p w:rsidR="00C40A06" w:rsidRPr="009435C1" w:rsidRDefault="00C40A06" w:rsidP="00C40A06">
      <w:pPr>
        <w:pStyle w:val="Sinespaciado"/>
        <w:spacing w:line="360" w:lineRule="auto"/>
        <w:ind w:firstLine="709"/>
        <w:jc w:val="both"/>
        <w:rPr>
          <w:rFonts w:ascii="Arial" w:hAnsi="Arial" w:cs="Arial"/>
          <w:color w:val="000000"/>
          <w:sz w:val="26"/>
          <w:szCs w:val="26"/>
        </w:rPr>
      </w:pPr>
      <w:r w:rsidRPr="009435C1">
        <w:rPr>
          <w:rFonts w:ascii="Arial" w:hAnsi="Arial" w:cs="Arial"/>
          <w:color w:val="000000"/>
          <w:sz w:val="26"/>
          <w:szCs w:val="26"/>
        </w:rPr>
        <w:t>Lo anterior es así, toda vez que del análisis efectuado al acto que se impugna, se advierte que el mismo no contiene motivación ni fundamentación alguna relativa al cobro de los diversos conceptos incluidos en el estado de cuenta de que se trata; ya que como lo menciona la parte actora, no se desprende disposición legal alguna que determine la facultad de la autoridad demandada para emitir el acto impugnado,</w:t>
      </w:r>
      <w:r>
        <w:rPr>
          <w:rFonts w:ascii="Arial" w:hAnsi="Arial" w:cs="Arial"/>
          <w:color w:val="000000"/>
          <w:sz w:val="26"/>
          <w:szCs w:val="26"/>
        </w:rPr>
        <w:t xml:space="preserve"> la forma en que determinó cantidades a pagar y la modalidad del servicio </w:t>
      </w:r>
      <w:r w:rsidRPr="00AF06D3">
        <w:rPr>
          <w:rFonts w:ascii="Arial" w:hAnsi="Arial" w:cs="Arial"/>
          <w:b/>
          <w:color w:val="000000"/>
          <w:sz w:val="26"/>
          <w:szCs w:val="26"/>
        </w:rPr>
        <w:t>(promedio de consumo</w:t>
      </w:r>
      <w:r>
        <w:rPr>
          <w:rFonts w:ascii="Arial" w:hAnsi="Arial" w:cs="Arial"/>
          <w:color w:val="000000"/>
          <w:sz w:val="26"/>
          <w:szCs w:val="26"/>
        </w:rPr>
        <w:t>)</w:t>
      </w:r>
      <w:r w:rsidRPr="009435C1">
        <w:rPr>
          <w:rFonts w:ascii="Arial" w:hAnsi="Arial" w:cs="Arial"/>
          <w:color w:val="000000"/>
          <w:sz w:val="26"/>
          <w:szCs w:val="26"/>
        </w:rPr>
        <w:t xml:space="preserve"> el procedimiento de cobro, la modalidad del servicio, </w:t>
      </w:r>
      <w:r>
        <w:rPr>
          <w:rFonts w:ascii="Arial" w:hAnsi="Arial" w:cs="Arial"/>
          <w:color w:val="000000"/>
          <w:sz w:val="26"/>
          <w:szCs w:val="26"/>
        </w:rPr>
        <w:t xml:space="preserve">incluyendo </w:t>
      </w:r>
      <w:r w:rsidRPr="009435C1">
        <w:rPr>
          <w:rFonts w:ascii="Arial" w:hAnsi="Arial" w:cs="Arial"/>
          <w:color w:val="000000"/>
          <w:sz w:val="26"/>
          <w:szCs w:val="26"/>
        </w:rPr>
        <w:t>las cuotas y tarifas aplicadas</w:t>
      </w:r>
      <w:r>
        <w:rPr>
          <w:rFonts w:ascii="Arial" w:hAnsi="Arial" w:cs="Arial"/>
          <w:color w:val="000000"/>
          <w:sz w:val="26"/>
          <w:szCs w:val="26"/>
        </w:rPr>
        <w:t xml:space="preserve"> para su correspondiente cuantificación</w:t>
      </w:r>
      <w:r w:rsidRPr="009435C1">
        <w:rPr>
          <w:rFonts w:ascii="Arial" w:hAnsi="Arial" w:cs="Arial"/>
          <w:color w:val="000000"/>
          <w:sz w:val="26"/>
          <w:szCs w:val="26"/>
        </w:rPr>
        <w:t>.</w:t>
      </w:r>
    </w:p>
    <w:p w:rsidR="00C40A06" w:rsidRDefault="00C40A06" w:rsidP="00C40A06">
      <w:pPr>
        <w:pStyle w:val="Sinespaciado"/>
        <w:spacing w:line="360" w:lineRule="auto"/>
        <w:ind w:firstLine="709"/>
        <w:jc w:val="both"/>
        <w:rPr>
          <w:rFonts w:ascii="Arial" w:hAnsi="Arial" w:cs="Arial"/>
          <w:sz w:val="26"/>
          <w:szCs w:val="26"/>
        </w:rPr>
      </w:pPr>
    </w:p>
    <w:p w:rsidR="00C40A06" w:rsidRPr="009435C1" w:rsidRDefault="00C40A06" w:rsidP="00C40A06">
      <w:pPr>
        <w:pStyle w:val="Sinespaciado"/>
        <w:spacing w:line="360" w:lineRule="auto"/>
        <w:ind w:firstLine="709"/>
        <w:jc w:val="both"/>
        <w:rPr>
          <w:rFonts w:ascii="Arial" w:eastAsia="Times New Roman" w:hAnsi="Arial" w:cs="Arial"/>
          <w:sz w:val="26"/>
          <w:szCs w:val="26"/>
          <w:u w:val="single"/>
          <w:lang w:eastAsia="es-ES"/>
        </w:rPr>
      </w:pPr>
      <w:r w:rsidRPr="009435C1">
        <w:rPr>
          <w:rFonts w:ascii="Arial" w:hAnsi="Arial" w:cs="Arial"/>
          <w:sz w:val="26"/>
          <w:szCs w:val="26"/>
        </w:rPr>
        <w:t xml:space="preserve">Por lo que, es incuestionable que la autoridad demandada fue </w:t>
      </w:r>
      <w:r w:rsidRPr="009435C1">
        <w:rPr>
          <w:rFonts w:ascii="Arial" w:hAnsi="Arial" w:cs="Arial"/>
          <w:b/>
          <w:sz w:val="26"/>
          <w:szCs w:val="26"/>
        </w:rPr>
        <w:t>omisa en fundar y motivar</w:t>
      </w:r>
      <w:r w:rsidRPr="009435C1">
        <w:rPr>
          <w:rFonts w:ascii="Arial" w:hAnsi="Arial" w:cs="Arial"/>
          <w:sz w:val="26"/>
          <w:szCs w:val="26"/>
        </w:rPr>
        <w:t xml:space="preserve"> la procedencia de cobro del estado de cuenta </w:t>
      </w:r>
      <w:r w:rsidR="00652DA1">
        <w:rPr>
          <w:rFonts w:ascii="Arial" w:hAnsi="Arial" w:cs="Arial"/>
          <w:b/>
          <w:color w:val="FF0000"/>
          <w:sz w:val="26"/>
          <w:szCs w:val="26"/>
        </w:rPr>
        <w:t>**********</w:t>
      </w:r>
      <w:r w:rsidRPr="009435C1">
        <w:rPr>
          <w:rFonts w:ascii="Arial" w:hAnsi="Arial" w:cs="Arial"/>
          <w:sz w:val="26"/>
          <w:szCs w:val="26"/>
        </w:rPr>
        <w:t xml:space="preserve">y demás conceptos de pago que se establecen a cargo de la parte actora, como usuario del servicio de agua potable, </w:t>
      </w:r>
      <w:r>
        <w:rPr>
          <w:rFonts w:ascii="Arial" w:hAnsi="Arial" w:cs="Arial"/>
          <w:sz w:val="26"/>
          <w:szCs w:val="26"/>
        </w:rPr>
        <w:t>debiéndose incluir, para cumplir con esa exigencia, aquellos datos referidos al usuario, tales como nombre, domicilio, número de contrato con los que ya cuenta el recibo que se controvierte; aquellos otros datos expresos que como mínimo y, en atención a la naturaleza del servicio prestado por el organismo municipal deban contenerse en el recibo de pago que se expida, a fin de que el usuario del servicio, se encuentre en condiciones de identificar, además de los conceptos que integran el monto total a pagar, incluyendo sus respectivas cantidades parciales; aquéllas operaciones elementales que muestren su determinación a la luz de las tarifas y cuotas que se encuentren vigentes a la fecha de su expedición; así como su periodo de consumo, modalidad del servicio prestado, en este caso, el motivo de la aplicación del consumo promedio y fecha límite de pago, en términos</w:t>
      </w:r>
      <w:r w:rsidRPr="009435C1">
        <w:rPr>
          <w:rFonts w:ascii="Arial" w:hAnsi="Arial" w:cs="Arial"/>
          <w:sz w:val="26"/>
          <w:szCs w:val="26"/>
        </w:rPr>
        <w:t xml:space="preserve"> del artículo 16 Constitucional, la </w:t>
      </w:r>
      <w:r>
        <w:rPr>
          <w:rFonts w:ascii="Arial" w:hAnsi="Arial" w:cs="Arial"/>
          <w:sz w:val="26"/>
          <w:szCs w:val="26"/>
        </w:rPr>
        <w:t xml:space="preserve">Ley de Aguas para </w:t>
      </w:r>
      <w:r w:rsidRPr="009435C1">
        <w:rPr>
          <w:rFonts w:ascii="Arial" w:hAnsi="Arial" w:cs="Arial"/>
          <w:sz w:val="26"/>
          <w:szCs w:val="26"/>
        </w:rPr>
        <w:t>el Estado</w:t>
      </w:r>
      <w:r w:rsidRPr="009435C1">
        <w:rPr>
          <w:rFonts w:ascii="Arial" w:eastAsiaTheme="minorHAnsi" w:hAnsi="Arial" w:cs="Arial"/>
          <w:color w:val="000000"/>
          <w:sz w:val="26"/>
          <w:szCs w:val="26"/>
        </w:rPr>
        <w:t xml:space="preserve"> </w:t>
      </w:r>
      <w:r w:rsidRPr="009435C1">
        <w:rPr>
          <w:rFonts w:ascii="Arial" w:hAnsi="Arial" w:cs="Arial"/>
          <w:sz w:val="26"/>
          <w:szCs w:val="26"/>
        </w:rPr>
        <w:t xml:space="preserve">y la Ley de Cuotas y Tarifas; incumpliendo además, con los elementos, requisitos y reglas aplicables, para la exigencia del acto, de acuerdo con el artículo 46 fracción IV del Código Fiscal del Estado; </w:t>
      </w:r>
      <w:r w:rsidRPr="009435C1">
        <w:rPr>
          <w:rFonts w:ascii="Arial" w:eastAsia="Times New Roman" w:hAnsi="Arial" w:cs="Arial"/>
          <w:sz w:val="26"/>
          <w:szCs w:val="26"/>
          <w:lang w:val="es-ES" w:eastAsia="es-ES"/>
        </w:rPr>
        <w:t xml:space="preserve">ya que no señala </w:t>
      </w:r>
      <w:r w:rsidRPr="009435C1">
        <w:rPr>
          <w:rFonts w:ascii="Arial" w:hAnsi="Arial" w:cs="Arial"/>
          <w:sz w:val="26"/>
          <w:szCs w:val="26"/>
        </w:rPr>
        <w:t>ningún fundamento legal relacionado con su facultad para emitir el acto impugnado, el procedimiento de cobro, la modalidad del servicio, las cuotas y tarifas aplicadas</w:t>
      </w:r>
      <w:r w:rsidRPr="009435C1">
        <w:rPr>
          <w:rFonts w:ascii="Arial" w:eastAsia="Times New Roman" w:hAnsi="Arial" w:cs="Arial"/>
          <w:sz w:val="26"/>
          <w:szCs w:val="26"/>
          <w:lang w:val="es-ES" w:eastAsia="es-ES"/>
        </w:rPr>
        <w:t>.</w:t>
      </w:r>
    </w:p>
    <w:p w:rsidR="00265EF3" w:rsidRPr="009435C1" w:rsidRDefault="00652DA1" w:rsidP="00265EF3">
      <w:pPr>
        <w:pStyle w:val="Sinespaciado"/>
        <w:spacing w:line="360" w:lineRule="auto"/>
        <w:ind w:firstLine="709"/>
        <w:jc w:val="both"/>
        <w:rPr>
          <w:rFonts w:ascii="Arial" w:hAnsi="Arial" w:cs="Arial"/>
          <w:sz w:val="26"/>
          <w:szCs w:val="26"/>
        </w:rPr>
      </w:pPr>
      <w:r>
        <w:rPr>
          <w:rFonts w:ascii="Arial" w:eastAsia="Times New Roman" w:hAnsi="Arial" w:cs="Arial"/>
          <w:color w:val="FF0000"/>
          <w:sz w:val="26"/>
          <w:szCs w:val="26"/>
          <w:u w:val="single"/>
          <w:lang w:val="es-ES" w:eastAsia="es-ES"/>
        </w:rPr>
        <w:t>**********</w:t>
      </w:r>
      <w:r w:rsidR="00D65F05" w:rsidRPr="00D65F05">
        <w:rPr>
          <w:rFonts w:ascii="Arial" w:hAnsi="Arial" w:cs="Arial"/>
          <w:b/>
          <w:sz w:val="26"/>
          <w:szCs w:val="26"/>
        </w:rPr>
        <w:t>c).-</w:t>
      </w:r>
      <w:r w:rsidR="00D65F05" w:rsidRPr="00D65F05">
        <w:rPr>
          <w:rFonts w:ascii="Arial" w:hAnsi="Arial" w:cs="Arial"/>
          <w:sz w:val="26"/>
          <w:szCs w:val="26"/>
        </w:rPr>
        <w:t xml:space="preserve"> </w:t>
      </w:r>
      <w:r w:rsidR="00265EF3" w:rsidRPr="009435C1">
        <w:rPr>
          <w:rFonts w:ascii="Arial" w:hAnsi="Arial" w:cs="Arial"/>
          <w:sz w:val="26"/>
          <w:szCs w:val="26"/>
        </w:rPr>
        <w:t xml:space="preserve">Por último, en cuanto al </w:t>
      </w:r>
      <w:r w:rsidR="00265EF3" w:rsidRPr="009435C1">
        <w:rPr>
          <w:rFonts w:ascii="Arial" w:hAnsi="Arial" w:cs="Arial"/>
          <w:b/>
          <w:sz w:val="26"/>
          <w:szCs w:val="26"/>
        </w:rPr>
        <w:t>tercer concepto de impugnación</w:t>
      </w:r>
      <w:r w:rsidR="00265EF3" w:rsidRPr="009435C1">
        <w:rPr>
          <w:rFonts w:ascii="Arial" w:hAnsi="Arial" w:cs="Arial"/>
          <w:sz w:val="26"/>
          <w:szCs w:val="26"/>
        </w:rPr>
        <w:t xml:space="preserve"> vertido por la parte actora, mismo que se hizo consistir en que: </w:t>
      </w:r>
    </w:p>
    <w:p w:rsidR="00265EF3" w:rsidRPr="009435C1" w:rsidRDefault="00265EF3" w:rsidP="00265EF3">
      <w:pPr>
        <w:pStyle w:val="Sinespaciado"/>
        <w:spacing w:line="360" w:lineRule="auto"/>
        <w:ind w:firstLine="709"/>
        <w:jc w:val="both"/>
        <w:rPr>
          <w:rFonts w:ascii="Arial" w:hAnsi="Arial" w:cs="Arial"/>
          <w:sz w:val="26"/>
          <w:szCs w:val="26"/>
        </w:rPr>
      </w:pPr>
    </w:p>
    <w:p w:rsidR="00265EF3" w:rsidRPr="009430D8" w:rsidRDefault="00265EF3" w:rsidP="00265EF3">
      <w:pPr>
        <w:pStyle w:val="Sinespaciado"/>
        <w:spacing w:line="276" w:lineRule="auto"/>
        <w:ind w:firstLine="709"/>
        <w:jc w:val="both"/>
        <w:rPr>
          <w:rFonts w:ascii="Arial" w:hAnsi="Arial" w:cs="Arial"/>
          <w:i/>
        </w:rPr>
      </w:pPr>
      <w:r>
        <w:rPr>
          <w:rFonts w:ascii="Arial" w:hAnsi="Arial" w:cs="Arial"/>
          <w:i/>
        </w:rPr>
        <w:t>“…Que</w:t>
      </w:r>
      <w:r w:rsidRPr="009430D8">
        <w:rPr>
          <w:rFonts w:ascii="Arial" w:hAnsi="Arial" w:cs="Arial"/>
          <w:i/>
        </w:rPr>
        <w:t xml:space="preserve"> el artículo 100 de la Ley de Aguas del Estado de San Luis Potosí, establece que entre las facultades del Director General del Organismo operador, se encuentra la de determinar y cobrar a través del procedimiento administrativo de ejecución los adeudos que resulten de aplicar las cuotas o tarifas por los servicios que preste el Organismo.</w:t>
      </w:r>
    </w:p>
    <w:p w:rsidR="00265EF3" w:rsidRPr="009430D8" w:rsidRDefault="00265EF3" w:rsidP="00265EF3">
      <w:pPr>
        <w:pStyle w:val="Sinespaciado"/>
        <w:spacing w:line="276" w:lineRule="auto"/>
        <w:ind w:firstLine="709"/>
        <w:jc w:val="both"/>
        <w:rPr>
          <w:rFonts w:ascii="Arial" w:hAnsi="Arial" w:cs="Arial"/>
          <w:i/>
        </w:rPr>
      </w:pPr>
      <w:r>
        <w:rPr>
          <w:rFonts w:ascii="Arial" w:hAnsi="Arial" w:cs="Arial"/>
          <w:i/>
        </w:rPr>
        <w:t>“</w:t>
      </w:r>
      <w:r w:rsidRPr="009430D8">
        <w:rPr>
          <w:rFonts w:ascii="Arial" w:hAnsi="Arial" w:cs="Arial"/>
          <w:i/>
        </w:rPr>
        <w:t>Que el artículo 178 de la Ley de Aguas establece que los adeudos, a cargo de los usuarios y a favor de los Organismos Operadores Municipales, derivados del cobro de cuotas y tarifas por la prestación de los servicios públicos, tendrán el carácter de créditos fiscales en los términos y para los efectos que se precisan en el Código Fiscal del Estado y el artículo 179 de la misma Ley.</w:t>
      </w:r>
      <w:r>
        <w:rPr>
          <w:rFonts w:ascii="Arial" w:hAnsi="Arial" w:cs="Arial"/>
          <w:i/>
        </w:rPr>
        <w:t xml:space="preserve"> …”</w:t>
      </w:r>
    </w:p>
    <w:p w:rsidR="00265EF3" w:rsidRPr="009435C1" w:rsidRDefault="00265EF3" w:rsidP="00265EF3">
      <w:pPr>
        <w:pStyle w:val="Sinespaciado"/>
        <w:spacing w:line="360" w:lineRule="auto"/>
        <w:ind w:firstLine="709"/>
        <w:jc w:val="both"/>
        <w:rPr>
          <w:rFonts w:ascii="Arial" w:hAnsi="Arial" w:cs="Arial"/>
          <w:sz w:val="26"/>
          <w:szCs w:val="26"/>
          <w:lang w:eastAsia="es-ES"/>
        </w:rPr>
      </w:pPr>
    </w:p>
    <w:p w:rsidR="00265EF3" w:rsidRPr="009435C1" w:rsidRDefault="00265EF3" w:rsidP="00265EF3">
      <w:pPr>
        <w:pStyle w:val="Sinespaciado"/>
        <w:spacing w:line="360" w:lineRule="auto"/>
        <w:ind w:firstLine="709"/>
        <w:jc w:val="both"/>
        <w:rPr>
          <w:rFonts w:ascii="Arial" w:hAnsi="Arial" w:cs="Arial"/>
          <w:sz w:val="26"/>
          <w:szCs w:val="26"/>
          <w:lang w:eastAsia="es-ES"/>
        </w:rPr>
      </w:pPr>
      <w:r w:rsidRPr="009435C1">
        <w:rPr>
          <w:rFonts w:ascii="Arial" w:hAnsi="Arial" w:cs="Arial"/>
          <w:sz w:val="26"/>
          <w:szCs w:val="26"/>
          <w:lang w:eastAsia="es-ES"/>
        </w:rPr>
        <w:t>En primer término, se debe de manifestar que en dicho concepto de impugnación, la parte actora únicamente se limita a manifestar que dentro de las facultades del Director General del Organismo Operador, se encuentran la de determinar y cobrar a través del procedimiento administrativo de ejecución los adeudos de los usuarios, y por otra parte manifiesta lo establecido en el a</w:t>
      </w:r>
      <w:r>
        <w:rPr>
          <w:rFonts w:ascii="Arial" w:hAnsi="Arial" w:cs="Arial"/>
          <w:sz w:val="26"/>
          <w:szCs w:val="26"/>
          <w:lang w:eastAsia="es-ES"/>
        </w:rPr>
        <w:t xml:space="preserve">rtículo 178 de la Ley de Aguas para </w:t>
      </w:r>
      <w:r w:rsidRPr="009435C1">
        <w:rPr>
          <w:rFonts w:ascii="Arial" w:hAnsi="Arial" w:cs="Arial"/>
          <w:sz w:val="26"/>
          <w:szCs w:val="26"/>
          <w:lang w:eastAsia="es-ES"/>
        </w:rPr>
        <w:t>el Estado.</w:t>
      </w:r>
    </w:p>
    <w:p w:rsidR="00265EF3" w:rsidRPr="009435C1" w:rsidRDefault="00265EF3" w:rsidP="00265EF3">
      <w:pPr>
        <w:pStyle w:val="Sinespaciado"/>
        <w:spacing w:line="360" w:lineRule="auto"/>
        <w:ind w:firstLine="709"/>
        <w:jc w:val="both"/>
        <w:rPr>
          <w:rFonts w:ascii="Arial" w:hAnsi="Arial" w:cs="Arial"/>
          <w:sz w:val="26"/>
          <w:szCs w:val="26"/>
          <w:lang w:eastAsia="es-ES"/>
        </w:rPr>
      </w:pPr>
      <w:r w:rsidRPr="009435C1">
        <w:rPr>
          <w:rFonts w:ascii="Arial" w:hAnsi="Arial" w:cs="Arial"/>
          <w:sz w:val="26"/>
          <w:szCs w:val="26"/>
          <w:lang w:eastAsia="es-ES"/>
        </w:rPr>
        <w:t xml:space="preserve"> </w:t>
      </w:r>
    </w:p>
    <w:p w:rsidR="00265EF3" w:rsidRPr="009435C1" w:rsidRDefault="00265EF3" w:rsidP="00265EF3">
      <w:pPr>
        <w:pStyle w:val="Sinespaciado"/>
        <w:spacing w:line="360" w:lineRule="auto"/>
        <w:ind w:firstLine="709"/>
        <w:jc w:val="both"/>
        <w:rPr>
          <w:rFonts w:ascii="Arial" w:hAnsi="Arial" w:cs="Arial"/>
          <w:sz w:val="26"/>
          <w:szCs w:val="26"/>
          <w:lang w:eastAsia="es-ES"/>
        </w:rPr>
      </w:pPr>
      <w:r w:rsidRPr="009435C1">
        <w:rPr>
          <w:rFonts w:ascii="Arial" w:hAnsi="Arial" w:cs="Arial"/>
          <w:sz w:val="26"/>
          <w:szCs w:val="26"/>
          <w:lang w:eastAsia="es-ES"/>
        </w:rPr>
        <w:t xml:space="preserve">En ese sentido, se tiene que resulta ser </w:t>
      </w:r>
      <w:r w:rsidRPr="009435C1">
        <w:rPr>
          <w:rFonts w:ascii="Arial" w:hAnsi="Arial" w:cs="Arial"/>
          <w:b/>
          <w:sz w:val="26"/>
          <w:szCs w:val="26"/>
          <w:lang w:eastAsia="es-ES"/>
        </w:rPr>
        <w:t xml:space="preserve">parcialmente </w:t>
      </w:r>
      <w:r w:rsidRPr="009435C1">
        <w:rPr>
          <w:rFonts w:ascii="Arial" w:hAnsi="Arial" w:cs="Arial"/>
          <w:b/>
          <w:sz w:val="26"/>
          <w:szCs w:val="26"/>
          <w:u w:val="single"/>
          <w:lang w:eastAsia="es-ES"/>
        </w:rPr>
        <w:t>fundado</w:t>
      </w:r>
      <w:r w:rsidRPr="009435C1">
        <w:rPr>
          <w:rFonts w:ascii="Arial" w:hAnsi="Arial" w:cs="Arial"/>
          <w:sz w:val="26"/>
          <w:szCs w:val="26"/>
          <w:lang w:eastAsia="es-ES"/>
        </w:rPr>
        <w:t xml:space="preserve"> dicho concepto de impugnación, en virtud de las siguientes consideraciones:</w:t>
      </w:r>
    </w:p>
    <w:p w:rsidR="00265EF3" w:rsidRPr="009435C1" w:rsidRDefault="00265EF3" w:rsidP="00265EF3">
      <w:pPr>
        <w:pStyle w:val="Sinespaciado"/>
        <w:spacing w:line="360" w:lineRule="auto"/>
        <w:ind w:firstLine="709"/>
        <w:jc w:val="both"/>
        <w:rPr>
          <w:rFonts w:ascii="Arial" w:hAnsi="Arial" w:cs="Arial"/>
          <w:sz w:val="26"/>
          <w:szCs w:val="26"/>
          <w:lang w:eastAsia="es-ES"/>
        </w:rPr>
      </w:pPr>
    </w:p>
    <w:p w:rsidR="00265EF3" w:rsidRPr="009435C1" w:rsidRDefault="00265EF3" w:rsidP="00265EF3">
      <w:pPr>
        <w:pStyle w:val="Sinespaciado"/>
        <w:spacing w:line="360" w:lineRule="auto"/>
        <w:ind w:firstLine="709"/>
        <w:jc w:val="both"/>
        <w:rPr>
          <w:rFonts w:ascii="Arial" w:hAnsi="Arial" w:cs="Arial"/>
          <w:sz w:val="26"/>
          <w:szCs w:val="26"/>
        </w:rPr>
      </w:pPr>
      <w:r w:rsidRPr="009435C1">
        <w:rPr>
          <w:rFonts w:ascii="Arial" w:hAnsi="Arial" w:cs="Arial"/>
          <w:sz w:val="26"/>
          <w:szCs w:val="26"/>
          <w:lang w:eastAsia="es-ES"/>
        </w:rPr>
        <w:t xml:space="preserve">Es </w:t>
      </w:r>
      <w:r w:rsidRPr="009435C1">
        <w:rPr>
          <w:rFonts w:ascii="Arial" w:hAnsi="Arial" w:cs="Arial"/>
          <w:b/>
          <w:sz w:val="26"/>
          <w:szCs w:val="26"/>
          <w:lang w:eastAsia="es-ES"/>
        </w:rPr>
        <w:t>infundado,</w:t>
      </w:r>
      <w:r w:rsidRPr="009435C1">
        <w:rPr>
          <w:rFonts w:ascii="Arial" w:hAnsi="Arial" w:cs="Arial"/>
          <w:sz w:val="26"/>
          <w:szCs w:val="26"/>
          <w:lang w:eastAsia="es-ES"/>
        </w:rPr>
        <w:t xml:space="preserve"> en cuanto a </w:t>
      </w:r>
      <w:r w:rsidRPr="009435C1">
        <w:rPr>
          <w:rFonts w:ascii="Arial" w:hAnsi="Arial" w:cs="Arial"/>
          <w:sz w:val="26"/>
          <w:szCs w:val="26"/>
        </w:rPr>
        <w:t xml:space="preserve">manifestar la parte actora las disposiciones legales del procedimiento administrativo de ejecución, ya que del acto impugnado se desprende que la autoridad demandada no ha iniciado el procedimiento aludido por la parte actora, previsto por el Código Fiscal del Estado, por lo tanto no se puede analizar el cumplimiento de dichas formalidades; lo anterior se asegura, ya que tal y como ha quedado precisado en el apartado identificado con el número tres arábigo, denominado “Análisis del Acto Impugnado” del presente considerando, el acto impugnado, únicamente se hace consistir en el estado de cuenta y/o recibo con número de folio </w:t>
      </w:r>
      <w:r w:rsidR="00652DA1">
        <w:rPr>
          <w:rFonts w:ascii="Arial" w:hAnsi="Arial" w:cs="Arial"/>
          <w:color w:val="FF0000"/>
          <w:sz w:val="26"/>
          <w:szCs w:val="26"/>
        </w:rPr>
        <w:t>**********</w:t>
      </w:r>
      <w:r w:rsidRPr="009435C1">
        <w:rPr>
          <w:rFonts w:ascii="Arial" w:hAnsi="Arial" w:cs="Arial"/>
          <w:sz w:val="26"/>
          <w:szCs w:val="26"/>
        </w:rPr>
        <w:t xml:space="preserve"> mismo que es emitido con la finalidad de dar a conocer al usuario del servicio, los datos suficientes para que pueda realizar el pago de la prestación del servicio de agua potable; tal y como se establece en el artículo 188 fra</w:t>
      </w:r>
      <w:r>
        <w:rPr>
          <w:rFonts w:ascii="Arial" w:hAnsi="Arial" w:cs="Arial"/>
          <w:sz w:val="26"/>
          <w:szCs w:val="26"/>
        </w:rPr>
        <w:t xml:space="preserve">cción VIII, de la Ley de Aguas para </w:t>
      </w:r>
      <w:r w:rsidRPr="009435C1">
        <w:rPr>
          <w:rFonts w:ascii="Arial" w:hAnsi="Arial" w:cs="Arial"/>
          <w:sz w:val="26"/>
          <w:szCs w:val="26"/>
        </w:rPr>
        <w:t>el Estado, disposición legal que se transcribe a continuación:</w:t>
      </w:r>
    </w:p>
    <w:p w:rsidR="00265EF3" w:rsidRPr="009435C1" w:rsidRDefault="00265EF3" w:rsidP="00265EF3">
      <w:pPr>
        <w:pStyle w:val="Sinespaciado"/>
        <w:spacing w:line="360" w:lineRule="auto"/>
        <w:ind w:firstLine="709"/>
        <w:jc w:val="both"/>
        <w:rPr>
          <w:rFonts w:ascii="Arial" w:hAnsi="Arial" w:cs="Arial"/>
          <w:sz w:val="26"/>
          <w:szCs w:val="26"/>
        </w:rPr>
      </w:pPr>
    </w:p>
    <w:p w:rsidR="00265EF3" w:rsidRPr="009430D8" w:rsidRDefault="00265EF3" w:rsidP="00265EF3">
      <w:pPr>
        <w:pStyle w:val="Sinespaciado"/>
        <w:spacing w:line="276" w:lineRule="auto"/>
        <w:ind w:firstLine="709"/>
        <w:jc w:val="both"/>
        <w:rPr>
          <w:rFonts w:ascii="Arial" w:hAnsi="Arial" w:cs="Arial"/>
          <w:b/>
          <w:i/>
        </w:rPr>
      </w:pPr>
      <w:r w:rsidRPr="009430D8">
        <w:rPr>
          <w:rFonts w:ascii="Arial" w:hAnsi="Arial" w:cs="Arial"/>
          <w:b/>
          <w:i/>
        </w:rPr>
        <w:t>“ARTICULO 188. Son derechos de los usuarios:</w:t>
      </w:r>
    </w:p>
    <w:p w:rsidR="00265EF3" w:rsidRPr="009430D8" w:rsidRDefault="00265EF3" w:rsidP="00265EF3">
      <w:pPr>
        <w:pStyle w:val="Sinespaciado"/>
        <w:spacing w:line="276" w:lineRule="auto"/>
        <w:ind w:firstLine="709"/>
        <w:jc w:val="both"/>
        <w:rPr>
          <w:rFonts w:ascii="Arial" w:hAnsi="Arial" w:cs="Arial"/>
          <w:b/>
          <w:i/>
        </w:rPr>
      </w:pPr>
      <w:r w:rsidRPr="009430D8">
        <w:rPr>
          <w:rFonts w:ascii="Arial" w:hAnsi="Arial" w:cs="Arial"/>
          <w:b/>
          <w:i/>
        </w:rPr>
        <w:t>“…VIII. Conocer con debida anticipación el régimen tarifario y recibir oportunamente los recibos correspondientes, así como reclamar errores en los mismos</w:t>
      </w:r>
      <w:proofErr w:type="gramStart"/>
      <w:r w:rsidRPr="009430D8">
        <w:rPr>
          <w:rFonts w:ascii="Arial" w:hAnsi="Arial" w:cs="Arial"/>
          <w:b/>
          <w:i/>
        </w:rPr>
        <w:t>; …”</w:t>
      </w:r>
      <w:proofErr w:type="gramEnd"/>
    </w:p>
    <w:p w:rsidR="00265EF3" w:rsidRPr="009435C1" w:rsidRDefault="00265EF3" w:rsidP="00265EF3">
      <w:pPr>
        <w:pStyle w:val="Sinespaciado"/>
        <w:spacing w:line="360" w:lineRule="auto"/>
        <w:ind w:firstLine="709"/>
        <w:jc w:val="both"/>
        <w:rPr>
          <w:rFonts w:ascii="Arial" w:hAnsi="Arial" w:cs="Arial"/>
          <w:sz w:val="26"/>
          <w:szCs w:val="26"/>
          <w:lang w:eastAsia="es-ES"/>
        </w:rPr>
      </w:pPr>
    </w:p>
    <w:p w:rsidR="00265EF3" w:rsidRPr="009435C1" w:rsidRDefault="00265EF3" w:rsidP="00265EF3">
      <w:pPr>
        <w:pStyle w:val="Sinespaciado"/>
        <w:spacing w:line="360" w:lineRule="auto"/>
        <w:ind w:firstLine="709"/>
        <w:jc w:val="both"/>
        <w:rPr>
          <w:rFonts w:ascii="Arial" w:hAnsi="Arial" w:cs="Arial"/>
          <w:sz w:val="26"/>
          <w:szCs w:val="26"/>
          <w:lang w:eastAsia="es-ES"/>
        </w:rPr>
      </w:pPr>
      <w:r w:rsidRPr="009435C1">
        <w:rPr>
          <w:rFonts w:ascii="Arial" w:hAnsi="Arial" w:cs="Arial"/>
          <w:sz w:val="26"/>
          <w:szCs w:val="26"/>
          <w:lang w:eastAsia="es-ES"/>
        </w:rPr>
        <w:t xml:space="preserve">No obstante, </w:t>
      </w:r>
      <w:r w:rsidRPr="009435C1">
        <w:rPr>
          <w:rFonts w:ascii="Arial" w:hAnsi="Arial" w:cs="Arial"/>
          <w:b/>
          <w:sz w:val="26"/>
          <w:szCs w:val="26"/>
          <w:lang w:eastAsia="es-ES"/>
        </w:rPr>
        <w:t xml:space="preserve">resulta </w:t>
      </w:r>
      <w:r w:rsidRPr="009435C1">
        <w:rPr>
          <w:rFonts w:ascii="Arial" w:hAnsi="Arial" w:cs="Arial"/>
          <w:b/>
          <w:sz w:val="26"/>
          <w:szCs w:val="26"/>
          <w:u w:val="single"/>
          <w:lang w:eastAsia="es-ES"/>
        </w:rPr>
        <w:t>fundado</w:t>
      </w:r>
      <w:r w:rsidRPr="009435C1">
        <w:rPr>
          <w:rFonts w:ascii="Arial" w:hAnsi="Arial" w:cs="Arial"/>
          <w:sz w:val="26"/>
          <w:szCs w:val="26"/>
          <w:lang w:eastAsia="es-ES"/>
        </w:rPr>
        <w:t xml:space="preserve"> lo que refiere la parte actora en su concepto de impugnación, al limitarse a señalar el contenido del a</w:t>
      </w:r>
      <w:r>
        <w:rPr>
          <w:rFonts w:ascii="Arial" w:hAnsi="Arial" w:cs="Arial"/>
          <w:sz w:val="26"/>
          <w:szCs w:val="26"/>
          <w:lang w:eastAsia="es-ES"/>
        </w:rPr>
        <w:t xml:space="preserve">rtículo 178 de la Ley de Aguas para </w:t>
      </w:r>
      <w:r w:rsidRPr="009435C1">
        <w:rPr>
          <w:rFonts w:ascii="Arial" w:hAnsi="Arial" w:cs="Arial"/>
          <w:sz w:val="26"/>
          <w:szCs w:val="26"/>
          <w:lang w:eastAsia="es-ES"/>
        </w:rPr>
        <w:t xml:space="preserve">el Estado, </w:t>
      </w:r>
      <w:r>
        <w:rPr>
          <w:rFonts w:ascii="Arial" w:hAnsi="Arial" w:cs="Arial"/>
          <w:sz w:val="26"/>
          <w:szCs w:val="26"/>
          <w:lang w:eastAsia="es-ES"/>
        </w:rPr>
        <w:t>el cual</w:t>
      </w:r>
      <w:r w:rsidRPr="009435C1">
        <w:rPr>
          <w:rFonts w:ascii="Arial" w:hAnsi="Arial" w:cs="Arial"/>
          <w:sz w:val="26"/>
          <w:szCs w:val="26"/>
          <w:lang w:eastAsia="es-ES"/>
        </w:rPr>
        <w:t xml:space="preserve"> refiere que </w:t>
      </w:r>
      <w:r w:rsidRPr="009435C1">
        <w:rPr>
          <w:rFonts w:ascii="Arial" w:hAnsi="Arial" w:cs="Arial"/>
          <w:b/>
          <w:sz w:val="26"/>
          <w:szCs w:val="26"/>
          <w:lang w:eastAsia="es-ES"/>
        </w:rPr>
        <w:t>los adeudos de los usuarios se cobrarán mediante el procedimiento administrativo de ejecución;</w:t>
      </w:r>
      <w:r w:rsidRPr="009435C1">
        <w:rPr>
          <w:rFonts w:ascii="Arial" w:hAnsi="Arial" w:cs="Arial"/>
          <w:sz w:val="26"/>
          <w:szCs w:val="26"/>
          <w:lang w:eastAsia="es-ES"/>
        </w:rPr>
        <w:t xml:space="preserve"> ello en cuanto a que en el recibo impugnado, si bien es cierto, no es el inicio del procedimiento administrativo de ejecución, también lo es, que se desprende de su contenido, que le señalan </w:t>
      </w:r>
      <w:r w:rsidR="00652DA1">
        <w:rPr>
          <w:rFonts w:ascii="Arial" w:hAnsi="Arial" w:cs="Arial"/>
          <w:b/>
          <w:color w:val="FF0000"/>
          <w:sz w:val="26"/>
          <w:szCs w:val="26"/>
          <w:lang w:eastAsia="es-ES"/>
        </w:rPr>
        <w:t>**********</w:t>
      </w:r>
      <w:r>
        <w:rPr>
          <w:rFonts w:ascii="Arial" w:hAnsi="Arial" w:cs="Arial"/>
          <w:b/>
          <w:sz w:val="26"/>
          <w:szCs w:val="26"/>
          <w:lang w:eastAsia="es-ES"/>
        </w:rPr>
        <w:t xml:space="preserve">, </w:t>
      </w:r>
      <w:r w:rsidRPr="009435C1">
        <w:rPr>
          <w:rFonts w:ascii="Arial" w:hAnsi="Arial" w:cs="Arial"/>
          <w:sz w:val="26"/>
          <w:szCs w:val="26"/>
          <w:lang w:eastAsia="es-ES"/>
        </w:rPr>
        <w:t>circunstancia en la que se actualiza aplicar dicho procedimiento.</w:t>
      </w:r>
    </w:p>
    <w:p w:rsidR="00265EF3" w:rsidRPr="009435C1" w:rsidRDefault="00265EF3" w:rsidP="00265EF3">
      <w:pPr>
        <w:pStyle w:val="Sinespaciado"/>
        <w:spacing w:line="360" w:lineRule="auto"/>
        <w:ind w:firstLine="709"/>
        <w:jc w:val="both"/>
        <w:rPr>
          <w:rFonts w:ascii="Arial" w:hAnsi="Arial" w:cs="Arial"/>
          <w:sz w:val="26"/>
          <w:szCs w:val="26"/>
          <w:lang w:eastAsia="es-ES"/>
        </w:rPr>
      </w:pPr>
    </w:p>
    <w:p w:rsidR="00265EF3" w:rsidRPr="009435C1" w:rsidRDefault="00265EF3" w:rsidP="00265EF3">
      <w:pPr>
        <w:pStyle w:val="Sinespaciado"/>
        <w:spacing w:line="360" w:lineRule="auto"/>
        <w:ind w:firstLine="709"/>
        <w:jc w:val="both"/>
        <w:rPr>
          <w:rFonts w:ascii="Arial" w:hAnsi="Arial" w:cs="Arial"/>
          <w:sz w:val="26"/>
          <w:szCs w:val="26"/>
          <w:lang w:eastAsia="es-ES"/>
        </w:rPr>
      </w:pPr>
      <w:r w:rsidRPr="009435C1">
        <w:rPr>
          <w:rFonts w:ascii="Arial" w:hAnsi="Arial" w:cs="Arial"/>
          <w:sz w:val="26"/>
          <w:szCs w:val="26"/>
          <w:lang w:eastAsia="es-ES"/>
        </w:rPr>
        <w:t xml:space="preserve">Por lo que, </w:t>
      </w:r>
      <w:r>
        <w:rPr>
          <w:rFonts w:ascii="Arial" w:hAnsi="Arial" w:cs="Arial"/>
          <w:sz w:val="26"/>
          <w:szCs w:val="26"/>
          <w:lang w:eastAsia="es-ES"/>
        </w:rPr>
        <w:t>puede concluirse</w:t>
      </w:r>
      <w:r w:rsidRPr="009435C1">
        <w:rPr>
          <w:rFonts w:ascii="Arial" w:hAnsi="Arial" w:cs="Arial"/>
          <w:sz w:val="26"/>
          <w:szCs w:val="26"/>
          <w:lang w:eastAsia="es-ES"/>
        </w:rPr>
        <w:t xml:space="preserve"> que la autoridad demandada al emitir un estado de cuenta para el cobro del periodo de la contraprestación del servicio del agua potable</w:t>
      </w:r>
      <w:r>
        <w:rPr>
          <w:rFonts w:ascii="Arial" w:hAnsi="Arial" w:cs="Arial"/>
          <w:sz w:val="26"/>
          <w:szCs w:val="26"/>
          <w:lang w:eastAsia="es-ES"/>
        </w:rPr>
        <w:t xml:space="preserve"> y demás conceptos</w:t>
      </w:r>
      <w:r w:rsidRPr="009435C1">
        <w:rPr>
          <w:rFonts w:ascii="Arial" w:hAnsi="Arial" w:cs="Arial"/>
          <w:sz w:val="26"/>
          <w:szCs w:val="26"/>
          <w:lang w:eastAsia="es-ES"/>
        </w:rPr>
        <w:t xml:space="preserve">, ya sea mensual o bimestral; </w:t>
      </w:r>
      <w:r w:rsidRPr="009435C1">
        <w:rPr>
          <w:rFonts w:ascii="Arial" w:hAnsi="Arial" w:cs="Arial"/>
          <w:b/>
          <w:sz w:val="26"/>
          <w:szCs w:val="26"/>
          <w:lang w:eastAsia="es-ES"/>
        </w:rPr>
        <w:t xml:space="preserve">no </w:t>
      </w:r>
      <w:r>
        <w:rPr>
          <w:rFonts w:ascii="Arial" w:hAnsi="Arial" w:cs="Arial"/>
          <w:b/>
          <w:sz w:val="26"/>
          <w:szCs w:val="26"/>
          <w:lang w:eastAsia="es-ES"/>
        </w:rPr>
        <w:t>debe</w:t>
      </w:r>
      <w:r w:rsidRPr="009435C1">
        <w:rPr>
          <w:rFonts w:ascii="Arial" w:hAnsi="Arial" w:cs="Arial"/>
          <w:b/>
          <w:sz w:val="26"/>
          <w:szCs w:val="26"/>
          <w:lang w:eastAsia="es-ES"/>
        </w:rPr>
        <w:t xml:space="preserve"> incluir cobros por adeudos anteriores o atrasados de periodos distintos,</w:t>
      </w:r>
      <w:r w:rsidRPr="009435C1">
        <w:rPr>
          <w:rFonts w:ascii="Arial" w:hAnsi="Arial" w:cs="Arial"/>
          <w:sz w:val="26"/>
          <w:szCs w:val="26"/>
          <w:lang w:eastAsia="es-ES"/>
        </w:rPr>
        <w:t xml:space="preserve"> ya que dicha situación se tendría que realizar con el inicio del procedimiento administrativo de ejecución, en términos de los </w:t>
      </w:r>
      <w:r w:rsidRPr="009435C1">
        <w:rPr>
          <w:rFonts w:ascii="Arial" w:hAnsi="Arial" w:cs="Arial"/>
          <w:b/>
          <w:sz w:val="26"/>
          <w:szCs w:val="26"/>
          <w:lang w:eastAsia="es-ES"/>
        </w:rPr>
        <w:t>artículos 14 fracción XX, 92 fracción XI, 100 fracción</w:t>
      </w:r>
      <w:r>
        <w:rPr>
          <w:rFonts w:ascii="Arial" w:hAnsi="Arial" w:cs="Arial"/>
          <w:b/>
          <w:sz w:val="26"/>
          <w:szCs w:val="26"/>
          <w:lang w:eastAsia="es-ES"/>
        </w:rPr>
        <w:t xml:space="preserve"> VII y 179, de la Ley de Aguas para </w:t>
      </w:r>
      <w:r w:rsidRPr="009435C1">
        <w:rPr>
          <w:rFonts w:ascii="Arial" w:hAnsi="Arial" w:cs="Arial"/>
          <w:b/>
          <w:sz w:val="26"/>
          <w:szCs w:val="26"/>
          <w:lang w:eastAsia="es-ES"/>
        </w:rPr>
        <w:t>el Estado,</w:t>
      </w:r>
      <w:r w:rsidRPr="009435C1">
        <w:rPr>
          <w:rFonts w:ascii="Arial" w:hAnsi="Arial" w:cs="Arial"/>
          <w:sz w:val="26"/>
          <w:szCs w:val="26"/>
          <w:lang w:eastAsia="es-ES"/>
        </w:rPr>
        <w:t xml:space="preserve"> al tratarse de adeudos anteriores por periodos o meses atrasados que </w:t>
      </w:r>
      <w:r>
        <w:rPr>
          <w:rFonts w:ascii="Arial" w:hAnsi="Arial" w:cs="Arial"/>
          <w:sz w:val="26"/>
          <w:szCs w:val="26"/>
          <w:lang w:eastAsia="es-ES"/>
        </w:rPr>
        <w:t>tienen su propio trámite establecido en la Ley de Aguas citada y el Código Fiscal del Estado, siendo ilegal incluirlos</w:t>
      </w:r>
      <w:r w:rsidRPr="009435C1">
        <w:rPr>
          <w:rFonts w:ascii="Arial" w:hAnsi="Arial" w:cs="Arial"/>
          <w:sz w:val="26"/>
          <w:szCs w:val="26"/>
          <w:lang w:eastAsia="es-ES"/>
        </w:rPr>
        <w:t xml:space="preserve"> en la facturación del </w:t>
      </w:r>
      <w:r>
        <w:rPr>
          <w:rFonts w:ascii="Arial" w:hAnsi="Arial" w:cs="Arial"/>
          <w:sz w:val="26"/>
          <w:szCs w:val="26"/>
          <w:lang w:eastAsia="es-ES"/>
        </w:rPr>
        <w:t>recibo o estado de cuenta</w:t>
      </w:r>
      <w:r w:rsidRPr="009435C1">
        <w:rPr>
          <w:rFonts w:ascii="Arial" w:hAnsi="Arial" w:cs="Arial"/>
          <w:sz w:val="26"/>
          <w:szCs w:val="26"/>
          <w:lang w:eastAsia="es-ES"/>
        </w:rPr>
        <w:t>.</w:t>
      </w:r>
    </w:p>
    <w:p w:rsidR="00265EF3" w:rsidRPr="009435C1" w:rsidRDefault="00265EF3" w:rsidP="00265EF3">
      <w:pPr>
        <w:pStyle w:val="Sinespaciado"/>
        <w:spacing w:line="360" w:lineRule="auto"/>
        <w:ind w:firstLine="709"/>
        <w:jc w:val="both"/>
        <w:rPr>
          <w:rFonts w:ascii="Arial" w:hAnsi="Arial" w:cs="Arial"/>
          <w:sz w:val="26"/>
          <w:szCs w:val="26"/>
          <w:lang w:eastAsia="es-ES"/>
        </w:rPr>
      </w:pPr>
    </w:p>
    <w:p w:rsidR="00265EF3" w:rsidRDefault="00265EF3" w:rsidP="00265EF3">
      <w:pPr>
        <w:pStyle w:val="Sinespaciado"/>
        <w:spacing w:line="360" w:lineRule="auto"/>
        <w:ind w:firstLine="709"/>
        <w:jc w:val="both"/>
        <w:rPr>
          <w:rFonts w:ascii="Arial" w:hAnsi="Arial" w:cs="Arial"/>
          <w:sz w:val="26"/>
          <w:szCs w:val="26"/>
          <w:lang w:eastAsia="es-ES"/>
        </w:rPr>
      </w:pPr>
      <w:r w:rsidRPr="009435C1">
        <w:rPr>
          <w:rFonts w:ascii="Arial" w:hAnsi="Arial" w:cs="Arial"/>
          <w:sz w:val="26"/>
          <w:szCs w:val="26"/>
          <w:lang w:eastAsia="es-ES"/>
        </w:rPr>
        <w:t xml:space="preserve"> En esa tesitura, ante la falta de fundamentación y motivación del acto impugnado, esta Sala Unitaria concluye, que el estado de cuenta </w:t>
      </w:r>
      <w:r w:rsidR="00652DA1">
        <w:rPr>
          <w:rFonts w:ascii="Arial" w:hAnsi="Arial" w:cs="Arial"/>
          <w:b/>
          <w:color w:val="FF0000"/>
          <w:sz w:val="26"/>
          <w:szCs w:val="26"/>
          <w:lang w:eastAsia="es-ES"/>
        </w:rPr>
        <w:t>**********</w:t>
      </w:r>
      <w:r w:rsidRPr="009435C1">
        <w:rPr>
          <w:rFonts w:ascii="Arial" w:hAnsi="Arial" w:cs="Arial"/>
          <w:b/>
          <w:sz w:val="26"/>
          <w:szCs w:val="26"/>
          <w:lang w:eastAsia="es-ES"/>
        </w:rPr>
        <w:t xml:space="preserve">, </w:t>
      </w:r>
      <w:r w:rsidRPr="009435C1">
        <w:rPr>
          <w:rFonts w:ascii="Arial" w:hAnsi="Arial" w:cs="Arial"/>
          <w:sz w:val="26"/>
          <w:szCs w:val="26"/>
          <w:lang w:eastAsia="es-ES"/>
        </w:rPr>
        <w:t xml:space="preserve">se ubica en la causal de </w:t>
      </w:r>
      <w:r w:rsidRPr="009435C1">
        <w:rPr>
          <w:rFonts w:ascii="Arial" w:hAnsi="Arial" w:cs="Arial"/>
          <w:b/>
          <w:sz w:val="26"/>
          <w:szCs w:val="26"/>
          <w:u w:val="single"/>
          <w:lang w:eastAsia="es-ES"/>
        </w:rPr>
        <w:t>ILEGALIDAD E INVALIDEZ</w:t>
      </w:r>
      <w:r w:rsidRPr="009435C1">
        <w:rPr>
          <w:rFonts w:ascii="Arial" w:hAnsi="Arial" w:cs="Arial"/>
          <w:b/>
          <w:sz w:val="26"/>
          <w:szCs w:val="26"/>
          <w:lang w:eastAsia="es-ES"/>
        </w:rPr>
        <w:t xml:space="preserve"> </w:t>
      </w:r>
      <w:r w:rsidRPr="009435C1">
        <w:rPr>
          <w:rFonts w:ascii="Arial" w:hAnsi="Arial" w:cs="Arial"/>
          <w:sz w:val="26"/>
          <w:szCs w:val="26"/>
          <w:lang w:eastAsia="es-ES"/>
        </w:rPr>
        <w:t xml:space="preserve">prevista por el artículo </w:t>
      </w:r>
      <w:r w:rsidRPr="009435C1">
        <w:rPr>
          <w:rFonts w:ascii="Arial" w:hAnsi="Arial" w:cs="Arial"/>
          <w:b/>
          <w:sz w:val="26"/>
          <w:szCs w:val="26"/>
          <w:u w:val="single"/>
          <w:lang w:eastAsia="es-ES"/>
        </w:rPr>
        <w:t>250 fracción II del Código Procesal Administrativo para el Estado de San Luis Potosí</w:t>
      </w:r>
      <w:r w:rsidRPr="009435C1">
        <w:rPr>
          <w:rFonts w:ascii="Arial" w:hAnsi="Arial" w:cs="Arial"/>
          <w:b/>
          <w:sz w:val="26"/>
          <w:szCs w:val="26"/>
          <w:lang w:eastAsia="es-ES"/>
        </w:rPr>
        <w:t>;</w:t>
      </w:r>
      <w:r w:rsidRPr="009435C1">
        <w:rPr>
          <w:rFonts w:ascii="Arial" w:hAnsi="Arial" w:cs="Arial"/>
          <w:sz w:val="26"/>
          <w:szCs w:val="26"/>
          <w:lang w:eastAsia="es-ES"/>
        </w:rPr>
        <w:t xml:space="preserve"> lo que conlleva a decretar su </w:t>
      </w:r>
      <w:r w:rsidRPr="009435C1">
        <w:rPr>
          <w:rFonts w:ascii="Arial" w:hAnsi="Arial" w:cs="Arial"/>
          <w:b/>
          <w:sz w:val="26"/>
          <w:szCs w:val="26"/>
          <w:u w:val="single"/>
          <w:lang w:eastAsia="es-ES"/>
        </w:rPr>
        <w:t>NULIDAD PARCIAL</w:t>
      </w:r>
      <w:r w:rsidRPr="009435C1">
        <w:rPr>
          <w:rFonts w:ascii="Arial" w:hAnsi="Arial" w:cs="Arial"/>
          <w:b/>
          <w:sz w:val="26"/>
          <w:szCs w:val="26"/>
          <w:lang w:eastAsia="es-ES"/>
        </w:rPr>
        <w:t>,</w:t>
      </w:r>
      <w:r w:rsidRPr="009435C1">
        <w:rPr>
          <w:rFonts w:ascii="Arial" w:hAnsi="Arial" w:cs="Arial"/>
          <w:sz w:val="26"/>
          <w:szCs w:val="26"/>
          <w:lang w:eastAsia="es-ES"/>
        </w:rPr>
        <w:t xml:space="preserve"> con fundamento en lo dispuesto por el artículo 251 del propio Código Procesal Administrativo</w:t>
      </w:r>
      <w:r>
        <w:rPr>
          <w:rFonts w:ascii="Arial" w:hAnsi="Arial" w:cs="Arial"/>
          <w:sz w:val="26"/>
          <w:szCs w:val="26"/>
          <w:lang w:eastAsia="es-ES"/>
        </w:rPr>
        <w:t>. Circunstancia que no limita, las atribuciones y facultades de la autoridad demandada para desahogar el procedimiento administrativo de ejecución, en el caso de los adeudos anteriores por atraso en el pago de los períodos correspondientes, de acuerdo a lo establecido en la Ley de Aguas para el Estado y el Código Fiscal del Estado.</w:t>
      </w:r>
    </w:p>
    <w:p w:rsidR="00265EF3" w:rsidRDefault="00265EF3" w:rsidP="00265EF3">
      <w:pPr>
        <w:pStyle w:val="Sinespaciado"/>
        <w:spacing w:line="360" w:lineRule="auto"/>
        <w:ind w:firstLine="709"/>
        <w:jc w:val="both"/>
        <w:rPr>
          <w:rFonts w:ascii="Arial" w:hAnsi="Arial" w:cs="Arial"/>
          <w:sz w:val="26"/>
          <w:szCs w:val="26"/>
          <w:lang w:eastAsia="es-ES"/>
        </w:rPr>
      </w:pPr>
    </w:p>
    <w:p w:rsidR="00265EF3" w:rsidRPr="009435C1" w:rsidRDefault="00265EF3" w:rsidP="00265EF3">
      <w:pPr>
        <w:pStyle w:val="Sinespaciado"/>
        <w:spacing w:line="360" w:lineRule="auto"/>
        <w:ind w:firstLine="709"/>
        <w:jc w:val="both"/>
        <w:rPr>
          <w:rFonts w:ascii="Arial" w:hAnsi="Arial" w:cs="Arial"/>
          <w:sz w:val="26"/>
          <w:szCs w:val="26"/>
          <w:lang w:eastAsia="es-ES"/>
        </w:rPr>
      </w:pPr>
      <w:r>
        <w:rPr>
          <w:rFonts w:ascii="Arial" w:hAnsi="Arial" w:cs="Arial"/>
          <w:sz w:val="26"/>
          <w:szCs w:val="26"/>
          <w:lang w:eastAsia="es-ES"/>
        </w:rPr>
        <w:t>S</w:t>
      </w:r>
      <w:r w:rsidRPr="009435C1">
        <w:rPr>
          <w:rFonts w:ascii="Arial" w:hAnsi="Arial" w:cs="Arial"/>
          <w:sz w:val="26"/>
          <w:szCs w:val="26"/>
          <w:lang w:eastAsia="es-ES"/>
        </w:rPr>
        <w:t>iendo pertinente</w:t>
      </w:r>
      <w:r>
        <w:rPr>
          <w:rFonts w:ascii="Arial" w:hAnsi="Arial" w:cs="Arial"/>
          <w:sz w:val="26"/>
          <w:szCs w:val="26"/>
          <w:lang w:eastAsia="es-ES"/>
        </w:rPr>
        <w:t xml:space="preserve"> aclarar</w:t>
      </w:r>
      <w:r w:rsidRPr="009435C1">
        <w:rPr>
          <w:rFonts w:ascii="Arial" w:hAnsi="Arial" w:cs="Arial"/>
          <w:sz w:val="26"/>
          <w:szCs w:val="26"/>
          <w:lang w:eastAsia="es-ES"/>
        </w:rPr>
        <w:t xml:space="preserve">, los motivos y razones por las cuales opera la </w:t>
      </w:r>
      <w:r w:rsidRPr="009435C1">
        <w:rPr>
          <w:rFonts w:ascii="Arial" w:hAnsi="Arial" w:cs="Arial"/>
          <w:b/>
          <w:sz w:val="26"/>
          <w:szCs w:val="26"/>
          <w:lang w:eastAsia="es-ES"/>
        </w:rPr>
        <w:t>nulidad parcial del acto impugnado,</w:t>
      </w:r>
      <w:r w:rsidRPr="009435C1">
        <w:rPr>
          <w:rFonts w:ascii="Arial" w:hAnsi="Arial" w:cs="Arial"/>
          <w:sz w:val="26"/>
          <w:szCs w:val="26"/>
          <w:lang w:eastAsia="es-ES"/>
        </w:rPr>
        <w:t xml:space="preserve"> </w:t>
      </w:r>
      <w:r>
        <w:rPr>
          <w:rFonts w:ascii="Arial" w:hAnsi="Arial" w:cs="Arial"/>
          <w:sz w:val="26"/>
          <w:szCs w:val="26"/>
          <w:lang w:eastAsia="es-ES"/>
        </w:rPr>
        <w:t>cuestión fundada en que</w:t>
      </w:r>
      <w:r w:rsidRPr="009435C1">
        <w:rPr>
          <w:rFonts w:ascii="Arial" w:hAnsi="Arial" w:cs="Arial"/>
          <w:sz w:val="26"/>
          <w:szCs w:val="26"/>
          <w:lang w:eastAsia="es-ES"/>
        </w:rPr>
        <w:t xml:space="preserve"> el asunto que nos ocupa, esencialmente deriva de la impugnación manifestada por la </w:t>
      </w:r>
      <w:r>
        <w:rPr>
          <w:rFonts w:ascii="Arial" w:hAnsi="Arial" w:cs="Arial"/>
          <w:sz w:val="26"/>
          <w:szCs w:val="26"/>
          <w:lang w:eastAsia="es-ES"/>
        </w:rPr>
        <w:t>parte actora</w:t>
      </w:r>
      <w:r w:rsidRPr="009435C1">
        <w:rPr>
          <w:rFonts w:ascii="Arial" w:hAnsi="Arial" w:cs="Arial"/>
          <w:sz w:val="26"/>
          <w:szCs w:val="26"/>
          <w:lang w:eastAsia="es-ES"/>
        </w:rPr>
        <w:t xml:space="preserve">, en el sentido de que el acto recurrido se emitió sin sustento legal alguno, ya que no se encuentra fundado ni motivado, aunado a que existe omisión de las reglas, requisitos o elementos exigidos por la ley; </w:t>
      </w:r>
      <w:r>
        <w:rPr>
          <w:rFonts w:ascii="Arial" w:hAnsi="Arial" w:cs="Arial"/>
          <w:sz w:val="26"/>
          <w:szCs w:val="26"/>
          <w:lang w:eastAsia="es-ES"/>
        </w:rPr>
        <w:t>supuesto en el cual</w:t>
      </w:r>
      <w:r w:rsidRPr="009435C1">
        <w:rPr>
          <w:rFonts w:ascii="Arial" w:hAnsi="Arial" w:cs="Arial"/>
          <w:sz w:val="26"/>
          <w:szCs w:val="26"/>
          <w:lang w:eastAsia="es-ES"/>
        </w:rPr>
        <w:t xml:space="preserve">, la impugnación obedece a un vicio o incumplimiento de requisitos formales, que bien pueden corregirse sin que se afecten los intereses del particular; razón por la cual, se decretó la nulidad parcial del acto impugnado, para los efectos especificados </w:t>
      </w:r>
      <w:r>
        <w:rPr>
          <w:rFonts w:ascii="Arial" w:hAnsi="Arial" w:cs="Arial"/>
          <w:sz w:val="26"/>
          <w:szCs w:val="26"/>
          <w:lang w:eastAsia="es-ES"/>
        </w:rPr>
        <w:t>más adelante</w:t>
      </w:r>
      <w:r w:rsidRPr="009435C1">
        <w:rPr>
          <w:rFonts w:ascii="Arial" w:hAnsi="Arial" w:cs="Arial"/>
          <w:sz w:val="26"/>
          <w:szCs w:val="26"/>
          <w:lang w:eastAsia="es-ES"/>
        </w:rPr>
        <w:t>.</w:t>
      </w:r>
    </w:p>
    <w:p w:rsidR="00265EF3" w:rsidRPr="009435C1" w:rsidRDefault="00265EF3" w:rsidP="00265EF3">
      <w:pPr>
        <w:pStyle w:val="Sinespaciado"/>
        <w:spacing w:line="360" w:lineRule="auto"/>
        <w:ind w:firstLine="709"/>
        <w:jc w:val="both"/>
        <w:rPr>
          <w:rFonts w:ascii="Arial" w:hAnsi="Arial" w:cs="Arial"/>
          <w:sz w:val="26"/>
          <w:szCs w:val="26"/>
          <w:lang w:val="es-ES_tradnl"/>
        </w:rPr>
      </w:pPr>
      <w:r w:rsidRPr="009435C1">
        <w:rPr>
          <w:rFonts w:ascii="Arial" w:hAnsi="Arial" w:cs="Arial"/>
          <w:color w:val="000000"/>
          <w:sz w:val="26"/>
          <w:szCs w:val="26"/>
          <w:lang w:eastAsia="es-MX"/>
        </w:rPr>
        <w:t xml:space="preserve">Sirve de apoyo, la Tesis Aislada emitida por el </w:t>
      </w:r>
      <w:r w:rsidRPr="009435C1">
        <w:rPr>
          <w:rFonts w:ascii="Arial" w:hAnsi="Arial" w:cs="Arial"/>
          <w:sz w:val="26"/>
          <w:szCs w:val="26"/>
          <w:lang w:val="es-ES_tradnl"/>
        </w:rPr>
        <w:t>Segundo Tribunal Colegiado en Materia Administrativa del Tercer Circuito, Época: Novena Época, Registro: 194116, Instancia: Tribunales Colegiados de Circuito, Tipo de Tesis: Aislada, Fuente: Semanario Judicial de la Federación y su Gaceta, Tomo IX, Abril de 1999, Materia(s): Administrativa, Tesis: III.2o.A.54 A, Página: 571, que establece:</w:t>
      </w:r>
    </w:p>
    <w:p w:rsidR="00265EF3" w:rsidRPr="009435C1" w:rsidRDefault="00265EF3" w:rsidP="00265EF3">
      <w:pPr>
        <w:pStyle w:val="Sinespaciado"/>
        <w:spacing w:line="360" w:lineRule="auto"/>
        <w:ind w:firstLine="709"/>
        <w:jc w:val="both"/>
        <w:rPr>
          <w:rFonts w:ascii="Arial" w:hAnsi="Arial" w:cs="Arial"/>
          <w:sz w:val="26"/>
          <w:szCs w:val="26"/>
          <w:lang w:val="es-ES_tradnl"/>
        </w:rPr>
      </w:pPr>
    </w:p>
    <w:p w:rsidR="00265EF3" w:rsidRPr="005C1B36" w:rsidRDefault="00265EF3" w:rsidP="00265EF3">
      <w:pPr>
        <w:pStyle w:val="Sinespaciado"/>
        <w:spacing w:line="276" w:lineRule="auto"/>
        <w:ind w:firstLine="708"/>
        <w:jc w:val="both"/>
        <w:rPr>
          <w:rFonts w:ascii="Arial" w:hAnsi="Arial" w:cs="Arial"/>
          <w:i/>
          <w:lang w:val="es-ES_tradnl"/>
        </w:rPr>
      </w:pPr>
      <w:r w:rsidRPr="005C1B36">
        <w:rPr>
          <w:rFonts w:ascii="Arial" w:hAnsi="Arial" w:cs="Arial"/>
          <w:b/>
          <w:i/>
          <w:lang w:val="es-ES_tradnl"/>
        </w:rPr>
        <w:t xml:space="preserve">“MOTIVACIÓN INSUFICIENTE EN MATERIA FISCAL. DETERMINA NULIDAD PARA EFECTOS Y NO LISA Y LLANA. </w:t>
      </w:r>
      <w:r w:rsidRPr="005C1B36">
        <w:rPr>
          <w:rFonts w:ascii="Arial" w:hAnsi="Arial" w:cs="Arial"/>
          <w:i/>
          <w:lang w:val="es-ES_tradnl"/>
        </w:rPr>
        <w:t xml:space="preserve">Si la nulidad se declaró por un vicio formal, como lo es la motivación insuficiente, es inconcuso que en términos de lo dispuesto por el artículo 239, fracción III, último párrafo del Código Fiscal de la Federación, en relación con el numeral 238, fracción II del citado ordenamiento legal, la nulidad debe decretarse para efectos y no de manera lisa y llana. Lo anterior es así, porque cuando la violación aducida implica el estudio de fondo, la nulidad debe ser lisa y llana, en cambio, cuando se trata de vicios formales, la nulidad debe ser para efectos; y, en la especie, si la Sala Fiscal aduce que el crédito impugnado carecía del requisito de motivación, por insuficiente, es evidente que se trata de un vicio de carácter formal, porque sí se está en el caso de declarar la nulidad de la resolución impugnada, porque se consideró que la autoridad demandada en la resolución impugnada no estableció las causas particulares, razones inmediatas y circunstancias especiales que llevaron a la mencionada Sala a determinar que el interés fiscal no alcanzó a ser garantizado con los bienes de la empresa, y por ello que resultaba insuficiente la motivación de la demandada, es por lo que, </w:t>
      </w:r>
      <w:proofErr w:type="spellStart"/>
      <w:r w:rsidRPr="005C1B36">
        <w:rPr>
          <w:rFonts w:ascii="Arial" w:hAnsi="Arial" w:cs="Arial"/>
          <w:i/>
          <w:lang w:val="es-ES_tradnl"/>
        </w:rPr>
        <w:t>repítese</w:t>
      </w:r>
      <w:proofErr w:type="spellEnd"/>
      <w:r w:rsidRPr="005C1B36">
        <w:rPr>
          <w:rFonts w:ascii="Arial" w:hAnsi="Arial" w:cs="Arial"/>
          <w:i/>
          <w:lang w:val="es-ES_tradnl"/>
        </w:rPr>
        <w:t>, la nulidad no debe ser lisa y llana por no estarse en la hipótesis del numeral 238, fracción IV del código tributario federal, sino que se está en el supuesto de la fracción II del mismo artículo, porque se trata de la omisión de los requisitos formales exigidos por las leyes que afectan las defensas del particular y trascienden al sentido de la resolución impugnada..- Revisión fiscal 133/99. Columba Enriqueta Alcaraz Beatriz. 25 de marzo de 1999. Unanimidad de votos. Ponente: Tomás Gómez Verónica. Secretario: Gustavo de León Márquez</w:t>
      </w:r>
      <w:proofErr w:type="gramStart"/>
      <w:r w:rsidRPr="005C1B36">
        <w:rPr>
          <w:rFonts w:ascii="Arial" w:hAnsi="Arial" w:cs="Arial"/>
          <w:i/>
          <w:lang w:val="es-ES_tradnl"/>
        </w:rPr>
        <w:t>..</w:t>
      </w:r>
      <w:proofErr w:type="gramEnd"/>
      <w:r w:rsidRPr="005C1B36">
        <w:rPr>
          <w:rFonts w:ascii="Arial" w:hAnsi="Arial" w:cs="Arial"/>
          <w:i/>
          <w:lang w:val="es-ES_tradnl"/>
        </w:rPr>
        <w:t>- Véase: Semanario Judicial de la Federación y su Gaceta, Novena Época, Tomo IX, febrero de 1999, página 455, tesis VIII.2o. J/24, de rubro: ‘SENTENCIAS DEL TRIBUNAL FISCAL DE LA FEDERACIÓN, CUANDO LA VIOLACIÓN ADUCIDA IMPLICA UN ESTUDIO DE FONDO, LA NULIDAD SERÁ LISA Y LLANA, EN CAMBIO, CUANDO SE TRATA DE VICIOS FORMALES, LA NULIDAD SERÁ PARA EFECTOS.’.”</w:t>
      </w:r>
    </w:p>
    <w:p w:rsidR="00265EF3" w:rsidRPr="000D0D4D" w:rsidRDefault="00265EF3" w:rsidP="00265EF3">
      <w:pPr>
        <w:pStyle w:val="Sinespaciado"/>
        <w:spacing w:line="360" w:lineRule="auto"/>
        <w:ind w:firstLine="709"/>
        <w:jc w:val="both"/>
        <w:rPr>
          <w:rFonts w:ascii="Arial" w:hAnsi="Arial" w:cs="Arial"/>
          <w:sz w:val="26"/>
          <w:szCs w:val="26"/>
        </w:rPr>
      </w:pPr>
    </w:p>
    <w:p w:rsidR="00265EF3" w:rsidRPr="000D0D4D" w:rsidRDefault="00265EF3" w:rsidP="00265EF3">
      <w:pPr>
        <w:pStyle w:val="Sinespaciado"/>
        <w:spacing w:line="360" w:lineRule="auto"/>
        <w:ind w:firstLine="709"/>
        <w:jc w:val="both"/>
        <w:rPr>
          <w:rFonts w:ascii="Arial" w:eastAsia="Times New Roman" w:hAnsi="Arial" w:cs="Arial"/>
          <w:sz w:val="26"/>
          <w:szCs w:val="26"/>
          <w:lang w:eastAsia="es-ES"/>
        </w:rPr>
      </w:pPr>
      <w:r w:rsidRPr="000D0D4D">
        <w:rPr>
          <w:rFonts w:ascii="Arial" w:eastAsia="Times New Roman" w:hAnsi="Arial" w:cs="Arial"/>
          <w:sz w:val="26"/>
          <w:szCs w:val="26"/>
          <w:lang w:eastAsia="es-ES"/>
        </w:rPr>
        <w:t xml:space="preserve">Con fundamento en lo ordenado por el artículo 252 del Código Procesal Administrativo en consulta, a fin de restituir a la parte actora en el goce de los derechos que le fueron indebidamente afectados o desconocidos; </w:t>
      </w:r>
      <w:r w:rsidRPr="009435C1">
        <w:rPr>
          <w:rFonts w:ascii="Arial" w:eastAsia="Times New Roman" w:hAnsi="Arial" w:cs="Arial"/>
          <w:b/>
          <w:sz w:val="26"/>
          <w:szCs w:val="26"/>
          <w:lang w:eastAsia="es-ES"/>
        </w:rPr>
        <w:t xml:space="preserve">la autoridad demandada, deberá </w:t>
      </w:r>
      <w:r w:rsidRPr="009435C1">
        <w:rPr>
          <w:rFonts w:ascii="Arial" w:eastAsia="Times New Roman" w:hAnsi="Arial" w:cs="Arial"/>
          <w:b/>
          <w:sz w:val="26"/>
          <w:szCs w:val="26"/>
          <w:u w:val="single"/>
          <w:lang w:eastAsia="es-ES"/>
        </w:rPr>
        <w:t>expedir un nuevo acto</w:t>
      </w:r>
      <w:r>
        <w:rPr>
          <w:rFonts w:ascii="Arial" w:eastAsia="Times New Roman" w:hAnsi="Arial" w:cs="Arial"/>
          <w:b/>
          <w:sz w:val="26"/>
          <w:szCs w:val="26"/>
          <w:lang w:eastAsia="es-ES"/>
        </w:rPr>
        <w:t>,</w:t>
      </w:r>
      <w:r w:rsidRPr="000D0D4D">
        <w:rPr>
          <w:rFonts w:ascii="Arial" w:eastAsia="Times New Roman" w:hAnsi="Arial" w:cs="Arial"/>
          <w:sz w:val="26"/>
          <w:szCs w:val="26"/>
          <w:lang w:eastAsia="es-ES"/>
        </w:rPr>
        <w:t xml:space="preserve"> en el que funde y motive su facultad para emitir el recibo o estado de cuenta, el procedimiento de cobro, la modalidad del servicio, las cuotas y tarifas aplicadas, y se abstenga de cobrar los meses de adeudo; de lo cual, </w:t>
      </w:r>
      <w:r w:rsidRPr="00E93984">
        <w:rPr>
          <w:rFonts w:ascii="Arial" w:eastAsia="Times New Roman" w:hAnsi="Arial" w:cs="Arial"/>
          <w:b/>
          <w:sz w:val="26"/>
          <w:szCs w:val="26"/>
          <w:lang w:eastAsia="es-ES"/>
        </w:rPr>
        <w:t xml:space="preserve">deberá </w:t>
      </w:r>
      <w:r w:rsidRPr="00E93984">
        <w:rPr>
          <w:rFonts w:ascii="Arial" w:eastAsia="Times New Roman" w:hAnsi="Arial" w:cs="Arial"/>
          <w:b/>
          <w:sz w:val="26"/>
          <w:szCs w:val="26"/>
          <w:u w:val="single"/>
          <w:lang w:eastAsia="es-ES"/>
        </w:rPr>
        <w:t>informar</w:t>
      </w:r>
      <w:r w:rsidRPr="00E93984">
        <w:rPr>
          <w:rFonts w:ascii="Arial" w:eastAsia="Times New Roman" w:hAnsi="Arial" w:cs="Arial"/>
          <w:b/>
          <w:sz w:val="26"/>
          <w:szCs w:val="26"/>
          <w:lang w:eastAsia="es-ES"/>
        </w:rPr>
        <w:t xml:space="preserve"> a este Tribunal,</w:t>
      </w:r>
      <w:r w:rsidRPr="000D0D4D">
        <w:rPr>
          <w:rFonts w:ascii="Arial" w:eastAsia="Times New Roman" w:hAnsi="Arial" w:cs="Arial"/>
          <w:sz w:val="26"/>
          <w:szCs w:val="26"/>
          <w:lang w:eastAsia="es-ES"/>
        </w:rPr>
        <w:t xml:space="preserve"> acompañando inclusive, copia certificada de los acuerdos, oficios o diligencias realizadas para el cumplimiento de esta sentencia.</w:t>
      </w:r>
    </w:p>
    <w:p w:rsidR="00265EF3" w:rsidRPr="000D0D4D" w:rsidRDefault="00265EF3" w:rsidP="00265EF3">
      <w:pPr>
        <w:pStyle w:val="Sinespaciado"/>
        <w:spacing w:line="360" w:lineRule="auto"/>
        <w:ind w:firstLine="709"/>
        <w:jc w:val="both"/>
        <w:rPr>
          <w:rFonts w:ascii="Arial" w:eastAsia="Times New Roman" w:hAnsi="Arial" w:cs="Arial"/>
          <w:sz w:val="26"/>
          <w:szCs w:val="26"/>
          <w:lang w:eastAsia="es-ES"/>
        </w:rPr>
      </w:pPr>
    </w:p>
    <w:p w:rsidR="00265EF3" w:rsidRDefault="00265EF3" w:rsidP="00265EF3">
      <w:pPr>
        <w:pStyle w:val="Sinespaciado"/>
        <w:spacing w:line="360" w:lineRule="auto"/>
        <w:ind w:firstLine="709"/>
        <w:jc w:val="both"/>
        <w:rPr>
          <w:rFonts w:ascii="Arial" w:eastAsia="Times New Roman" w:hAnsi="Arial" w:cs="Arial"/>
          <w:color w:val="000000"/>
          <w:sz w:val="26"/>
          <w:szCs w:val="26"/>
          <w:lang w:eastAsia="es-ES"/>
        </w:rPr>
      </w:pPr>
      <w:r>
        <w:rPr>
          <w:rFonts w:ascii="Arial" w:eastAsia="Times New Roman" w:hAnsi="Arial" w:cs="Arial"/>
          <w:color w:val="000000"/>
          <w:sz w:val="26"/>
          <w:szCs w:val="26"/>
          <w:lang w:eastAsia="es-ES"/>
        </w:rPr>
        <w:t>Cabe puntualizar, que de acuerdo con el artículo 241 del Código Procesal Administrativo para el Estado, si</w:t>
      </w:r>
      <w:r w:rsidRPr="0001121A">
        <w:rPr>
          <w:rFonts w:ascii="Arial" w:eastAsia="Times New Roman" w:hAnsi="Arial" w:cs="Arial"/>
          <w:color w:val="000000"/>
          <w:sz w:val="26"/>
          <w:szCs w:val="26"/>
          <w:lang w:eastAsia="es-ES"/>
        </w:rPr>
        <w:t xml:space="preserve"> la parte demandada no produce su contestación dentro del término legal, </w:t>
      </w:r>
      <w:r>
        <w:rPr>
          <w:rFonts w:ascii="Arial" w:eastAsia="Times New Roman" w:hAnsi="Arial" w:cs="Arial"/>
          <w:color w:val="000000"/>
          <w:sz w:val="26"/>
          <w:szCs w:val="26"/>
          <w:lang w:eastAsia="es-ES"/>
        </w:rPr>
        <w:t>esta</w:t>
      </w:r>
      <w:r w:rsidRPr="0001121A">
        <w:rPr>
          <w:rFonts w:ascii="Arial" w:eastAsia="Times New Roman" w:hAnsi="Arial" w:cs="Arial"/>
          <w:color w:val="000000"/>
          <w:sz w:val="26"/>
          <w:szCs w:val="26"/>
          <w:lang w:eastAsia="es-ES"/>
        </w:rPr>
        <w:t xml:space="preserve"> Sala</w:t>
      </w:r>
      <w:r>
        <w:rPr>
          <w:rFonts w:ascii="Arial" w:eastAsia="Times New Roman" w:hAnsi="Arial" w:cs="Arial"/>
          <w:color w:val="000000"/>
          <w:sz w:val="26"/>
          <w:szCs w:val="26"/>
          <w:lang w:eastAsia="es-ES"/>
        </w:rPr>
        <w:t xml:space="preserve"> Unitaria</w:t>
      </w:r>
      <w:r w:rsidRPr="0001121A">
        <w:rPr>
          <w:rFonts w:ascii="Arial" w:eastAsia="Times New Roman" w:hAnsi="Arial" w:cs="Arial"/>
          <w:color w:val="000000"/>
          <w:sz w:val="26"/>
          <w:szCs w:val="26"/>
          <w:lang w:eastAsia="es-ES"/>
        </w:rPr>
        <w:t xml:space="preserve">, </w:t>
      </w:r>
      <w:r>
        <w:rPr>
          <w:rFonts w:ascii="Arial" w:eastAsia="Times New Roman" w:hAnsi="Arial" w:cs="Arial"/>
          <w:color w:val="000000"/>
          <w:sz w:val="26"/>
          <w:szCs w:val="26"/>
          <w:lang w:eastAsia="es-ES"/>
        </w:rPr>
        <w:t>oficiosamente deberá declarar</w:t>
      </w:r>
      <w:r w:rsidRPr="0001121A">
        <w:rPr>
          <w:rFonts w:ascii="Arial" w:eastAsia="Times New Roman" w:hAnsi="Arial" w:cs="Arial"/>
          <w:color w:val="000000"/>
          <w:sz w:val="26"/>
          <w:szCs w:val="26"/>
          <w:lang w:eastAsia="es-ES"/>
        </w:rPr>
        <w:t xml:space="preserve"> la preclusión del derecho </w:t>
      </w:r>
      <w:r>
        <w:rPr>
          <w:rFonts w:ascii="Arial" w:eastAsia="Times New Roman" w:hAnsi="Arial" w:cs="Arial"/>
          <w:color w:val="000000"/>
          <w:sz w:val="26"/>
          <w:szCs w:val="26"/>
          <w:lang w:eastAsia="es-ES"/>
        </w:rPr>
        <w:t>de hacerlo</w:t>
      </w:r>
      <w:r w:rsidRPr="0001121A">
        <w:rPr>
          <w:rFonts w:ascii="Arial" w:eastAsia="Times New Roman" w:hAnsi="Arial" w:cs="Arial"/>
          <w:color w:val="000000"/>
          <w:sz w:val="26"/>
          <w:szCs w:val="26"/>
          <w:lang w:eastAsia="es-ES"/>
        </w:rPr>
        <w:t>, teniendo por contestada la demanda en sentido afirmat</w:t>
      </w:r>
      <w:r>
        <w:rPr>
          <w:rFonts w:ascii="Arial" w:eastAsia="Times New Roman" w:hAnsi="Arial" w:cs="Arial"/>
          <w:color w:val="000000"/>
          <w:sz w:val="26"/>
          <w:szCs w:val="26"/>
          <w:lang w:eastAsia="es-ES"/>
        </w:rPr>
        <w:t xml:space="preserve">ivo, salvo prueba en contrario; y que, aun cuando mediante proveído </w:t>
      </w:r>
      <w:r w:rsidRPr="002155CF">
        <w:rPr>
          <w:rFonts w:ascii="Arial" w:eastAsia="Times New Roman" w:hAnsi="Arial" w:cs="Arial"/>
          <w:color w:val="000000"/>
          <w:sz w:val="26"/>
          <w:szCs w:val="26"/>
          <w:lang w:eastAsia="es-ES"/>
        </w:rPr>
        <w:t xml:space="preserve">de fecha </w:t>
      </w:r>
      <w:r w:rsidR="00082C80">
        <w:rPr>
          <w:rFonts w:ascii="Arial" w:eastAsia="Times New Roman" w:hAnsi="Arial" w:cs="Arial"/>
          <w:color w:val="000000"/>
          <w:sz w:val="26"/>
          <w:szCs w:val="26"/>
          <w:lang w:eastAsia="es-ES"/>
        </w:rPr>
        <w:t>diez</w:t>
      </w:r>
      <w:r w:rsidRPr="002155CF">
        <w:rPr>
          <w:rFonts w:ascii="Arial" w:eastAsia="Times New Roman" w:hAnsi="Arial" w:cs="Arial"/>
          <w:color w:val="000000"/>
          <w:sz w:val="26"/>
          <w:szCs w:val="26"/>
          <w:lang w:eastAsia="es-ES"/>
        </w:rPr>
        <w:t xml:space="preserve"> de julio de dos mil veinte,</w:t>
      </w:r>
      <w:r>
        <w:rPr>
          <w:rFonts w:ascii="Arial" w:eastAsia="Times New Roman" w:hAnsi="Arial" w:cs="Arial"/>
          <w:color w:val="000000"/>
          <w:sz w:val="26"/>
          <w:szCs w:val="26"/>
          <w:lang w:eastAsia="es-ES"/>
        </w:rPr>
        <w:t xml:space="preserve"> se hizo efectivo el apercibimiento respectivo, por las causas precisadas; no fue tomada en cuenta la confesión ficta de las autoridades a favor de la parte actora, por existir prueba en contrario en autos, aportada por la propia accionante, que permitió arribar a la conclusión decretada.</w:t>
      </w:r>
    </w:p>
    <w:p w:rsidR="00265EF3" w:rsidRDefault="00265EF3" w:rsidP="00265EF3">
      <w:pPr>
        <w:pStyle w:val="Sinespaciado"/>
        <w:spacing w:line="360" w:lineRule="auto"/>
        <w:ind w:firstLine="709"/>
        <w:jc w:val="both"/>
        <w:rPr>
          <w:rFonts w:ascii="Arial" w:eastAsia="Times New Roman" w:hAnsi="Arial" w:cs="Arial"/>
          <w:color w:val="000000"/>
          <w:sz w:val="26"/>
          <w:szCs w:val="26"/>
          <w:lang w:eastAsia="es-ES"/>
        </w:rPr>
      </w:pPr>
    </w:p>
    <w:p w:rsidR="00265EF3" w:rsidRPr="000D0D4D" w:rsidRDefault="00265EF3" w:rsidP="00265EF3">
      <w:pPr>
        <w:pStyle w:val="Sinespaciado"/>
        <w:spacing w:line="360" w:lineRule="auto"/>
        <w:ind w:firstLine="709"/>
        <w:jc w:val="both"/>
        <w:rPr>
          <w:rFonts w:ascii="Arial" w:eastAsia="Times New Roman" w:hAnsi="Arial" w:cs="Arial"/>
          <w:color w:val="000000"/>
          <w:sz w:val="26"/>
          <w:szCs w:val="26"/>
          <w:lang w:eastAsia="es-ES"/>
        </w:rPr>
      </w:pPr>
      <w:r w:rsidRPr="000D0D4D">
        <w:rPr>
          <w:rFonts w:ascii="Arial" w:eastAsia="Times New Roman" w:hAnsi="Arial" w:cs="Arial"/>
          <w:color w:val="000000"/>
          <w:sz w:val="26"/>
          <w:szCs w:val="26"/>
          <w:lang w:eastAsia="es-ES"/>
        </w:rPr>
        <w:t xml:space="preserve">Con base en los numerales 255 y 256 del Código Procesal Administrativo para el Estado de San Luis Potosí, </w:t>
      </w:r>
      <w:r w:rsidRPr="000D0D4D">
        <w:rPr>
          <w:rFonts w:ascii="Arial" w:eastAsia="Times New Roman" w:hAnsi="Arial" w:cs="Arial"/>
          <w:b/>
          <w:color w:val="000000"/>
          <w:sz w:val="26"/>
          <w:szCs w:val="26"/>
          <w:lang w:eastAsia="es-ES"/>
        </w:rPr>
        <w:t>dígase a la autoridad demandada que una vez que cause ejecutoria la presente sentencia,</w:t>
      </w:r>
      <w:r w:rsidRPr="000D0D4D">
        <w:rPr>
          <w:rFonts w:ascii="Arial" w:eastAsia="Times New Roman" w:hAnsi="Arial" w:cs="Arial"/>
          <w:color w:val="000000"/>
          <w:sz w:val="26"/>
          <w:szCs w:val="26"/>
          <w:lang w:eastAsia="es-ES"/>
        </w:rPr>
        <w:t xml:space="preserve"> esta Sala Unitaria le </w:t>
      </w:r>
      <w:r w:rsidRPr="000D0D4D">
        <w:rPr>
          <w:rFonts w:ascii="Arial" w:eastAsia="Times New Roman" w:hAnsi="Arial" w:cs="Arial"/>
          <w:b/>
          <w:color w:val="000000"/>
          <w:sz w:val="26"/>
          <w:szCs w:val="26"/>
          <w:lang w:eastAsia="es-ES"/>
        </w:rPr>
        <w:t xml:space="preserve">prevendrá </w:t>
      </w:r>
      <w:r w:rsidRPr="000D0D4D">
        <w:rPr>
          <w:rFonts w:ascii="Arial" w:eastAsia="Times New Roman" w:hAnsi="Arial" w:cs="Arial"/>
          <w:color w:val="000000"/>
          <w:sz w:val="26"/>
          <w:szCs w:val="26"/>
          <w:lang w:eastAsia="es-ES"/>
        </w:rPr>
        <w:t xml:space="preserve">por el cumplimiento de la misma, o en su caso, le requerirá por su </w:t>
      </w:r>
      <w:r w:rsidRPr="000D0D4D">
        <w:rPr>
          <w:rFonts w:ascii="Arial" w:eastAsia="Times New Roman" w:hAnsi="Arial" w:cs="Arial"/>
          <w:b/>
          <w:color w:val="000000"/>
          <w:sz w:val="26"/>
          <w:szCs w:val="26"/>
          <w:lang w:eastAsia="es-ES"/>
        </w:rPr>
        <w:t>ejecución,</w:t>
      </w:r>
      <w:r w:rsidRPr="000D0D4D">
        <w:rPr>
          <w:rFonts w:ascii="Arial" w:eastAsia="Times New Roman" w:hAnsi="Arial" w:cs="Arial"/>
          <w:color w:val="000000"/>
          <w:sz w:val="26"/>
          <w:szCs w:val="26"/>
          <w:lang w:eastAsia="es-ES"/>
        </w:rPr>
        <w:t xml:space="preserve"> con los </w:t>
      </w:r>
      <w:r w:rsidRPr="000D0D4D">
        <w:rPr>
          <w:rFonts w:ascii="Arial" w:eastAsia="Times New Roman" w:hAnsi="Arial" w:cs="Arial"/>
          <w:b/>
          <w:color w:val="000000"/>
          <w:sz w:val="26"/>
          <w:szCs w:val="26"/>
          <w:lang w:eastAsia="es-ES"/>
        </w:rPr>
        <w:t>apercibimientos</w:t>
      </w:r>
      <w:r w:rsidRPr="000D0D4D">
        <w:rPr>
          <w:rFonts w:ascii="Arial" w:eastAsia="Times New Roman" w:hAnsi="Arial" w:cs="Arial"/>
          <w:color w:val="000000"/>
          <w:sz w:val="26"/>
          <w:szCs w:val="26"/>
          <w:lang w:eastAsia="es-ES"/>
        </w:rPr>
        <w:t xml:space="preserve"> legales que procedan.</w:t>
      </w:r>
    </w:p>
    <w:p w:rsidR="00265EF3" w:rsidRDefault="00265EF3" w:rsidP="00265EF3">
      <w:pPr>
        <w:pStyle w:val="Sinespaciado"/>
        <w:spacing w:line="360" w:lineRule="auto"/>
        <w:ind w:firstLine="709"/>
        <w:jc w:val="both"/>
        <w:rPr>
          <w:rFonts w:ascii="Arial" w:eastAsia="Times New Roman" w:hAnsi="Arial" w:cs="Arial"/>
          <w:color w:val="000000"/>
          <w:sz w:val="26"/>
          <w:szCs w:val="26"/>
          <w:lang w:eastAsia="es-ES"/>
        </w:rPr>
      </w:pPr>
    </w:p>
    <w:p w:rsidR="00265EF3" w:rsidRPr="000D0D4D" w:rsidRDefault="00265EF3" w:rsidP="00265EF3">
      <w:pPr>
        <w:pStyle w:val="Sinespaciado"/>
        <w:spacing w:line="360" w:lineRule="auto"/>
        <w:ind w:firstLine="709"/>
        <w:jc w:val="both"/>
        <w:rPr>
          <w:rFonts w:ascii="Arial" w:eastAsia="Times New Roman" w:hAnsi="Arial" w:cs="Arial"/>
          <w:color w:val="000000"/>
          <w:sz w:val="26"/>
          <w:szCs w:val="26"/>
          <w:lang w:eastAsia="es-ES"/>
        </w:rPr>
      </w:pPr>
      <w:r w:rsidRPr="000D0D4D">
        <w:rPr>
          <w:rFonts w:ascii="Arial" w:eastAsia="Times New Roman" w:hAnsi="Arial" w:cs="Arial"/>
          <w:color w:val="000000"/>
          <w:sz w:val="26"/>
          <w:szCs w:val="26"/>
          <w:lang w:eastAsia="es-ES"/>
        </w:rPr>
        <w:t>Por lo expuesto, fundado y con apoyo además en los artículos 123 de la Constitución Polític</w:t>
      </w:r>
      <w:r>
        <w:rPr>
          <w:rFonts w:ascii="Arial" w:eastAsia="Times New Roman" w:hAnsi="Arial" w:cs="Arial"/>
          <w:color w:val="000000"/>
          <w:sz w:val="26"/>
          <w:szCs w:val="26"/>
          <w:lang w:eastAsia="es-ES"/>
        </w:rPr>
        <w:t>a del Estado de San Luis Potosí; 7º fracciones</w:t>
      </w:r>
      <w:r w:rsidRPr="000D0D4D">
        <w:rPr>
          <w:rFonts w:ascii="Arial" w:eastAsia="Times New Roman" w:hAnsi="Arial" w:cs="Arial"/>
          <w:color w:val="000000"/>
          <w:sz w:val="26"/>
          <w:szCs w:val="26"/>
          <w:lang w:eastAsia="es-ES"/>
        </w:rPr>
        <w:t xml:space="preserve"> I</w:t>
      </w:r>
      <w:r>
        <w:rPr>
          <w:rFonts w:ascii="Arial" w:eastAsia="Times New Roman" w:hAnsi="Arial" w:cs="Arial"/>
          <w:color w:val="000000"/>
          <w:sz w:val="26"/>
          <w:szCs w:val="26"/>
          <w:lang w:eastAsia="es-ES"/>
        </w:rPr>
        <w:t>,</w:t>
      </w:r>
      <w:r w:rsidRPr="000D0D4D">
        <w:rPr>
          <w:rFonts w:ascii="Arial" w:eastAsia="Times New Roman" w:hAnsi="Arial" w:cs="Arial"/>
          <w:color w:val="000000"/>
          <w:sz w:val="26"/>
          <w:szCs w:val="26"/>
          <w:lang w:eastAsia="es-ES"/>
        </w:rPr>
        <w:t xml:space="preserve"> III</w:t>
      </w:r>
      <w:r>
        <w:rPr>
          <w:rFonts w:ascii="Arial" w:eastAsia="Times New Roman" w:hAnsi="Arial" w:cs="Arial"/>
          <w:color w:val="000000"/>
          <w:sz w:val="26"/>
          <w:szCs w:val="26"/>
          <w:lang w:eastAsia="es-ES"/>
        </w:rPr>
        <w:t>, V y VI</w:t>
      </w:r>
      <w:r w:rsidRPr="000D0D4D">
        <w:rPr>
          <w:rFonts w:ascii="Arial" w:eastAsia="Times New Roman" w:hAnsi="Arial" w:cs="Arial"/>
          <w:color w:val="000000"/>
          <w:sz w:val="26"/>
          <w:szCs w:val="26"/>
          <w:lang w:eastAsia="es-ES"/>
        </w:rPr>
        <w:t>, 9º fracción III, 35 fracción VIII y 36 fracción VII</w:t>
      </w:r>
      <w:r>
        <w:rPr>
          <w:rFonts w:ascii="Arial" w:eastAsia="Times New Roman" w:hAnsi="Arial" w:cs="Arial"/>
          <w:color w:val="000000"/>
          <w:sz w:val="26"/>
          <w:szCs w:val="26"/>
          <w:lang w:eastAsia="es-ES"/>
        </w:rPr>
        <w:t>,</w:t>
      </w:r>
      <w:r w:rsidRPr="000D0D4D">
        <w:rPr>
          <w:rFonts w:ascii="Arial" w:eastAsia="Times New Roman" w:hAnsi="Arial" w:cs="Arial"/>
          <w:color w:val="000000"/>
          <w:sz w:val="26"/>
          <w:szCs w:val="26"/>
          <w:lang w:eastAsia="es-ES"/>
        </w:rPr>
        <w:t xml:space="preserve"> de la Ley Orgánica del Tribunal Estatal de Justicia Ad</w:t>
      </w:r>
      <w:r>
        <w:rPr>
          <w:rFonts w:ascii="Arial" w:eastAsia="Times New Roman" w:hAnsi="Arial" w:cs="Arial"/>
          <w:color w:val="000000"/>
          <w:sz w:val="26"/>
          <w:szCs w:val="26"/>
          <w:lang w:eastAsia="es-ES"/>
        </w:rPr>
        <w:t>ministrativa de San Luis Potosí;</w:t>
      </w:r>
      <w:r w:rsidRPr="000D0D4D">
        <w:rPr>
          <w:rFonts w:ascii="Arial" w:eastAsia="Times New Roman" w:hAnsi="Arial" w:cs="Arial"/>
          <w:color w:val="000000"/>
          <w:sz w:val="26"/>
          <w:szCs w:val="26"/>
          <w:lang w:eastAsia="es-ES"/>
        </w:rPr>
        <w:t xml:space="preserve"> 217, 248, 249</w:t>
      </w:r>
      <w:r>
        <w:rPr>
          <w:rFonts w:ascii="Arial" w:eastAsia="Times New Roman" w:hAnsi="Arial" w:cs="Arial"/>
          <w:color w:val="000000"/>
          <w:sz w:val="26"/>
          <w:szCs w:val="26"/>
          <w:lang w:eastAsia="es-ES"/>
        </w:rPr>
        <w:t>,</w:t>
      </w:r>
      <w:r w:rsidRPr="000D0D4D">
        <w:rPr>
          <w:rFonts w:ascii="Arial" w:eastAsia="Times New Roman" w:hAnsi="Arial" w:cs="Arial"/>
          <w:color w:val="000000"/>
          <w:sz w:val="26"/>
          <w:szCs w:val="26"/>
          <w:lang w:eastAsia="es-ES"/>
        </w:rPr>
        <w:t xml:space="preserve"> 250 fracción II</w:t>
      </w:r>
      <w:r>
        <w:rPr>
          <w:rFonts w:ascii="Arial" w:eastAsia="Times New Roman" w:hAnsi="Arial" w:cs="Arial"/>
          <w:color w:val="000000"/>
          <w:sz w:val="26"/>
          <w:szCs w:val="26"/>
          <w:lang w:eastAsia="es-ES"/>
        </w:rPr>
        <w:t>, 251 y 252,</w:t>
      </w:r>
      <w:r w:rsidRPr="000D0D4D">
        <w:rPr>
          <w:rFonts w:ascii="Arial" w:eastAsia="Times New Roman" w:hAnsi="Arial" w:cs="Arial"/>
          <w:color w:val="000000"/>
          <w:sz w:val="26"/>
          <w:szCs w:val="26"/>
          <w:lang w:eastAsia="es-ES"/>
        </w:rPr>
        <w:t xml:space="preserve"> del Código Procesal Administrativo pa</w:t>
      </w:r>
      <w:r>
        <w:rPr>
          <w:rFonts w:ascii="Arial" w:eastAsia="Times New Roman" w:hAnsi="Arial" w:cs="Arial"/>
          <w:color w:val="000000"/>
          <w:sz w:val="26"/>
          <w:szCs w:val="26"/>
          <w:lang w:eastAsia="es-ES"/>
        </w:rPr>
        <w:t>ra el Estado de San Luis Potosí;</w:t>
      </w:r>
      <w:r w:rsidRPr="000D0D4D">
        <w:rPr>
          <w:rFonts w:ascii="Arial" w:eastAsia="Times New Roman" w:hAnsi="Arial" w:cs="Arial"/>
          <w:color w:val="000000"/>
          <w:sz w:val="26"/>
          <w:szCs w:val="26"/>
          <w:lang w:eastAsia="es-ES"/>
        </w:rPr>
        <w:t xml:space="preserve"> </w:t>
      </w:r>
      <w:r>
        <w:rPr>
          <w:rFonts w:ascii="Arial" w:eastAsia="Times New Roman" w:hAnsi="Arial" w:cs="Arial"/>
          <w:color w:val="000000"/>
          <w:sz w:val="26"/>
          <w:szCs w:val="26"/>
          <w:lang w:eastAsia="es-ES"/>
        </w:rPr>
        <w:t>es de resolverse y se,</w:t>
      </w:r>
    </w:p>
    <w:p w:rsidR="00265EF3" w:rsidRPr="007A6E22" w:rsidRDefault="00265EF3" w:rsidP="00265EF3">
      <w:pPr>
        <w:pStyle w:val="Sinespaciado"/>
        <w:spacing w:line="360" w:lineRule="auto"/>
        <w:jc w:val="center"/>
        <w:rPr>
          <w:rFonts w:ascii="Arial" w:hAnsi="Arial" w:cs="Arial"/>
          <w:b/>
          <w:sz w:val="26"/>
          <w:szCs w:val="26"/>
        </w:rPr>
      </w:pPr>
      <w:r w:rsidRPr="007A6E22">
        <w:rPr>
          <w:rFonts w:ascii="Arial" w:hAnsi="Arial" w:cs="Arial"/>
          <w:b/>
          <w:sz w:val="26"/>
          <w:szCs w:val="26"/>
        </w:rPr>
        <w:t>R E S U E L V E</w:t>
      </w:r>
    </w:p>
    <w:p w:rsidR="00265EF3" w:rsidRPr="000D0D4D" w:rsidRDefault="00265EF3" w:rsidP="00265EF3">
      <w:pPr>
        <w:pStyle w:val="Sinespaciado"/>
        <w:spacing w:line="360" w:lineRule="auto"/>
        <w:ind w:firstLine="709"/>
        <w:jc w:val="both"/>
        <w:rPr>
          <w:rFonts w:ascii="Arial" w:hAnsi="Arial" w:cs="Arial"/>
          <w:sz w:val="26"/>
          <w:szCs w:val="26"/>
        </w:rPr>
      </w:pPr>
    </w:p>
    <w:p w:rsidR="00265EF3" w:rsidRPr="000D0D4D" w:rsidRDefault="00265EF3" w:rsidP="00265EF3">
      <w:pPr>
        <w:pStyle w:val="Sinespaciado"/>
        <w:spacing w:line="360" w:lineRule="auto"/>
        <w:ind w:firstLine="709"/>
        <w:jc w:val="both"/>
        <w:rPr>
          <w:rFonts w:ascii="Arial" w:hAnsi="Arial" w:cs="Arial"/>
          <w:sz w:val="26"/>
          <w:szCs w:val="26"/>
        </w:rPr>
      </w:pPr>
      <w:r w:rsidRPr="007A6E22">
        <w:rPr>
          <w:rFonts w:ascii="Arial" w:hAnsi="Arial" w:cs="Arial"/>
          <w:b/>
          <w:sz w:val="26"/>
          <w:szCs w:val="26"/>
        </w:rPr>
        <w:t>PRIMERO.-</w:t>
      </w:r>
      <w:r w:rsidRPr="000D0D4D">
        <w:rPr>
          <w:rFonts w:ascii="Arial" w:hAnsi="Arial" w:cs="Arial"/>
          <w:sz w:val="26"/>
          <w:szCs w:val="26"/>
        </w:rPr>
        <w:t xml:space="preserve"> Esta Tercera Sala Unitaria del Tribunal Estatal de Justicia Administrativa de San Luis Potosí, resultó competente para conocer y resolver la presente controversia.</w:t>
      </w:r>
    </w:p>
    <w:p w:rsidR="00265EF3" w:rsidRPr="000D0D4D" w:rsidRDefault="00265EF3" w:rsidP="00265EF3">
      <w:pPr>
        <w:pStyle w:val="Sinespaciado"/>
        <w:spacing w:line="360" w:lineRule="auto"/>
        <w:ind w:firstLine="709"/>
        <w:jc w:val="both"/>
        <w:rPr>
          <w:rFonts w:ascii="Arial" w:hAnsi="Arial" w:cs="Arial"/>
          <w:sz w:val="26"/>
          <w:szCs w:val="26"/>
        </w:rPr>
      </w:pPr>
    </w:p>
    <w:p w:rsidR="00265EF3" w:rsidRPr="0001121A" w:rsidRDefault="00265EF3" w:rsidP="00265EF3">
      <w:pPr>
        <w:pStyle w:val="Sinespaciado"/>
        <w:spacing w:line="360" w:lineRule="auto"/>
        <w:ind w:firstLine="709"/>
        <w:jc w:val="both"/>
        <w:rPr>
          <w:rFonts w:ascii="Arial" w:hAnsi="Arial" w:cs="Arial"/>
          <w:sz w:val="26"/>
          <w:szCs w:val="26"/>
        </w:rPr>
      </w:pPr>
      <w:r w:rsidRPr="007A6E22">
        <w:rPr>
          <w:rFonts w:ascii="Arial" w:hAnsi="Arial" w:cs="Arial"/>
          <w:b/>
          <w:sz w:val="26"/>
          <w:szCs w:val="26"/>
        </w:rPr>
        <w:t>SEGUNDO.-</w:t>
      </w:r>
      <w:r w:rsidRPr="000D0D4D">
        <w:rPr>
          <w:rFonts w:ascii="Arial" w:hAnsi="Arial" w:cs="Arial"/>
          <w:sz w:val="26"/>
          <w:szCs w:val="26"/>
        </w:rPr>
        <w:t xml:space="preserve"> </w:t>
      </w:r>
      <w:r>
        <w:rPr>
          <w:rFonts w:ascii="Arial" w:hAnsi="Arial" w:cs="Arial"/>
          <w:sz w:val="26"/>
          <w:szCs w:val="26"/>
        </w:rPr>
        <w:t xml:space="preserve">Se decreta el </w:t>
      </w:r>
      <w:r w:rsidRPr="0001121A">
        <w:rPr>
          <w:rFonts w:ascii="Arial" w:hAnsi="Arial" w:cs="Arial"/>
          <w:b/>
          <w:sz w:val="26"/>
          <w:szCs w:val="26"/>
        </w:rPr>
        <w:t>SOBRESEIMIENTO</w:t>
      </w:r>
      <w:r>
        <w:rPr>
          <w:rFonts w:ascii="Arial" w:hAnsi="Arial" w:cs="Arial"/>
          <w:sz w:val="26"/>
          <w:szCs w:val="26"/>
        </w:rPr>
        <w:t xml:space="preserve"> del presente juicio, respecto de los actos marcados </w:t>
      </w:r>
      <w:r w:rsidR="00082C80">
        <w:rPr>
          <w:rFonts w:ascii="Arial" w:hAnsi="Arial" w:cs="Arial"/>
          <w:sz w:val="26"/>
          <w:szCs w:val="26"/>
        </w:rPr>
        <w:t xml:space="preserve">en el escrito de demanda </w:t>
      </w:r>
      <w:r>
        <w:rPr>
          <w:rFonts w:ascii="Arial" w:hAnsi="Arial" w:cs="Arial"/>
          <w:sz w:val="26"/>
          <w:szCs w:val="26"/>
        </w:rPr>
        <w:t xml:space="preserve">como B) y C), así como por </w:t>
      </w:r>
      <w:r w:rsidRPr="0001121A">
        <w:rPr>
          <w:rFonts w:ascii="Arial" w:hAnsi="Arial" w:cs="Arial"/>
          <w:sz w:val="26"/>
          <w:szCs w:val="26"/>
        </w:rPr>
        <w:t>la</w:t>
      </w:r>
      <w:r>
        <w:rPr>
          <w:rFonts w:ascii="Arial" w:hAnsi="Arial" w:cs="Arial"/>
          <w:sz w:val="26"/>
          <w:szCs w:val="26"/>
        </w:rPr>
        <w:t xml:space="preserve"> autoridad </w:t>
      </w:r>
      <w:r w:rsidRPr="0001121A">
        <w:rPr>
          <w:rFonts w:ascii="Arial" w:hAnsi="Arial" w:cs="Arial"/>
          <w:b/>
          <w:sz w:val="26"/>
          <w:szCs w:val="26"/>
        </w:rPr>
        <w:t>Dirección de Seguridad Pública y Tránsito Municipal de Ciudad Valles,</w:t>
      </w:r>
      <w:r>
        <w:rPr>
          <w:rFonts w:ascii="Arial" w:hAnsi="Arial" w:cs="Arial"/>
          <w:b/>
          <w:sz w:val="26"/>
          <w:szCs w:val="26"/>
        </w:rPr>
        <w:t xml:space="preserve"> S.L.P., </w:t>
      </w:r>
      <w:r w:rsidRPr="0001121A">
        <w:rPr>
          <w:rFonts w:ascii="Arial" w:hAnsi="Arial" w:cs="Arial"/>
          <w:sz w:val="26"/>
          <w:szCs w:val="26"/>
        </w:rPr>
        <w:t>por las razones expuestas en el Considerando Cuarto de esta resolución.</w:t>
      </w:r>
    </w:p>
    <w:p w:rsidR="00265EF3" w:rsidRPr="0001121A" w:rsidRDefault="00265EF3" w:rsidP="00265EF3">
      <w:pPr>
        <w:pStyle w:val="Sinespaciado"/>
        <w:spacing w:line="360" w:lineRule="auto"/>
        <w:ind w:firstLine="709"/>
        <w:jc w:val="both"/>
        <w:rPr>
          <w:rFonts w:ascii="Arial" w:hAnsi="Arial" w:cs="Arial"/>
          <w:sz w:val="26"/>
          <w:szCs w:val="26"/>
        </w:rPr>
      </w:pPr>
    </w:p>
    <w:p w:rsidR="00265EF3" w:rsidRDefault="00265EF3" w:rsidP="00265EF3">
      <w:pPr>
        <w:pStyle w:val="Sinespaciado"/>
        <w:spacing w:line="360" w:lineRule="auto"/>
        <w:ind w:firstLine="709"/>
        <w:jc w:val="both"/>
        <w:rPr>
          <w:rFonts w:ascii="Arial" w:hAnsi="Arial" w:cs="Arial"/>
          <w:sz w:val="26"/>
          <w:szCs w:val="26"/>
        </w:rPr>
      </w:pPr>
      <w:r w:rsidRPr="0001121A">
        <w:rPr>
          <w:rFonts w:ascii="Arial" w:hAnsi="Arial" w:cs="Arial"/>
          <w:b/>
          <w:sz w:val="26"/>
          <w:szCs w:val="26"/>
        </w:rPr>
        <w:t>TERCERO.-</w:t>
      </w:r>
      <w:r>
        <w:rPr>
          <w:rFonts w:ascii="Arial" w:hAnsi="Arial" w:cs="Arial"/>
          <w:sz w:val="26"/>
          <w:szCs w:val="26"/>
        </w:rPr>
        <w:t xml:space="preserve"> </w:t>
      </w:r>
      <w:r w:rsidRPr="000D0D4D">
        <w:rPr>
          <w:rFonts w:ascii="Arial" w:hAnsi="Arial" w:cs="Arial"/>
          <w:sz w:val="26"/>
          <w:szCs w:val="26"/>
        </w:rPr>
        <w:t xml:space="preserve">Se </w:t>
      </w:r>
      <w:r w:rsidRPr="000D0D4D">
        <w:rPr>
          <w:rFonts w:ascii="Arial" w:hAnsi="Arial" w:cs="Arial"/>
          <w:color w:val="000000"/>
          <w:sz w:val="26"/>
          <w:szCs w:val="26"/>
        </w:rPr>
        <w:t xml:space="preserve">declara la </w:t>
      </w:r>
      <w:r w:rsidRPr="007A6E22">
        <w:rPr>
          <w:rFonts w:ascii="Arial" w:hAnsi="Arial" w:cs="Arial"/>
          <w:b/>
          <w:color w:val="000000"/>
          <w:sz w:val="26"/>
          <w:szCs w:val="26"/>
        </w:rPr>
        <w:t>ILEGALIDAD E INVALIDEZ</w:t>
      </w:r>
      <w:r w:rsidRPr="000D0D4D">
        <w:rPr>
          <w:rFonts w:ascii="Arial" w:hAnsi="Arial" w:cs="Arial"/>
          <w:color w:val="000000"/>
          <w:sz w:val="26"/>
          <w:szCs w:val="26"/>
        </w:rPr>
        <w:t xml:space="preserve"> del estado de cuenta con número de folio </w:t>
      </w:r>
      <w:r w:rsidR="00652DA1">
        <w:rPr>
          <w:rFonts w:ascii="Arial" w:hAnsi="Arial" w:cs="Arial"/>
          <w:color w:val="FF0000"/>
          <w:sz w:val="26"/>
          <w:szCs w:val="26"/>
        </w:rPr>
        <w:t>**********</w:t>
      </w:r>
      <w:r w:rsidRPr="000D0D4D">
        <w:rPr>
          <w:rFonts w:ascii="Arial" w:hAnsi="Arial" w:cs="Arial"/>
          <w:color w:val="000000"/>
          <w:sz w:val="26"/>
          <w:szCs w:val="26"/>
        </w:rPr>
        <w:t xml:space="preserve"> decretándose la </w:t>
      </w:r>
      <w:r w:rsidRPr="009435C1">
        <w:rPr>
          <w:rFonts w:ascii="Arial" w:hAnsi="Arial" w:cs="Arial"/>
          <w:b/>
          <w:color w:val="000000"/>
          <w:sz w:val="26"/>
          <w:szCs w:val="26"/>
        </w:rPr>
        <w:t>NULIDAD PARCIAL</w:t>
      </w:r>
      <w:r w:rsidRPr="000D0D4D">
        <w:rPr>
          <w:rFonts w:ascii="Arial" w:hAnsi="Arial" w:cs="Arial"/>
          <w:color w:val="000000"/>
          <w:sz w:val="26"/>
          <w:szCs w:val="26"/>
        </w:rPr>
        <w:t xml:space="preserve"> del mismo, dejándolo sin efecto</w:t>
      </w:r>
      <w:r w:rsidRPr="000D0D4D">
        <w:rPr>
          <w:rFonts w:ascii="Arial" w:hAnsi="Arial" w:cs="Arial"/>
          <w:sz w:val="26"/>
          <w:szCs w:val="26"/>
        </w:rPr>
        <w:t xml:space="preserve"> legal alguno, de acuerdo a los razonamientos precisados y para los efectos referidos en el Considerando Sexto de la presente sentencia. </w:t>
      </w:r>
    </w:p>
    <w:p w:rsidR="00265EF3" w:rsidRPr="000D0D4D" w:rsidRDefault="00265EF3" w:rsidP="00265EF3">
      <w:pPr>
        <w:pStyle w:val="Sinespaciado"/>
        <w:spacing w:line="360" w:lineRule="auto"/>
        <w:ind w:firstLine="709"/>
        <w:jc w:val="both"/>
        <w:rPr>
          <w:rFonts w:ascii="Arial" w:hAnsi="Arial" w:cs="Arial"/>
          <w:sz w:val="26"/>
          <w:szCs w:val="26"/>
        </w:rPr>
      </w:pPr>
    </w:p>
    <w:p w:rsidR="00265EF3" w:rsidRPr="000D0D4D" w:rsidRDefault="00265EF3" w:rsidP="00265EF3">
      <w:pPr>
        <w:pStyle w:val="Sinespaciado"/>
        <w:spacing w:line="360" w:lineRule="auto"/>
        <w:ind w:firstLine="709"/>
        <w:jc w:val="both"/>
        <w:rPr>
          <w:rFonts w:ascii="Arial" w:hAnsi="Arial" w:cs="Arial"/>
          <w:sz w:val="26"/>
          <w:szCs w:val="26"/>
        </w:rPr>
      </w:pPr>
      <w:r>
        <w:rPr>
          <w:rFonts w:ascii="Arial" w:hAnsi="Arial" w:cs="Arial"/>
          <w:b/>
          <w:sz w:val="26"/>
          <w:szCs w:val="26"/>
        </w:rPr>
        <w:t>CUARTO</w:t>
      </w:r>
      <w:r w:rsidRPr="007A6E22">
        <w:rPr>
          <w:rFonts w:ascii="Arial" w:hAnsi="Arial" w:cs="Arial"/>
          <w:b/>
          <w:sz w:val="26"/>
          <w:szCs w:val="26"/>
        </w:rPr>
        <w:t>.-</w:t>
      </w:r>
      <w:r w:rsidRPr="000D0D4D">
        <w:rPr>
          <w:rFonts w:ascii="Arial" w:hAnsi="Arial" w:cs="Arial"/>
          <w:sz w:val="26"/>
          <w:szCs w:val="26"/>
        </w:rPr>
        <w:t xml:space="preserve"> </w:t>
      </w:r>
      <w:r>
        <w:rPr>
          <w:rFonts w:ascii="Arial" w:hAnsi="Arial" w:cs="Arial"/>
          <w:sz w:val="26"/>
          <w:szCs w:val="26"/>
        </w:rPr>
        <w:t>C</w:t>
      </w:r>
      <w:r w:rsidRPr="007A6E22">
        <w:rPr>
          <w:rFonts w:ascii="Arial" w:hAnsi="Arial" w:cs="Arial"/>
          <w:sz w:val="26"/>
          <w:szCs w:val="26"/>
        </w:rPr>
        <w:t>on copia autorizada de esta resolución</w:t>
      </w:r>
      <w:r>
        <w:rPr>
          <w:rFonts w:ascii="Arial" w:hAnsi="Arial" w:cs="Arial"/>
          <w:sz w:val="26"/>
          <w:szCs w:val="26"/>
        </w:rPr>
        <w:t>, n</w:t>
      </w:r>
      <w:r w:rsidRPr="000D0D4D">
        <w:rPr>
          <w:rFonts w:ascii="Arial" w:hAnsi="Arial" w:cs="Arial"/>
          <w:sz w:val="26"/>
          <w:szCs w:val="26"/>
        </w:rPr>
        <w:t xml:space="preserve">otifíquese </w:t>
      </w:r>
      <w:r>
        <w:rPr>
          <w:rFonts w:ascii="Arial" w:hAnsi="Arial" w:cs="Arial"/>
          <w:sz w:val="26"/>
          <w:szCs w:val="26"/>
        </w:rPr>
        <w:t>personalmente a la parte actora</w:t>
      </w:r>
      <w:r w:rsidRPr="000D0D4D">
        <w:rPr>
          <w:rFonts w:ascii="Arial" w:hAnsi="Arial" w:cs="Arial"/>
          <w:sz w:val="26"/>
          <w:szCs w:val="26"/>
        </w:rPr>
        <w:t xml:space="preserve"> y por oficio a l</w:t>
      </w:r>
      <w:r>
        <w:rPr>
          <w:rFonts w:ascii="Arial" w:hAnsi="Arial" w:cs="Arial"/>
          <w:sz w:val="26"/>
          <w:szCs w:val="26"/>
        </w:rPr>
        <w:t>a autoridad demandada</w:t>
      </w:r>
      <w:r w:rsidRPr="000D0D4D">
        <w:rPr>
          <w:rFonts w:ascii="Arial" w:hAnsi="Arial" w:cs="Arial"/>
          <w:sz w:val="26"/>
          <w:szCs w:val="26"/>
        </w:rPr>
        <w:t xml:space="preserve">. </w:t>
      </w:r>
    </w:p>
    <w:p w:rsidR="00265EF3" w:rsidRPr="007A6E22" w:rsidRDefault="00265EF3" w:rsidP="00265EF3">
      <w:pPr>
        <w:pStyle w:val="Sinespaciado"/>
        <w:jc w:val="both"/>
        <w:rPr>
          <w:rFonts w:ascii="Arial" w:hAnsi="Arial" w:cs="Arial"/>
          <w:sz w:val="26"/>
          <w:szCs w:val="26"/>
        </w:rPr>
      </w:pPr>
    </w:p>
    <w:p w:rsidR="00F8755A" w:rsidRPr="007A6E22" w:rsidRDefault="00265EF3" w:rsidP="00781846">
      <w:pPr>
        <w:pStyle w:val="Sinespaciado"/>
        <w:spacing w:line="360" w:lineRule="auto"/>
        <w:ind w:firstLine="709"/>
        <w:jc w:val="both"/>
        <w:rPr>
          <w:rFonts w:ascii="Arial" w:hAnsi="Arial" w:cs="Arial"/>
          <w:sz w:val="26"/>
          <w:szCs w:val="26"/>
        </w:rPr>
      </w:pPr>
      <w:r w:rsidRPr="007A6E22">
        <w:rPr>
          <w:rFonts w:ascii="Arial" w:hAnsi="Arial" w:cs="Arial"/>
          <w:sz w:val="26"/>
          <w:szCs w:val="26"/>
        </w:rPr>
        <w:t xml:space="preserve">Así lo resolvió y firma, el Magistrado Titular de la Tercera Sala Unitaria del Tribunal Estatal de Justicia Administrativa de San Luis Potosí, </w:t>
      </w:r>
      <w:r w:rsidRPr="007A6E22">
        <w:rPr>
          <w:rFonts w:ascii="Arial" w:hAnsi="Arial" w:cs="Arial"/>
          <w:b/>
          <w:sz w:val="26"/>
          <w:szCs w:val="26"/>
        </w:rPr>
        <w:t>Licenciado Diego Amaro González,</w:t>
      </w:r>
      <w:r w:rsidRPr="007A6E22">
        <w:rPr>
          <w:rFonts w:ascii="Arial" w:hAnsi="Arial" w:cs="Arial"/>
          <w:sz w:val="26"/>
          <w:szCs w:val="26"/>
        </w:rPr>
        <w:t xml:space="preserve"> hasta hoy día de la fecha </w:t>
      </w:r>
      <w:r>
        <w:rPr>
          <w:rFonts w:ascii="Arial" w:hAnsi="Arial" w:cs="Arial"/>
          <w:sz w:val="26"/>
          <w:szCs w:val="26"/>
        </w:rPr>
        <w:t>en que lo permitieron las</w:t>
      </w:r>
      <w:r w:rsidRPr="007A6E22">
        <w:rPr>
          <w:rFonts w:ascii="Arial" w:hAnsi="Arial" w:cs="Arial"/>
          <w:sz w:val="26"/>
          <w:szCs w:val="26"/>
        </w:rPr>
        <w:t xml:space="preserve"> cargas de trabajo</w:t>
      </w:r>
      <w:r>
        <w:rPr>
          <w:rFonts w:ascii="Arial" w:hAnsi="Arial" w:cs="Arial"/>
          <w:sz w:val="26"/>
          <w:szCs w:val="26"/>
        </w:rPr>
        <w:t xml:space="preserve"> y derivado de la </w:t>
      </w:r>
      <w:r w:rsidRPr="007A6E22">
        <w:rPr>
          <w:rFonts w:ascii="Arial" w:hAnsi="Arial" w:cs="Arial"/>
          <w:sz w:val="26"/>
          <w:szCs w:val="26"/>
        </w:rPr>
        <w:t xml:space="preserve">suspensión de actividades jurisdiccionales </w:t>
      </w:r>
      <w:r>
        <w:rPr>
          <w:rFonts w:ascii="Arial" w:hAnsi="Arial" w:cs="Arial"/>
          <w:sz w:val="26"/>
          <w:szCs w:val="26"/>
        </w:rPr>
        <w:t>decretada por</w:t>
      </w:r>
      <w:r w:rsidRPr="007A6E22">
        <w:rPr>
          <w:rFonts w:ascii="Arial" w:hAnsi="Arial" w:cs="Arial"/>
          <w:sz w:val="26"/>
          <w:szCs w:val="26"/>
        </w:rPr>
        <w:t xml:space="preserve"> la pandemia </w:t>
      </w:r>
      <w:r>
        <w:rPr>
          <w:rFonts w:ascii="Arial" w:hAnsi="Arial" w:cs="Arial"/>
          <w:sz w:val="26"/>
          <w:szCs w:val="26"/>
        </w:rPr>
        <w:t xml:space="preserve">del Coronavirus </w:t>
      </w:r>
      <w:r w:rsidRPr="007A6E22">
        <w:rPr>
          <w:rFonts w:ascii="Arial" w:hAnsi="Arial" w:cs="Arial"/>
          <w:sz w:val="26"/>
          <w:szCs w:val="26"/>
        </w:rPr>
        <w:t>C</w:t>
      </w:r>
      <w:r>
        <w:rPr>
          <w:rFonts w:ascii="Arial" w:hAnsi="Arial" w:cs="Arial"/>
          <w:sz w:val="26"/>
          <w:szCs w:val="26"/>
        </w:rPr>
        <w:t>ovid-</w:t>
      </w:r>
      <w:r w:rsidRPr="007A6E22">
        <w:rPr>
          <w:rFonts w:ascii="Arial" w:hAnsi="Arial" w:cs="Arial"/>
          <w:sz w:val="26"/>
          <w:szCs w:val="26"/>
        </w:rPr>
        <w:t xml:space="preserve">19, quien actúa con Secretario de Acuerdos, </w:t>
      </w:r>
      <w:r w:rsidRPr="007A6E22">
        <w:rPr>
          <w:rFonts w:ascii="Arial" w:hAnsi="Arial" w:cs="Arial"/>
          <w:b/>
          <w:sz w:val="26"/>
          <w:szCs w:val="26"/>
        </w:rPr>
        <w:t>Licenciado Ismael Méndez Hernández,</w:t>
      </w:r>
      <w:r w:rsidRPr="007A6E22">
        <w:rPr>
          <w:rFonts w:ascii="Arial" w:hAnsi="Arial" w:cs="Arial"/>
          <w:sz w:val="26"/>
          <w:szCs w:val="26"/>
        </w:rPr>
        <w:t xml:space="preserve"> que autoriza y da fe.-</w:t>
      </w:r>
      <w:r w:rsidR="006523F0">
        <w:rPr>
          <w:rFonts w:ascii="Arial" w:hAnsi="Arial" w:cs="Arial"/>
          <w:sz w:val="26"/>
          <w:szCs w:val="26"/>
        </w:rPr>
        <w:t xml:space="preserve"> </w:t>
      </w:r>
    </w:p>
    <w:p w:rsidR="00652DA1" w:rsidRDefault="00652DA1" w:rsidP="00652DA1">
      <w:pPr>
        <w:jc w:val="both"/>
        <w:rPr>
          <w:sz w:val="20"/>
          <w:szCs w:val="20"/>
        </w:rPr>
      </w:pPr>
      <w:r>
        <w:rPr>
          <w:rFonts w:ascii="Arial" w:hAnsi="Arial" w:cs="Arial"/>
          <w:b/>
          <w:i/>
          <w:sz w:val="20"/>
          <w:szCs w:val="20"/>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420F72" w:rsidRDefault="00652DA1">
      <w:bookmarkStart w:id="0" w:name="_GoBack"/>
      <w:bookmarkEnd w:id="0"/>
    </w:p>
    <w:sectPr w:rsidR="00420F72" w:rsidSect="000F570D">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555A" w:rsidRDefault="001F555A">
      <w:pPr>
        <w:spacing w:after="0" w:line="240" w:lineRule="auto"/>
      </w:pPr>
      <w:r>
        <w:separator/>
      </w:r>
    </w:p>
  </w:endnote>
  <w:endnote w:type="continuationSeparator" w:id="0">
    <w:p w:rsidR="001F555A" w:rsidRDefault="001F55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555A" w:rsidRDefault="001F555A">
      <w:pPr>
        <w:spacing w:after="0" w:line="240" w:lineRule="auto"/>
      </w:pPr>
      <w:r>
        <w:separator/>
      </w:r>
    </w:p>
  </w:footnote>
  <w:footnote w:type="continuationSeparator" w:id="0">
    <w:p w:rsidR="001F555A" w:rsidRDefault="001F555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1C39" w:rsidRDefault="00652DA1" w:rsidP="000F1C39">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0F1C39" w:rsidRPr="006C0427" w:rsidRDefault="00D02857" w:rsidP="000F1C39">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652DA1">
      <w:rPr>
        <w:rStyle w:val="Nmerodepgina"/>
        <w:noProof/>
        <w:color w:val="FFFFFF"/>
      </w:rPr>
      <w:t>21</w:t>
    </w:r>
    <w:r w:rsidRPr="006C0427">
      <w:rPr>
        <w:rStyle w:val="Nmerodepgina"/>
        <w:color w:val="FFFFFF"/>
      </w:rPr>
      <w:fldChar w:fldCharType="end"/>
    </w:r>
    <w:r w:rsidRPr="006C0427">
      <w:rPr>
        <w:rStyle w:val="Nmerodepgina"/>
        <w:color w:val="FFFFFF"/>
      </w:rPr>
      <w:t xml:space="preserve"> </w:t>
    </w:r>
  </w:p>
  <w:bookmarkEnd w:id="1"/>
  <w:p w:rsidR="000F1C39" w:rsidRPr="00364AFE" w:rsidRDefault="00D02857" w:rsidP="000F1C39">
    <w:pPr>
      <w:pStyle w:val="Encabezado"/>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60288" behindDoc="0" locked="0" layoutInCell="1" allowOverlap="1" wp14:anchorId="47425BBF" wp14:editId="57C67D0F">
              <wp:simplePos x="0" y="0"/>
              <wp:positionH relativeFrom="column">
                <wp:posOffset>-1546225</wp:posOffset>
              </wp:positionH>
              <wp:positionV relativeFrom="paragraph">
                <wp:posOffset>343535</wp:posOffset>
              </wp:positionV>
              <wp:extent cx="1125855" cy="1771650"/>
              <wp:effectExtent l="0" t="0" r="0" b="0"/>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71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F1C39" w:rsidRDefault="00D02857" w:rsidP="000F1C39">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B5402D0" wp14:editId="60FCF067">
                                <wp:extent cx="943610" cy="943610"/>
                                <wp:effectExtent l="0" t="0" r="8890" b="889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rsidR="000F1C39" w:rsidRPr="00B23B9D" w:rsidRDefault="00D02857" w:rsidP="000F1C39">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0F1C39" w:rsidRPr="00B23B9D" w:rsidRDefault="00D02857" w:rsidP="000F1C39">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0F1C39" w:rsidRPr="00B23B9D" w:rsidRDefault="00D02857" w:rsidP="000F1C39">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0F1C39" w:rsidRPr="00B23B9D" w:rsidRDefault="00652DA1" w:rsidP="000F1C39">
                          <w:pPr>
                            <w:pStyle w:val="Sinespaciado"/>
                            <w:jc w:val="center"/>
                            <w:rPr>
                              <w:rFonts w:ascii="Microsoft Sans Serif" w:eastAsia="SimHei" w:hAnsi="Microsoft Sans Serif" w:cs="Microsoft Sans Serif"/>
                              <w:b/>
                              <w:sz w:val="14"/>
                              <w:szCs w:val="14"/>
                            </w:rPr>
                          </w:pPr>
                        </w:p>
                        <w:p w:rsidR="000F1C39" w:rsidRPr="00B23B9D" w:rsidRDefault="00D02857" w:rsidP="000F1C39">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left:0;text-align:left;margin-left:-121.75pt;margin-top:27.05pt;width:88.65pt;height:13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" stroked="f">
              <v:textbox>
                <w:txbxContent>
                  <w:p w:rsidR="000F1C39" w:rsidRDefault="00D02857" w:rsidP="000F1C39">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B5402D0" wp14:editId="60FCF067">
                          <wp:extent cx="943610" cy="943610"/>
                          <wp:effectExtent l="0" t="0" r="8890" b="889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rsidR="000F1C39" w:rsidRPr="00B23B9D" w:rsidRDefault="00D02857" w:rsidP="000F1C39">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0F1C39" w:rsidRPr="00B23B9D" w:rsidRDefault="00D02857" w:rsidP="000F1C39">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0F1C39" w:rsidRPr="00B23B9D" w:rsidRDefault="00D02857" w:rsidP="000F1C39">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0F1C39" w:rsidRPr="00B23B9D" w:rsidRDefault="00652DA1" w:rsidP="000F1C39">
                    <w:pPr>
                      <w:pStyle w:val="Sinespaciado"/>
                      <w:jc w:val="center"/>
                      <w:rPr>
                        <w:rFonts w:ascii="Microsoft Sans Serif" w:eastAsia="SimHei" w:hAnsi="Microsoft Sans Serif" w:cs="Microsoft Sans Serif"/>
                        <w:b/>
                        <w:sz w:val="14"/>
                        <w:szCs w:val="14"/>
                      </w:rPr>
                    </w:pPr>
                  </w:p>
                  <w:p w:rsidR="000F1C39" w:rsidRPr="00B23B9D" w:rsidRDefault="00D02857" w:rsidP="000F1C39">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r w:rsidRPr="00E47A61">
      <w:rPr>
        <w:rFonts w:ascii="Arial Narrow" w:hAnsi="Arial Narrow"/>
        <w:sz w:val="28"/>
        <w:szCs w:val="28"/>
      </w:rPr>
      <w:t xml:space="preserve">  </w:t>
    </w:r>
    <w:r>
      <w:rPr>
        <w:rFonts w:ascii="Arial Narrow" w:hAnsi="Arial Narrow"/>
        <w:sz w:val="28"/>
        <w:szCs w:val="28"/>
      </w:rPr>
      <w:t>…</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652DA1">
      <w:rPr>
        <w:rFonts w:ascii="Arial Narrow" w:hAnsi="Arial Narrow"/>
        <w:noProof/>
      </w:rPr>
      <w:t>11</w:t>
    </w:r>
    <w:r w:rsidRPr="00364AFE">
      <w:rPr>
        <w:rFonts w:ascii="Arial Narrow" w:hAnsi="Arial Narrow"/>
      </w:rPr>
      <w:fldChar w:fldCharType="end"/>
    </w:r>
    <w:r>
      <w:rPr>
        <w:rFonts w:ascii="Arial Narrow" w:hAnsi="Arial Narrow"/>
      </w:rPr>
      <w:t>.-</w:t>
    </w:r>
  </w:p>
  <w:p w:rsidR="000F1C39" w:rsidRPr="00364AFE" w:rsidRDefault="00D02857" w:rsidP="000F1C39">
    <w:pPr>
      <w:pStyle w:val="Encabezado"/>
      <w:jc w:val="right"/>
      <w:rPr>
        <w:rFonts w:ascii="Arial Narrow" w:hAnsi="Arial Narrow"/>
      </w:rPr>
    </w:pPr>
    <w:proofErr w:type="spellStart"/>
    <w:r>
      <w:rPr>
        <w:rFonts w:ascii="Arial Narrow" w:hAnsi="Arial Narrow"/>
      </w:rPr>
      <w:t>Exp</w:t>
    </w:r>
    <w:proofErr w:type="spellEnd"/>
    <w:r>
      <w:rPr>
        <w:rFonts w:ascii="Arial Narrow" w:hAnsi="Arial Narrow"/>
      </w:rPr>
      <w:t>.</w:t>
    </w:r>
    <w:r w:rsidRPr="00364AFE">
      <w:rPr>
        <w:rFonts w:ascii="Arial Narrow" w:hAnsi="Arial Narrow"/>
      </w:rPr>
      <w:t xml:space="preserve"> </w:t>
    </w:r>
    <w:r w:rsidR="00675C01">
      <w:rPr>
        <w:rFonts w:ascii="Arial Narrow" w:hAnsi="Arial Narrow"/>
      </w:rPr>
      <w:t>436</w:t>
    </w:r>
    <w:r w:rsidRPr="00364AFE">
      <w:rPr>
        <w:rFonts w:ascii="Arial Narrow" w:hAnsi="Arial Narrow"/>
      </w:rPr>
      <w:t>/201</w:t>
    </w:r>
    <w:r>
      <w:rPr>
        <w:rFonts w:ascii="Arial Narrow" w:hAnsi="Arial Narrow"/>
      </w:rPr>
      <w:t>9</w:t>
    </w:r>
    <w:r w:rsidRPr="00364AFE">
      <w:rPr>
        <w:rFonts w:ascii="Arial Narrow" w:hAnsi="Arial Narrow"/>
      </w:rPr>
      <w:t xml:space="preserve">-3 </w:t>
    </w:r>
  </w:p>
  <w:p w:rsidR="000F1C39" w:rsidRPr="00E47A61" w:rsidRDefault="00652DA1" w:rsidP="000F1C39">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1C39" w:rsidRPr="004A456E" w:rsidRDefault="00D02857" w:rsidP="000F1C39">
    <w:pPr>
      <w:pStyle w:val="Encabezado"/>
      <w:tabs>
        <w:tab w:val="left" w:pos="1503"/>
      </w:tabs>
    </w:pPr>
    <w:r>
      <w:rPr>
        <w:noProof/>
        <w:lang w:eastAsia="es-MX"/>
      </w:rPr>
      <mc:AlternateContent>
        <mc:Choice Requires="wps">
          <w:drawing>
            <wp:anchor distT="0" distB="0" distL="114300" distR="114300" simplePos="0" relativeHeight="251659264" behindDoc="1" locked="0" layoutInCell="1" allowOverlap="1" wp14:anchorId="74B89E02" wp14:editId="6992B2B4">
              <wp:simplePos x="0" y="0"/>
              <wp:positionH relativeFrom="column">
                <wp:posOffset>-1425575</wp:posOffset>
              </wp:positionH>
              <wp:positionV relativeFrom="paragraph">
                <wp:posOffset>254000</wp:posOffset>
              </wp:positionV>
              <wp:extent cx="1276350" cy="1943100"/>
              <wp:effectExtent l="0" t="0" r="0" b="0"/>
              <wp:wrapThrough wrapText="bothSides">
                <wp:wrapPolygon edited="0">
                  <wp:start x="0" y="0"/>
                  <wp:lineTo x="0" y="21388"/>
                  <wp:lineTo x="21278" y="21388"/>
                  <wp:lineTo x="21278"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6350" cy="1943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F1C39" w:rsidRDefault="00D02857" w:rsidP="000F1C39">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3AAFC8E8" wp14:editId="04BB36B0">
                                <wp:extent cx="1030605" cy="1030605"/>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0605" cy="1030605"/>
                                        </a:xfrm>
                                        <a:prstGeom prst="rect">
                                          <a:avLst/>
                                        </a:prstGeom>
                                        <a:solidFill>
                                          <a:srgbClr val="FFFFFF">
                                            <a:alpha val="0"/>
                                          </a:srgbClr>
                                        </a:solidFill>
                                        <a:ln>
                                          <a:noFill/>
                                        </a:ln>
                                      </pic:spPr>
                                    </pic:pic>
                                  </a:graphicData>
                                </a:graphic>
                              </wp:inline>
                            </w:drawing>
                          </w:r>
                        </w:p>
                        <w:p w:rsidR="000F1C39" w:rsidRPr="00B23B9D" w:rsidRDefault="00D02857" w:rsidP="000F1C39">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0F1C39" w:rsidRPr="00B23B9D" w:rsidRDefault="00D02857" w:rsidP="000F1C39">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0F1C39" w:rsidRPr="00B23B9D" w:rsidRDefault="00D02857" w:rsidP="000F1C39">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0F1C39" w:rsidRPr="00B23B9D" w:rsidRDefault="00652DA1" w:rsidP="000F1C39">
                          <w:pPr>
                            <w:pStyle w:val="Sinespaciado"/>
                            <w:jc w:val="center"/>
                            <w:rPr>
                              <w:rFonts w:ascii="Microsoft Sans Serif" w:eastAsia="SimHei" w:hAnsi="Microsoft Sans Serif" w:cs="Microsoft Sans Serif"/>
                              <w:b/>
                              <w:sz w:val="14"/>
                              <w:szCs w:val="14"/>
                            </w:rPr>
                          </w:pPr>
                        </w:p>
                        <w:p w:rsidR="000F1C39" w:rsidRPr="00B23B9D" w:rsidRDefault="00D02857" w:rsidP="000F1C39">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7" type="#_x0000_t202" style="position:absolute;margin-left:-112.25pt;margin-top:20pt;width:100.5pt;height:15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" stroked="f">
              <v:textbox>
                <w:txbxContent>
                  <w:p w:rsidR="000F1C39" w:rsidRDefault="00D02857" w:rsidP="000F1C39">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3AAFC8E8" wp14:editId="04BB36B0">
                          <wp:extent cx="1030605" cy="1030605"/>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0605" cy="1030605"/>
                                  </a:xfrm>
                                  <a:prstGeom prst="rect">
                                    <a:avLst/>
                                  </a:prstGeom>
                                  <a:solidFill>
                                    <a:srgbClr val="FFFFFF">
                                      <a:alpha val="0"/>
                                    </a:srgbClr>
                                  </a:solidFill>
                                  <a:ln>
                                    <a:noFill/>
                                  </a:ln>
                                </pic:spPr>
                              </pic:pic>
                            </a:graphicData>
                          </a:graphic>
                        </wp:inline>
                      </w:drawing>
                    </w:r>
                  </w:p>
                  <w:p w:rsidR="000F1C39" w:rsidRPr="00B23B9D" w:rsidRDefault="00D02857" w:rsidP="000F1C39">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0F1C39" w:rsidRPr="00B23B9D" w:rsidRDefault="00D02857" w:rsidP="000F1C39">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0F1C39" w:rsidRPr="00B23B9D" w:rsidRDefault="00D02857" w:rsidP="000F1C39">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0F1C39" w:rsidRPr="00B23B9D" w:rsidRDefault="00652DA1" w:rsidP="000F1C39">
                    <w:pPr>
                      <w:pStyle w:val="Sinespaciado"/>
                      <w:jc w:val="center"/>
                      <w:rPr>
                        <w:rFonts w:ascii="Microsoft Sans Serif" w:eastAsia="SimHei" w:hAnsi="Microsoft Sans Serif" w:cs="Microsoft Sans Serif"/>
                        <w:b/>
                        <w:sz w:val="14"/>
                        <w:szCs w:val="14"/>
                      </w:rPr>
                    </w:pPr>
                  </w:p>
                  <w:p w:rsidR="000F1C39" w:rsidRPr="00B23B9D" w:rsidRDefault="00D02857" w:rsidP="000F1C39">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4"/>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755A"/>
    <w:rsid w:val="00082C80"/>
    <w:rsid w:val="00092F4B"/>
    <w:rsid w:val="000F4399"/>
    <w:rsid w:val="000F570D"/>
    <w:rsid w:val="00116C2F"/>
    <w:rsid w:val="0013292D"/>
    <w:rsid w:val="00147E01"/>
    <w:rsid w:val="00152F83"/>
    <w:rsid w:val="001F555A"/>
    <w:rsid w:val="00265EF3"/>
    <w:rsid w:val="00314F7F"/>
    <w:rsid w:val="00341B4B"/>
    <w:rsid w:val="004A48B0"/>
    <w:rsid w:val="005631AE"/>
    <w:rsid w:val="006523F0"/>
    <w:rsid w:val="00652DA1"/>
    <w:rsid w:val="00675C01"/>
    <w:rsid w:val="00697907"/>
    <w:rsid w:val="006C238E"/>
    <w:rsid w:val="006D20D7"/>
    <w:rsid w:val="00781846"/>
    <w:rsid w:val="008E52FF"/>
    <w:rsid w:val="009809A2"/>
    <w:rsid w:val="00A94EB2"/>
    <w:rsid w:val="00AB29A6"/>
    <w:rsid w:val="00B04217"/>
    <w:rsid w:val="00C40A06"/>
    <w:rsid w:val="00D02857"/>
    <w:rsid w:val="00D02FC4"/>
    <w:rsid w:val="00D44CDC"/>
    <w:rsid w:val="00D65F05"/>
    <w:rsid w:val="00D76E16"/>
    <w:rsid w:val="00D93270"/>
    <w:rsid w:val="00EF2C83"/>
    <w:rsid w:val="00F8580A"/>
    <w:rsid w:val="00F8755A"/>
    <w:rsid w:val="00FC557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755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F8755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F8755A"/>
  </w:style>
  <w:style w:type="character" w:styleId="Nmerodepgina">
    <w:name w:val="page number"/>
    <w:basedOn w:val="Fuentedeprrafopredeter"/>
    <w:rsid w:val="00F8755A"/>
  </w:style>
  <w:style w:type="paragraph" w:styleId="Sinespaciado">
    <w:name w:val="No Spacing"/>
    <w:link w:val="SinespaciadoCar"/>
    <w:uiPriority w:val="1"/>
    <w:qFormat/>
    <w:rsid w:val="00F8755A"/>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F8755A"/>
    <w:rPr>
      <w:rFonts w:ascii="Calibri" w:eastAsia="Calibri" w:hAnsi="Calibri" w:cs="Times New Roman"/>
    </w:rPr>
  </w:style>
  <w:style w:type="paragraph" w:styleId="Textodeglobo">
    <w:name w:val="Balloon Text"/>
    <w:basedOn w:val="Normal"/>
    <w:link w:val="TextodegloboCar"/>
    <w:uiPriority w:val="99"/>
    <w:semiHidden/>
    <w:unhideWhenUsed/>
    <w:rsid w:val="00F8755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8755A"/>
    <w:rPr>
      <w:rFonts w:ascii="Tahoma" w:hAnsi="Tahoma" w:cs="Tahoma"/>
      <w:sz w:val="16"/>
      <w:szCs w:val="16"/>
    </w:rPr>
  </w:style>
  <w:style w:type="paragraph" w:styleId="Piedepgina">
    <w:name w:val="footer"/>
    <w:basedOn w:val="Normal"/>
    <w:link w:val="PiedepginaCar"/>
    <w:uiPriority w:val="99"/>
    <w:unhideWhenUsed/>
    <w:rsid w:val="00675C0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75C01"/>
  </w:style>
  <w:style w:type="paragraph" w:styleId="Sangradetextonormal">
    <w:name w:val="Body Text Indent"/>
    <w:basedOn w:val="Normal"/>
    <w:link w:val="SangradetextonormalCar"/>
    <w:uiPriority w:val="99"/>
    <w:semiHidden/>
    <w:unhideWhenUsed/>
    <w:rsid w:val="006D20D7"/>
    <w:pPr>
      <w:spacing w:after="120"/>
      <w:ind w:left="283"/>
    </w:pPr>
  </w:style>
  <w:style w:type="character" w:customStyle="1" w:styleId="SangradetextonormalCar">
    <w:name w:val="Sangría de texto normal Car"/>
    <w:basedOn w:val="Fuentedeprrafopredeter"/>
    <w:link w:val="Sangradetextonormal"/>
    <w:uiPriority w:val="99"/>
    <w:semiHidden/>
    <w:rsid w:val="006D20D7"/>
  </w:style>
  <w:style w:type="paragraph" w:customStyle="1" w:styleId="Style1">
    <w:name w:val="Style 1"/>
    <w:basedOn w:val="Normal"/>
    <w:uiPriority w:val="99"/>
    <w:rsid w:val="00C40A06"/>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755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F8755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F8755A"/>
  </w:style>
  <w:style w:type="character" w:styleId="Nmerodepgina">
    <w:name w:val="page number"/>
    <w:basedOn w:val="Fuentedeprrafopredeter"/>
    <w:rsid w:val="00F8755A"/>
  </w:style>
  <w:style w:type="paragraph" w:styleId="Sinespaciado">
    <w:name w:val="No Spacing"/>
    <w:link w:val="SinespaciadoCar"/>
    <w:uiPriority w:val="1"/>
    <w:qFormat/>
    <w:rsid w:val="00F8755A"/>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F8755A"/>
    <w:rPr>
      <w:rFonts w:ascii="Calibri" w:eastAsia="Calibri" w:hAnsi="Calibri" w:cs="Times New Roman"/>
    </w:rPr>
  </w:style>
  <w:style w:type="paragraph" w:styleId="Textodeglobo">
    <w:name w:val="Balloon Text"/>
    <w:basedOn w:val="Normal"/>
    <w:link w:val="TextodegloboCar"/>
    <w:uiPriority w:val="99"/>
    <w:semiHidden/>
    <w:unhideWhenUsed/>
    <w:rsid w:val="00F8755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8755A"/>
    <w:rPr>
      <w:rFonts w:ascii="Tahoma" w:hAnsi="Tahoma" w:cs="Tahoma"/>
      <w:sz w:val="16"/>
      <w:szCs w:val="16"/>
    </w:rPr>
  </w:style>
  <w:style w:type="paragraph" w:styleId="Piedepgina">
    <w:name w:val="footer"/>
    <w:basedOn w:val="Normal"/>
    <w:link w:val="PiedepginaCar"/>
    <w:uiPriority w:val="99"/>
    <w:unhideWhenUsed/>
    <w:rsid w:val="00675C0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75C01"/>
  </w:style>
  <w:style w:type="paragraph" w:styleId="Sangradetextonormal">
    <w:name w:val="Body Text Indent"/>
    <w:basedOn w:val="Normal"/>
    <w:link w:val="SangradetextonormalCar"/>
    <w:uiPriority w:val="99"/>
    <w:semiHidden/>
    <w:unhideWhenUsed/>
    <w:rsid w:val="006D20D7"/>
    <w:pPr>
      <w:spacing w:after="120"/>
      <w:ind w:left="283"/>
    </w:pPr>
  </w:style>
  <w:style w:type="character" w:customStyle="1" w:styleId="SangradetextonormalCar">
    <w:name w:val="Sangría de texto normal Car"/>
    <w:basedOn w:val="Fuentedeprrafopredeter"/>
    <w:link w:val="Sangradetextonormal"/>
    <w:uiPriority w:val="99"/>
    <w:semiHidden/>
    <w:rsid w:val="006D20D7"/>
  </w:style>
  <w:style w:type="paragraph" w:customStyle="1" w:styleId="Style1">
    <w:name w:val="Style 1"/>
    <w:basedOn w:val="Normal"/>
    <w:uiPriority w:val="99"/>
    <w:rsid w:val="00C40A06"/>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C18CC8-6B9B-483A-A30A-EE346C04B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21</Pages>
  <Words>6648</Words>
  <Characters>36569</Characters>
  <Application>Microsoft Office Word</Application>
  <DocSecurity>0</DocSecurity>
  <Lines>304</Lines>
  <Paragraphs>86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43131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DIANAMONTELONGO</dc:creator>
  <cp:lastModifiedBy>DIANAMONTELONGO</cp:lastModifiedBy>
  <cp:revision>44</cp:revision>
  <cp:lastPrinted>2020-11-19T20:02:00Z</cp:lastPrinted>
  <dcterms:created xsi:type="dcterms:W3CDTF">2020-10-29T21:38:00Z</dcterms:created>
  <dcterms:modified xsi:type="dcterms:W3CDTF">2020-12-08T18:46:00Z</dcterms:modified>
</cp:coreProperties>
</file>