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6727AF" w14:textId="77777777" w:rsidR="00023704" w:rsidRPr="00951759" w:rsidRDefault="00023704" w:rsidP="00023704">
      <w:pPr>
        <w:pStyle w:val="Ttulo1"/>
        <w:rPr>
          <w:b w:val="0"/>
        </w:rPr>
      </w:pPr>
      <w:r w:rsidRPr="00951759">
        <w:rPr>
          <w:b w:val="0"/>
        </w:rPr>
        <w:t>ACTA NÚMERO SIETE.</w:t>
      </w:r>
    </w:p>
    <w:p w14:paraId="646A3F16" w14:textId="05B5DB21" w:rsidR="00023704" w:rsidRPr="00951759" w:rsidRDefault="00023704" w:rsidP="00023704">
      <w:pPr>
        <w:pStyle w:val="Textoindependiente3"/>
        <w:spacing w:line="480" w:lineRule="auto"/>
        <w:rPr>
          <w:rFonts w:ascii="Century Gothic" w:hAnsi="Century Gothic"/>
          <w:sz w:val="24"/>
          <w:szCs w:val="24"/>
        </w:rPr>
      </w:pPr>
      <w:r w:rsidRPr="00951759">
        <w:rPr>
          <w:rFonts w:ascii="Century Gothic" w:hAnsi="Century Gothic" w:cs="Century Gothic"/>
          <w:sz w:val="24"/>
          <w:szCs w:val="24"/>
        </w:rPr>
        <w:t xml:space="preserve">En la ciudad de San Luis Potosí, capital del Estado del mismo nombre, siendo las 10:00 diez horas del día 18 dieciocho de febrero de 2021 dos mil veintiuno, se reunieron en la sede del Poder Judicial, los señores </w:t>
      </w:r>
      <w:r w:rsidRPr="00951759">
        <w:rPr>
          <w:rFonts w:ascii="Century Gothic" w:hAnsi="Century Gothic"/>
          <w:b/>
          <w:bCs/>
          <w:color w:val="000000"/>
          <w:sz w:val="24"/>
          <w:szCs w:val="24"/>
        </w:rPr>
        <w:t>Magistrados licenciados</w:t>
      </w:r>
      <w:r w:rsidRPr="00951759">
        <w:rPr>
          <w:rFonts w:ascii="Century Gothic" w:hAnsi="Century Gothic"/>
          <w:b/>
          <w:bCs/>
          <w:sz w:val="24"/>
          <w:szCs w:val="24"/>
        </w:rPr>
        <w:t xml:space="preserve"> Olga Regina García López, Ma. Guadalupe Orozco Santiago, José Armando Martínez Vázquez, Carlos Alejandro Robledo Zapata, Luz María Enriqueta Cabrero Romero, Rebeca Anastacia Medina García, Juan Paulo Almazán Cue, María Manuela García Cázares,</w:t>
      </w:r>
      <w:r w:rsidRPr="00951759">
        <w:rPr>
          <w:rFonts w:ascii="Century Gothic" w:hAnsi="Century Gothic" w:cs="Century Gothic"/>
          <w:b/>
          <w:bCs/>
          <w:sz w:val="24"/>
          <w:szCs w:val="24"/>
        </w:rPr>
        <w:t xml:space="preserve"> </w:t>
      </w:r>
      <w:r w:rsidRPr="00951759">
        <w:rPr>
          <w:rFonts w:ascii="Century Gothic" w:hAnsi="Century Gothic"/>
          <w:b/>
          <w:sz w:val="24"/>
          <w:szCs w:val="24"/>
        </w:rPr>
        <w:t>Felipe Aurelio Torres Zúñiga, María Elena Palomino Reyna, Alma Delia González Centeno, Jesús María Ponce De León Montes, Alejandro Hernández Castillo, Graciela Treviño Rodríguez, Aracely Amparán Madrigal y José Luis Ortiz Bravo;</w:t>
      </w:r>
      <w:r w:rsidRPr="00951759">
        <w:rPr>
          <w:rFonts w:ascii="Century Gothic" w:hAnsi="Century Gothic"/>
          <w:sz w:val="24"/>
          <w:szCs w:val="24"/>
        </w:rPr>
        <w:t xml:space="preserve"> </w:t>
      </w:r>
      <w:r w:rsidRPr="00951759">
        <w:rPr>
          <w:rFonts w:ascii="Century Gothic" w:hAnsi="Century Gothic" w:cs="Century Gothic"/>
          <w:sz w:val="24"/>
          <w:szCs w:val="24"/>
        </w:rPr>
        <w:t xml:space="preserve">para celebrar sesión privada de Pleno Ordinario, según convocatoria de fecha 17 diecisiete de febrero de 2021 dos mil veintiuno, que la Presidenta del Supremo Tribunal de Justicia, </w:t>
      </w:r>
      <w:r w:rsidRPr="00951759">
        <w:rPr>
          <w:rFonts w:ascii="Century Gothic" w:hAnsi="Century Gothic" w:cs="Century Gothic"/>
          <w:b/>
          <w:bCs/>
          <w:sz w:val="24"/>
          <w:szCs w:val="24"/>
        </w:rPr>
        <w:t>Magistrada Olga Regina García López</w:t>
      </w:r>
      <w:r w:rsidRPr="00951759">
        <w:rPr>
          <w:rFonts w:ascii="Century Gothic" w:hAnsi="Century Gothic" w:cs="Century Gothic"/>
          <w:sz w:val="24"/>
          <w:szCs w:val="24"/>
        </w:rPr>
        <w:t xml:space="preserve">, </w:t>
      </w:r>
      <w:r w:rsidRPr="00951759">
        <w:rPr>
          <w:rFonts w:ascii="Century Gothic" w:hAnsi="Century Gothic"/>
          <w:sz w:val="24"/>
          <w:szCs w:val="24"/>
        </w:rPr>
        <w:t xml:space="preserve">dirigió a la totalidad de los Magistrados y Magistradas sobre la base de la facultad que le confiere el artículo 17, fracción IV de la Ley Orgánica del Poder Judicial del Estado, y de conformidad con el numeral 7º </w:t>
      </w:r>
      <w:r w:rsidRPr="00951759">
        <w:rPr>
          <w:rFonts w:ascii="Century Gothic" w:hAnsi="Century Gothic"/>
          <w:sz w:val="24"/>
          <w:szCs w:val="24"/>
          <w:lang w:val="es-MX"/>
        </w:rPr>
        <w:t xml:space="preserve">del Reglamento Interior del Poder Judicial del Estado, y, al Acuerdo General Primero del Pleno del Supremo Tribunal de Justicia, </w:t>
      </w:r>
      <w:r w:rsidRPr="00951759">
        <w:rPr>
          <w:rFonts w:ascii="Century Gothic" w:hAnsi="Century Gothic"/>
          <w:sz w:val="24"/>
          <w:szCs w:val="24"/>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para el día de la fecha a las 10:00 diez horas; comunicación en la cual se les hizo </w:t>
      </w:r>
      <w:r w:rsidRPr="00951759">
        <w:rPr>
          <w:rFonts w:ascii="Century Gothic" w:hAnsi="Century Gothic"/>
          <w:sz w:val="24"/>
          <w:szCs w:val="24"/>
        </w:rPr>
        <w:lastRenderedPageBreak/>
        <w:t>saber, de conformidad con lo dispuesto por el artículo 5 de su Reglamento Interior, la fecha, hora y lugar de su celebración, así como los asuntos a tratar al tenor del siguiente orden del día</w:t>
      </w:r>
      <w:r w:rsidRPr="00951759">
        <w:rPr>
          <w:rFonts w:ascii="Century Gothic" w:hAnsi="Century Gothic" w:cs="Century Gothic"/>
          <w:sz w:val="24"/>
          <w:szCs w:val="24"/>
          <w:lang w:val="es-MX"/>
        </w:rPr>
        <w:t xml:space="preserve">: </w:t>
      </w:r>
      <w:r w:rsidRPr="00951759">
        <w:rPr>
          <w:rFonts w:ascii="Century Gothic" w:hAnsi="Century Gothic" w:cs="Century Gothic"/>
          <w:b/>
          <w:bCs/>
          <w:sz w:val="24"/>
          <w:szCs w:val="24"/>
          <w:lang w:val="es-MX"/>
        </w:rPr>
        <w:t>Primero:</w:t>
      </w:r>
      <w:r w:rsidRPr="00951759">
        <w:rPr>
          <w:rFonts w:ascii="Century Gothic" w:hAnsi="Century Gothic" w:cs="Century Gothic"/>
          <w:sz w:val="24"/>
          <w:szCs w:val="24"/>
          <w:lang w:val="es-MX"/>
        </w:rPr>
        <w:t xml:space="preserve"> </w:t>
      </w:r>
      <w:r w:rsidRPr="00951759">
        <w:rPr>
          <w:rFonts w:ascii="Century Gothic" w:hAnsi="Century Gothic"/>
          <w:sz w:val="24"/>
          <w:szCs w:val="24"/>
        </w:rPr>
        <w:t xml:space="preserve">Lista de asistencia. </w:t>
      </w:r>
      <w:r w:rsidRPr="00951759">
        <w:rPr>
          <w:rFonts w:ascii="Century Gothic" w:hAnsi="Century Gothic" w:cs="Century Gothic"/>
          <w:b/>
          <w:bCs/>
          <w:sz w:val="24"/>
          <w:szCs w:val="24"/>
          <w:lang w:val="es-MX"/>
        </w:rPr>
        <w:t>Segundo:</w:t>
      </w:r>
      <w:r w:rsidRPr="00951759">
        <w:rPr>
          <w:rFonts w:ascii="Century Gothic" w:hAnsi="Century Gothic"/>
          <w:sz w:val="24"/>
          <w:szCs w:val="24"/>
        </w:rPr>
        <w:t xml:space="preserve"> </w:t>
      </w:r>
      <w:r w:rsidRPr="00951759">
        <w:rPr>
          <w:rFonts w:ascii="Century Gothic" w:hAnsi="Century Gothic"/>
          <w:sz w:val="24"/>
          <w:szCs w:val="24"/>
          <w:lang w:val="es-ES" w:eastAsia="es-ES"/>
        </w:rPr>
        <w:t>Lectura, discusión y en su caso aprobación del orden del día</w:t>
      </w:r>
      <w:r w:rsidRPr="00951759">
        <w:rPr>
          <w:rFonts w:ascii="Century Gothic" w:hAnsi="Century Gothic"/>
          <w:sz w:val="24"/>
          <w:szCs w:val="24"/>
          <w:lang w:val="es-MX"/>
        </w:rPr>
        <w:t xml:space="preserve">. </w:t>
      </w:r>
      <w:r w:rsidRPr="00951759">
        <w:rPr>
          <w:rFonts w:ascii="Century Gothic" w:hAnsi="Century Gothic"/>
          <w:b/>
          <w:sz w:val="24"/>
          <w:szCs w:val="24"/>
          <w:lang w:val="es-MX"/>
        </w:rPr>
        <w:t>Tercero</w:t>
      </w:r>
      <w:r w:rsidRPr="00951759">
        <w:rPr>
          <w:rFonts w:ascii="Century Gothic" w:hAnsi="Century Gothic"/>
          <w:sz w:val="24"/>
          <w:szCs w:val="24"/>
          <w:lang w:val="es-MX"/>
        </w:rPr>
        <w:t xml:space="preserve">: </w:t>
      </w:r>
      <w:r w:rsidRPr="00951759">
        <w:rPr>
          <w:rFonts w:ascii="Century Gothic" w:hAnsi="Century Gothic"/>
          <w:sz w:val="24"/>
          <w:szCs w:val="24"/>
          <w:lang w:val="es-ES" w:eastAsia="es-ES"/>
        </w:rPr>
        <w:t xml:space="preserve">Se somete a consideración del Honorable Pleno y en su caso aprobación las actas siguientes: </w:t>
      </w:r>
      <w:r w:rsidRPr="00951759">
        <w:rPr>
          <w:rFonts w:ascii="Century Gothic" w:hAnsi="Century Gothic"/>
          <w:b/>
          <w:sz w:val="24"/>
          <w:szCs w:val="24"/>
        </w:rPr>
        <w:t>A</w:t>
      </w:r>
      <w:r w:rsidRPr="00951759">
        <w:rPr>
          <w:rFonts w:ascii="Century Gothic" w:hAnsi="Century Gothic"/>
          <w:sz w:val="24"/>
          <w:szCs w:val="24"/>
        </w:rPr>
        <w:t>) A</w:t>
      </w:r>
      <w:r w:rsidRPr="00951759">
        <w:rPr>
          <w:rFonts w:ascii="Century Gothic" w:hAnsi="Century Gothic"/>
          <w:sz w:val="24"/>
          <w:szCs w:val="24"/>
          <w:lang w:val="es-ES" w:eastAsia="es-ES"/>
        </w:rPr>
        <w:t xml:space="preserve">cta correspondiente a la sesión ordinaria celebrada el 21 veintiuno de enero de 2021 dos mil veintiuno. </w:t>
      </w:r>
      <w:r w:rsidRPr="00951759">
        <w:rPr>
          <w:rFonts w:ascii="Century Gothic" w:hAnsi="Century Gothic"/>
          <w:b/>
          <w:sz w:val="24"/>
          <w:szCs w:val="24"/>
        </w:rPr>
        <w:t>B</w:t>
      </w:r>
      <w:r w:rsidRPr="00951759">
        <w:rPr>
          <w:rFonts w:ascii="Century Gothic" w:hAnsi="Century Gothic"/>
          <w:sz w:val="24"/>
          <w:szCs w:val="24"/>
        </w:rPr>
        <w:t xml:space="preserve">) Acta correspondiente a la sesión extraordinaria celebrada el 26 veintiséis de enero de 2021 dos mil veintiuno. </w:t>
      </w:r>
      <w:r w:rsidRPr="00951759">
        <w:rPr>
          <w:rFonts w:ascii="Century Gothic" w:hAnsi="Century Gothic"/>
          <w:b/>
          <w:sz w:val="24"/>
          <w:szCs w:val="24"/>
        </w:rPr>
        <w:t>C</w:t>
      </w:r>
      <w:r w:rsidRPr="00951759">
        <w:rPr>
          <w:rFonts w:ascii="Century Gothic" w:hAnsi="Century Gothic"/>
          <w:sz w:val="24"/>
          <w:szCs w:val="24"/>
        </w:rPr>
        <w:t xml:space="preserve">) Acta correspondiente a la sesión extraordinaria celebrada el 5 cinco de febrero de 2021 dos mil veintiuno. </w:t>
      </w:r>
      <w:r w:rsidRPr="00951759">
        <w:rPr>
          <w:rFonts w:ascii="Century Gothic" w:hAnsi="Century Gothic"/>
          <w:b/>
          <w:sz w:val="24"/>
          <w:szCs w:val="24"/>
        </w:rPr>
        <w:t>D</w:t>
      </w:r>
      <w:r w:rsidRPr="00951759">
        <w:rPr>
          <w:rFonts w:ascii="Century Gothic" w:hAnsi="Century Gothic"/>
          <w:sz w:val="24"/>
          <w:szCs w:val="24"/>
        </w:rPr>
        <w:t xml:space="preserve">) Acta correspondiente a la sesión extraordinaria celebrada el 11 once de febrero de 2021 dos mil veintiuno. </w:t>
      </w:r>
      <w:r w:rsidRPr="00951759">
        <w:rPr>
          <w:rFonts w:ascii="Century Gothic" w:hAnsi="Century Gothic"/>
          <w:b/>
          <w:bCs/>
          <w:sz w:val="24"/>
          <w:szCs w:val="24"/>
        </w:rPr>
        <w:t xml:space="preserve">Cuarto: </w:t>
      </w:r>
      <w:r w:rsidRPr="00951759">
        <w:rPr>
          <w:rFonts w:ascii="Century Gothic" w:hAnsi="Century Gothic"/>
          <w:sz w:val="24"/>
          <w:szCs w:val="24"/>
        </w:rPr>
        <w:t>Se informa al Honorable Pleno para discusión y en su caso, determinación de la recepción del escrito presentado por los Magistrados Juan Paulo Almazán Cue, Felipe Aurelio Torres Zúñiga, Jesús María Ponce De León Montes, Graciela Treviño Rodríguez, Alma Delia González Centeno, Araceli Amparán Madrigal, Alejandro Hernández Castillo y José Luis Ortiz Bravo, mediante el cual solicitan: “…</w:t>
      </w:r>
      <w:r w:rsidRPr="00951759">
        <w:rPr>
          <w:rFonts w:ascii="Century Gothic" w:hAnsi="Century Gothic"/>
          <w:b/>
          <w:sz w:val="24"/>
          <w:szCs w:val="24"/>
        </w:rPr>
        <w:t>emita un punto de acuerdo mediante el cual se instruya al Consejo de la Judicatura, para que elabore y emita un acuerdo general para que los procedimientos judiciales se realicen de forma expedita, instruyendo a su vez a la Unidad de Tecnologías de la Información para que a la brevedad elaboren los programas y mecanismos necesarios para dar cumplimiento a la presente propuesta</w:t>
      </w:r>
      <w:r w:rsidRPr="00951759">
        <w:rPr>
          <w:rFonts w:ascii="Century Gothic" w:hAnsi="Century Gothic"/>
          <w:sz w:val="24"/>
          <w:szCs w:val="24"/>
        </w:rPr>
        <w:t>…”.</w:t>
      </w:r>
      <w:r w:rsidRPr="00951759">
        <w:rPr>
          <w:rFonts w:ascii="Century Gothic" w:hAnsi="Century Gothic"/>
          <w:bCs/>
          <w:sz w:val="24"/>
          <w:szCs w:val="24"/>
        </w:rPr>
        <w:t xml:space="preserve"> </w:t>
      </w:r>
      <w:r w:rsidRPr="00951759">
        <w:rPr>
          <w:rFonts w:ascii="Century Gothic" w:hAnsi="Century Gothic"/>
          <w:b/>
          <w:bCs/>
          <w:sz w:val="24"/>
          <w:szCs w:val="24"/>
        </w:rPr>
        <w:t>Quinto</w:t>
      </w:r>
      <w:r w:rsidRPr="00951759">
        <w:rPr>
          <w:rFonts w:ascii="Century Gothic" w:hAnsi="Century Gothic"/>
          <w:sz w:val="24"/>
          <w:szCs w:val="24"/>
        </w:rPr>
        <w:t>:</w:t>
      </w:r>
      <w:r w:rsidRPr="00951759">
        <w:rPr>
          <w:rFonts w:ascii="Century Gothic" w:hAnsi="Century Gothic"/>
        </w:rPr>
        <w:t xml:space="preserve"> </w:t>
      </w:r>
      <w:r w:rsidRPr="00951759">
        <w:rPr>
          <w:rFonts w:ascii="Century Gothic" w:hAnsi="Century Gothic" w:cs="Tahoma"/>
          <w:sz w:val="24"/>
          <w:szCs w:val="24"/>
        </w:rPr>
        <w:t xml:space="preserve">Se someten a consideración, discusión y en su caso aprobación, las ponencias presentadas por </w:t>
      </w:r>
      <w:r w:rsidRPr="00951759">
        <w:rPr>
          <w:rFonts w:ascii="Century Gothic" w:hAnsi="Century Gothic" w:cs="Tahoma"/>
          <w:sz w:val="24"/>
          <w:szCs w:val="24"/>
        </w:rPr>
        <w:lastRenderedPageBreak/>
        <w:t xml:space="preserve">los Magistrados y Magistradas siguientes: </w:t>
      </w:r>
      <w:r w:rsidRPr="00951759">
        <w:rPr>
          <w:rFonts w:ascii="Century Gothic" w:hAnsi="Century Gothic"/>
          <w:b/>
          <w:sz w:val="24"/>
          <w:szCs w:val="24"/>
        </w:rPr>
        <w:t>A</w:t>
      </w:r>
      <w:r w:rsidRPr="00951759">
        <w:rPr>
          <w:rFonts w:ascii="Century Gothic" w:hAnsi="Century Gothic"/>
          <w:sz w:val="24"/>
          <w:szCs w:val="24"/>
        </w:rPr>
        <w:t>)</w:t>
      </w:r>
      <w:r w:rsidRPr="00951759">
        <w:rPr>
          <w:rFonts w:ascii="Century Gothic" w:hAnsi="Century Gothic"/>
          <w:spacing w:val="-20"/>
          <w:sz w:val="24"/>
          <w:szCs w:val="24"/>
        </w:rPr>
        <w:t xml:space="preserve"> </w:t>
      </w:r>
      <w:r w:rsidRPr="00951759">
        <w:rPr>
          <w:rFonts w:ascii="Century Gothic" w:hAnsi="Century Gothic"/>
          <w:sz w:val="24"/>
          <w:szCs w:val="24"/>
        </w:rPr>
        <w:t xml:space="preserve">La que presenta el </w:t>
      </w:r>
      <w:r w:rsidRPr="00951759">
        <w:rPr>
          <w:rFonts w:ascii="Century Gothic" w:hAnsi="Century Gothic" w:cs="Tahoma"/>
          <w:b/>
          <w:sz w:val="24"/>
          <w:szCs w:val="24"/>
        </w:rPr>
        <w:t xml:space="preserve">Magistrado Felipe Aurelio Torres Zúñiga, </w:t>
      </w:r>
      <w:r w:rsidRPr="00951759">
        <w:rPr>
          <w:rFonts w:ascii="Century Gothic" w:hAnsi="Century Gothic" w:cs="Tahoma"/>
          <w:sz w:val="24"/>
          <w:szCs w:val="24"/>
        </w:rPr>
        <w:t xml:space="preserve">en el toca número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relativo al  recurso de queja interpuesto por el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con el carácter de apoderado legal para pleitos y cobranzas, actos de administración y materia laboral de la persona moral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en contra de la determinación contenida en el auto dictado el 11 once de noviembre de 2020 dos mil veinte, por el Juez Tercero del Ramo Civil de esta Ciudad Capital, en el expediente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relativo al Juicio Ordinario Civil, promovido por el quejoso en contra de </w:t>
      </w:r>
      <w:r w:rsidR="00345236" w:rsidRPr="00345236">
        <w:rPr>
          <w:rFonts w:ascii="Century Gothic" w:hAnsi="Century Gothic" w:cs="Tahoma"/>
          <w:b/>
          <w:bCs/>
          <w:sz w:val="24"/>
          <w:szCs w:val="24"/>
        </w:rPr>
        <w:t xml:space="preserve">ELIMINADO </w:t>
      </w:r>
      <w:r w:rsidRPr="00951759">
        <w:rPr>
          <w:rFonts w:ascii="Century Gothic" w:hAnsi="Century Gothic" w:cs="Tahoma"/>
          <w:bCs/>
          <w:sz w:val="24"/>
          <w:szCs w:val="24"/>
        </w:rPr>
        <w:t xml:space="preserve">por el cual negó la admisión del recurso de apelación que se interpuso en el expediente antes descrito en contra del acuerdo de 15 quince de octubre del mismo año. </w:t>
      </w:r>
      <w:r w:rsidRPr="00951759">
        <w:rPr>
          <w:rFonts w:ascii="Century Gothic" w:hAnsi="Century Gothic"/>
          <w:b/>
          <w:sz w:val="24"/>
          <w:szCs w:val="24"/>
        </w:rPr>
        <w:t>B</w:t>
      </w:r>
      <w:r w:rsidRPr="00951759">
        <w:rPr>
          <w:rFonts w:ascii="Century Gothic" w:hAnsi="Century Gothic"/>
          <w:sz w:val="24"/>
          <w:szCs w:val="24"/>
        </w:rPr>
        <w:t>)</w:t>
      </w:r>
      <w:r w:rsidRPr="00951759">
        <w:rPr>
          <w:rFonts w:ascii="Century Gothic" w:hAnsi="Century Gothic"/>
          <w:spacing w:val="-20"/>
          <w:sz w:val="24"/>
          <w:szCs w:val="24"/>
        </w:rPr>
        <w:t xml:space="preserve"> </w:t>
      </w:r>
      <w:r w:rsidRPr="00951759">
        <w:rPr>
          <w:rFonts w:ascii="Century Gothic" w:hAnsi="Century Gothic" w:cs="Tahoma"/>
          <w:bCs/>
          <w:sz w:val="24"/>
          <w:szCs w:val="24"/>
        </w:rPr>
        <w:t xml:space="preserve">La que formula el </w:t>
      </w:r>
      <w:r w:rsidRPr="00951759">
        <w:rPr>
          <w:rFonts w:ascii="Century Gothic" w:hAnsi="Century Gothic" w:cs="Tahoma"/>
          <w:b/>
          <w:bCs/>
          <w:sz w:val="24"/>
          <w:szCs w:val="24"/>
        </w:rPr>
        <w:t>Magistrado Jesús María Ponce de León Montes</w:t>
      </w:r>
      <w:r w:rsidRPr="00951759">
        <w:rPr>
          <w:rFonts w:ascii="Century Gothic" w:hAnsi="Century Gothic" w:cs="Tahoma"/>
          <w:bCs/>
          <w:sz w:val="24"/>
          <w:szCs w:val="24"/>
        </w:rPr>
        <w:t>, en el toca</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que deriva de la determinación de la Jueza de Control y de Tribunal de Juicio Oral especializada en Justicia Penal para Adolescentes con residencia en esta Capital, de abstenerse de aceptar la competencia y conocer de la causa penal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relacionada con la causa penal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seguida al entonces adolescente</w:t>
      </w:r>
      <w:r w:rsidR="00345236" w:rsidRPr="00345236">
        <w:rPr>
          <w:rFonts w:ascii="Century Gothic" w:hAnsi="Century Gothic" w:cs="Tahoma"/>
          <w:b/>
          <w:bCs/>
          <w:sz w:val="24"/>
          <w:szCs w:val="24"/>
        </w:rPr>
        <w:t xml:space="preserve"> ELIMINADO </w:t>
      </w:r>
      <w:r w:rsidRPr="00951759">
        <w:rPr>
          <w:rFonts w:ascii="Century Gothic" w:hAnsi="Century Gothic" w:cs="Tahoma"/>
          <w:bCs/>
          <w:sz w:val="24"/>
          <w:szCs w:val="24"/>
        </w:rPr>
        <w:t xml:space="preserve">por el hecho que la ley señala como delito de homicidio en agravio de la víctima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que le fue remitido por la Juez Especializada en Adolescentes y Ejecución de Medidas del Sistema Tradicional, quien le declinó competencia. </w:t>
      </w:r>
      <w:r w:rsidRPr="00951759">
        <w:rPr>
          <w:rFonts w:ascii="Century Gothic" w:hAnsi="Century Gothic"/>
          <w:b/>
          <w:spacing w:val="-20"/>
          <w:sz w:val="24"/>
          <w:szCs w:val="24"/>
        </w:rPr>
        <w:t>C</w:t>
      </w:r>
      <w:r w:rsidRPr="00951759">
        <w:rPr>
          <w:rFonts w:ascii="Century Gothic" w:hAnsi="Century Gothic"/>
          <w:spacing w:val="-20"/>
          <w:sz w:val="24"/>
          <w:szCs w:val="24"/>
        </w:rPr>
        <w:t xml:space="preserve">)  </w:t>
      </w:r>
      <w:r w:rsidRPr="00951759">
        <w:rPr>
          <w:rFonts w:ascii="Century Gothic" w:hAnsi="Century Gothic" w:cs="Tahoma"/>
          <w:sz w:val="24"/>
          <w:szCs w:val="24"/>
        </w:rPr>
        <w:t xml:space="preserve">La que proyecta el </w:t>
      </w:r>
      <w:r w:rsidRPr="00951759">
        <w:rPr>
          <w:rFonts w:ascii="Century Gothic" w:hAnsi="Century Gothic" w:cs="Tahoma"/>
          <w:b/>
          <w:sz w:val="24"/>
          <w:szCs w:val="24"/>
        </w:rPr>
        <w:t xml:space="preserve">Magistrado José Luis Ortiz Bravo, </w:t>
      </w:r>
      <w:r w:rsidRPr="00951759">
        <w:rPr>
          <w:rFonts w:ascii="Century Gothic" w:hAnsi="Century Gothic" w:cs="Tahoma"/>
          <w:sz w:val="24"/>
          <w:szCs w:val="24"/>
        </w:rPr>
        <w:t>en el toca</w:t>
      </w:r>
      <w:r w:rsidR="00345236" w:rsidRPr="00345236">
        <w:rPr>
          <w:rFonts w:ascii="Century Gothic" w:hAnsi="Century Gothic" w:cs="Tahoma"/>
          <w:b/>
          <w:bCs/>
          <w:sz w:val="24"/>
          <w:szCs w:val="24"/>
        </w:rPr>
        <w:t xml:space="preserve"> ELIMINADO</w:t>
      </w:r>
      <w:r w:rsidRPr="00951759">
        <w:rPr>
          <w:rFonts w:ascii="Century Gothic" w:hAnsi="Century Gothic" w:cs="Tahoma"/>
          <w:sz w:val="24"/>
          <w:szCs w:val="24"/>
        </w:rPr>
        <w:t>,</w:t>
      </w:r>
      <w:r w:rsidRPr="00951759">
        <w:rPr>
          <w:rFonts w:ascii="Century Gothic" w:hAnsi="Century Gothic" w:cs="Tahoma"/>
          <w:bCs/>
          <w:sz w:val="24"/>
          <w:szCs w:val="24"/>
        </w:rPr>
        <w:t xml:space="preserve"> formado con motivo del recurso de queja interpuesto por </w:t>
      </w:r>
      <w:r w:rsidR="00345236" w:rsidRPr="00345236">
        <w:rPr>
          <w:rFonts w:ascii="Century Gothic" w:hAnsi="Century Gothic" w:cs="Tahoma"/>
          <w:b/>
          <w:bCs/>
          <w:sz w:val="24"/>
          <w:szCs w:val="24"/>
        </w:rPr>
        <w:t xml:space="preserve">ELIMINADO </w:t>
      </w:r>
      <w:r w:rsidRPr="00951759">
        <w:rPr>
          <w:rFonts w:ascii="Century Gothic" w:hAnsi="Century Gothic" w:cs="Tahoma"/>
          <w:bCs/>
          <w:sz w:val="24"/>
          <w:szCs w:val="24"/>
        </w:rPr>
        <w:t xml:space="preserve"> en contra del auto pronunciado en 5 cinco de agosto de 2020 dos mil veinte, por el Juez Primero del Ramo Civil, en el expediente </w:t>
      </w:r>
      <w:r w:rsidR="00345236" w:rsidRPr="00345236">
        <w:rPr>
          <w:rFonts w:ascii="Century Gothic" w:hAnsi="Century Gothic" w:cs="Tahoma"/>
          <w:b/>
          <w:bCs/>
          <w:sz w:val="24"/>
          <w:szCs w:val="24"/>
        </w:rPr>
        <w:t xml:space="preserve">ELIMINADO </w:t>
      </w:r>
      <w:r w:rsidRPr="00951759">
        <w:rPr>
          <w:rFonts w:ascii="Century Gothic" w:hAnsi="Century Gothic" w:cs="Tahoma"/>
          <w:bCs/>
          <w:sz w:val="24"/>
          <w:szCs w:val="24"/>
        </w:rPr>
        <w:t xml:space="preserve">por </w:t>
      </w:r>
      <w:r w:rsidRPr="00951759">
        <w:rPr>
          <w:rFonts w:ascii="Century Gothic" w:hAnsi="Century Gothic" w:cs="Tahoma"/>
          <w:bCs/>
          <w:sz w:val="24"/>
          <w:szCs w:val="24"/>
        </w:rPr>
        <w:lastRenderedPageBreak/>
        <w:t xml:space="preserve">Inscripción definitiva, promovido por la quejosa, en contra del Director General del Instituto Registral y Catastral del Estado. </w:t>
      </w:r>
      <w:r w:rsidRPr="00951759">
        <w:rPr>
          <w:rFonts w:ascii="Century Gothic" w:hAnsi="Century Gothic" w:cs="Tahoma"/>
          <w:b/>
          <w:bCs/>
          <w:sz w:val="24"/>
          <w:szCs w:val="24"/>
        </w:rPr>
        <w:t>D</w:t>
      </w:r>
      <w:r w:rsidRPr="00951759">
        <w:rPr>
          <w:rFonts w:ascii="Century Gothic" w:hAnsi="Century Gothic" w:cs="Tahoma"/>
          <w:bCs/>
          <w:sz w:val="24"/>
          <w:szCs w:val="24"/>
        </w:rPr>
        <w:t xml:space="preserve">) La que propone el </w:t>
      </w:r>
      <w:r w:rsidRPr="00951759">
        <w:rPr>
          <w:rFonts w:ascii="Century Gothic" w:hAnsi="Century Gothic" w:cs="Tahoma"/>
          <w:b/>
          <w:bCs/>
          <w:sz w:val="24"/>
          <w:szCs w:val="24"/>
        </w:rPr>
        <w:t>Magistrado José Armando Martínez Vázquez</w:t>
      </w:r>
      <w:r w:rsidRPr="00951759">
        <w:rPr>
          <w:rFonts w:ascii="Century Gothic" w:hAnsi="Century Gothic" w:cs="Tahoma"/>
          <w:bCs/>
          <w:sz w:val="24"/>
          <w:szCs w:val="24"/>
        </w:rPr>
        <w:t xml:space="preserve">, en el toca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relativo al recurso de queja interpuesto por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en contra del auto de 3 tres de noviembre del año 2020 dos mil veinte, que negó la admisión del recurso de apelación que se hizo valer en contra del auto de 19 diecinueve de octubre de 2020 dos mil veinte, pronunciado por el Juez Especializado en Órdenes de Protección de Emergencia y Preventivas en favor de las Mujeres de esta capital, en el expediente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correspondiente a la Jurisdicción Voluntaria de Declaración de Ausencia y Presunción de Muerte, que promueve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w:t>
      </w:r>
      <w:r w:rsidRPr="00951759">
        <w:rPr>
          <w:rFonts w:ascii="Century Gothic" w:hAnsi="Century Gothic" w:cs="Tahoma"/>
          <w:b/>
          <w:bCs/>
          <w:sz w:val="24"/>
          <w:szCs w:val="24"/>
        </w:rPr>
        <w:t>E</w:t>
      </w:r>
      <w:r w:rsidRPr="00951759">
        <w:rPr>
          <w:rFonts w:ascii="Century Gothic" w:hAnsi="Century Gothic" w:cs="Tahoma"/>
          <w:bCs/>
          <w:sz w:val="24"/>
          <w:szCs w:val="24"/>
        </w:rPr>
        <w:t xml:space="preserve">) La que plantea la </w:t>
      </w:r>
      <w:r w:rsidRPr="00951759">
        <w:rPr>
          <w:rFonts w:ascii="Century Gothic" w:hAnsi="Century Gothic" w:cs="Tahoma"/>
          <w:b/>
          <w:bCs/>
          <w:sz w:val="24"/>
          <w:szCs w:val="24"/>
        </w:rPr>
        <w:t xml:space="preserve">Magistrada Luz María Enriqueta Cabrero Romero, </w:t>
      </w:r>
      <w:r w:rsidRPr="00951759">
        <w:rPr>
          <w:rFonts w:ascii="Century Gothic" w:hAnsi="Century Gothic" w:cs="Tahoma"/>
          <w:bCs/>
          <w:sz w:val="24"/>
          <w:szCs w:val="24"/>
        </w:rPr>
        <w:t>en el toca</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relativo al recurso de queja interpuesto por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por su propio derecho y en calidad de tercera llamada a juicio, en contra del acuerdo de veintinueve de octubre de dos mil veinte, pronunciado por el Juez Primero del Ramo Civil de la Capital, mediante el cual negó admitir el recurso de apelación interpuesto en contra del auto de seis de julio del dos mil veinte, que admitió la demanda inicial, de igual forma, negó admitir el recurso de apelación en contra del acuerdo de veintiocho de agosto del dos mil veinte,  mediante el cual se acordó el llamado a juicio a terceros, dentro del expediente </w:t>
      </w:r>
      <w:r w:rsidR="00345236" w:rsidRPr="00345236">
        <w:rPr>
          <w:rFonts w:ascii="Century Gothic" w:hAnsi="Century Gothic" w:cs="Tahoma"/>
          <w:b/>
          <w:bCs/>
          <w:sz w:val="24"/>
          <w:szCs w:val="24"/>
        </w:rPr>
        <w:t xml:space="preserve">ELIMINADO </w:t>
      </w:r>
      <w:r w:rsidRPr="00951759">
        <w:rPr>
          <w:rFonts w:ascii="Century Gothic" w:hAnsi="Century Gothic" w:cs="Tahoma"/>
          <w:bCs/>
          <w:sz w:val="24"/>
          <w:szCs w:val="24"/>
        </w:rPr>
        <w:t xml:space="preserve">juicio ordinario civil reivindicatorio, promovido por el actor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en contra de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w:t>
      </w:r>
      <w:r w:rsidRPr="00951759">
        <w:rPr>
          <w:rFonts w:ascii="Century Gothic" w:hAnsi="Century Gothic" w:cs="Tahoma"/>
          <w:b/>
          <w:bCs/>
          <w:sz w:val="24"/>
          <w:szCs w:val="24"/>
        </w:rPr>
        <w:t>F</w:t>
      </w:r>
      <w:r w:rsidRPr="00951759">
        <w:rPr>
          <w:rFonts w:ascii="Century Gothic" w:hAnsi="Century Gothic" w:cs="Tahoma"/>
          <w:bCs/>
          <w:sz w:val="24"/>
          <w:szCs w:val="24"/>
        </w:rPr>
        <w:t xml:space="preserve">) La que enuncia la </w:t>
      </w:r>
      <w:r w:rsidRPr="00951759">
        <w:rPr>
          <w:rFonts w:ascii="Century Gothic" w:hAnsi="Century Gothic" w:cs="Tahoma"/>
          <w:b/>
          <w:bCs/>
          <w:sz w:val="24"/>
          <w:szCs w:val="24"/>
        </w:rPr>
        <w:t xml:space="preserve">Magistrada Ma. Guadalupe Orozco Santiago,  </w:t>
      </w:r>
      <w:r w:rsidRPr="00951759">
        <w:rPr>
          <w:rFonts w:ascii="Century Gothic" w:hAnsi="Century Gothic" w:cs="Tahoma"/>
          <w:bCs/>
          <w:sz w:val="24"/>
          <w:szCs w:val="24"/>
        </w:rPr>
        <w:t xml:space="preserve">en el toca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formado con motivo del recurso de queja interpuesto por</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en contra de la </w:t>
      </w:r>
      <w:r w:rsidRPr="00951759">
        <w:rPr>
          <w:rFonts w:ascii="Century Gothic" w:hAnsi="Century Gothic" w:cs="Tahoma"/>
          <w:bCs/>
          <w:sz w:val="24"/>
          <w:szCs w:val="24"/>
        </w:rPr>
        <w:lastRenderedPageBreak/>
        <w:t xml:space="preserve">resolución interlocutoria de fecha 13 trece de agosto de 2019 dos mil diecinueve, dictada por el Juez Tercero del Ramo Civil de esta Ciudad, que resolvió el Incidente de Pago Parcial por Compensación dentro del Juicio Ordinario Civil Reivindicatorio, promovido por el aquí quejoso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en contra de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w:t>
      </w:r>
      <w:r w:rsidRPr="00951759">
        <w:rPr>
          <w:rFonts w:ascii="Century Gothic" w:hAnsi="Century Gothic" w:cs="Tahoma"/>
          <w:b/>
          <w:bCs/>
          <w:sz w:val="24"/>
          <w:szCs w:val="24"/>
        </w:rPr>
        <w:t>G</w:t>
      </w:r>
      <w:r w:rsidRPr="00951759">
        <w:rPr>
          <w:rFonts w:ascii="Century Gothic" w:hAnsi="Century Gothic" w:cs="Tahoma"/>
          <w:bCs/>
          <w:sz w:val="24"/>
          <w:szCs w:val="24"/>
        </w:rPr>
        <w:t xml:space="preserve">) La que presenta el </w:t>
      </w:r>
      <w:r w:rsidRPr="00951759">
        <w:rPr>
          <w:rFonts w:ascii="Century Gothic" w:hAnsi="Century Gothic" w:cs="Tahoma"/>
          <w:b/>
          <w:bCs/>
          <w:sz w:val="24"/>
          <w:szCs w:val="24"/>
        </w:rPr>
        <w:t xml:space="preserve">Magistrado Carlos Alejandro Robledo Zapata, </w:t>
      </w:r>
      <w:r w:rsidRPr="00951759">
        <w:rPr>
          <w:rFonts w:ascii="Century Gothic" w:hAnsi="Century Gothic" w:cs="Tahoma"/>
          <w:bCs/>
          <w:sz w:val="24"/>
          <w:szCs w:val="24"/>
        </w:rPr>
        <w:t>en el</w:t>
      </w:r>
      <w:r w:rsidRPr="00951759">
        <w:rPr>
          <w:rFonts w:ascii="Century Gothic" w:hAnsi="Century Gothic" w:cs="Tahoma"/>
          <w:b/>
          <w:bCs/>
          <w:sz w:val="24"/>
          <w:szCs w:val="24"/>
        </w:rPr>
        <w:t xml:space="preserve"> </w:t>
      </w:r>
      <w:r w:rsidRPr="00951759">
        <w:rPr>
          <w:rFonts w:ascii="Century Gothic" w:hAnsi="Century Gothic" w:cs="Tahoma"/>
          <w:bCs/>
          <w:sz w:val="24"/>
          <w:szCs w:val="24"/>
        </w:rPr>
        <w:t>toca</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relativo al recurso de queja interpuesto por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contra el auto del 27 veintisiete de octubre del 2020 dos mil veinte, pronunciado por el Juez Segundo Civil del Primer Distrito Judicial, con residencia en esta Capital, que inadmitió la demanda, expediente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Juicio Extraordinario Civil, tramitación Especial de desocupación, promovido por el citado quejoso  contra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w:t>
      </w:r>
      <w:r w:rsidRPr="00951759">
        <w:rPr>
          <w:rFonts w:ascii="Century Gothic" w:hAnsi="Century Gothic" w:cs="Tahoma"/>
          <w:b/>
          <w:bCs/>
          <w:sz w:val="24"/>
          <w:szCs w:val="24"/>
        </w:rPr>
        <w:t>H</w:t>
      </w:r>
      <w:r w:rsidRPr="00951759">
        <w:rPr>
          <w:rFonts w:ascii="Century Gothic" w:hAnsi="Century Gothic" w:cs="Tahoma"/>
          <w:bCs/>
          <w:sz w:val="24"/>
          <w:szCs w:val="24"/>
        </w:rPr>
        <w:t xml:space="preserve">) La que formula el </w:t>
      </w:r>
      <w:r w:rsidRPr="00951759">
        <w:rPr>
          <w:rFonts w:ascii="Century Gothic" w:hAnsi="Century Gothic" w:cs="Tahoma"/>
          <w:b/>
          <w:bCs/>
          <w:sz w:val="24"/>
          <w:szCs w:val="24"/>
        </w:rPr>
        <w:t xml:space="preserve">Magistrado Carlos Alejandro Robledo Zapata, </w:t>
      </w:r>
      <w:r w:rsidRPr="00951759">
        <w:rPr>
          <w:rFonts w:ascii="Century Gothic" w:hAnsi="Century Gothic" w:cs="Tahoma"/>
          <w:bCs/>
          <w:sz w:val="24"/>
          <w:szCs w:val="24"/>
        </w:rPr>
        <w:t>en el</w:t>
      </w:r>
      <w:r w:rsidRPr="00951759">
        <w:rPr>
          <w:rFonts w:ascii="Century Gothic" w:hAnsi="Century Gothic" w:cs="Tahoma"/>
          <w:b/>
          <w:bCs/>
          <w:sz w:val="24"/>
          <w:szCs w:val="24"/>
        </w:rPr>
        <w:t xml:space="preserve"> </w:t>
      </w:r>
      <w:r w:rsidRPr="00951759">
        <w:rPr>
          <w:rFonts w:ascii="Century Gothic" w:hAnsi="Century Gothic" w:cs="Tahoma"/>
          <w:bCs/>
          <w:sz w:val="24"/>
          <w:szCs w:val="24"/>
        </w:rPr>
        <w:t xml:space="preserve"> toca</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relativo al recurso de queja interpuesto por</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contra el auto del 20 veinte de octubre del 2020 dos mil veinte, pronunciado por el Juez Familiar del Tercer Distrito Judicial, con residencia en Rioverde, San Luis Potosí, expediente </w:t>
      </w:r>
      <w:r w:rsidR="00345236" w:rsidRPr="00345236">
        <w:rPr>
          <w:rFonts w:ascii="Century Gothic" w:hAnsi="Century Gothic" w:cs="Tahoma"/>
          <w:b/>
          <w:bCs/>
          <w:sz w:val="24"/>
          <w:szCs w:val="24"/>
        </w:rPr>
        <w:t xml:space="preserve">ELIMINADO </w:t>
      </w:r>
      <w:r w:rsidRPr="00951759">
        <w:rPr>
          <w:rFonts w:ascii="Century Gothic" w:hAnsi="Century Gothic" w:cs="Tahoma"/>
          <w:bCs/>
          <w:sz w:val="24"/>
          <w:szCs w:val="24"/>
        </w:rPr>
        <w:t xml:space="preserve">Juicio de Tramitación Especial, Divorcio Incausado, promovido por el quejoso contra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w:t>
      </w:r>
      <w:r w:rsidRPr="00951759">
        <w:rPr>
          <w:rFonts w:ascii="Century Gothic" w:hAnsi="Century Gothic" w:cs="Tahoma"/>
          <w:b/>
          <w:bCs/>
          <w:sz w:val="24"/>
          <w:szCs w:val="24"/>
        </w:rPr>
        <w:t>I</w:t>
      </w:r>
      <w:r w:rsidRPr="00951759">
        <w:rPr>
          <w:rFonts w:ascii="Century Gothic" w:hAnsi="Century Gothic" w:cs="Tahoma"/>
          <w:bCs/>
          <w:sz w:val="24"/>
          <w:szCs w:val="24"/>
        </w:rPr>
        <w:t xml:space="preserve">) La que propone la </w:t>
      </w:r>
      <w:r w:rsidRPr="00951759">
        <w:rPr>
          <w:rFonts w:ascii="Century Gothic" w:hAnsi="Century Gothic" w:cs="Tahoma"/>
          <w:b/>
          <w:bCs/>
          <w:sz w:val="24"/>
          <w:szCs w:val="24"/>
        </w:rPr>
        <w:t xml:space="preserve">Magistrada María Manuela García Cázares, </w:t>
      </w:r>
      <w:r w:rsidRPr="00951759">
        <w:rPr>
          <w:rFonts w:ascii="Century Gothic" w:hAnsi="Century Gothic" w:cs="Tahoma"/>
          <w:bCs/>
          <w:sz w:val="24"/>
          <w:szCs w:val="24"/>
        </w:rPr>
        <w:t>en el</w:t>
      </w:r>
      <w:r w:rsidR="00882FE0">
        <w:rPr>
          <w:rFonts w:ascii="Century Gothic" w:hAnsi="Century Gothic" w:cs="Tahoma"/>
          <w:bCs/>
          <w:sz w:val="24"/>
          <w:szCs w:val="24"/>
        </w:rPr>
        <w:t xml:space="preserve"> </w:t>
      </w:r>
      <w:r w:rsidRPr="00951759">
        <w:rPr>
          <w:rFonts w:ascii="Century Gothic" w:hAnsi="Century Gothic" w:cs="Tahoma"/>
          <w:bCs/>
          <w:sz w:val="24"/>
          <w:szCs w:val="24"/>
        </w:rPr>
        <w:t xml:space="preserve">toca </w:t>
      </w:r>
      <w:r w:rsidR="00345236" w:rsidRPr="00345236">
        <w:rPr>
          <w:rFonts w:ascii="Century Gothic" w:hAnsi="Century Gothic" w:cs="Tahoma"/>
          <w:b/>
          <w:bCs/>
          <w:sz w:val="24"/>
          <w:szCs w:val="24"/>
        </w:rPr>
        <w:t xml:space="preserve">ELIMINADO </w:t>
      </w:r>
      <w:r w:rsidRPr="00951759">
        <w:rPr>
          <w:rFonts w:ascii="Century Gothic" w:hAnsi="Century Gothic" w:cs="Tahoma"/>
          <w:bCs/>
          <w:sz w:val="24"/>
          <w:szCs w:val="24"/>
        </w:rPr>
        <w:t xml:space="preserve">relativo al recurso de queja interpuesto por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parte actora, en contra del auto emitido el quince de octubre de dos mil veinte, por el Juez Tercero del Ramo Civil, dentro del expediente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relativo al Juicio Extraordinario Civil, promovido por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en contra de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w:t>
      </w:r>
      <w:r w:rsidRPr="00951759">
        <w:rPr>
          <w:rFonts w:ascii="Century Gothic" w:hAnsi="Century Gothic" w:cs="Tahoma"/>
          <w:b/>
          <w:bCs/>
          <w:sz w:val="24"/>
          <w:szCs w:val="24"/>
        </w:rPr>
        <w:t>J</w:t>
      </w:r>
      <w:r w:rsidRPr="00951759">
        <w:rPr>
          <w:rFonts w:ascii="Century Gothic" w:hAnsi="Century Gothic" w:cs="Tahoma"/>
          <w:bCs/>
          <w:sz w:val="24"/>
          <w:szCs w:val="24"/>
        </w:rPr>
        <w:t xml:space="preserve">) La que plantea el </w:t>
      </w:r>
      <w:r w:rsidRPr="00951759">
        <w:rPr>
          <w:rFonts w:ascii="Century Gothic" w:hAnsi="Century Gothic" w:cs="Tahoma"/>
          <w:b/>
          <w:bCs/>
          <w:sz w:val="24"/>
          <w:szCs w:val="24"/>
        </w:rPr>
        <w:t xml:space="preserve">Magistrado Carlos Alejandro Robledo Zapata, </w:t>
      </w:r>
      <w:r w:rsidRPr="00951759">
        <w:rPr>
          <w:rFonts w:ascii="Century Gothic" w:hAnsi="Century Gothic" w:cs="Tahoma"/>
          <w:bCs/>
          <w:sz w:val="24"/>
          <w:szCs w:val="24"/>
        </w:rPr>
        <w:t>en el</w:t>
      </w:r>
      <w:r w:rsidRPr="00951759">
        <w:rPr>
          <w:rFonts w:ascii="Century Gothic" w:hAnsi="Century Gothic" w:cs="Tahoma"/>
          <w:b/>
          <w:bCs/>
          <w:sz w:val="24"/>
          <w:szCs w:val="24"/>
        </w:rPr>
        <w:t xml:space="preserve">  </w:t>
      </w:r>
      <w:r w:rsidRPr="00951759">
        <w:rPr>
          <w:rFonts w:ascii="Century Gothic" w:hAnsi="Century Gothic" w:cs="Tahoma"/>
          <w:bCs/>
          <w:sz w:val="24"/>
          <w:szCs w:val="24"/>
        </w:rPr>
        <w:t xml:space="preserve"> toca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formado con motivo del conflicto competencial </w:t>
      </w:r>
      <w:r w:rsidRPr="00951759">
        <w:rPr>
          <w:rFonts w:ascii="Century Gothic" w:hAnsi="Century Gothic" w:cs="Tahoma"/>
          <w:bCs/>
          <w:sz w:val="24"/>
          <w:szCs w:val="24"/>
        </w:rPr>
        <w:lastRenderedPageBreak/>
        <w:t xml:space="preserve">entre el Juez   Quinto del Ramo Penal y Juez Segundo de Ejecución, Región Centro Altiplano, en relación a la orden de cateo peticionada al Juez mencionado en primer término, por el Agente del Ministerio Público adscrito a la Mesa de Investigaciones Especiales, relativa a la orden de reaprehensión girada por el Juez Segundo de Ejecución, Región Centro Altiplano, en el expediente de ejecución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instruido contra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por el delito de Abuso Sexual Calificado. </w:t>
      </w:r>
      <w:r w:rsidRPr="00951759">
        <w:rPr>
          <w:rFonts w:ascii="Century Gothic" w:hAnsi="Century Gothic" w:cs="Tahoma"/>
          <w:b/>
          <w:bCs/>
          <w:sz w:val="24"/>
          <w:szCs w:val="24"/>
        </w:rPr>
        <w:t>K</w:t>
      </w:r>
      <w:r w:rsidRPr="00951759">
        <w:rPr>
          <w:rFonts w:ascii="Century Gothic" w:hAnsi="Century Gothic" w:cs="Tahoma"/>
          <w:bCs/>
          <w:sz w:val="24"/>
          <w:szCs w:val="24"/>
        </w:rPr>
        <w:t xml:space="preserve">) La que proyecta la </w:t>
      </w:r>
      <w:r w:rsidRPr="00951759">
        <w:rPr>
          <w:rFonts w:ascii="Century Gothic" w:hAnsi="Century Gothic" w:cs="Tahoma"/>
          <w:b/>
          <w:bCs/>
          <w:sz w:val="24"/>
          <w:szCs w:val="24"/>
        </w:rPr>
        <w:t xml:space="preserve">Magistrada María Elena Palomino Reyna, </w:t>
      </w:r>
      <w:r w:rsidRPr="00951759">
        <w:rPr>
          <w:rFonts w:ascii="Century Gothic" w:hAnsi="Century Gothic" w:cs="Tahoma"/>
          <w:bCs/>
          <w:sz w:val="24"/>
          <w:szCs w:val="24"/>
        </w:rPr>
        <w:t>en el</w:t>
      </w:r>
      <w:r w:rsidRPr="00951759">
        <w:rPr>
          <w:rFonts w:ascii="Century Gothic" w:hAnsi="Century Gothic" w:cs="Tahoma"/>
          <w:b/>
          <w:bCs/>
          <w:sz w:val="24"/>
          <w:szCs w:val="24"/>
        </w:rPr>
        <w:t xml:space="preserve"> </w:t>
      </w:r>
      <w:r w:rsidRPr="00951759">
        <w:rPr>
          <w:rFonts w:ascii="Century Gothic" w:hAnsi="Century Gothic" w:cs="Tahoma"/>
          <w:bCs/>
          <w:sz w:val="24"/>
          <w:szCs w:val="24"/>
        </w:rPr>
        <w:t xml:space="preserve">toca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a efecto de dirimir el conflicto competencial suscitado entre la Jueza de Control y de Tribunal de Juicio Oral Especializada en Justicia Penal para Adolescentes con residencia en esta Ciudad Capital y el Juez Especializado en Adolescentes y Ejecución de Medidas del Sistema Tradicional, dentro de la causa penal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instruida en contra del adolescente con iniciales</w:t>
      </w:r>
      <w:r w:rsidR="00345236" w:rsidRPr="00345236">
        <w:rPr>
          <w:rFonts w:ascii="Century Gothic" w:hAnsi="Century Gothic" w:cs="Tahoma"/>
          <w:b/>
          <w:bCs/>
          <w:sz w:val="24"/>
          <w:szCs w:val="24"/>
        </w:rPr>
        <w:t xml:space="preserve"> ELIMINADO </w:t>
      </w:r>
      <w:r w:rsidRPr="00951759">
        <w:rPr>
          <w:rFonts w:ascii="Century Gothic" w:hAnsi="Century Gothic" w:cs="Tahoma"/>
          <w:bCs/>
          <w:sz w:val="24"/>
          <w:szCs w:val="24"/>
        </w:rPr>
        <w:t xml:space="preserve">en agravio de quien en vida llevara el nombre de </w:t>
      </w:r>
      <w:r w:rsidR="00345236" w:rsidRPr="00345236">
        <w:rPr>
          <w:rFonts w:ascii="Century Gothic" w:hAnsi="Century Gothic" w:cs="Tahoma"/>
          <w:b/>
          <w:bCs/>
          <w:sz w:val="24"/>
          <w:szCs w:val="24"/>
        </w:rPr>
        <w:t xml:space="preserve"> ELIMINADO </w:t>
      </w:r>
      <w:r w:rsidRPr="00951759">
        <w:rPr>
          <w:rFonts w:ascii="Century Gothic" w:hAnsi="Century Gothic" w:cs="Tahoma"/>
          <w:bCs/>
          <w:sz w:val="24"/>
          <w:szCs w:val="24"/>
        </w:rPr>
        <w:t xml:space="preserve">, por la probable responsabilidad penal en la comisión del delito de Homicidio Calificado, del índice del primero de los Juzgados en mención. </w:t>
      </w:r>
      <w:r w:rsidRPr="00951759">
        <w:rPr>
          <w:rFonts w:ascii="Century Gothic" w:hAnsi="Century Gothic" w:cs="Tahoma"/>
          <w:b/>
          <w:bCs/>
          <w:sz w:val="24"/>
          <w:szCs w:val="24"/>
        </w:rPr>
        <w:t>L</w:t>
      </w:r>
      <w:r w:rsidRPr="00951759">
        <w:rPr>
          <w:rFonts w:ascii="Century Gothic" w:hAnsi="Century Gothic" w:cs="Tahoma"/>
          <w:bCs/>
          <w:sz w:val="24"/>
          <w:szCs w:val="24"/>
        </w:rPr>
        <w:t xml:space="preserve">) La que enuncia el </w:t>
      </w:r>
      <w:r w:rsidRPr="00951759">
        <w:rPr>
          <w:rFonts w:ascii="Century Gothic" w:hAnsi="Century Gothic" w:cs="Tahoma"/>
          <w:b/>
          <w:bCs/>
          <w:sz w:val="24"/>
          <w:szCs w:val="24"/>
        </w:rPr>
        <w:t xml:space="preserve">Magistrado Carlos Alejandro Robledo Zapata, </w:t>
      </w:r>
      <w:r w:rsidRPr="00951759">
        <w:rPr>
          <w:rFonts w:ascii="Century Gothic" w:hAnsi="Century Gothic" w:cs="Tahoma"/>
          <w:bCs/>
          <w:sz w:val="24"/>
          <w:szCs w:val="24"/>
        </w:rPr>
        <w:t>en el</w:t>
      </w:r>
      <w:r w:rsidRPr="00951759">
        <w:rPr>
          <w:rFonts w:ascii="Century Gothic" w:hAnsi="Century Gothic" w:cs="Tahoma"/>
          <w:b/>
          <w:bCs/>
          <w:sz w:val="24"/>
          <w:szCs w:val="24"/>
        </w:rPr>
        <w:t xml:space="preserve">  </w:t>
      </w:r>
      <w:r w:rsidRPr="00951759">
        <w:rPr>
          <w:rFonts w:ascii="Century Gothic" w:hAnsi="Century Gothic" w:cs="Tahoma"/>
          <w:bCs/>
          <w:sz w:val="24"/>
          <w:szCs w:val="24"/>
        </w:rPr>
        <w:t xml:space="preserve"> toca</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relativo al recurso de queja interpuesto por </w:t>
      </w:r>
      <w:r w:rsidR="00FF568B" w:rsidRPr="00345236">
        <w:rPr>
          <w:rFonts w:ascii="Century Gothic" w:hAnsi="Century Gothic" w:cs="Tahoma"/>
          <w:b/>
          <w:bCs/>
          <w:sz w:val="24"/>
          <w:szCs w:val="24"/>
        </w:rPr>
        <w:t>ELIMINADO</w:t>
      </w:r>
      <w:r w:rsidRPr="00951759">
        <w:rPr>
          <w:rFonts w:ascii="Century Gothic" w:hAnsi="Century Gothic" w:cs="Tahoma"/>
          <w:bCs/>
          <w:sz w:val="24"/>
          <w:szCs w:val="24"/>
        </w:rPr>
        <w:t xml:space="preserve">, contra el auto del 24 veinticuatro de julio del 2020 dos mil veinte, pronunciado por el Juez Tercero del Ramo Civil de esta Capital, que negó la admisión de la demanda planteada en el expediente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Juicio Extraordinario Civil, promovido por el aquí quejoso, en contra de</w:t>
      </w:r>
      <w:r w:rsidR="00345236" w:rsidRPr="00345236">
        <w:rPr>
          <w:rFonts w:ascii="Century Gothic" w:hAnsi="Century Gothic" w:cs="Tahoma"/>
          <w:b/>
          <w:bCs/>
          <w:sz w:val="24"/>
          <w:szCs w:val="24"/>
        </w:rPr>
        <w:t xml:space="preserve"> ELIMINADO</w:t>
      </w:r>
      <w:r w:rsidR="00FF568B">
        <w:rPr>
          <w:rFonts w:ascii="Century Gothic" w:hAnsi="Century Gothic" w:cs="Tahoma"/>
          <w:b/>
          <w:bCs/>
          <w:sz w:val="24"/>
          <w:szCs w:val="24"/>
        </w:rPr>
        <w:t>.</w:t>
      </w:r>
      <w:r w:rsidRPr="00951759">
        <w:rPr>
          <w:rFonts w:ascii="Century Gothic" w:hAnsi="Century Gothic" w:cs="Tahoma"/>
          <w:bCs/>
          <w:sz w:val="24"/>
          <w:szCs w:val="24"/>
        </w:rPr>
        <w:t xml:space="preserve"> </w:t>
      </w:r>
      <w:r w:rsidRPr="00951759">
        <w:rPr>
          <w:rFonts w:ascii="Century Gothic" w:hAnsi="Century Gothic" w:cs="Tahoma"/>
          <w:b/>
          <w:bCs/>
          <w:sz w:val="24"/>
          <w:szCs w:val="24"/>
        </w:rPr>
        <w:t>M</w:t>
      </w:r>
      <w:r w:rsidRPr="00951759">
        <w:rPr>
          <w:rFonts w:ascii="Century Gothic" w:hAnsi="Century Gothic" w:cs="Tahoma"/>
          <w:bCs/>
          <w:sz w:val="24"/>
          <w:szCs w:val="24"/>
        </w:rPr>
        <w:t xml:space="preserve">) </w:t>
      </w:r>
      <w:r w:rsidRPr="00951759">
        <w:rPr>
          <w:rFonts w:ascii="Century Gothic" w:hAnsi="Century Gothic" w:cs="Tahoma"/>
          <w:sz w:val="24"/>
          <w:szCs w:val="24"/>
        </w:rPr>
        <w:t xml:space="preserve">La que formula el </w:t>
      </w:r>
      <w:r w:rsidRPr="00951759">
        <w:rPr>
          <w:rFonts w:ascii="Century Gothic" w:hAnsi="Century Gothic" w:cs="Tahoma"/>
          <w:b/>
          <w:sz w:val="24"/>
          <w:szCs w:val="24"/>
        </w:rPr>
        <w:t xml:space="preserve">Magistrado José Armando Martínez Vázquez, </w:t>
      </w:r>
      <w:r w:rsidRPr="00951759">
        <w:rPr>
          <w:rFonts w:ascii="Century Gothic" w:hAnsi="Century Gothic" w:cs="Tahoma"/>
          <w:bCs/>
          <w:sz w:val="24"/>
          <w:szCs w:val="24"/>
        </w:rPr>
        <w:t xml:space="preserve">en los tocas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formados con motivo de los recursos de queja </w:t>
      </w:r>
      <w:r w:rsidRPr="00951759">
        <w:rPr>
          <w:rFonts w:ascii="Century Gothic" w:hAnsi="Century Gothic" w:cs="Tahoma"/>
          <w:bCs/>
          <w:sz w:val="24"/>
          <w:szCs w:val="24"/>
        </w:rPr>
        <w:lastRenderedPageBreak/>
        <w:t>interpuestos, el primero de ellos, por</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el segundo por la </w:t>
      </w:r>
      <w:r w:rsidR="00FF568B" w:rsidRPr="00345236">
        <w:rPr>
          <w:rFonts w:ascii="Century Gothic" w:hAnsi="Century Gothic" w:cs="Tahoma"/>
          <w:b/>
          <w:bCs/>
          <w:sz w:val="24"/>
          <w:szCs w:val="24"/>
        </w:rPr>
        <w:t>ELIMINADO</w:t>
      </w:r>
      <w:r w:rsidRPr="00951759">
        <w:rPr>
          <w:rFonts w:ascii="Century Gothic" w:hAnsi="Century Gothic" w:cs="Tahoma"/>
          <w:bCs/>
          <w:sz w:val="24"/>
          <w:szCs w:val="24"/>
        </w:rPr>
        <w:t xml:space="preserve">, en su carácter de abogado patrono de </w:t>
      </w:r>
      <w:r w:rsidR="00345236" w:rsidRPr="00345236">
        <w:rPr>
          <w:rFonts w:ascii="Century Gothic" w:hAnsi="Century Gothic" w:cs="Tahoma"/>
          <w:b/>
          <w:bCs/>
          <w:sz w:val="24"/>
          <w:szCs w:val="24"/>
        </w:rPr>
        <w:t xml:space="preserve">ELIMINADO </w:t>
      </w:r>
      <w:r w:rsidRPr="00951759">
        <w:rPr>
          <w:rFonts w:ascii="Century Gothic" w:hAnsi="Century Gothic" w:cs="Tahoma"/>
          <w:bCs/>
          <w:sz w:val="24"/>
          <w:szCs w:val="24"/>
        </w:rPr>
        <w:t xml:space="preserve">y el tercero de ellos, por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todos y cada uno de ellos, en contra de la interlocutoria de 6 sei</w:t>
      </w:r>
      <w:r w:rsidR="00063853">
        <w:rPr>
          <w:rFonts w:ascii="Century Gothic" w:hAnsi="Century Gothic" w:cs="Tahoma"/>
          <w:bCs/>
          <w:sz w:val="24"/>
          <w:szCs w:val="24"/>
        </w:rPr>
        <w:t xml:space="preserve">s de enero del año 2020 dos mil </w:t>
      </w:r>
      <w:r w:rsidRPr="00951759">
        <w:rPr>
          <w:rFonts w:ascii="Century Gothic" w:hAnsi="Century Gothic" w:cs="Tahoma"/>
          <w:bCs/>
          <w:sz w:val="24"/>
          <w:szCs w:val="24"/>
        </w:rPr>
        <w:t xml:space="preserve">veinte, dictada por el Juez Familiar de Rioverde, S.L.P., en ejecución de sentencia, que resolvió un incidente de oposición al plan de partición, presentado por </w:t>
      </w:r>
      <w:r w:rsidR="006971D8" w:rsidRPr="00345236">
        <w:rPr>
          <w:rFonts w:ascii="Century Gothic" w:hAnsi="Century Gothic" w:cs="Tahoma"/>
          <w:b/>
          <w:bCs/>
          <w:sz w:val="24"/>
          <w:szCs w:val="24"/>
        </w:rPr>
        <w:t>ELIMINADO</w:t>
      </w:r>
      <w:r w:rsidRPr="00951759">
        <w:rPr>
          <w:rFonts w:ascii="Century Gothic" w:hAnsi="Century Gothic" w:cs="Tahoma"/>
          <w:bCs/>
          <w:sz w:val="24"/>
          <w:szCs w:val="24"/>
        </w:rPr>
        <w:t xml:space="preserve">, promovido por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dentro del expediente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relativo al Juicio Extraordinario Civil por División de Mancomunidad, que promovió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w:t>
      </w:r>
      <w:r w:rsidRPr="00951759">
        <w:rPr>
          <w:rFonts w:ascii="Century Gothic" w:hAnsi="Century Gothic" w:cs="Tahoma"/>
          <w:b/>
          <w:bCs/>
          <w:sz w:val="24"/>
          <w:szCs w:val="24"/>
        </w:rPr>
        <w:t>N</w:t>
      </w:r>
      <w:r w:rsidRPr="00951759">
        <w:rPr>
          <w:rFonts w:ascii="Century Gothic" w:hAnsi="Century Gothic" w:cs="Tahoma"/>
          <w:bCs/>
          <w:sz w:val="24"/>
          <w:szCs w:val="24"/>
        </w:rPr>
        <w:t xml:space="preserve">) La que presenta el </w:t>
      </w:r>
      <w:r w:rsidRPr="00951759">
        <w:rPr>
          <w:rFonts w:ascii="Century Gothic" w:hAnsi="Century Gothic" w:cs="Tahoma"/>
          <w:b/>
          <w:bCs/>
          <w:sz w:val="24"/>
          <w:szCs w:val="24"/>
        </w:rPr>
        <w:t xml:space="preserve">Magistrado Alejandro Hernández Castillo, </w:t>
      </w:r>
      <w:r w:rsidRPr="00951759">
        <w:rPr>
          <w:rFonts w:ascii="Century Gothic" w:hAnsi="Century Gothic" w:cs="Tahoma"/>
          <w:bCs/>
          <w:sz w:val="24"/>
          <w:szCs w:val="24"/>
        </w:rPr>
        <w:t>en el</w:t>
      </w:r>
      <w:r w:rsidRPr="00951759">
        <w:rPr>
          <w:rFonts w:ascii="Century Gothic" w:hAnsi="Century Gothic" w:cs="Tahoma"/>
          <w:b/>
          <w:bCs/>
          <w:sz w:val="24"/>
          <w:szCs w:val="24"/>
        </w:rPr>
        <w:t xml:space="preserve"> </w:t>
      </w:r>
      <w:r w:rsidRPr="00951759">
        <w:rPr>
          <w:rFonts w:ascii="Century Gothic" w:hAnsi="Century Gothic" w:cs="Tahoma"/>
          <w:bCs/>
          <w:sz w:val="24"/>
          <w:szCs w:val="24"/>
        </w:rPr>
        <w:t>toca</w:t>
      </w:r>
      <w:r w:rsidR="00345236" w:rsidRPr="00345236">
        <w:rPr>
          <w:rFonts w:ascii="Century Gothic" w:hAnsi="Century Gothic" w:cs="Tahoma"/>
          <w:b/>
          <w:bCs/>
          <w:sz w:val="24"/>
          <w:szCs w:val="24"/>
        </w:rPr>
        <w:t xml:space="preserve"> ELIMINADO </w:t>
      </w:r>
      <w:r w:rsidRPr="00951759">
        <w:rPr>
          <w:rFonts w:ascii="Century Gothic" w:hAnsi="Century Gothic" w:cs="Tahoma"/>
          <w:bCs/>
          <w:sz w:val="24"/>
          <w:szCs w:val="24"/>
        </w:rPr>
        <w:t xml:space="preserve">formado con motivo del conflicto competencial derivado de la negativa del Juez Mixto de Primera Instancia del municipio de Cerritos, San Luis Potosí, para aceptar la competencia y conocer del expediente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del índice de ese juzgado, relativo al juicio sucesorio intestamentario a bienes de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promovido por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w:t>
      </w:r>
      <w:r w:rsidRPr="00951759">
        <w:rPr>
          <w:rFonts w:ascii="Century Gothic" w:hAnsi="Century Gothic" w:cs="Tahoma"/>
          <w:sz w:val="24"/>
          <w:szCs w:val="24"/>
        </w:rPr>
        <w:t xml:space="preserve"> </w:t>
      </w:r>
      <w:r w:rsidRPr="00951759">
        <w:rPr>
          <w:rFonts w:ascii="Century Gothic" w:hAnsi="Century Gothic"/>
          <w:b/>
          <w:sz w:val="24"/>
          <w:szCs w:val="24"/>
        </w:rPr>
        <w:t>Sexto</w:t>
      </w:r>
      <w:r w:rsidRPr="00951759">
        <w:rPr>
          <w:rFonts w:ascii="Century Gothic" w:hAnsi="Century Gothic"/>
          <w:sz w:val="24"/>
          <w:szCs w:val="24"/>
        </w:rPr>
        <w:t xml:space="preserve">: </w:t>
      </w:r>
      <w:r w:rsidRPr="00951759">
        <w:rPr>
          <w:rFonts w:ascii="Century Gothic" w:hAnsi="Century Gothic" w:cs="Tahoma"/>
          <w:sz w:val="24"/>
          <w:szCs w:val="24"/>
        </w:rPr>
        <w:t>Se informa al Honorable Pleno de la recepción por parte de la Presidencia de los siguientes documentos</w:t>
      </w:r>
      <w:r w:rsidRPr="00951759">
        <w:rPr>
          <w:rFonts w:ascii="Century Gothic" w:hAnsi="Century Gothic"/>
          <w:sz w:val="24"/>
          <w:szCs w:val="24"/>
        </w:rPr>
        <w:t xml:space="preserve">: </w:t>
      </w:r>
      <w:r w:rsidRPr="00951759">
        <w:rPr>
          <w:rFonts w:ascii="Century Gothic" w:hAnsi="Century Gothic"/>
          <w:b/>
          <w:sz w:val="24"/>
          <w:szCs w:val="24"/>
        </w:rPr>
        <w:t>1</w:t>
      </w:r>
      <w:r w:rsidRPr="00951759">
        <w:rPr>
          <w:rFonts w:ascii="Century Gothic" w:hAnsi="Century Gothic"/>
          <w:sz w:val="24"/>
          <w:szCs w:val="24"/>
        </w:rPr>
        <w:t>)</w:t>
      </w:r>
      <w:r w:rsidRPr="00951759">
        <w:rPr>
          <w:rFonts w:ascii="Century Gothic" w:hAnsi="Century Gothic"/>
          <w:spacing w:val="-20"/>
          <w:sz w:val="24"/>
          <w:szCs w:val="24"/>
        </w:rPr>
        <w:t xml:space="preserve"> O</w:t>
      </w:r>
      <w:r w:rsidRPr="00951759">
        <w:rPr>
          <w:rFonts w:ascii="Century Gothic" w:hAnsi="Century Gothic"/>
          <w:sz w:val="24"/>
          <w:szCs w:val="24"/>
        </w:rPr>
        <w:t>ficio 621/2021, enviado por la Jueza Octavo de Distrito en el Estado, comunicando que por determinación de fecha diecinueve de enero de dos mil veintiuno, concede la suspensión definitiva solicitada por la quejosa, en el incidente de suspensión relativo al juicio de amparo</w:t>
      </w:r>
      <w:r w:rsidR="00345236" w:rsidRPr="00345236">
        <w:rPr>
          <w:rFonts w:ascii="Century Gothic" w:hAnsi="Century Gothic" w:cs="Tahoma"/>
          <w:b/>
          <w:bCs/>
          <w:sz w:val="24"/>
          <w:szCs w:val="24"/>
        </w:rPr>
        <w:t xml:space="preserve"> ELIMINADO</w:t>
      </w:r>
      <w:r w:rsidRPr="00951759">
        <w:rPr>
          <w:rFonts w:ascii="Century Gothic" w:hAnsi="Century Gothic"/>
          <w:sz w:val="24"/>
          <w:szCs w:val="24"/>
        </w:rPr>
        <w:t xml:space="preserve">, promovido por </w:t>
      </w:r>
      <w:r w:rsidR="00345236" w:rsidRPr="00345236">
        <w:rPr>
          <w:rFonts w:ascii="Century Gothic" w:hAnsi="Century Gothic" w:cs="Tahoma"/>
          <w:b/>
          <w:bCs/>
          <w:sz w:val="24"/>
          <w:szCs w:val="24"/>
        </w:rPr>
        <w:t>ELIMINADO</w:t>
      </w:r>
      <w:r w:rsidRPr="00951759">
        <w:rPr>
          <w:rFonts w:ascii="Century Gothic" w:hAnsi="Century Gothic"/>
          <w:sz w:val="24"/>
          <w:szCs w:val="24"/>
        </w:rPr>
        <w:t>, respecto de los actos reclamados a esta y otras autoridades, para el único efecto de que las cosas se mantengan en el estado que se encuentran, hasta en tanto se resuelva el fondo del asunto. (Este asunto deriva contra actos del Pleno del Supremo Tribunal de Justicia del Estado,</w:t>
      </w:r>
      <w:r w:rsidRPr="00951759">
        <w:rPr>
          <w:rFonts w:ascii="Century Gothic" w:hAnsi="Century Gothic" w:cs="Tahoma"/>
          <w:bCs/>
          <w:sz w:val="24"/>
          <w:szCs w:val="24"/>
        </w:rPr>
        <w:t xml:space="preserve"> únicamente en cuanto a la emisión de la </w:t>
      </w:r>
      <w:r w:rsidRPr="00951759">
        <w:rPr>
          <w:rFonts w:ascii="Century Gothic" w:hAnsi="Century Gothic"/>
          <w:sz w:val="24"/>
          <w:szCs w:val="24"/>
        </w:rPr>
        <w:lastRenderedPageBreak/>
        <w:t xml:space="preserve">resolución de 8 ocho de octubre del  año próximo pasado, en el toca </w:t>
      </w:r>
      <w:r w:rsidR="00345236" w:rsidRPr="00345236">
        <w:rPr>
          <w:rFonts w:ascii="Century Gothic" w:hAnsi="Century Gothic" w:cs="Tahoma"/>
          <w:b/>
          <w:bCs/>
          <w:sz w:val="24"/>
          <w:szCs w:val="24"/>
        </w:rPr>
        <w:t xml:space="preserve">ELIMINADO </w:t>
      </w:r>
      <w:r w:rsidRPr="00951759">
        <w:rPr>
          <w:rFonts w:ascii="Century Gothic" w:hAnsi="Century Gothic" w:cs="Tahoma"/>
          <w:sz w:val="24"/>
          <w:szCs w:val="24"/>
        </w:rPr>
        <w:t xml:space="preserve">formado con motivo del recurso de queja interpuesto por </w:t>
      </w:r>
      <w:r w:rsidR="00345236" w:rsidRPr="00345236">
        <w:rPr>
          <w:rFonts w:ascii="Century Gothic" w:hAnsi="Century Gothic" w:cs="Tahoma"/>
          <w:b/>
          <w:bCs/>
          <w:sz w:val="24"/>
          <w:szCs w:val="24"/>
        </w:rPr>
        <w:t>ELIMINADO</w:t>
      </w:r>
      <w:r w:rsidRPr="00951759">
        <w:rPr>
          <w:rFonts w:ascii="Century Gothic" w:hAnsi="Century Gothic" w:cs="Tahoma"/>
          <w:sz w:val="24"/>
          <w:szCs w:val="24"/>
        </w:rPr>
        <w:t>, en su carácter de representante común de la parte actora, en contra de la resolución, en Ejecución de Sentencia, respecto a la oposición a la Planilla de Liquidación de Pensiones Alimenticias, pronunciada en seis de febrero de dos mil veinte, por el Juez Cuarto de lo Familiar del Primer Distrito Judicial del Estado, con residencia en esta Capital del Estado, en los autos del expediente</w:t>
      </w:r>
      <w:r w:rsidR="00345236" w:rsidRPr="00345236">
        <w:rPr>
          <w:rFonts w:ascii="Century Gothic" w:hAnsi="Century Gothic" w:cs="Tahoma"/>
          <w:b/>
          <w:bCs/>
          <w:sz w:val="24"/>
          <w:szCs w:val="24"/>
        </w:rPr>
        <w:t xml:space="preserve"> ELIMINADO</w:t>
      </w:r>
      <w:r w:rsidRPr="00951759">
        <w:rPr>
          <w:rFonts w:ascii="Century Gothic" w:hAnsi="Century Gothic" w:cs="Tahoma"/>
          <w:sz w:val="24"/>
          <w:szCs w:val="24"/>
        </w:rPr>
        <w:t xml:space="preserve">, relativo a la Controversia Familiar por Alimentos, promovido por la parte aquí quejosa en contra de </w:t>
      </w:r>
      <w:r w:rsidR="00345236" w:rsidRPr="00345236">
        <w:rPr>
          <w:rFonts w:ascii="Century Gothic" w:hAnsi="Century Gothic" w:cs="Tahoma"/>
          <w:b/>
          <w:bCs/>
          <w:sz w:val="24"/>
          <w:szCs w:val="24"/>
        </w:rPr>
        <w:t xml:space="preserve"> ELIMINADO</w:t>
      </w:r>
      <w:r w:rsidRPr="00951759">
        <w:rPr>
          <w:rFonts w:ascii="Century Gothic" w:hAnsi="Century Gothic" w:cs="Tahoma"/>
          <w:sz w:val="24"/>
          <w:szCs w:val="24"/>
        </w:rPr>
        <w:t>)</w:t>
      </w:r>
      <w:r w:rsidRPr="00951759">
        <w:rPr>
          <w:rFonts w:ascii="Century Gothic" w:hAnsi="Century Gothic"/>
          <w:sz w:val="24"/>
          <w:szCs w:val="24"/>
        </w:rPr>
        <w:t xml:space="preserve">. </w:t>
      </w:r>
      <w:r w:rsidRPr="00951759">
        <w:rPr>
          <w:rFonts w:ascii="Century Gothic" w:hAnsi="Century Gothic"/>
          <w:b/>
          <w:sz w:val="24"/>
          <w:szCs w:val="24"/>
        </w:rPr>
        <w:t>2</w:t>
      </w:r>
      <w:r w:rsidRPr="00951759">
        <w:rPr>
          <w:rFonts w:ascii="Century Gothic" w:hAnsi="Century Gothic"/>
          <w:sz w:val="24"/>
          <w:szCs w:val="24"/>
        </w:rPr>
        <w:t>) Oficio 693/2021,</w:t>
      </w:r>
      <w:r w:rsidRPr="00951759">
        <w:rPr>
          <w:rFonts w:ascii="Century Gothic" w:hAnsi="Century Gothic"/>
          <w:snapToGrid w:val="0"/>
          <w:sz w:val="24"/>
          <w:szCs w:val="24"/>
        </w:rPr>
        <w:t xml:space="preserve"> enviado por la Jueza Octavo de Distrito en el Estado, requiriendo a este Supremo Tribunal de Justicia, de conformidad en el artículo 192 de la Ley de Amparo y dentro del término de 24 horas, el cumplimiento  a la ejecutoria dictada por el Primer Tribunal Colegiado en Materias Civil y Administrativa del Noveno Circuito en el Estado, de fecha 31 de julio del año próximo pasado, en la revisión administrativa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w:t>
      </w:r>
      <w:r w:rsidRPr="00951759">
        <w:rPr>
          <w:rFonts w:ascii="Century Gothic" w:hAnsi="Century Gothic"/>
          <w:snapToGrid w:val="0"/>
          <w:sz w:val="24"/>
          <w:szCs w:val="24"/>
        </w:rPr>
        <w:t xml:space="preserve"> relativo al juicio de amparo </w:t>
      </w:r>
      <w:r w:rsidR="00345236" w:rsidRPr="00345236">
        <w:rPr>
          <w:rFonts w:ascii="Century Gothic" w:hAnsi="Century Gothic" w:cs="Tahoma"/>
          <w:b/>
          <w:bCs/>
          <w:sz w:val="24"/>
          <w:szCs w:val="24"/>
        </w:rPr>
        <w:t>ELIMINADO</w:t>
      </w:r>
      <w:r w:rsidRPr="00951759">
        <w:rPr>
          <w:rFonts w:ascii="Century Gothic" w:hAnsi="Century Gothic"/>
          <w:snapToGrid w:val="0"/>
          <w:sz w:val="24"/>
          <w:szCs w:val="24"/>
        </w:rPr>
        <w:t>, promovido por la licenciada Adriana Monter Guerrero</w:t>
      </w:r>
      <w:r w:rsidRPr="00951759">
        <w:rPr>
          <w:rFonts w:ascii="Century Gothic" w:hAnsi="Century Gothic"/>
          <w:b/>
          <w:snapToGrid w:val="0"/>
          <w:sz w:val="24"/>
          <w:szCs w:val="24"/>
        </w:rPr>
        <w:t xml:space="preserve">. (Oficio 452 dirigido a la Jueza Octavo de Distrito en el estado, se da cumplimiento al requerimiento). </w:t>
      </w:r>
      <w:r w:rsidRPr="00951759">
        <w:rPr>
          <w:rFonts w:ascii="Century Gothic" w:hAnsi="Century Gothic"/>
          <w:b/>
          <w:sz w:val="24"/>
          <w:szCs w:val="24"/>
        </w:rPr>
        <w:t>3</w:t>
      </w:r>
      <w:r w:rsidRPr="00951759">
        <w:rPr>
          <w:rFonts w:ascii="Century Gothic" w:hAnsi="Century Gothic"/>
          <w:sz w:val="24"/>
          <w:szCs w:val="24"/>
        </w:rPr>
        <w:t>)</w:t>
      </w:r>
      <w:r w:rsidRPr="00951759">
        <w:rPr>
          <w:rFonts w:ascii="Century Gothic" w:hAnsi="Century Gothic"/>
          <w:spacing w:val="-20"/>
          <w:sz w:val="24"/>
          <w:szCs w:val="24"/>
        </w:rPr>
        <w:t xml:space="preserve"> </w:t>
      </w:r>
      <w:r w:rsidRPr="00951759">
        <w:rPr>
          <w:rFonts w:ascii="Century Gothic" w:hAnsi="Century Gothic"/>
          <w:sz w:val="24"/>
          <w:szCs w:val="24"/>
        </w:rPr>
        <w:t xml:space="preserve">Oficio 621/2021, enviado por el Presidente del Primer Tribunal Colegiado en materias Civil y Administrativa del Noveno Circuito en el Estado, comunicando que al haber transcurrido el término a que se refiere el artículo 104 de la Ley de Amparo para promover recurso de reclamación contra el auto por el que se tuvo por no presentado el recurso de queja promovido por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en su carácter de abogada autorizada de la quejosa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en el expediente </w:t>
      </w:r>
      <w:r w:rsidR="00345236" w:rsidRPr="00345236">
        <w:rPr>
          <w:rFonts w:ascii="Century Gothic" w:hAnsi="Century Gothic" w:cs="Tahoma"/>
          <w:b/>
          <w:bCs/>
          <w:sz w:val="24"/>
          <w:szCs w:val="24"/>
        </w:rPr>
        <w:t xml:space="preserve"> </w:t>
      </w:r>
      <w:r w:rsidR="00345236" w:rsidRPr="00345236">
        <w:rPr>
          <w:rFonts w:ascii="Century Gothic" w:hAnsi="Century Gothic" w:cs="Tahoma"/>
          <w:b/>
          <w:bCs/>
          <w:sz w:val="24"/>
          <w:szCs w:val="24"/>
        </w:rPr>
        <w:lastRenderedPageBreak/>
        <w:t>ELIMINADO</w:t>
      </w:r>
      <w:r w:rsidRPr="00951759">
        <w:rPr>
          <w:rFonts w:ascii="Century Gothic" w:hAnsi="Century Gothic"/>
          <w:sz w:val="24"/>
          <w:szCs w:val="24"/>
        </w:rPr>
        <w:t xml:space="preserve">, declaró que dicho acuerdo ha causado estado. (Este asunto deriva de la resolución pronunciada en 18 dieciocho de junio de 2020 dos mil veinte, por el Pleno del Supremo Tribunal de Justicia del Estado,  en el  toca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formado con motivo del recurso de queja interpuesto por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en contra del auto de 6 seis de enero del 2020 dos mil veinte, que negó la admisión del recurso de apelación, pronunciado por el Juez Primero del Ramo Civil de esta Capital, en el expediente número</w:t>
      </w:r>
      <w:r w:rsidR="00345236" w:rsidRPr="00345236">
        <w:rPr>
          <w:rFonts w:ascii="Century Gothic" w:hAnsi="Century Gothic" w:cs="Tahoma"/>
          <w:b/>
          <w:bCs/>
          <w:sz w:val="24"/>
          <w:szCs w:val="24"/>
        </w:rPr>
        <w:t xml:space="preserve"> ELIMINADO</w:t>
      </w:r>
      <w:r w:rsidRPr="00951759">
        <w:rPr>
          <w:rFonts w:ascii="Century Gothic" w:hAnsi="Century Gothic"/>
          <w:sz w:val="24"/>
          <w:szCs w:val="24"/>
        </w:rPr>
        <w:t xml:space="preserve">, relativo al Juicio Extraordinario Civil, promovido por la quejosa, en contra de </w:t>
      </w:r>
      <w:r w:rsidR="00345236" w:rsidRPr="00345236">
        <w:rPr>
          <w:rFonts w:ascii="Century Gothic" w:hAnsi="Century Gothic" w:cs="Tahoma"/>
          <w:b/>
          <w:bCs/>
          <w:sz w:val="24"/>
          <w:szCs w:val="24"/>
        </w:rPr>
        <w:t xml:space="preserve"> ELIMINADO</w:t>
      </w:r>
      <w:r w:rsidRPr="00951759">
        <w:rPr>
          <w:rFonts w:ascii="Century Gothic" w:hAnsi="Century Gothic"/>
          <w:sz w:val="24"/>
          <w:szCs w:val="24"/>
        </w:rPr>
        <w:t>)</w:t>
      </w:r>
      <w:r w:rsidRPr="00951759">
        <w:rPr>
          <w:rFonts w:ascii="Century Gothic" w:hAnsi="Century Gothic" w:cs="Tahoma"/>
          <w:bCs/>
          <w:sz w:val="24"/>
          <w:szCs w:val="24"/>
        </w:rPr>
        <w:t xml:space="preserve">. </w:t>
      </w:r>
      <w:r w:rsidRPr="00951759">
        <w:rPr>
          <w:rFonts w:ascii="Century Gothic" w:hAnsi="Century Gothic"/>
          <w:b/>
          <w:sz w:val="24"/>
          <w:szCs w:val="24"/>
        </w:rPr>
        <w:t>4</w:t>
      </w:r>
      <w:r w:rsidRPr="00951759">
        <w:rPr>
          <w:rFonts w:ascii="Century Gothic" w:hAnsi="Century Gothic"/>
          <w:sz w:val="24"/>
          <w:szCs w:val="24"/>
        </w:rPr>
        <w:t>)</w:t>
      </w:r>
      <w:r w:rsidRPr="00951759">
        <w:rPr>
          <w:rFonts w:ascii="Century Gothic" w:hAnsi="Century Gothic"/>
          <w:spacing w:val="-20"/>
          <w:sz w:val="24"/>
          <w:szCs w:val="24"/>
        </w:rPr>
        <w:t xml:space="preserve"> </w:t>
      </w:r>
      <w:r w:rsidRPr="00951759">
        <w:rPr>
          <w:rFonts w:ascii="Century Gothic" w:hAnsi="Century Gothic"/>
          <w:sz w:val="24"/>
          <w:szCs w:val="24"/>
        </w:rPr>
        <w:t>Oficio</w:t>
      </w:r>
      <w:r w:rsidRPr="00951759">
        <w:rPr>
          <w:rFonts w:ascii="Century Gothic" w:hAnsi="Century Gothic"/>
          <w:spacing w:val="-20"/>
          <w:sz w:val="24"/>
          <w:szCs w:val="24"/>
        </w:rPr>
        <w:t xml:space="preserve"> </w:t>
      </w:r>
      <w:r w:rsidRPr="00951759">
        <w:rPr>
          <w:rFonts w:ascii="Century Gothic" w:hAnsi="Century Gothic"/>
          <w:sz w:val="24"/>
          <w:szCs w:val="24"/>
        </w:rPr>
        <w:t xml:space="preserve">483/2021, enviado por el Presidente del Segundo Tribunal Colegiado en Materias Civil y Administrativa del Noveno Circuito en el Estado, comunicando la resolución pronunciada en 21 veintiuno de enero del año actual, en el juicio de amparo directo civil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promovido por </w:t>
      </w:r>
      <w:r w:rsidR="00345236" w:rsidRPr="00345236">
        <w:rPr>
          <w:rFonts w:ascii="Century Gothic" w:hAnsi="Century Gothic" w:cs="Tahoma"/>
          <w:b/>
          <w:bCs/>
          <w:sz w:val="24"/>
          <w:szCs w:val="24"/>
        </w:rPr>
        <w:t>ELIMINADO</w:t>
      </w:r>
      <w:r w:rsidRPr="00951759">
        <w:rPr>
          <w:rFonts w:ascii="Century Gothic" w:hAnsi="Century Gothic"/>
          <w:sz w:val="24"/>
          <w:szCs w:val="24"/>
        </w:rPr>
        <w:t>, en la que d</w:t>
      </w:r>
      <w:r w:rsidR="00063853">
        <w:rPr>
          <w:rFonts w:ascii="Century Gothic" w:hAnsi="Century Gothic"/>
          <w:sz w:val="24"/>
          <w:szCs w:val="24"/>
        </w:rPr>
        <w:t>eterminó carecer de competencia</w:t>
      </w:r>
      <w:r w:rsidRPr="00951759">
        <w:rPr>
          <w:rFonts w:ascii="Century Gothic" w:hAnsi="Century Gothic"/>
          <w:sz w:val="24"/>
          <w:szCs w:val="24"/>
        </w:rPr>
        <w:t xml:space="preserve"> legal para resolver la demanda de amparo de mérito; ordenando por tanto, la remisión de la misma y sus anexos al Juez de Distrito al que por turno le corresponda, a través de la Oficina de Correspondencia Común de los Juzgados de Distrito en el Estado, a fin de que se avoque al conocimiento del asunto y resuelva lo que jurídicamente corresponda. (Este asunto deriva de la resolución pronunciada el 23 veintitrés de julio de 2020 dos mil veinte,  </w:t>
      </w:r>
      <w:r w:rsidRPr="00951759">
        <w:rPr>
          <w:rFonts w:ascii="Century Gothic" w:hAnsi="Century Gothic" w:cs="Tahoma"/>
          <w:bCs/>
          <w:sz w:val="24"/>
          <w:szCs w:val="24"/>
        </w:rPr>
        <w:t xml:space="preserve">en el toca </w:t>
      </w:r>
      <w:r w:rsidR="00345236" w:rsidRPr="00345236">
        <w:rPr>
          <w:rFonts w:ascii="Century Gothic" w:hAnsi="Century Gothic" w:cs="Tahoma"/>
          <w:b/>
          <w:bCs/>
          <w:sz w:val="24"/>
          <w:szCs w:val="24"/>
        </w:rPr>
        <w:t>ELIMINADO</w:t>
      </w:r>
      <w:r w:rsidRPr="00951759">
        <w:rPr>
          <w:rFonts w:ascii="Century Gothic" w:hAnsi="Century Gothic" w:cs="Tahoma"/>
          <w:bCs/>
          <w:sz w:val="24"/>
          <w:szCs w:val="24"/>
        </w:rPr>
        <w:t xml:space="preserve"> formado con motivo del recurso de queja interpuesto por </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autorizado por la parte actora</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en términos de lo dispuesto por el artículo 118 de la Ley Adjetiva Civil vigente, en contra del auto de fecha 24 veinticuatro de febrero del año próximo pasado, dictado por el Juez Tercero del Ramo Civil del </w:t>
      </w:r>
      <w:r w:rsidRPr="00951759">
        <w:rPr>
          <w:rFonts w:ascii="Century Gothic" w:hAnsi="Century Gothic" w:cs="Tahoma"/>
          <w:bCs/>
          <w:sz w:val="24"/>
          <w:szCs w:val="24"/>
        </w:rPr>
        <w:lastRenderedPageBreak/>
        <w:t>Primer Distrito Judicial con sede en ciudad capital, en el que se negó la admisión de un recurso de apelación interpuesto en contra del auto de radicación emitido el 30 treinta de enero d</w:t>
      </w:r>
      <w:r w:rsidR="00063853">
        <w:rPr>
          <w:rFonts w:ascii="Century Gothic" w:hAnsi="Century Gothic" w:cs="Tahoma"/>
          <w:bCs/>
          <w:sz w:val="24"/>
          <w:szCs w:val="24"/>
        </w:rPr>
        <w:t>e</w:t>
      </w:r>
      <w:r w:rsidRPr="00951759">
        <w:rPr>
          <w:rFonts w:ascii="Century Gothic" w:hAnsi="Century Gothic" w:cs="Tahoma"/>
          <w:bCs/>
          <w:sz w:val="24"/>
          <w:szCs w:val="24"/>
        </w:rPr>
        <w:t xml:space="preserve"> 2020 dos mil veinte, dictado dentro de los autos del expediente</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relativo al Juicio Ordinario Civil promovido por la ahora quejosa </w:t>
      </w:r>
      <w:r w:rsidR="00345236" w:rsidRPr="00345236">
        <w:rPr>
          <w:rFonts w:ascii="Century Gothic" w:hAnsi="Century Gothic" w:cs="Tahoma"/>
          <w:b/>
          <w:bCs/>
          <w:sz w:val="24"/>
          <w:szCs w:val="24"/>
        </w:rPr>
        <w:t xml:space="preserve"> ELIMINADO </w:t>
      </w:r>
      <w:r w:rsidRPr="00951759">
        <w:rPr>
          <w:rFonts w:ascii="Century Gothic" w:hAnsi="Century Gothic" w:cs="Tahoma"/>
          <w:bCs/>
          <w:sz w:val="24"/>
          <w:szCs w:val="24"/>
        </w:rPr>
        <w:t>en contra de</w:t>
      </w:r>
      <w:r w:rsidR="00345236" w:rsidRPr="00345236">
        <w:rPr>
          <w:rFonts w:ascii="Century Gothic" w:hAnsi="Century Gothic" w:cs="Tahoma"/>
          <w:b/>
          <w:bCs/>
          <w:sz w:val="24"/>
          <w:szCs w:val="24"/>
        </w:rPr>
        <w:t xml:space="preserve"> ELIMINADO</w:t>
      </w:r>
      <w:r w:rsidRPr="00951759">
        <w:rPr>
          <w:rFonts w:ascii="Century Gothic" w:hAnsi="Century Gothic" w:cs="Tahoma"/>
          <w:bCs/>
          <w:sz w:val="24"/>
          <w:szCs w:val="24"/>
        </w:rPr>
        <w:t xml:space="preserve">). </w:t>
      </w:r>
      <w:r w:rsidRPr="00951759">
        <w:rPr>
          <w:rFonts w:ascii="Century Gothic" w:hAnsi="Century Gothic"/>
          <w:b/>
          <w:sz w:val="24"/>
          <w:szCs w:val="24"/>
        </w:rPr>
        <w:t>5</w:t>
      </w:r>
      <w:r w:rsidRPr="00951759">
        <w:rPr>
          <w:rFonts w:ascii="Century Gothic" w:hAnsi="Century Gothic"/>
          <w:sz w:val="24"/>
          <w:szCs w:val="24"/>
        </w:rPr>
        <w:t>)</w:t>
      </w:r>
      <w:r w:rsidRPr="00951759">
        <w:rPr>
          <w:rFonts w:ascii="Century Gothic" w:hAnsi="Century Gothic"/>
          <w:spacing w:val="-20"/>
          <w:sz w:val="24"/>
          <w:szCs w:val="24"/>
        </w:rPr>
        <w:t xml:space="preserve"> </w:t>
      </w:r>
      <w:r w:rsidRPr="00951759">
        <w:rPr>
          <w:rFonts w:ascii="Century Gothic" w:hAnsi="Century Gothic"/>
          <w:sz w:val="24"/>
          <w:szCs w:val="24"/>
        </w:rPr>
        <w:t>Oficio</w:t>
      </w:r>
      <w:r w:rsidRPr="00951759">
        <w:rPr>
          <w:rFonts w:ascii="Century Gothic" w:hAnsi="Century Gothic"/>
          <w:spacing w:val="-20"/>
          <w:sz w:val="24"/>
          <w:szCs w:val="24"/>
        </w:rPr>
        <w:t xml:space="preserve"> </w:t>
      </w:r>
      <w:r w:rsidRPr="00951759">
        <w:rPr>
          <w:rFonts w:ascii="Century Gothic" w:hAnsi="Century Gothic"/>
          <w:sz w:val="24"/>
          <w:szCs w:val="24"/>
        </w:rPr>
        <w:t>96/2021, enviado por el Juez Sexto de Distrito en el Estado, comunicando que por resolución emitida en  siete de enero de dos mil veintiuno, por el Primer Tribunal Colegiado en Materias Civil y Administrativa del Noveno Circuito en el Estado, en el amparo en revisión</w:t>
      </w:r>
      <w:r w:rsidR="00345236" w:rsidRPr="00345236">
        <w:rPr>
          <w:rFonts w:ascii="Century Gothic" w:hAnsi="Century Gothic" w:cs="Tahoma"/>
          <w:b/>
          <w:bCs/>
          <w:sz w:val="24"/>
          <w:szCs w:val="24"/>
        </w:rPr>
        <w:t xml:space="preserve"> ELIMINADO</w:t>
      </w:r>
      <w:r w:rsidRPr="00951759">
        <w:rPr>
          <w:rFonts w:ascii="Century Gothic" w:hAnsi="Century Gothic"/>
          <w:sz w:val="24"/>
          <w:szCs w:val="24"/>
        </w:rPr>
        <w:t xml:space="preserve">, en contra de la resolución dictada en el juicio de amparo número </w:t>
      </w:r>
      <w:r w:rsidR="006971D8" w:rsidRPr="00345236">
        <w:rPr>
          <w:rFonts w:ascii="Century Gothic" w:hAnsi="Century Gothic" w:cs="Tahoma"/>
          <w:b/>
          <w:bCs/>
          <w:sz w:val="24"/>
          <w:szCs w:val="24"/>
        </w:rPr>
        <w:t>ELIMINADO</w:t>
      </w:r>
      <w:r w:rsidRPr="00951759">
        <w:rPr>
          <w:rFonts w:ascii="Century Gothic" w:hAnsi="Century Gothic"/>
          <w:sz w:val="24"/>
          <w:szCs w:val="24"/>
        </w:rPr>
        <w:t xml:space="preserve">, promovido por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w:t>
      </w:r>
      <w:r w:rsidRPr="00951759">
        <w:rPr>
          <w:rFonts w:ascii="Century Gothic" w:hAnsi="Century Gothic" w:cs="Tahoma"/>
          <w:bCs/>
          <w:sz w:val="24"/>
          <w:szCs w:val="24"/>
        </w:rPr>
        <w:t>confirmó la sentencia recurrida, que negó el amparo y protección de la Justicia de la Unión, al quejoso,</w:t>
      </w:r>
      <w:r w:rsidR="00345236" w:rsidRPr="00345236">
        <w:rPr>
          <w:rFonts w:ascii="Century Gothic" w:hAnsi="Century Gothic"/>
          <w:b/>
          <w:iCs/>
          <w:sz w:val="24"/>
          <w:szCs w:val="24"/>
        </w:rPr>
        <w:t xml:space="preserve"> ELIMINADO</w:t>
      </w:r>
      <w:r w:rsidR="006971D8">
        <w:rPr>
          <w:rFonts w:ascii="Century Gothic" w:hAnsi="Century Gothic"/>
          <w:b/>
          <w:iCs/>
          <w:sz w:val="24"/>
          <w:szCs w:val="24"/>
        </w:rPr>
        <w:t xml:space="preserve"> </w:t>
      </w:r>
      <w:r w:rsidRPr="00951759">
        <w:rPr>
          <w:rFonts w:ascii="Century Gothic" w:hAnsi="Century Gothic"/>
          <w:iCs/>
          <w:sz w:val="24"/>
          <w:szCs w:val="24"/>
        </w:rPr>
        <w:t xml:space="preserve">respecto del acto reclamado al Pleno de este Tribunal de Justicia. </w:t>
      </w:r>
      <w:r w:rsidRPr="00951759">
        <w:rPr>
          <w:rFonts w:ascii="Century Gothic" w:hAnsi="Century Gothic"/>
          <w:sz w:val="24"/>
          <w:szCs w:val="24"/>
        </w:rPr>
        <w:t>(Este asunto deriva en contra de la emisión</w:t>
      </w:r>
      <w:r w:rsidRPr="00951759">
        <w:rPr>
          <w:rFonts w:ascii="Century Gothic" w:hAnsi="Century Gothic"/>
          <w:color w:val="000000"/>
          <w:sz w:val="24"/>
          <w:szCs w:val="24"/>
        </w:rPr>
        <w:t xml:space="preserve"> de la resolución dictada en 21 veintiuno de agosto de 2019 dos mil diecinueve, para cumplimentar, la ejecutoria, pronunciada por ese Juzgado de Distrito, de fecha 22 veintidós de octubre de 2018 dos mil dieciocho, en el juicio de amparo </w:t>
      </w:r>
      <w:r w:rsidR="00345236" w:rsidRPr="00345236">
        <w:rPr>
          <w:rFonts w:ascii="Century Gothic" w:hAnsi="Century Gothic" w:cs="Tahoma"/>
          <w:b/>
          <w:bCs/>
          <w:sz w:val="24"/>
          <w:szCs w:val="24"/>
        </w:rPr>
        <w:t xml:space="preserve">ELIMINADO </w:t>
      </w:r>
      <w:r w:rsidRPr="00951759">
        <w:rPr>
          <w:rFonts w:ascii="Century Gothic" w:hAnsi="Century Gothic"/>
          <w:color w:val="000000"/>
          <w:sz w:val="24"/>
          <w:szCs w:val="24"/>
        </w:rPr>
        <w:t xml:space="preserve"> promovido por </w:t>
      </w:r>
      <w:r w:rsidR="00345236" w:rsidRPr="00345236">
        <w:rPr>
          <w:rFonts w:ascii="Century Gothic" w:hAnsi="Century Gothic" w:cs="Tahoma"/>
          <w:b/>
          <w:bCs/>
          <w:sz w:val="24"/>
          <w:szCs w:val="24"/>
        </w:rPr>
        <w:t>ELIMINADO</w:t>
      </w:r>
      <w:r w:rsidRPr="00951759">
        <w:rPr>
          <w:rFonts w:ascii="Century Gothic" w:hAnsi="Century Gothic"/>
          <w:color w:val="000000"/>
          <w:sz w:val="24"/>
          <w:szCs w:val="24"/>
        </w:rPr>
        <w:t>, por conducto de su apoderada general,</w:t>
      </w:r>
      <w:r w:rsidR="00345236" w:rsidRPr="00345236">
        <w:rPr>
          <w:rFonts w:ascii="Century Gothic" w:hAnsi="Century Gothic" w:cs="Tahoma"/>
          <w:b/>
          <w:bCs/>
          <w:sz w:val="24"/>
          <w:szCs w:val="24"/>
        </w:rPr>
        <w:t xml:space="preserve"> ELIMINADO</w:t>
      </w:r>
      <w:r w:rsidRPr="00951759">
        <w:rPr>
          <w:rFonts w:ascii="Century Gothic" w:hAnsi="Century Gothic"/>
          <w:color w:val="000000"/>
          <w:sz w:val="24"/>
          <w:szCs w:val="24"/>
        </w:rPr>
        <w:t xml:space="preserve">, sentencia que fue modificada por el Primer Tribunal Colegiado en Materias Civil y Administrativa del Noveno Circuito, en sesión pública ordinaria de 5 cinco de agosto del referido año; juicio de amparo anterior, instruido en contra de la sentencia dictada por el Pleno de este Tribunal de Justicia, el 5 cinco de septiembre de 2017 dos mil diecisiete, dentro del toca  </w:t>
      </w:r>
      <w:r w:rsidR="00345236" w:rsidRPr="00345236">
        <w:rPr>
          <w:rFonts w:ascii="Century Gothic" w:hAnsi="Century Gothic" w:cs="Tahoma"/>
          <w:b/>
          <w:bCs/>
          <w:sz w:val="24"/>
          <w:szCs w:val="24"/>
        </w:rPr>
        <w:t xml:space="preserve"> ELIMINADO</w:t>
      </w:r>
      <w:r w:rsidRPr="00951759">
        <w:rPr>
          <w:rFonts w:ascii="Century Gothic" w:hAnsi="Century Gothic"/>
          <w:color w:val="000000"/>
          <w:sz w:val="24"/>
          <w:szCs w:val="24"/>
        </w:rPr>
        <w:t xml:space="preserve">, que declara fundado el recurso de queja interpuesto </w:t>
      </w:r>
      <w:r w:rsidRPr="00951759">
        <w:rPr>
          <w:rFonts w:ascii="Century Gothic" w:hAnsi="Century Gothic"/>
          <w:color w:val="000000"/>
          <w:sz w:val="24"/>
          <w:szCs w:val="24"/>
        </w:rPr>
        <w:lastRenderedPageBreak/>
        <w:t>por el quejoso, en contra de la interlocutoria de 4 cuatro de abril de 2016 dos mil dieciséis, que resolvió la liquidación de intereses moratorios, emitida por el Juez Segundo del Ramo Civil, dentro del expediente</w:t>
      </w:r>
      <w:r w:rsidR="00345236" w:rsidRPr="00345236">
        <w:rPr>
          <w:rFonts w:ascii="Century Gothic" w:hAnsi="Century Gothic" w:cs="Tahoma"/>
          <w:b/>
          <w:bCs/>
          <w:sz w:val="24"/>
          <w:szCs w:val="24"/>
        </w:rPr>
        <w:t xml:space="preserve"> ELIMINADO</w:t>
      </w:r>
      <w:r w:rsidRPr="00951759">
        <w:rPr>
          <w:rFonts w:ascii="Century Gothic" w:hAnsi="Century Gothic"/>
          <w:color w:val="000000"/>
          <w:sz w:val="24"/>
          <w:szCs w:val="24"/>
        </w:rPr>
        <w:t xml:space="preserve"> relativo al juicio extraordinario civil promovido por </w:t>
      </w:r>
      <w:r w:rsidR="00345236" w:rsidRPr="00345236">
        <w:rPr>
          <w:rFonts w:ascii="Century Gothic" w:hAnsi="Century Gothic" w:cs="Tahoma"/>
          <w:b/>
          <w:bCs/>
          <w:sz w:val="24"/>
          <w:szCs w:val="24"/>
        </w:rPr>
        <w:t xml:space="preserve">ELIMINADO </w:t>
      </w:r>
      <w:r w:rsidRPr="00951759">
        <w:rPr>
          <w:rFonts w:ascii="Century Gothic" w:hAnsi="Century Gothic"/>
          <w:color w:val="000000"/>
          <w:sz w:val="24"/>
          <w:szCs w:val="24"/>
        </w:rPr>
        <w:t>en contra de</w:t>
      </w:r>
      <w:r w:rsidR="00345236" w:rsidRPr="00345236">
        <w:rPr>
          <w:rFonts w:ascii="Century Gothic" w:hAnsi="Century Gothic" w:cs="Tahoma"/>
          <w:b/>
          <w:bCs/>
          <w:sz w:val="24"/>
          <w:szCs w:val="24"/>
        </w:rPr>
        <w:t xml:space="preserve"> ELIMINADO</w:t>
      </w:r>
      <w:r w:rsidRPr="00951759">
        <w:rPr>
          <w:rFonts w:ascii="Century Gothic" w:hAnsi="Century Gothic"/>
          <w:color w:val="000000"/>
          <w:sz w:val="24"/>
          <w:szCs w:val="24"/>
        </w:rPr>
        <w:t xml:space="preserve">). </w:t>
      </w:r>
      <w:r w:rsidRPr="00951759">
        <w:rPr>
          <w:rFonts w:ascii="Century Gothic" w:hAnsi="Century Gothic"/>
          <w:b/>
          <w:sz w:val="24"/>
          <w:szCs w:val="24"/>
        </w:rPr>
        <w:t>6</w:t>
      </w:r>
      <w:r w:rsidRPr="00951759">
        <w:rPr>
          <w:rFonts w:ascii="Century Gothic" w:hAnsi="Century Gothic"/>
          <w:sz w:val="24"/>
          <w:szCs w:val="24"/>
        </w:rPr>
        <w:t>)</w:t>
      </w:r>
      <w:r w:rsidRPr="00951759">
        <w:rPr>
          <w:rFonts w:ascii="Century Gothic" w:hAnsi="Century Gothic"/>
          <w:spacing w:val="-20"/>
          <w:sz w:val="24"/>
          <w:szCs w:val="24"/>
        </w:rPr>
        <w:t xml:space="preserve"> </w:t>
      </w:r>
      <w:r w:rsidRPr="00951759">
        <w:rPr>
          <w:rFonts w:ascii="Century Gothic" w:hAnsi="Century Gothic"/>
          <w:sz w:val="24"/>
          <w:szCs w:val="24"/>
        </w:rPr>
        <w:t xml:space="preserve">Oficios 201/2021 y 641/2021, enviados por el Juez Séptimo de Distrito en el Estado con residencia en Ciudad Valles, S.L.P., comunicando en el primero de ellos la resolución pronunciada en 8 ocho de enero del presente año,  en el incidente de suspensión relativo al juicio de amparo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promovido por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en la que determinó negar la suspensión, en atención a la naturaleza declarativa  del acto reclamado; en cuanto al segundo de los de referencia,  por comunicando que por las razones a que se refiere en el mismo, difirió la audiencia constitucional señalada para el día 19 diecinueve de enero del año actual, en juicio de amparo de mérito, fijando en su lugar las 14:50 catorce horas con cincuenta minutos del día 19 diecinueve del presente mes del mes y año. </w:t>
      </w:r>
      <w:r w:rsidRPr="00951759">
        <w:rPr>
          <w:rFonts w:ascii="Century Gothic" w:hAnsi="Century Gothic"/>
          <w:iCs/>
          <w:sz w:val="24"/>
          <w:szCs w:val="24"/>
        </w:rPr>
        <w:t>(</w:t>
      </w:r>
      <w:r w:rsidRPr="00951759">
        <w:rPr>
          <w:rFonts w:ascii="Century Gothic" w:hAnsi="Century Gothic"/>
          <w:sz w:val="24"/>
          <w:szCs w:val="24"/>
        </w:rPr>
        <w:t xml:space="preserve">Este asunto deriva de la emisión de la resolución de 8 ocho de octubre de 2020 dos mil veinte, por el Pleno del Supremo Tribunal de Justicia del Estado, </w:t>
      </w:r>
      <w:r w:rsidR="00345236" w:rsidRPr="00345236">
        <w:rPr>
          <w:rFonts w:ascii="Century Gothic" w:hAnsi="Century Gothic" w:cs="Tahoma"/>
          <w:b/>
          <w:bCs/>
          <w:sz w:val="24"/>
          <w:szCs w:val="24"/>
        </w:rPr>
        <w:t>ELIMINADO</w:t>
      </w:r>
      <w:r w:rsidRPr="00951759">
        <w:rPr>
          <w:rFonts w:ascii="Century Gothic" w:hAnsi="Century Gothic"/>
          <w:sz w:val="24"/>
          <w:szCs w:val="24"/>
        </w:rPr>
        <w:t xml:space="preserve"> formado con motivo del recurso de queja interpuesto por</w:t>
      </w:r>
      <w:r w:rsidR="00345236" w:rsidRPr="00345236">
        <w:rPr>
          <w:rFonts w:ascii="Century Gothic" w:hAnsi="Century Gothic" w:cs="Tahoma"/>
          <w:b/>
          <w:bCs/>
          <w:sz w:val="24"/>
          <w:szCs w:val="24"/>
        </w:rPr>
        <w:t xml:space="preserve"> ELIMINADO</w:t>
      </w:r>
      <w:r w:rsidRPr="00951759">
        <w:rPr>
          <w:rFonts w:ascii="Century Gothic" w:hAnsi="Century Gothic"/>
          <w:sz w:val="24"/>
          <w:szCs w:val="24"/>
        </w:rPr>
        <w:t>, en contra de la sentencia interlocutoria de fecha 29 de noviembre de 2018 dos mil dieciocho, pronunciada por el Juez Primero de lo Familiar de Ciudad Valles, S.L.P., en la que se resolvió lo relativo al Incidente de Actualización y Liquidación de Pensiones Alimenticias en el expediente</w:t>
      </w:r>
      <w:r w:rsidR="00345236" w:rsidRPr="00345236">
        <w:rPr>
          <w:rFonts w:ascii="Century Gothic" w:hAnsi="Century Gothic" w:cs="Tahoma"/>
          <w:b/>
          <w:bCs/>
          <w:sz w:val="24"/>
          <w:szCs w:val="24"/>
        </w:rPr>
        <w:t xml:space="preserve"> ELIMINADO</w:t>
      </w:r>
      <w:r w:rsidRPr="00951759">
        <w:rPr>
          <w:rFonts w:ascii="Century Gothic" w:hAnsi="Century Gothic"/>
          <w:sz w:val="24"/>
          <w:szCs w:val="24"/>
        </w:rPr>
        <w:t xml:space="preserve">, relativo al Juicio de Divorcio por Mutuo Consentimiento, promovido por </w:t>
      </w:r>
      <w:r w:rsidR="00345236" w:rsidRPr="00345236">
        <w:rPr>
          <w:rFonts w:ascii="Century Gothic" w:hAnsi="Century Gothic" w:cs="Tahoma"/>
          <w:b/>
          <w:bCs/>
          <w:sz w:val="24"/>
          <w:szCs w:val="24"/>
        </w:rPr>
        <w:t xml:space="preserve"> ELIMINADO </w:t>
      </w:r>
      <w:r w:rsidRPr="00951759">
        <w:rPr>
          <w:rFonts w:ascii="Century Gothic" w:hAnsi="Century Gothic"/>
          <w:sz w:val="24"/>
          <w:szCs w:val="24"/>
        </w:rPr>
        <w:t>y</w:t>
      </w:r>
      <w:r w:rsidR="00345236" w:rsidRPr="00345236">
        <w:rPr>
          <w:rFonts w:ascii="Century Gothic" w:hAnsi="Century Gothic" w:cs="Tahoma"/>
          <w:b/>
          <w:bCs/>
          <w:sz w:val="24"/>
          <w:szCs w:val="24"/>
        </w:rPr>
        <w:t xml:space="preserve"> ELIMINADO</w:t>
      </w:r>
      <w:r w:rsidRPr="00951759">
        <w:rPr>
          <w:rFonts w:ascii="Century Gothic" w:hAnsi="Century Gothic"/>
          <w:sz w:val="24"/>
          <w:szCs w:val="24"/>
        </w:rPr>
        <w:t xml:space="preserve">). </w:t>
      </w:r>
      <w:r w:rsidRPr="00951759">
        <w:rPr>
          <w:rFonts w:ascii="Century Gothic" w:hAnsi="Century Gothic"/>
          <w:b/>
          <w:sz w:val="24"/>
          <w:szCs w:val="24"/>
        </w:rPr>
        <w:t xml:space="preserve">Séptimo: </w:t>
      </w:r>
      <w:r w:rsidRPr="00951759">
        <w:rPr>
          <w:rFonts w:ascii="Century Gothic" w:hAnsi="Century Gothic"/>
          <w:b/>
          <w:bCs/>
          <w:sz w:val="24"/>
          <w:szCs w:val="24"/>
          <w:lang w:val="es-ES" w:eastAsia="es-ES"/>
        </w:rPr>
        <w:t>1</w:t>
      </w:r>
      <w:r w:rsidRPr="00951759">
        <w:rPr>
          <w:rFonts w:ascii="Century Gothic" w:hAnsi="Century Gothic"/>
          <w:bCs/>
          <w:sz w:val="24"/>
          <w:szCs w:val="24"/>
          <w:lang w:val="es-ES" w:eastAsia="es-ES"/>
        </w:rPr>
        <w:t xml:space="preserve">. Petición elevada al Pleno </w:t>
      </w:r>
      <w:r w:rsidRPr="00951759">
        <w:rPr>
          <w:rFonts w:ascii="Century Gothic" w:hAnsi="Century Gothic"/>
          <w:bCs/>
          <w:sz w:val="24"/>
          <w:szCs w:val="24"/>
          <w:lang w:val="es-ES" w:eastAsia="es-ES"/>
        </w:rPr>
        <w:lastRenderedPageBreak/>
        <w:t xml:space="preserve">mediante oficio C.J. 348/2021, comunicando que en sesión de 2 de febrero de 2021, el Pleno del Consejo de la Judicatura del Poder Judicial del Estado, con fundamento en el artículo segundo,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determinó solicitar a este Órgano Colegiado, designe un Magistrado de entre sus integrantes, con el objeto de que forme parte del Comité para llevar a cabo el procedimiento de ratificación del licenciado Emilio Agustín Ortiz Monroy,  como Juez de Primera Instancia. </w:t>
      </w:r>
      <w:r w:rsidRPr="00951759">
        <w:rPr>
          <w:rFonts w:ascii="Century Gothic" w:hAnsi="Century Gothic"/>
          <w:b/>
          <w:bCs/>
          <w:sz w:val="24"/>
          <w:szCs w:val="24"/>
          <w:lang w:val="es-ES" w:eastAsia="es-ES"/>
        </w:rPr>
        <w:t>2</w:t>
      </w:r>
      <w:r w:rsidRPr="00951759">
        <w:rPr>
          <w:rFonts w:ascii="Century Gothic" w:hAnsi="Century Gothic"/>
          <w:bCs/>
          <w:sz w:val="24"/>
          <w:szCs w:val="24"/>
          <w:lang w:val="es-ES" w:eastAsia="es-ES"/>
        </w:rPr>
        <w:t xml:space="preserve">. Petición elevada </w:t>
      </w:r>
      <w:r w:rsidRPr="00951759">
        <w:rPr>
          <w:rFonts w:ascii="Century Gothic" w:hAnsi="Century Gothic"/>
          <w:sz w:val="24"/>
          <w:szCs w:val="24"/>
        </w:rPr>
        <w:t xml:space="preserve"> al  Pleno, mediante oficio C.J. 436/2021, comunicando que en sesión de 15 de febrero de 2021, el Pleno del Consejo de la Judicatura del Poder Judicial del Estado, con fundamento en lo dispuesto en los numerales 151 y 152, fracción II de la Ley Orgánica del Poder Judicial del Estado, en relación con los diversos 118, 119, 121, fracción II, 123 y 124, fracción III, del Reglamento del Instituto de Estudios Judiciales, Promoción y Desarrollo de los Derechos Humanos, determinó integrar el Comité y Jurado para los siguientes concursos: </w:t>
      </w:r>
      <w:r w:rsidRPr="00951759">
        <w:rPr>
          <w:rFonts w:ascii="Century Gothic" w:hAnsi="Century Gothic"/>
          <w:b/>
          <w:sz w:val="24"/>
          <w:szCs w:val="24"/>
        </w:rPr>
        <w:t>A</w:t>
      </w:r>
      <w:r w:rsidRPr="00951759">
        <w:rPr>
          <w:rFonts w:ascii="Century Gothic" w:hAnsi="Century Gothic"/>
          <w:sz w:val="24"/>
          <w:szCs w:val="24"/>
        </w:rPr>
        <w:t xml:space="preserve">) Concurso Abierto de Oposición para la designación de reserva en la categoría de Juez y Jueza del Sistema Penal Acusatorio y Oral, derivado de la convocatoria aprobada el día de la fecha. </w:t>
      </w:r>
      <w:r w:rsidRPr="00951759">
        <w:rPr>
          <w:rFonts w:ascii="Century Gothic" w:hAnsi="Century Gothic"/>
          <w:b/>
          <w:sz w:val="24"/>
          <w:szCs w:val="24"/>
        </w:rPr>
        <w:t>B</w:t>
      </w:r>
      <w:r w:rsidRPr="00951759">
        <w:rPr>
          <w:rFonts w:ascii="Century Gothic" w:hAnsi="Century Gothic"/>
          <w:sz w:val="24"/>
          <w:szCs w:val="24"/>
        </w:rPr>
        <w:t xml:space="preserve">) Concurso Abierto de Oposición para la designación de reserva en la categoría de Jueza del Sistema Penal Acusatorio y Oral, derivado de la convocatoria aprobada el día de la fecha; para que designe de entre sus </w:t>
      </w:r>
      <w:r w:rsidRPr="00951759">
        <w:rPr>
          <w:rFonts w:ascii="Century Gothic" w:hAnsi="Century Gothic"/>
          <w:sz w:val="24"/>
          <w:szCs w:val="24"/>
        </w:rPr>
        <w:lastRenderedPageBreak/>
        <w:t xml:space="preserve">integrantes al Magistrado o Magistrada que formará parte de los mismos, así como su respectivo suplente, para los concursos de referencia. </w:t>
      </w:r>
      <w:r w:rsidRPr="00951759">
        <w:rPr>
          <w:rFonts w:ascii="Century Gothic" w:hAnsi="Century Gothic"/>
          <w:b/>
          <w:sz w:val="24"/>
          <w:szCs w:val="24"/>
        </w:rPr>
        <w:t xml:space="preserve">Octavo: </w:t>
      </w:r>
      <w:r w:rsidRPr="00951759">
        <w:rPr>
          <w:rFonts w:ascii="Century Gothic" w:hAnsi="Century Gothic"/>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 - - - - - - - - - - - - - - - - - - - - - - - - - - - -</w:t>
      </w:r>
      <w:r>
        <w:rPr>
          <w:rFonts w:ascii="Century Gothic" w:hAnsi="Century Gothic"/>
          <w:sz w:val="24"/>
          <w:szCs w:val="24"/>
        </w:rPr>
        <w:t xml:space="preserve"> </w:t>
      </w:r>
      <w:r w:rsidRPr="00951759">
        <w:rPr>
          <w:rFonts w:ascii="Century Gothic" w:hAnsi="Century Gothic"/>
          <w:sz w:val="24"/>
          <w:szCs w:val="24"/>
        </w:rPr>
        <w:t xml:space="preserve">- - - - - - - </w:t>
      </w:r>
    </w:p>
    <w:p w14:paraId="5B031904" w14:textId="5D05184D" w:rsidR="00023704" w:rsidRPr="00951759" w:rsidRDefault="00023704" w:rsidP="00023704">
      <w:pPr>
        <w:pStyle w:val="Textoindependiente3"/>
        <w:spacing w:line="480" w:lineRule="auto"/>
        <w:rPr>
          <w:rFonts w:ascii="Century Gothic" w:hAnsi="Century Gothic"/>
          <w:sz w:val="24"/>
          <w:szCs w:val="24"/>
          <w:lang w:val="es-MX"/>
        </w:rPr>
      </w:pPr>
      <w:r w:rsidRPr="00951759">
        <w:rPr>
          <w:rFonts w:ascii="Century Gothic" w:hAnsi="Century Gothic"/>
          <w:sz w:val="24"/>
          <w:szCs w:val="24"/>
        </w:rPr>
        <w:t xml:space="preserve">Acto continuo, atento a lo dispuesto por el artículo 5, fracción I del Reglamento Interior del Poder Judicial del Estado, la </w:t>
      </w:r>
      <w:r w:rsidRPr="00951759">
        <w:rPr>
          <w:rFonts w:ascii="Century Gothic" w:hAnsi="Century Gothic"/>
          <w:b/>
          <w:bCs/>
          <w:sz w:val="24"/>
          <w:szCs w:val="24"/>
        </w:rPr>
        <w:t>Magistrada Presidenta</w:t>
      </w:r>
      <w:r w:rsidRPr="00951759">
        <w:rPr>
          <w:rFonts w:ascii="Century Gothic" w:hAnsi="Century Gothic"/>
          <w:sz w:val="24"/>
          <w:szCs w:val="24"/>
        </w:rPr>
        <w:t xml:space="preserve">, solicita a la Secretaria de Acuerdos que agote el </w:t>
      </w:r>
      <w:r w:rsidRPr="00951759">
        <w:rPr>
          <w:rFonts w:ascii="Century Gothic" w:hAnsi="Century Gothic"/>
          <w:b/>
          <w:bCs/>
          <w:sz w:val="24"/>
          <w:szCs w:val="24"/>
        </w:rPr>
        <w:t>primer punto</w:t>
      </w:r>
      <w:r w:rsidRPr="00951759">
        <w:rPr>
          <w:rFonts w:ascii="Century Gothic" w:hAnsi="Century Gothic"/>
          <w:sz w:val="24"/>
          <w:szCs w:val="24"/>
        </w:rPr>
        <w:t xml:space="preserve"> del orden del día. Enseguida, procede la </w:t>
      </w:r>
      <w:r w:rsidRPr="00951759">
        <w:rPr>
          <w:rFonts w:ascii="Century Gothic" w:hAnsi="Century Gothic"/>
          <w:b/>
          <w:sz w:val="24"/>
          <w:szCs w:val="24"/>
        </w:rPr>
        <w:t>Secretaria</w:t>
      </w:r>
      <w:r w:rsidRPr="00951759">
        <w:rPr>
          <w:rFonts w:ascii="Century Gothic" w:hAnsi="Century Gothic"/>
          <w:sz w:val="24"/>
          <w:szCs w:val="24"/>
        </w:rPr>
        <w:t xml:space="preserve"> a tomar lista de asistencia a los presentes, </w:t>
      </w:r>
      <w:r w:rsidRPr="00951759">
        <w:rPr>
          <w:rFonts w:ascii="Century Gothic" w:hAnsi="Century Gothic" w:cs="Century Gothic"/>
          <w:sz w:val="24"/>
          <w:szCs w:val="24"/>
          <w:lang w:val="es-MX"/>
        </w:rPr>
        <w:t xml:space="preserve">una vez cumplida la instrucción, la </w:t>
      </w:r>
      <w:r w:rsidRPr="00951759">
        <w:rPr>
          <w:rFonts w:ascii="Century Gothic" w:hAnsi="Century Gothic" w:cs="Century Gothic"/>
          <w:sz w:val="24"/>
          <w:szCs w:val="24"/>
        </w:rPr>
        <w:t xml:space="preserve">Presidencia da cuenta </w:t>
      </w:r>
      <w:r w:rsidRPr="00951759">
        <w:rPr>
          <w:rFonts w:ascii="Century Gothic" w:hAnsi="Century Gothic" w:cs="Century Gothic"/>
          <w:sz w:val="24"/>
          <w:szCs w:val="24"/>
          <w:lang w:val="es-MX"/>
        </w:rPr>
        <w:t xml:space="preserve">que se encuentran presentes los Magistrados y Magistradas que conforman este Honorable Pleno. Atento a ello, </w:t>
      </w:r>
      <w:r w:rsidRPr="00951759">
        <w:rPr>
          <w:rFonts w:ascii="Century Gothic" w:hAnsi="Century Gothic" w:cs="Century Gothic"/>
          <w:sz w:val="24"/>
          <w:szCs w:val="24"/>
        </w:rPr>
        <w:t>existiendo</w:t>
      </w:r>
      <w:r w:rsidRPr="00951759">
        <w:rPr>
          <w:rFonts w:ascii="Century Gothic" w:hAnsi="Century Gothic" w:cs="Century Gothic"/>
          <w:sz w:val="24"/>
          <w:szCs w:val="24"/>
          <w:lang w:val="es-MX"/>
        </w:rPr>
        <w:t xml:space="preserve"> </w:t>
      </w:r>
      <w:r w:rsidRPr="00951759">
        <w:rPr>
          <w:rFonts w:ascii="Century Gothic" w:hAnsi="Century Gothic" w:cs="Century Gothic"/>
          <w:b/>
          <w:bCs/>
          <w:sz w:val="24"/>
          <w:szCs w:val="24"/>
          <w:lang w:val="es-MX"/>
        </w:rPr>
        <w:t>quórum</w:t>
      </w:r>
      <w:r w:rsidRPr="00951759">
        <w:rPr>
          <w:rFonts w:ascii="Century Gothic" w:hAnsi="Century Gothic" w:cs="Century Gothic"/>
          <w:sz w:val="24"/>
          <w:szCs w:val="24"/>
          <w:lang w:val="es-MX"/>
        </w:rPr>
        <w:t xml:space="preserve"> para celebrar esta sesión, la Magistrada Presidenta, la declara válida, al igual que los acuerdos que en ella se tomen</w:t>
      </w:r>
      <w:r w:rsidRPr="00951759">
        <w:rPr>
          <w:rFonts w:ascii="Century Gothic" w:hAnsi="Century Gothic"/>
          <w:sz w:val="24"/>
          <w:szCs w:val="24"/>
          <w:lang w:val="es-MX"/>
        </w:rPr>
        <w:t xml:space="preserve">. - - - - - - - - - - - - - - - - - - - - - - - - - - - - - - - - - - - - - - - - - - - - - - </w:t>
      </w:r>
    </w:p>
    <w:p w14:paraId="20E3891E" w14:textId="27822900" w:rsidR="00023704" w:rsidRPr="00951759" w:rsidRDefault="00023704" w:rsidP="00023704">
      <w:pPr>
        <w:spacing w:line="480" w:lineRule="auto"/>
        <w:jc w:val="both"/>
        <w:rPr>
          <w:rFonts w:ascii="Century Gothic" w:hAnsi="Century Gothic"/>
        </w:rPr>
      </w:pPr>
      <w:r w:rsidRPr="00951759">
        <w:rPr>
          <w:rFonts w:ascii="Century Gothic" w:hAnsi="Century Gothic"/>
        </w:rPr>
        <w:t xml:space="preserve">Posteriormente, la </w:t>
      </w:r>
      <w:r w:rsidRPr="00951759">
        <w:rPr>
          <w:rFonts w:ascii="Century Gothic" w:hAnsi="Century Gothic"/>
          <w:b/>
          <w:bCs/>
        </w:rPr>
        <w:t xml:space="preserve">Magistrada Olga Regina García López </w:t>
      </w:r>
      <w:r w:rsidRPr="00951759">
        <w:rPr>
          <w:rFonts w:ascii="Century Gothic" w:hAnsi="Century Gothic"/>
        </w:rPr>
        <w:t xml:space="preserve">pide a la Secretaria de Acuerdos dé lectura al </w:t>
      </w:r>
      <w:r w:rsidRPr="00951759">
        <w:rPr>
          <w:rFonts w:ascii="Century Gothic" w:hAnsi="Century Gothic"/>
          <w:b/>
          <w:bCs/>
        </w:rPr>
        <w:t>segundo punto</w:t>
      </w:r>
      <w:r w:rsidRPr="00951759">
        <w:rPr>
          <w:rFonts w:ascii="Century Gothic" w:hAnsi="Century Gothic"/>
        </w:rPr>
        <w:t>. Atento a ello, la licenciada Ma. del Rosario Torres Mancilla, leyó: “</w:t>
      </w:r>
      <w:r w:rsidRPr="00951759">
        <w:rPr>
          <w:rFonts w:ascii="Century Gothic" w:hAnsi="Century Gothic"/>
          <w:b/>
        </w:rPr>
        <w:t>Lectura, discusión y en su caso aprobación del orden del día</w:t>
      </w:r>
      <w:r w:rsidRPr="00951759">
        <w:rPr>
          <w:rFonts w:ascii="Century Gothic" w:hAnsi="Century Gothic"/>
        </w:rPr>
        <w:t xml:space="preserve">”. La </w:t>
      </w:r>
      <w:r w:rsidRPr="00951759">
        <w:rPr>
          <w:rFonts w:ascii="Century Gothic" w:hAnsi="Century Gothic"/>
          <w:b/>
          <w:bCs/>
        </w:rPr>
        <w:t>Magistrada Olga Regina García López</w:t>
      </w:r>
      <w:r w:rsidRPr="00951759">
        <w:rPr>
          <w:rFonts w:ascii="Century Gothic" w:hAnsi="Century Gothic"/>
        </w:rPr>
        <w:t xml:space="preserve">, refiere: “A su disposición se encuentra el orden del día, si existiera intervención en relación al mismo, por favor háganlo saber en este momento. De no existir intervención alguna, someto a votación el segundo punto, quien se encuentre a favor del contenido íntegro del orden del día, favor de levantar la mano en la forma acostumbrada. Aprobado por </w:t>
      </w:r>
      <w:r w:rsidRPr="00951759">
        <w:rPr>
          <w:rFonts w:ascii="Century Gothic" w:hAnsi="Century Gothic"/>
        </w:rPr>
        <w:lastRenderedPageBreak/>
        <w:t xml:space="preserve">unanimidad de votos”. “Sí Presidenta”, refiere la </w:t>
      </w:r>
      <w:r w:rsidRPr="00951759">
        <w:rPr>
          <w:rFonts w:ascii="Century Gothic" w:hAnsi="Century Gothic"/>
          <w:b/>
        </w:rPr>
        <w:t>licenciada Ma. del Rosario Torres Mancilla.</w:t>
      </w:r>
      <w:r w:rsidRPr="00951759">
        <w:rPr>
          <w:rFonts w:ascii="Century Gothic" w:hAnsi="Century Gothic"/>
        </w:rPr>
        <w:t xml:space="preserve"> </w:t>
      </w:r>
      <w:r w:rsidRPr="00951759">
        <w:rPr>
          <w:rFonts w:ascii="Century Gothic" w:hAnsi="Century Gothic"/>
          <w:b/>
        </w:rPr>
        <w:t xml:space="preserve">Atento a lo cual, el </w:t>
      </w:r>
      <w:r w:rsidRPr="00951759">
        <w:rPr>
          <w:rFonts w:ascii="Century Gothic" w:hAnsi="Century Gothic"/>
          <w:b/>
          <w:bCs/>
        </w:rPr>
        <w:t>orden del día es aprobado en sus términos, por unanimidad del voto de los presentes</w:t>
      </w:r>
      <w:r w:rsidRPr="00951759">
        <w:rPr>
          <w:rFonts w:ascii="Century Gothic" w:hAnsi="Century Gothic"/>
          <w:bCs/>
        </w:rPr>
        <w:t xml:space="preserve">.- - - - - - - - - - - - - - - - - - - - - - - - - </w:t>
      </w:r>
      <w:r w:rsidR="006971D8">
        <w:rPr>
          <w:rFonts w:ascii="Century Gothic" w:hAnsi="Century Gothic"/>
          <w:bCs/>
        </w:rPr>
        <w:t xml:space="preserve">- - - - - - - - - - - - - - - - - - - - - </w:t>
      </w:r>
    </w:p>
    <w:p w14:paraId="5410157F" w14:textId="5131079F" w:rsidR="00023704" w:rsidRPr="00951759" w:rsidRDefault="00023704" w:rsidP="00023704">
      <w:pPr>
        <w:spacing w:line="480" w:lineRule="auto"/>
        <w:jc w:val="both"/>
        <w:rPr>
          <w:rFonts w:ascii="Century Gothic" w:hAnsi="Century Gothic"/>
        </w:rPr>
      </w:pPr>
      <w:r w:rsidRPr="00951759">
        <w:rPr>
          <w:rFonts w:ascii="Century Gothic" w:hAnsi="Century Gothic"/>
          <w:bCs/>
        </w:rPr>
        <w:t xml:space="preserve"> </w:t>
      </w:r>
      <w:r w:rsidRPr="00951759">
        <w:rPr>
          <w:rFonts w:ascii="Century Gothic" w:hAnsi="Century Gothic"/>
        </w:rPr>
        <w:t xml:space="preserve">A continuación, la </w:t>
      </w:r>
      <w:r w:rsidRPr="00951759">
        <w:rPr>
          <w:rFonts w:ascii="Century Gothic" w:hAnsi="Century Gothic"/>
          <w:b/>
          <w:bCs/>
        </w:rPr>
        <w:t>Magistrada Presidenta</w:t>
      </w:r>
      <w:r w:rsidRPr="00951759">
        <w:rPr>
          <w:rFonts w:ascii="Century Gothic" w:hAnsi="Century Gothic"/>
        </w:rPr>
        <w:t xml:space="preserve"> pide a la Secretaria de Acuerdos dé lectura al </w:t>
      </w:r>
      <w:r w:rsidRPr="00951759">
        <w:rPr>
          <w:rFonts w:ascii="Century Gothic" w:hAnsi="Century Gothic"/>
          <w:b/>
          <w:bCs/>
        </w:rPr>
        <w:t>tercer punto</w:t>
      </w:r>
      <w:r w:rsidRPr="00951759">
        <w:rPr>
          <w:rFonts w:ascii="Century Gothic" w:hAnsi="Century Gothic"/>
        </w:rPr>
        <w:t>; quien atendiendo la instrucción, procedió a leer: “</w:t>
      </w:r>
      <w:r w:rsidRPr="00951759">
        <w:rPr>
          <w:rFonts w:ascii="Century Gothic" w:hAnsi="Century Gothic"/>
          <w:b/>
        </w:rPr>
        <w:t>Se somete a consideración del Honorable Pleno y en su caso aprobación las actas siguientes: A) Acta correspondiente a la sesión ordinaria celebrada el 21 veintiuno de enero de 2021 dos mil veintiuno</w:t>
      </w:r>
      <w:r w:rsidRPr="00951759">
        <w:rPr>
          <w:rFonts w:ascii="Century Gothic" w:hAnsi="Century Gothic"/>
        </w:rPr>
        <w:t>”</w:t>
      </w:r>
      <w:r w:rsidRPr="00951759">
        <w:rPr>
          <w:rFonts w:ascii="Century Gothic" w:hAnsi="Century Gothic"/>
          <w:b/>
        </w:rPr>
        <w:t xml:space="preserve">. </w:t>
      </w:r>
      <w:r w:rsidRPr="00951759">
        <w:rPr>
          <w:rFonts w:ascii="Century Gothic" w:hAnsi="Century Gothic"/>
        </w:rPr>
        <w:t xml:space="preserve">Al efecto la </w:t>
      </w:r>
      <w:r w:rsidRPr="00951759">
        <w:rPr>
          <w:rFonts w:ascii="Century Gothic" w:hAnsi="Century Gothic"/>
          <w:b/>
        </w:rPr>
        <w:t xml:space="preserve">Magistrada Olga Regina García López </w:t>
      </w:r>
      <w:r w:rsidRPr="00951759">
        <w:rPr>
          <w:rFonts w:ascii="Century Gothic" w:hAnsi="Century Gothic"/>
        </w:rPr>
        <w:t xml:space="preserve">expresa: “A su consideración el acta número tres, correspondiente a la sesión ordinaria celebrada el 21 veintiuno de enero de 2021 dos mil veintiuno, si existe alguna intervención, por favor háganla saber. Sí, Magistrado Felipe, adelante”. “Perdón Magistrada Presidenta, meramente cuestión formal, en la página treinta”, manifiesta el </w:t>
      </w:r>
      <w:r w:rsidRPr="00951759">
        <w:rPr>
          <w:rFonts w:ascii="Century Gothic" w:hAnsi="Century Gothic"/>
          <w:b/>
        </w:rPr>
        <w:t>Magistrado Felipe Aurelio Torres Zúñiga</w:t>
      </w:r>
      <w:r w:rsidRPr="00951759">
        <w:rPr>
          <w:rFonts w:ascii="Century Gothic" w:hAnsi="Century Gothic"/>
        </w:rPr>
        <w:t xml:space="preserve"> “al citar la voz de una de las tesis, de la primera tesis que aparece ahí, guardando toda proporción fue un dicho que alejado de la voz del rubro de esa tesis, guardando toda proporción”. “Gracias”, dice la </w:t>
      </w:r>
      <w:r w:rsidRPr="00951759">
        <w:rPr>
          <w:rFonts w:ascii="Century Gothic" w:hAnsi="Century Gothic"/>
          <w:b/>
        </w:rPr>
        <w:t>Magistrada Olga Regina García López</w:t>
      </w:r>
      <w:r w:rsidRPr="00951759">
        <w:rPr>
          <w:rFonts w:ascii="Century Gothic" w:hAnsi="Century Gothic"/>
        </w:rPr>
        <w:t xml:space="preserve">. “Sí, Magistrado Gracias”, refiere la </w:t>
      </w:r>
      <w:r w:rsidRPr="00951759">
        <w:rPr>
          <w:rFonts w:ascii="Century Gothic" w:hAnsi="Century Gothic"/>
          <w:b/>
        </w:rPr>
        <w:t>licenciada Ma. del Rosario Torres Mancilla</w:t>
      </w:r>
      <w:r w:rsidRPr="00951759">
        <w:rPr>
          <w:rFonts w:ascii="Century Gothic" w:hAnsi="Century Gothic"/>
        </w:rPr>
        <w:t>. “Si no existe alguna otra intervención y con la aclaración ya realizada, someto a votación el inciso A, del tercer punto”, contin</w:t>
      </w:r>
      <w:r w:rsidR="00882FE0">
        <w:rPr>
          <w:rFonts w:ascii="Century Gothic" w:hAnsi="Century Gothic"/>
        </w:rPr>
        <w:t>ú</w:t>
      </w:r>
      <w:r w:rsidRPr="00951759">
        <w:rPr>
          <w:rFonts w:ascii="Century Gothic" w:hAnsi="Century Gothic"/>
        </w:rPr>
        <w:t xml:space="preserve">a la </w:t>
      </w:r>
      <w:r w:rsidRPr="00951759">
        <w:rPr>
          <w:rFonts w:ascii="Century Gothic" w:hAnsi="Century Gothic"/>
          <w:b/>
        </w:rPr>
        <w:t>Magistrada Olga Regina García López</w:t>
      </w:r>
      <w:r w:rsidRPr="00951759">
        <w:rPr>
          <w:rFonts w:ascii="Century Gothic" w:hAnsi="Century Gothic"/>
        </w:rPr>
        <w:t>, “quien se encuentre a favor del contenido íntegro del acta correspondiente al 21 veintiuno de enero del año 2021 dos</w:t>
      </w:r>
      <w:r w:rsidR="0086747A">
        <w:rPr>
          <w:rFonts w:ascii="Century Gothic" w:hAnsi="Century Gothic"/>
        </w:rPr>
        <w:t xml:space="preserve"> </w:t>
      </w:r>
      <w:r w:rsidRPr="00951759">
        <w:rPr>
          <w:rFonts w:ascii="Century Gothic" w:hAnsi="Century Gothic"/>
        </w:rPr>
        <w:t xml:space="preserve">mil veintiuno, por favor levante la mano en este momento. Aprobada por unanimidad de votos”. “Sí, Magistrada Presidenta”, </w:t>
      </w:r>
      <w:r w:rsidRPr="00951759">
        <w:rPr>
          <w:rFonts w:ascii="Century Gothic" w:hAnsi="Century Gothic"/>
        </w:rPr>
        <w:lastRenderedPageBreak/>
        <w:t xml:space="preserve">dice la </w:t>
      </w:r>
      <w:r w:rsidRPr="00951759">
        <w:rPr>
          <w:rFonts w:ascii="Century Gothic" w:hAnsi="Century Gothic"/>
          <w:b/>
        </w:rPr>
        <w:t xml:space="preserve">licenciada Ma. del Rosario Torres Mancilla. </w:t>
      </w:r>
      <w:r w:rsidRPr="00951759">
        <w:rPr>
          <w:rFonts w:ascii="Century Gothic" w:hAnsi="Century Gothic"/>
        </w:rPr>
        <w:t xml:space="preserve"> </w:t>
      </w:r>
      <w:r w:rsidRPr="00951759">
        <w:rPr>
          <w:rFonts w:ascii="Century Gothic" w:hAnsi="Century Gothic"/>
          <w:b/>
        </w:rPr>
        <w:t xml:space="preserve">Atento a ello, con la precisión antes mencionada </w:t>
      </w:r>
      <w:r w:rsidRPr="00951759">
        <w:rPr>
          <w:rFonts w:ascii="Century Gothic" w:hAnsi="Century Gothic"/>
          <w:b/>
          <w:bCs/>
        </w:rPr>
        <w:t xml:space="preserve">el acta de cuenta es aprobada en sus términos por </w:t>
      </w:r>
      <w:r w:rsidRPr="00951759">
        <w:rPr>
          <w:rFonts w:ascii="Century Gothic" w:hAnsi="Century Gothic"/>
          <w:b/>
        </w:rPr>
        <w:t>unanimidad de votos. - - - - - - - - - - - - - - - - - -</w:t>
      </w:r>
    </w:p>
    <w:p w14:paraId="08157B90" w14:textId="60FE3BAC" w:rsidR="00023704" w:rsidRPr="00951759" w:rsidRDefault="00023704" w:rsidP="00023704">
      <w:pPr>
        <w:spacing w:line="480" w:lineRule="auto"/>
        <w:jc w:val="both"/>
        <w:rPr>
          <w:rFonts w:ascii="Century Gothic" w:hAnsi="Century Gothic"/>
        </w:rPr>
      </w:pPr>
      <w:r w:rsidRPr="00951759">
        <w:rPr>
          <w:rFonts w:ascii="Century Gothic" w:hAnsi="Century Gothic"/>
          <w:b/>
        </w:rPr>
        <w:t>“B) Acta correspondiente a la sesión extraordinaria celebrada el 26 veintiséis de enero de 2021 dos mil veintiuno</w:t>
      </w:r>
      <w:r w:rsidRPr="00951759">
        <w:rPr>
          <w:rFonts w:ascii="Century Gothic" w:hAnsi="Century Gothic"/>
        </w:rPr>
        <w:t xml:space="preserve">”. Al respecto la </w:t>
      </w:r>
      <w:r w:rsidRPr="00951759">
        <w:rPr>
          <w:rFonts w:ascii="Century Gothic" w:hAnsi="Century Gothic"/>
          <w:b/>
        </w:rPr>
        <w:t>Magistrada Olga Regina García López</w:t>
      </w:r>
      <w:r w:rsidRPr="00951759">
        <w:rPr>
          <w:rFonts w:ascii="Century Gothic" w:hAnsi="Century Gothic"/>
        </w:rPr>
        <w:t xml:space="preserve">, manifiesta: “A su consideración el acta número cuatro, correspondiente a la sesión extraordinaria conjunta celebrada el 26 veintiséis de enero de 2021 dos mil veintiuno, si existe alguna intervención, por favor háganla saber. Si no existe ninguna intervención someto a votación el inciso B, del tercer punto, quien se encuentre a favor del contenido íntegro del Acta correspondiente al 26 veintiséis de enero del año 2021 dos mil veintiuno, por favor levante la mano en este momento. Aprobada por unanimidad de votos”. “Sí, Magistrada Presidenta”, dice la </w:t>
      </w:r>
      <w:r w:rsidRPr="00951759">
        <w:rPr>
          <w:rFonts w:ascii="Century Gothic" w:hAnsi="Century Gothic"/>
          <w:b/>
        </w:rPr>
        <w:t xml:space="preserve">licenciada Ma. del Rosario Torres Mancilla. </w:t>
      </w:r>
      <w:r w:rsidRPr="00951759">
        <w:rPr>
          <w:rFonts w:ascii="Century Gothic" w:hAnsi="Century Gothic"/>
        </w:rPr>
        <w:t xml:space="preserve"> </w:t>
      </w:r>
      <w:r w:rsidRPr="00951759">
        <w:rPr>
          <w:rFonts w:ascii="Century Gothic" w:hAnsi="Century Gothic"/>
          <w:b/>
        </w:rPr>
        <w:t xml:space="preserve">Atento a ello, </w:t>
      </w:r>
      <w:r w:rsidRPr="00951759">
        <w:rPr>
          <w:rFonts w:ascii="Century Gothic" w:hAnsi="Century Gothic"/>
          <w:b/>
          <w:bCs/>
        </w:rPr>
        <w:t xml:space="preserve">el acta de cuenta es aprobada en sus términos por </w:t>
      </w:r>
      <w:r w:rsidRPr="00951759">
        <w:rPr>
          <w:rFonts w:ascii="Century Gothic" w:hAnsi="Century Gothic"/>
          <w:b/>
        </w:rPr>
        <w:t xml:space="preserve">unanimidad de votos. - - - - </w:t>
      </w:r>
      <w:r w:rsidR="006971D8">
        <w:rPr>
          <w:rFonts w:ascii="Century Gothic" w:hAnsi="Century Gothic"/>
          <w:b/>
        </w:rPr>
        <w:t xml:space="preserve">- - - - - - - - - - - - - - - - - - - - - - - - - - - - - - - - - - - - </w:t>
      </w:r>
    </w:p>
    <w:p w14:paraId="3B31EF4C" w14:textId="14441851" w:rsidR="00023704" w:rsidRPr="00951759" w:rsidRDefault="00023704" w:rsidP="00023704">
      <w:pPr>
        <w:spacing w:line="480" w:lineRule="auto"/>
        <w:jc w:val="both"/>
        <w:rPr>
          <w:rFonts w:ascii="Century Gothic" w:hAnsi="Century Gothic"/>
        </w:rPr>
      </w:pPr>
      <w:r w:rsidRPr="00951759">
        <w:rPr>
          <w:rFonts w:ascii="Century Gothic" w:hAnsi="Century Gothic"/>
          <w:b/>
        </w:rPr>
        <w:t>“C) Acta correspondiente a la sesión extraordinaria celebrada el 5 cinco de febrero de 2021 dos mil veintiuno</w:t>
      </w:r>
      <w:r w:rsidRPr="00951759">
        <w:rPr>
          <w:rFonts w:ascii="Century Gothic" w:hAnsi="Century Gothic"/>
        </w:rPr>
        <w:t xml:space="preserve">”. En relación la </w:t>
      </w:r>
      <w:r w:rsidRPr="00951759">
        <w:rPr>
          <w:rFonts w:ascii="Century Gothic" w:hAnsi="Century Gothic"/>
          <w:b/>
        </w:rPr>
        <w:t>Magistrada Olga Regina García López</w:t>
      </w:r>
      <w:r w:rsidRPr="00951759">
        <w:rPr>
          <w:rFonts w:ascii="Century Gothic" w:hAnsi="Century Gothic"/>
        </w:rPr>
        <w:t xml:space="preserve">, manifiesta: “A su consideración el acta número cinco, correspondiente a la sesión extraordinaria conjunta celebrada el 5 cinco de febrero de 2021 dos mil veintiuno, si existiera alguna intervención, por favor háganla saber en este momento. Al no existir alguna intervención someto a votación el inciso C, del tercer punto, quien se encuentre a favor del contenido íntegro del Acta correspondiente al 5 cinco de febrero del año 2021 dos mil veintiuno, por favor levante la mano en </w:t>
      </w:r>
      <w:r w:rsidRPr="00951759">
        <w:rPr>
          <w:rFonts w:ascii="Century Gothic" w:hAnsi="Century Gothic"/>
        </w:rPr>
        <w:lastRenderedPageBreak/>
        <w:t xml:space="preserve">este momento. Aprobada por unanimidad de votos”. “Sí, Magistrada Presidenta”, dice la </w:t>
      </w:r>
      <w:r w:rsidRPr="00951759">
        <w:rPr>
          <w:rFonts w:ascii="Century Gothic" w:hAnsi="Century Gothic"/>
          <w:b/>
        </w:rPr>
        <w:t xml:space="preserve">licenciada Ma. del Rosario Torres Mancilla. </w:t>
      </w:r>
      <w:r w:rsidRPr="00951759">
        <w:rPr>
          <w:rFonts w:ascii="Century Gothic" w:hAnsi="Century Gothic"/>
        </w:rPr>
        <w:t xml:space="preserve"> </w:t>
      </w:r>
      <w:r w:rsidRPr="00951759">
        <w:rPr>
          <w:rFonts w:ascii="Century Gothic" w:hAnsi="Century Gothic"/>
          <w:b/>
        </w:rPr>
        <w:t xml:space="preserve">Atento a ello, </w:t>
      </w:r>
      <w:r w:rsidRPr="00951759">
        <w:rPr>
          <w:rFonts w:ascii="Century Gothic" w:hAnsi="Century Gothic"/>
          <w:b/>
          <w:bCs/>
        </w:rPr>
        <w:t xml:space="preserve">el acta de cuenta es aprobada en sus términos por </w:t>
      </w:r>
      <w:r w:rsidRPr="00951759">
        <w:rPr>
          <w:rFonts w:ascii="Century Gothic" w:hAnsi="Century Gothic"/>
          <w:b/>
        </w:rPr>
        <w:t xml:space="preserve">unanimidad de votos. - - - - </w:t>
      </w:r>
      <w:r w:rsidR="006971D8">
        <w:rPr>
          <w:rFonts w:ascii="Century Gothic" w:hAnsi="Century Gothic"/>
          <w:b/>
        </w:rPr>
        <w:t>- - - - - - - - - - - - - - - - - -</w:t>
      </w:r>
    </w:p>
    <w:p w14:paraId="05B601FE" w14:textId="06E1DE7D" w:rsidR="00023704" w:rsidRPr="00951759" w:rsidRDefault="00023704" w:rsidP="00023704">
      <w:pPr>
        <w:spacing w:line="480" w:lineRule="auto"/>
        <w:jc w:val="both"/>
        <w:rPr>
          <w:rFonts w:ascii="Century Gothic" w:hAnsi="Century Gothic"/>
          <w:b/>
        </w:rPr>
      </w:pPr>
      <w:r w:rsidRPr="00951759">
        <w:rPr>
          <w:rFonts w:ascii="Century Gothic" w:hAnsi="Century Gothic"/>
          <w:b/>
        </w:rPr>
        <w:t>“D) Acta correspondiente a la sesión extraordinaria celebrada el 11 once de febrero de 2021 dos mil veintiuno</w:t>
      </w:r>
      <w:r w:rsidRPr="00951759">
        <w:rPr>
          <w:rFonts w:ascii="Century Gothic" w:hAnsi="Century Gothic"/>
        </w:rPr>
        <w:t xml:space="preserve">”. En relación la </w:t>
      </w:r>
      <w:r w:rsidRPr="00951759">
        <w:rPr>
          <w:rFonts w:ascii="Century Gothic" w:hAnsi="Century Gothic"/>
          <w:b/>
        </w:rPr>
        <w:t>Magistrada Olga Regina García López</w:t>
      </w:r>
      <w:r w:rsidRPr="00951759">
        <w:rPr>
          <w:rFonts w:ascii="Century Gothic" w:hAnsi="Century Gothic"/>
        </w:rPr>
        <w:t xml:space="preserve">, expresa: “A su consideración el acta número seis, correspondiente a la sesión extraordinaria conjunta celebrada el 11 once de febrero de 2021 dos mil veintiuno, si existiera alguna intervención, por favor háganla saber. Al no existir ninguna intervención someto a votación el inciso D, del tercer punto, quien se encuentre a favor del contenido íntegro del Acta correspondiente al 11 once de febrero del año 2021 dos mil veintiuno, por favor levante la mano en este momento. Aprobada por unanimidad de votos”. “Sí, Magistrada Presidenta”, dice la </w:t>
      </w:r>
      <w:r w:rsidRPr="00951759">
        <w:rPr>
          <w:rFonts w:ascii="Century Gothic" w:hAnsi="Century Gothic"/>
          <w:b/>
        </w:rPr>
        <w:t xml:space="preserve">licenciada Ma. del Rosario Torres Mancilla. </w:t>
      </w:r>
      <w:r w:rsidRPr="00951759">
        <w:rPr>
          <w:rFonts w:ascii="Century Gothic" w:hAnsi="Century Gothic"/>
        </w:rPr>
        <w:t xml:space="preserve"> </w:t>
      </w:r>
      <w:r w:rsidRPr="00951759">
        <w:rPr>
          <w:rFonts w:ascii="Century Gothic" w:hAnsi="Century Gothic"/>
          <w:b/>
        </w:rPr>
        <w:t xml:space="preserve">Atento a ello, </w:t>
      </w:r>
      <w:r w:rsidRPr="00951759">
        <w:rPr>
          <w:rFonts w:ascii="Century Gothic" w:hAnsi="Century Gothic"/>
          <w:b/>
          <w:bCs/>
        </w:rPr>
        <w:t xml:space="preserve">el acta de cuenta es aprobada en sus términos por </w:t>
      </w:r>
      <w:r w:rsidR="006971D8">
        <w:rPr>
          <w:rFonts w:ascii="Century Gothic" w:hAnsi="Century Gothic"/>
          <w:b/>
        </w:rPr>
        <w:t>unanimidad de votos. - - -</w:t>
      </w:r>
    </w:p>
    <w:p w14:paraId="32771669" w14:textId="7A6E42C2" w:rsidR="00023704" w:rsidRPr="0032643C" w:rsidRDefault="00023704" w:rsidP="00023704">
      <w:pPr>
        <w:pStyle w:val="Ttulo1"/>
        <w:rPr>
          <w:sz w:val="22"/>
          <w:szCs w:val="22"/>
        </w:rPr>
      </w:pPr>
      <w:r w:rsidRPr="00951759">
        <w:rPr>
          <w:b w:val="0"/>
        </w:rPr>
        <w:t>Acto seguido, la</w:t>
      </w:r>
      <w:r w:rsidRPr="00951759">
        <w:t xml:space="preserve"> Magistrada Presidenta </w:t>
      </w:r>
      <w:r w:rsidRPr="00951759">
        <w:rPr>
          <w:b w:val="0"/>
        </w:rPr>
        <w:t xml:space="preserve">pide a la Secretaria de Acuerdos dé lectura al </w:t>
      </w:r>
      <w:r w:rsidRPr="00951759">
        <w:t xml:space="preserve">cuarto punto; </w:t>
      </w:r>
      <w:r w:rsidRPr="00951759">
        <w:rPr>
          <w:b w:val="0"/>
        </w:rPr>
        <w:t>quien, atendiendo la instrucción, procedió a leer</w:t>
      </w:r>
      <w:r w:rsidRPr="00951759">
        <w:t xml:space="preserve">: “Se informa al Honorable Pleno para discusión y en su caso, determinación de la recepción del escrito presentado por los Magistrados Juan Paulo Almazán Cue, Felipe Aurelio Torres Zúñiga, Jesús María Ponce De León Montes, Graciela Treviño Rodríguez, Alma Delia González Centeno, Araceli Amparán Madrigal, Alejandro Hernández Castillo y José Luis Ortiz Bravo, mediante el cual solicitan: “…emita un punto de acuerdo mediante el cual se instruya al Consejo de la Judicatura, para que elabore y </w:t>
      </w:r>
      <w:r w:rsidRPr="00951759">
        <w:lastRenderedPageBreak/>
        <w:t xml:space="preserve">emita un acuerdo general para que los procedimientos judiciales se realicen de forma expedita, instruyendo a su vez a la Unidad de Tecnologías de la Información para que a la brevedad elaboren los programas y mecanismos necesarios para dar cumplimiento a la presente propuesta…”. </w:t>
      </w:r>
      <w:r w:rsidRPr="00951759">
        <w:rPr>
          <w:b w:val="0"/>
        </w:rPr>
        <w:t xml:space="preserve">Al efecto la </w:t>
      </w:r>
      <w:r w:rsidRPr="00951759">
        <w:t>Magistrada Olga Regina García López</w:t>
      </w:r>
      <w:r w:rsidRPr="00951759">
        <w:rPr>
          <w:b w:val="0"/>
        </w:rPr>
        <w:t xml:space="preserve"> expresa: “A su consideración escrito presentado por los Magistrados Felipe Aurelio Torres Zúñiga, Jesús María Ponce De León Montes, Graciela Treviño Rodríguez, Juan Paulo Almazán Cue, Alma Delia González Centeno, Araceli Amparán Madrigal, Alejandro Hernández Castillo y José Luis Ortiz Bravo, </w:t>
      </w:r>
      <w:r w:rsidR="008C53AE">
        <w:rPr>
          <w:b w:val="0"/>
        </w:rPr>
        <w:t xml:space="preserve">para su consideración </w:t>
      </w:r>
      <w:r w:rsidRPr="00951759">
        <w:rPr>
          <w:b w:val="0"/>
        </w:rPr>
        <w:t xml:space="preserve">si tienen algún punto que hacer valer este es el momento para ello, si Magistrado Almazán adelante”. “Gracias Presidenta, con su venia y con el permiso de todos, quiero hacer un comentario respecto a este escrito, sus alcances”, manifiesta el </w:t>
      </w:r>
      <w:r w:rsidRPr="00951759">
        <w:t>Magistrado Juan Paulo Almazán Cue</w:t>
      </w:r>
      <w:r w:rsidRPr="00951759">
        <w:rPr>
          <w:b w:val="0"/>
        </w:rPr>
        <w:t xml:space="preserve">, “no podemos olvidar y lo comenté </w:t>
      </w:r>
      <w:r w:rsidR="008C53AE">
        <w:rPr>
          <w:b w:val="0"/>
        </w:rPr>
        <w:t xml:space="preserve">en </w:t>
      </w:r>
      <w:r w:rsidRPr="00951759">
        <w:rPr>
          <w:b w:val="0"/>
        </w:rPr>
        <w:t xml:space="preserve">el Pleno pasado, el Poder Judicial no solo se </w:t>
      </w:r>
      <w:r w:rsidR="008C53AE">
        <w:rPr>
          <w:b w:val="0"/>
        </w:rPr>
        <w:t>integra</w:t>
      </w:r>
      <w:r w:rsidRPr="00951759">
        <w:rPr>
          <w:b w:val="0"/>
        </w:rPr>
        <w:t xml:space="preserve"> por Magistradas y Magistrados, por Consejera y Consejeros, sino también por Juezas y Jueces, y por más de mil seiscientos funcionarios judiciales y más de dos millones ochocientos mil personas a las que nosotros brindamos el servicio de justicia en el Estado, a través de los trece </w:t>
      </w:r>
      <w:r w:rsidR="008C53AE">
        <w:rPr>
          <w:b w:val="0"/>
        </w:rPr>
        <w:t>distritos</w:t>
      </w:r>
      <w:r w:rsidRPr="00951759">
        <w:rPr>
          <w:b w:val="0"/>
        </w:rPr>
        <w:t xml:space="preserve"> judiciales, que una de nuestras obligaciones al haber protestado el fiel y legal desempeño de nuestro encargo, bajo los principios constitucionales, es servir a nuestro Estado en el ejercicio de nuestras funciones, debemos de estar dispuestos a construir, a participar en la construcción de un </w:t>
      </w:r>
      <w:r w:rsidR="008C53AE">
        <w:rPr>
          <w:b w:val="0"/>
        </w:rPr>
        <w:t>me</w:t>
      </w:r>
      <w:r w:rsidR="005566F0">
        <w:rPr>
          <w:b w:val="0"/>
        </w:rPr>
        <w:t>j</w:t>
      </w:r>
      <w:r w:rsidR="008C53AE">
        <w:rPr>
          <w:b w:val="0"/>
        </w:rPr>
        <w:t xml:space="preserve">or </w:t>
      </w:r>
      <w:r w:rsidRPr="00951759">
        <w:rPr>
          <w:b w:val="0"/>
        </w:rPr>
        <w:t>Poder Judicial, para que bajo la sana y constructiva cr</w:t>
      </w:r>
      <w:r w:rsidR="008C53AE">
        <w:rPr>
          <w:b w:val="0"/>
        </w:rPr>
        <w:t>í</w:t>
      </w:r>
      <w:r w:rsidRPr="00951759">
        <w:rPr>
          <w:b w:val="0"/>
        </w:rPr>
        <w:t>tica</w:t>
      </w:r>
      <w:r w:rsidR="008C53AE">
        <w:rPr>
          <w:b w:val="0"/>
        </w:rPr>
        <w:t>, haciendo una evaluación impar</w:t>
      </w:r>
      <w:r w:rsidRPr="00951759">
        <w:rPr>
          <w:b w:val="0"/>
        </w:rPr>
        <w:t xml:space="preserve">cial en este momento, pero seria y objetiva de cómo se </w:t>
      </w:r>
      <w:r w:rsidRPr="00951759">
        <w:rPr>
          <w:b w:val="0"/>
        </w:rPr>
        <w:lastRenderedPageBreak/>
        <w:t>encuentra la Institución, debemos de resaltar que no son momentos ni de lisonja, ni de aplausos, son momentos donde la salud se encuentra en riesgo, la economía, el porvenir del Estado en la impartición de justicia y recordando que está en nuestras manos, entonces tenemos nosotros la capacidad de reaccionar</w:t>
      </w:r>
      <w:r w:rsidR="008C53AE">
        <w:rPr>
          <w:b w:val="0"/>
        </w:rPr>
        <w:t>,</w:t>
      </w:r>
      <w:r w:rsidRPr="00951759">
        <w:rPr>
          <w:b w:val="0"/>
        </w:rPr>
        <w:t xml:space="preserve"> de rendir frutos, y necesitamos demostrar nuestra vocación sumarnos con esfuerzo y mejores soluciones, todos estamos enfrentando esta pandemia o esta emergencia sanitaria, de diversas maneras, pero debemos de hacer un frente común, no a través de improvisaciones, en ese sentido, yo les diría que si nosotros nos vamos a la reforma constitu</w:t>
      </w:r>
      <w:r w:rsidR="008C53AE">
        <w:rPr>
          <w:b w:val="0"/>
        </w:rPr>
        <w:t>c</w:t>
      </w:r>
      <w:r w:rsidRPr="00951759">
        <w:rPr>
          <w:b w:val="0"/>
        </w:rPr>
        <w:t>ional, al</w:t>
      </w:r>
      <w:r w:rsidR="008C53AE">
        <w:rPr>
          <w:b w:val="0"/>
        </w:rPr>
        <w:t xml:space="preserve"> artículo sexto, del once de jun</w:t>
      </w:r>
      <w:r w:rsidRPr="00951759">
        <w:rPr>
          <w:b w:val="0"/>
        </w:rPr>
        <w:t>io de 2013 dos mil trece, es decir, ya llevamos siete años, siete años, en el párrafo tercero de dicho artículo, se dice que es obli</w:t>
      </w:r>
      <w:r w:rsidR="005566F0">
        <w:rPr>
          <w:b w:val="0"/>
        </w:rPr>
        <w:t>gación del Estado garantizar el</w:t>
      </w:r>
      <w:r w:rsidRPr="00951759">
        <w:rPr>
          <w:b w:val="0"/>
        </w:rPr>
        <w:t xml:space="preserve"> acceso a las tecnologías de la información y de comunicación, incluido el de banda ancha e internet, elevando a rango constitucional el derecho humano al acceso a tecnologías, para tales efectos, el Estado establecerá condiciones de competencia efectiva en la prestación de dichos servicios, en ese sentido la Suprema Corte de Justicia de la Nación, en la tesis con registro digital 26362 y bajo el rubro ‘PRINCIPIO GENERAL DE IGUALDAD, SU CONTENIDO Y ALCANCES’, en el desarrollo de dicho proyecto o dicha sentencia que genera esta tesis, nos dice de manera literal, en primer término es necesario precisar que a nivel Constitucional el derecho humano de acceso a las tecnologías de la información y comunicación se encuentra previsto en el artículo sexto </w:t>
      </w:r>
      <w:r w:rsidR="00541F39">
        <w:rPr>
          <w:b w:val="0"/>
        </w:rPr>
        <w:t>C</w:t>
      </w:r>
      <w:r w:rsidRPr="00951759">
        <w:rPr>
          <w:b w:val="0"/>
        </w:rPr>
        <w:t xml:space="preserve">onstitucional, y como ya se los leí y Ustedes conocen el texto literal contemplado en la Constitución, </w:t>
      </w:r>
      <w:r w:rsidRPr="00951759">
        <w:rPr>
          <w:b w:val="0"/>
        </w:rPr>
        <w:lastRenderedPageBreak/>
        <w:t xml:space="preserve">pero sí nos dicen que el Estado garantizará el derecho de acceso a las tecnologías de información y comunicación en ese sentido, quiero decirles que este escrito no es </w:t>
      </w:r>
      <w:r w:rsidRPr="003C49D1">
        <w:rPr>
          <w:b w:val="0"/>
        </w:rPr>
        <w:t>c</w:t>
      </w:r>
      <w:r w:rsidR="003C49D1">
        <w:rPr>
          <w:b w:val="0"/>
        </w:rPr>
        <w:t>ilindrar</w:t>
      </w:r>
      <w:r w:rsidR="00426254" w:rsidRPr="003C49D1">
        <w:rPr>
          <w:b w:val="0"/>
        </w:rPr>
        <w:t>,</w:t>
      </w:r>
      <w:r w:rsidR="00426254">
        <w:rPr>
          <w:b w:val="0"/>
        </w:rPr>
        <w:t xml:space="preserve"> </w:t>
      </w:r>
      <w:r w:rsidRPr="00951759">
        <w:rPr>
          <w:b w:val="0"/>
        </w:rPr>
        <w:t>no</w:t>
      </w:r>
      <w:r w:rsidR="00CC2483">
        <w:rPr>
          <w:b w:val="0"/>
        </w:rPr>
        <w:t>,</w:t>
      </w:r>
      <w:r w:rsidRPr="00951759">
        <w:rPr>
          <w:b w:val="0"/>
        </w:rPr>
        <w:t xml:space="preserve"> es buscar un tema que no sea más que ir para adelante </w:t>
      </w:r>
      <w:r w:rsidR="008C53AE">
        <w:rPr>
          <w:b w:val="0"/>
        </w:rPr>
        <w:t xml:space="preserve">en </w:t>
      </w:r>
      <w:r w:rsidRPr="00951759">
        <w:rPr>
          <w:b w:val="0"/>
        </w:rPr>
        <w:t>el Tribunal, buscar mejores mecanismos para que la justicia pueda ser impartida de manera pronta, imparcial y expedita, entonces en ese sentido sí quería resaltar cual es el sentido del escrito, el sentido del escrito es, como Ustedes ya lo vieron, la intención no de llamada telef</w:t>
      </w:r>
      <w:r w:rsidR="00F76231">
        <w:rPr>
          <w:b w:val="0"/>
        </w:rPr>
        <w:t>ó</w:t>
      </w:r>
      <w:r w:rsidRPr="00951759">
        <w:rPr>
          <w:b w:val="0"/>
        </w:rPr>
        <w:t xml:space="preserve">nica, no </w:t>
      </w:r>
      <w:r w:rsidR="00CC2483">
        <w:rPr>
          <w:b w:val="0"/>
        </w:rPr>
        <w:t>nos vayamos a los años cuarenta, y a los ochenta, noventa</w:t>
      </w:r>
      <w:r w:rsidRPr="00951759">
        <w:rPr>
          <w:b w:val="0"/>
        </w:rPr>
        <w:t xml:space="preserve">, donde esas eran las tecnologías hoy tenemos banda ancha, el internet, hoy tenemos la posibilidad </w:t>
      </w:r>
      <w:r w:rsidR="00541F39" w:rsidRPr="00951759">
        <w:rPr>
          <w:b w:val="0"/>
        </w:rPr>
        <w:t xml:space="preserve">en su caso </w:t>
      </w:r>
      <w:r w:rsidRPr="00951759">
        <w:rPr>
          <w:b w:val="0"/>
        </w:rPr>
        <w:t xml:space="preserve">de agendar a través de cita por línea, a través de QR y permitir que </w:t>
      </w:r>
      <w:r w:rsidR="00F76231">
        <w:rPr>
          <w:b w:val="0"/>
        </w:rPr>
        <w:t xml:space="preserve">entonces </w:t>
      </w:r>
      <w:r w:rsidRPr="00951759">
        <w:rPr>
          <w:b w:val="0"/>
        </w:rPr>
        <w:t xml:space="preserve">entre la gente que en su caso debe de estar aquí en el Tribunal, y para los efectos de que precisamente no exista la movilidad, que estamos viendo en todos estos días, pero sí me parecía importante decirlo con textuales palabras que no es </w:t>
      </w:r>
      <w:r w:rsidRPr="003C49D1">
        <w:rPr>
          <w:b w:val="0"/>
        </w:rPr>
        <w:t>c</w:t>
      </w:r>
      <w:r w:rsidR="003C49D1">
        <w:rPr>
          <w:b w:val="0"/>
        </w:rPr>
        <w:t>ilindrar</w:t>
      </w:r>
      <w:r w:rsidRPr="003C49D1">
        <w:rPr>
          <w:b w:val="0"/>
        </w:rPr>
        <w:t>,</w:t>
      </w:r>
      <w:r w:rsidRPr="00951759">
        <w:rPr>
          <w:b w:val="0"/>
        </w:rPr>
        <w:t xml:space="preserve"> es ponernos a trabajar, es cuanto Presidenta”. “Gracias, si Magistrado Felipe, adelante”, </w:t>
      </w:r>
      <w:r w:rsidR="00F76231">
        <w:rPr>
          <w:b w:val="0"/>
        </w:rPr>
        <w:t>autoriza</w:t>
      </w:r>
      <w:r w:rsidRPr="00951759">
        <w:rPr>
          <w:b w:val="0"/>
        </w:rPr>
        <w:t xml:space="preserve"> la </w:t>
      </w:r>
      <w:r w:rsidRPr="00951759">
        <w:t>Magistrada Olga Regina García López</w:t>
      </w:r>
      <w:r w:rsidRPr="00951759">
        <w:rPr>
          <w:b w:val="0"/>
        </w:rPr>
        <w:t xml:space="preserve">. “Gracias Presidenta, con todo el respeto para </w:t>
      </w:r>
      <w:r w:rsidR="00541F39">
        <w:rPr>
          <w:b w:val="0"/>
        </w:rPr>
        <w:t xml:space="preserve">todos y </w:t>
      </w:r>
      <w:r w:rsidRPr="00951759">
        <w:rPr>
          <w:b w:val="0"/>
        </w:rPr>
        <w:t xml:space="preserve">cada uno de las Magistradas y los Magistrados que integran este Pleno”, </w:t>
      </w:r>
      <w:r w:rsidR="00426254">
        <w:rPr>
          <w:b w:val="0"/>
        </w:rPr>
        <w:t>secunda</w:t>
      </w:r>
      <w:r w:rsidRPr="00951759">
        <w:rPr>
          <w:b w:val="0"/>
        </w:rPr>
        <w:t xml:space="preserve"> el </w:t>
      </w:r>
      <w:r w:rsidRPr="00951759">
        <w:t>Magistrado Felipe Aurelio Torres Zúñiga</w:t>
      </w:r>
      <w:r w:rsidRPr="00951759">
        <w:rPr>
          <w:b w:val="0"/>
        </w:rPr>
        <w:t xml:space="preserve">, “se eleva esta propuesta a su consideración, como bien lo refiere el Magistrado </w:t>
      </w:r>
      <w:r w:rsidR="00541F39">
        <w:rPr>
          <w:b w:val="0"/>
        </w:rPr>
        <w:t xml:space="preserve">Juan Paulo </w:t>
      </w:r>
      <w:r w:rsidRPr="00951759">
        <w:rPr>
          <w:b w:val="0"/>
        </w:rPr>
        <w:t xml:space="preserve">Almazán, </w:t>
      </w:r>
      <w:r w:rsidR="00F76231">
        <w:rPr>
          <w:b w:val="0"/>
        </w:rPr>
        <w:t>no con otra intención si no más</w:t>
      </w:r>
      <w:r w:rsidRPr="00951759">
        <w:rPr>
          <w:b w:val="0"/>
        </w:rPr>
        <w:t xml:space="preserve"> la de aportar, es una propuesto que insisto se somete a su conocimiento y en su caso determinación, trayendo a la mesa de discusión la utilización de nuevas herramientas para la administración de justicia, nuevas herramientas que cabe decirlo, no son descubiertas de ningún </w:t>
      </w:r>
      <w:r w:rsidRPr="00951759">
        <w:rPr>
          <w:b w:val="0"/>
        </w:rPr>
        <w:lastRenderedPageBreak/>
        <w:t>modo, por ninguno de los que suscriben el escrito, es un método que ha estado empleando con eficacia el Poder Judicial de la Federación, para inclusiv</w:t>
      </w:r>
      <w:r w:rsidR="00F76231">
        <w:rPr>
          <w:b w:val="0"/>
        </w:rPr>
        <w:t>e</w:t>
      </w:r>
      <w:r w:rsidRPr="00951759">
        <w:rPr>
          <w:b w:val="0"/>
        </w:rPr>
        <w:t xml:space="preserve"> como lo refiere la última parte del escrito, tomar la asistencia de su personal que asiste presencialmente a ejercer sus funciones con el objeto de que este personal, no tenga contacto con alguna otra persona, o con algún objeto que pueda portar el virus, esta propuesta, se hace, estoy seguro con la voluntad libre de cada uno </w:t>
      </w:r>
      <w:r w:rsidR="00F76231">
        <w:rPr>
          <w:b w:val="0"/>
        </w:rPr>
        <w:t xml:space="preserve">de los </w:t>
      </w:r>
      <w:r w:rsidRPr="00951759">
        <w:rPr>
          <w:b w:val="0"/>
        </w:rPr>
        <w:t xml:space="preserve">que la suscriben, en ejercicio de un supuesto constitucional que es el que fundamenta ese escrito y que viene al proemio de ese ocurso, muchas gracias”. “Gracias Magistrado, si Magistrado Alejandro”, </w:t>
      </w:r>
      <w:r w:rsidR="00F76231">
        <w:rPr>
          <w:b w:val="0"/>
        </w:rPr>
        <w:t>cede la palabra</w:t>
      </w:r>
      <w:r w:rsidRPr="00951759">
        <w:rPr>
          <w:b w:val="0"/>
        </w:rPr>
        <w:t xml:space="preserve"> la </w:t>
      </w:r>
      <w:r w:rsidRPr="00951759">
        <w:t>Magistrada Olga Regina García López</w:t>
      </w:r>
      <w:r w:rsidRPr="00951759">
        <w:rPr>
          <w:b w:val="0"/>
        </w:rPr>
        <w:t xml:space="preserve">. “Muchas gracias Magistrada Presidenta, de igual manera abonando a los Magistrados que me han antecedido en </w:t>
      </w:r>
      <w:r w:rsidR="00541F39">
        <w:rPr>
          <w:b w:val="0"/>
        </w:rPr>
        <w:t xml:space="preserve"> la</w:t>
      </w:r>
      <w:r w:rsidRPr="00951759">
        <w:rPr>
          <w:b w:val="0"/>
        </w:rPr>
        <w:t xml:space="preserve"> voz, y con todo respeto a  todos los integrantes del Pleno”, </w:t>
      </w:r>
      <w:r w:rsidR="00426254">
        <w:rPr>
          <w:b w:val="0"/>
        </w:rPr>
        <w:t>tercia</w:t>
      </w:r>
      <w:r w:rsidRPr="00951759">
        <w:rPr>
          <w:b w:val="0"/>
        </w:rPr>
        <w:t xml:space="preserve"> el </w:t>
      </w:r>
      <w:r w:rsidRPr="00951759">
        <w:t>Magistrado Alejandro Hernández Castillo</w:t>
      </w:r>
      <w:r w:rsidRPr="00951759">
        <w:rPr>
          <w:b w:val="0"/>
        </w:rPr>
        <w:t>, “aquí no es un situación de un manejo o de un</w:t>
      </w:r>
      <w:r w:rsidR="00DB4A60">
        <w:rPr>
          <w:b w:val="0"/>
        </w:rPr>
        <w:t>a</w:t>
      </w:r>
      <w:r w:rsidRPr="00951759">
        <w:rPr>
          <w:b w:val="0"/>
        </w:rPr>
        <w:t xml:space="preserve"> </w:t>
      </w:r>
      <w:r w:rsidRPr="003C49D1">
        <w:rPr>
          <w:b w:val="0"/>
        </w:rPr>
        <w:t>c</w:t>
      </w:r>
      <w:r w:rsidR="007F49A5" w:rsidRPr="003C49D1">
        <w:rPr>
          <w:b w:val="0"/>
        </w:rPr>
        <w:t>ilindrada</w:t>
      </w:r>
      <w:r w:rsidR="007F49A5">
        <w:rPr>
          <w:b w:val="0"/>
        </w:rPr>
        <w:t xml:space="preserve"> </w:t>
      </w:r>
      <w:r w:rsidR="00F76231">
        <w:rPr>
          <w:b w:val="0"/>
        </w:rPr>
        <w:t>como bien se comentó, si</w:t>
      </w:r>
      <w:r w:rsidRPr="00951759">
        <w:rPr>
          <w:b w:val="0"/>
        </w:rPr>
        <w:t>no más bien es una convicción que se puede, o está plasmada en los anteriores Plenos, donde ha habido intervenciones de todos los firmantes, en el sentido de que a lo mejor como falta experiencia, pero hemos estado tratando de abonar para construir como bien dijo el Magistrado Felipe, en el sentido de que los anteriores acuerdos que había para efecto de poder trabajar y brindar el servicio a los justiciables, rebasamos ya la situación que se vivió el año pasado, han cambiado las condiciones, y de los que a todos nos</w:t>
      </w:r>
      <w:r w:rsidR="00541F39">
        <w:rPr>
          <w:b w:val="0"/>
        </w:rPr>
        <w:t>otros nos</w:t>
      </w:r>
      <w:r w:rsidRPr="00951759">
        <w:rPr>
          <w:b w:val="0"/>
        </w:rPr>
        <w:t xml:space="preserve"> </w:t>
      </w:r>
      <w:r w:rsidR="00F76231">
        <w:rPr>
          <w:b w:val="0"/>
        </w:rPr>
        <w:t xml:space="preserve">ha tocado estar viviendo, pues </w:t>
      </w:r>
      <w:r w:rsidRPr="00951759">
        <w:rPr>
          <w:b w:val="0"/>
        </w:rPr>
        <w:t xml:space="preserve">vamos aprendiendo de la experiencia, y estamos tratando como lo he dicho, con estas intervenciones de ir </w:t>
      </w:r>
      <w:r w:rsidRPr="00951759">
        <w:rPr>
          <w:b w:val="0"/>
        </w:rPr>
        <w:lastRenderedPageBreak/>
        <w:t>abonando y construyendo para un mejor servicio y ahí están plasmadas las intervenciones de nosotros, que situaciones pedíamos, la modernización, por ejemplo que se pudiera formular, que se pudiera crear un QR para controlar las entradas, las visitas a Ciudad Judicial en estas caso espec</w:t>
      </w:r>
      <w:r w:rsidR="00F76231">
        <w:rPr>
          <w:b w:val="0"/>
        </w:rPr>
        <w:t>í</w:t>
      </w:r>
      <w:r w:rsidRPr="00951759">
        <w:rPr>
          <w:b w:val="0"/>
        </w:rPr>
        <w:t>fico, yo en lo personal comentaba situaciones que se vivieron y que se siguen viviendo en Juzgados de diversos Distritos, y en si esta situación est</w:t>
      </w:r>
      <w:r w:rsidR="00F76231">
        <w:rPr>
          <w:b w:val="0"/>
        </w:rPr>
        <w:t>á</w:t>
      </w:r>
      <w:r w:rsidRPr="00951759">
        <w:rPr>
          <w:b w:val="0"/>
        </w:rPr>
        <w:t xml:space="preserve"> plasmada, nadie nos está manejando fue una convicción y a lo mejor esas intervenciones han sido con falta de experiencia, pudiera ser si así lo consideran algunos o falta de fundamentación, pero en s</w:t>
      </w:r>
      <w:r w:rsidR="00541F39">
        <w:rPr>
          <w:b w:val="0"/>
        </w:rPr>
        <w:t>í</w:t>
      </w:r>
      <w:r w:rsidRPr="00951759">
        <w:rPr>
          <w:b w:val="0"/>
        </w:rPr>
        <w:t xml:space="preserve"> es una situación tratando de mejorar el servicio que se da y que se enriquezca este Pleno, es cuanto” “Gracias Magistrado, si Magistrada Alma Delia”, </w:t>
      </w:r>
      <w:r w:rsidR="00F76231">
        <w:rPr>
          <w:b w:val="0"/>
        </w:rPr>
        <w:t>autoriza</w:t>
      </w:r>
      <w:r w:rsidRPr="00951759">
        <w:rPr>
          <w:b w:val="0"/>
        </w:rPr>
        <w:t xml:space="preserve"> la </w:t>
      </w:r>
      <w:r w:rsidRPr="00951759">
        <w:t>Magistrada Olga Regina García López</w:t>
      </w:r>
      <w:r w:rsidRPr="00951759">
        <w:rPr>
          <w:b w:val="0"/>
        </w:rPr>
        <w:t xml:space="preserve">. “Gracias yo al igual pues me sumo a los comentarios constructivos de los Magistrados que me anteceden”, </w:t>
      </w:r>
      <w:r w:rsidR="00426254">
        <w:rPr>
          <w:b w:val="0"/>
        </w:rPr>
        <w:t xml:space="preserve"> apoya</w:t>
      </w:r>
      <w:r w:rsidRPr="00951759">
        <w:rPr>
          <w:b w:val="0"/>
        </w:rPr>
        <w:t xml:space="preserve"> la </w:t>
      </w:r>
      <w:r w:rsidRPr="00951759">
        <w:t>Magistrada Alma Delia González Centeno</w:t>
      </w:r>
      <w:r w:rsidRPr="00951759">
        <w:rPr>
          <w:b w:val="0"/>
        </w:rPr>
        <w:t xml:space="preserve">, “y pues con todo respeto </w:t>
      </w:r>
      <w:r w:rsidR="00541F39">
        <w:rPr>
          <w:b w:val="0"/>
        </w:rPr>
        <w:t xml:space="preserve">también </w:t>
      </w:r>
      <w:r w:rsidRPr="00951759">
        <w:rPr>
          <w:b w:val="0"/>
        </w:rPr>
        <w:t>a la opinión que cada uno de los Magistrados pueda tener</w:t>
      </w:r>
      <w:r w:rsidR="00F76231">
        <w:rPr>
          <w:b w:val="0"/>
        </w:rPr>
        <w:t xml:space="preserve"> aquí </w:t>
      </w:r>
      <w:r w:rsidRPr="00951759">
        <w:rPr>
          <w:b w:val="0"/>
        </w:rPr>
        <w:t>con relación a la preocupación que aquí estamos manifestando y a la aportación que de manera, pues yo la veo también muy constructiva, y en abono a toda la labor jurisdiccional que lleva a cabo el Supremo Tribunal a través de sus Plenos, y por supuesto de su Presidencia, es con la única intención de proponer esta estrategia para reduc</w:t>
      </w:r>
      <w:r w:rsidR="00541F39">
        <w:rPr>
          <w:b w:val="0"/>
        </w:rPr>
        <w:t>ir y</w:t>
      </w:r>
      <w:r w:rsidRPr="00951759">
        <w:rPr>
          <w:b w:val="0"/>
        </w:rPr>
        <w:t xml:space="preserve"> de alguna  manera y mitigar, porque no decirlo así, la dispersión del virus, quizá son propuestas como lo comenta el Magistrado Alejandro, pudiera no ser a lo mejor para muchos la idóneas, pero quiero yo sumarme al esfuerzo que se realiza en ese sentido de abonar y de ver por la </w:t>
      </w:r>
      <w:r w:rsidRPr="00951759">
        <w:rPr>
          <w:b w:val="0"/>
        </w:rPr>
        <w:lastRenderedPageBreak/>
        <w:t>administración de justicia, de ver también por los propios usuarios, por su seguridad, por su salud, y por supuesto contrarrestando todo este tema de salud, que nos tiene ahorita muy p</w:t>
      </w:r>
      <w:r w:rsidR="00541F39">
        <w:rPr>
          <w:b w:val="0"/>
        </w:rPr>
        <w:t>reocupados y que esto no pare y</w:t>
      </w:r>
      <w:r w:rsidRPr="00951759">
        <w:rPr>
          <w:b w:val="0"/>
        </w:rPr>
        <w:t xml:space="preserve"> siga funcionando de manera eficaz con eficiencia, y por supuesto tomando en consideración la</w:t>
      </w:r>
      <w:r w:rsidR="00541F39">
        <w:rPr>
          <w:b w:val="0"/>
        </w:rPr>
        <w:t>s</w:t>
      </w:r>
      <w:r w:rsidRPr="00951759">
        <w:rPr>
          <w:b w:val="0"/>
        </w:rPr>
        <w:t xml:space="preserve"> necesidad</w:t>
      </w:r>
      <w:r w:rsidR="00541F39">
        <w:rPr>
          <w:b w:val="0"/>
        </w:rPr>
        <w:t>es</w:t>
      </w:r>
      <w:r w:rsidRPr="00951759">
        <w:rPr>
          <w:b w:val="0"/>
        </w:rPr>
        <w:t xml:space="preserve"> que tienen también los usuarios, los postulantes, y que esto también les permita a ellos generar la seguridad de poderse acercar a las instalaciones de manera ordenada, sería cuanto Magistrada”. “Gracias Magistrada, Magistrada Rebeca”, </w:t>
      </w:r>
      <w:r w:rsidR="00426254">
        <w:rPr>
          <w:b w:val="0"/>
        </w:rPr>
        <w:t>autoriza</w:t>
      </w:r>
      <w:r w:rsidRPr="00951759">
        <w:rPr>
          <w:b w:val="0"/>
        </w:rPr>
        <w:t xml:space="preserve"> la </w:t>
      </w:r>
      <w:r w:rsidRPr="00951759">
        <w:t>Magistrada Olga Regina García López</w:t>
      </w:r>
      <w:r w:rsidRPr="00951759">
        <w:rPr>
          <w:b w:val="0"/>
        </w:rPr>
        <w:t>. “Gracias Presidenta, bueno una vez que me impuse del escrito, por supuesto que me parece adecuado y me sumo al mismo, en el entendido</w:t>
      </w:r>
      <w:r w:rsidR="00463262">
        <w:rPr>
          <w:b w:val="0"/>
        </w:rPr>
        <w:t>, digo,</w:t>
      </w:r>
      <w:r w:rsidRPr="00951759">
        <w:rPr>
          <w:b w:val="0"/>
        </w:rPr>
        <w:t xml:space="preserve"> de que me queda claro que la intención es correcta”, </w:t>
      </w:r>
      <w:r w:rsidR="00426254">
        <w:rPr>
          <w:b w:val="0"/>
        </w:rPr>
        <w:t xml:space="preserve"> expresa</w:t>
      </w:r>
      <w:r w:rsidRPr="00951759">
        <w:rPr>
          <w:b w:val="0"/>
        </w:rPr>
        <w:t xml:space="preserve"> la </w:t>
      </w:r>
      <w:r w:rsidRPr="00951759">
        <w:t>Magistrada Rebeca Anastacia Medina García</w:t>
      </w:r>
      <w:r w:rsidR="00463262">
        <w:rPr>
          <w:b w:val="0"/>
        </w:rPr>
        <w:t xml:space="preserve">, </w:t>
      </w:r>
      <w:r w:rsidRPr="00951759">
        <w:rPr>
          <w:b w:val="0"/>
        </w:rPr>
        <w:t xml:space="preserve"> </w:t>
      </w:r>
      <w:r w:rsidR="00463262">
        <w:rPr>
          <w:b w:val="0"/>
        </w:rPr>
        <w:t>“</w:t>
      </w:r>
      <w:r w:rsidR="0021333D">
        <w:rPr>
          <w:b w:val="0"/>
        </w:rPr>
        <w:t xml:space="preserve">por ningún motivo, </w:t>
      </w:r>
      <w:r w:rsidRPr="00951759">
        <w:rPr>
          <w:b w:val="0"/>
        </w:rPr>
        <w:t>yo pensaría que las intenciones plasmadas siempre desde la visión de cada uno, de cada uno de los integrantes de este Pleno, no sean siempre para sumar y para co</w:t>
      </w:r>
      <w:r w:rsidR="0021333D">
        <w:rPr>
          <w:b w:val="0"/>
        </w:rPr>
        <w:t>a</w:t>
      </w:r>
      <w:r w:rsidRPr="00951759">
        <w:rPr>
          <w:b w:val="0"/>
        </w:rPr>
        <w:t xml:space="preserve">dyuvar, sin duda que también en los acuerdos que hemos </w:t>
      </w:r>
      <w:r w:rsidRPr="00463262">
        <w:rPr>
          <w:b w:val="0"/>
        </w:rPr>
        <w:t>venido</w:t>
      </w:r>
      <w:r w:rsidR="00463262">
        <w:rPr>
          <w:b w:val="0"/>
        </w:rPr>
        <w:t xml:space="preserve"> viendo</w:t>
      </w:r>
      <w:r w:rsidRPr="00951759">
        <w:rPr>
          <w:b w:val="0"/>
        </w:rPr>
        <w:t xml:space="preserve"> del Consejo de la Judicatura, se han visto plasmad</w:t>
      </w:r>
      <w:r w:rsidR="00463262">
        <w:rPr>
          <w:b w:val="0"/>
        </w:rPr>
        <w:t>a</w:t>
      </w:r>
      <w:r w:rsidRPr="00951759">
        <w:rPr>
          <w:b w:val="0"/>
        </w:rPr>
        <w:t>s de alguna manera estas ideas, pero creo que es importante instruir para que</w:t>
      </w:r>
      <w:r w:rsidR="0021333D">
        <w:rPr>
          <w:b w:val="0"/>
        </w:rPr>
        <w:t xml:space="preserve"> por supuesto</w:t>
      </w:r>
      <w:r w:rsidRPr="00951759">
        <w:rPr>
          <w:b w:val="0"/>
        </w:rPr>
        <w:t xml:space="preserve"> de alguna manera se</w:t>
      </w:r>
      <w:r w:rsidR="00463262">
        <w:rPr>
          <w:b w:val="0"/>
        </w:rPr>
        <w:t xml:space="preserve"> formalice</w:t>
      </w:r>
      <w:r w:rsidRPr="00951759">
        <w:rPr>
          <w:b w:val="0"/>
        </w:rPr>
        <w:t xml:space="preserve"> estos procedimientos, en la medida de que</w:t>
      </w:r>
      <w:r w:rsidR="0021333D">
        <w:rPr>
          <w:b w:val="0"/>
        </w:rPr>
        <w:t xml:space="preserve">, </w:t>
      </w:r>
      <w:r w:rsidRPr="00951759">
        <w:rPr>
          <w:b w:val="0"/>
        </w:rPr>
        <w:t xml:space="preserve"> ignoro el tema del presupuesto que podría ser </w:t>
      </w:r>
      <w:r w:rsidR="00463262">
        <w:rPr>
          <w:b w:val="0"/>
        </w:rPr>
        <w:t>algún</w:t>
      </w:r>
      <w:r w:rsidRPr="00951759">
        <w:rPr>
          <w:b w:val="0"/>
        </w:rPr>
        <w:t xml:space="preserve"> tema que ahí sí yo no conozco y que sería importante conocer, </w:t>
      </w:r>
      <w:r w:rsidR="00463262">
        <w:rPr>
          <w:b w:val="0"/>
        </w:rPr>
        <w:t xml:space="preserve"> ese </w:t>
      </w:r>
      <w:r w:rsidRPr="00951759">
        <w:rPr>
          <w:b w:val="0"/>
        </w:rPr>
        <w:t xml:space="preserve">sería mi comentario sin duda para sumarme y por supuesto resaltar </w:t>
      </w:r>
      <w:r w:rsidR="00463262">
        <w:rPr>
          <w:b w:val="0"/>
        </w:rPr>
        <w:t xml:space="preserve">la intención  de </w:t>
      </w:r>
      <w:r w:rsidRPr="00951759">
        <w:rPr>
          <w:b w:val="0"/>
        </w:rPr>
        <w:t>que todo lo que se aport</w:t>
      </w:r>
      <w:r w:rsidR="00463262">
        <w:rPr>
          <w:b w:val="0"/>
        </w:rPr>
        <w:t>e</w:t>
      </w:r>
      <w:r w:rsidRPr="00951759">
        <w:rPr>
          <w:b w:val="0"/>
        </w:rPr>
        <w:t xml:space="preserve"> aquí siempre será para sumar, sin duda, no hay duda de eso”. “Gracias Magistrada, Magistrada Graciela”, </w:t>
      </w:r>
      <w:r w:rsidR="0021333D">
        <w:rPr>
          <w:b w:val="0"/>
        </w:rPr>
        <w:t xml:space="preserve">autoriza la </w:t>
      </w:r>
      <w:r w:rsidRPr="00951759">
        <w:rPr>
          <w:b w:val="0"/>
        </w:rPr>
        <w:t xml:space="preserve"> </w:t>
      </w:r>
      <w:r w:rsidRPr="00951759">
        <w:t>Magistrada Olga Regina García López</w:t>
      </w:r>
      <w:r w:rsidRPr="00951759">
        <w:rPr>
          <w:b w:val="0"/>
        </w:rPr>
        <w:t xml:space="preserve">. “Gracias </w:t>
      </w:r>
      <w:r w:rsidRPr="00951759">
        <w:rPr>
          <w:b w:val="0"/>
        </w:rPr>
        <w:lastRenderedPageBreak/>
        <w:t>Magistrada</w:t>
      </w:r>
      <w:r w:rsidR="0021333D">
        <w:rPr>
          <w:b w:val="0"/>
        </w:rPr>
        <w:t>”, expresa la</w:t>
      </w:r>
      <w:r w:rsidRPr="00951759">
        <w:rPr>
          <w:b w:val="0"/>
        </w:rPr>
        <w:t xml:space="preserve"> </w:t>
      </w:r>
      <w:r w:rsidR="0021333D" w:rsidRPr="00951759">
        <w:t>Magistrada Graciela Treviño Rodríguez</w:t>
      </w:r>
      <w:r w:rsidR="0021333D" w:rsidRPr="00951759">
        <w:rPr>
          <w:b w:val="0"/>
        </w:rPr>
        <w:t xml:space="preserve">, </w:t>
      </w:r>
      <w:r w:rsidR="0021333D">
        <w:rPr>
          <w:b w:val="0"/>
        </w:rPr>
        <w:t>“</w:t>
      </w:r>
      <w:r w:rsidRPr="00951759">
        <w:rPr>
          <w:b w:val="0"/>
        </w:rPr>
        <w:t>de igual manera la intervención es para dejar claro que el hecho de haber presentado este escrito es con la única finalidad de promover y aportar algo para el for</w:t>
      </w:r>
      <w:r w:rsidR="0087479F">
        <w:rPr>
          <w:b w:val="0"/>
        </w:rPr>
        <w:t>talecimiento del Poder Judicial</w:t>
      </w:r>
      <w:r w:rsidRPr="00951759">
        <w:rPr>
          <w:b w:val="0"/>
        </w:rPr>
        <w:t xml:space="preserve">, creo que durante la pandemia tuvimos muchas reuniones donde quedó de manifiesta las diversas </w:t>
      </w:r>
      <w:r w:rsidR="00463262">
        <w:rPr>
          <w:b w:val="0"/>
        </w:rPr>
        <w:t xml:space="preserve">inquietudes y </w:t>
      </w:r>
      <w:r w:rsidRPr="00951759">
        <w:rPr>
          <w:b w:val="0"/>
        </w:rPr>
        <w:t>preocupaciones que tenemos los integrantes de este Pleno, nuestra evidente intención de aportar y construir para poder hacer frente ante esta nueva situación de la pandemia, y eso es lo que busca es</w:t>
      </w:r>
      <w:r w:rsidR="0087479F">
        <w:rPr>
          <w:b w:val="0"/>
        </w:rPr>
        <w:t>t</w:t>
      </w:r>
      <w:r w:rsidRPr="00951759">
        <w:rPr>
          <w:b w:val="0"/>
        </w:rPr>
        <w:t>e escrito, no otra situación que podamos avanzar y que podamos ir estableciendo mecanismos que nos permitan seguir administrando la justicia, salvaguardando el derecho h</w:t>
      </w:r>
      <w:r w:rsidR="0087479F">
        <w:rPr>
          <w:b w:val="0"/>
        </w:rPr>
        <w:t>umano a la salud y ese es el espí</w:t>
      </w:r>
      <w:r w:rsidRPr="00951759">
        <w:rPr>
          <w:b w:val="0"/>
        </w:rPr>
        <w:t xml:space="preserve">ritu de las personas que me incluyo, que firmamos esta solicitud, y a ello, es a lo que nos lleva, para tratar de ir concretando las acciones que podamos en conjunto </w:t>
      </w:r>
      <w:r w:rsidR="00463262">
        <w:rPr>
          <w:b w:val="0"/>
        </w:rPr>
        <w:t xml:space="preserve">ir </w:t>
      </w:r>
      <w:r w:rsidR="00463262" w:rsidRPr="00951759">
        <w:rPr>
          <w:b w:val="0"/>
        </w:rPr>
        <w:t xml:space="preserve">fortaleciendo </w:t>
      </w:r>
      <w:r w:rsidR="00463262">
        <w:rPr>
          <w:b w:val="0"/>
        </w:rPr>
        <w:t xml:space="preserve">y </w:t>
      </w:r>
      <w:r w:rsidRPr="00951759">
        <w:rPr>
          <w:b w:val="0"/>
        </w:rPr>
        <w:t xml:space="preserve">armando </w:t>
      </w:r>
      <w:r w:rsidR="005A607F">
        <w:rPr>
          <w:b w:val="0"/>
        </w:rPr>
        <w:t xml:space="preserve">y </w:t>
      </w:r>
      <w:r w:rsidRPr="00951759">
        <w:rPr>
          <w:b w:val="0"/>
        </w:rPr>
        <w:t xml:space="preserve">resaltar sobre todo la buena disposición que tenemos de contribuir al fortalecimiento, </w:t>
      </w:r>
      <w:r w:rsidR="0087479F" w:rsidRPr="00951759">
        <w:rPr>
          <w:b w:val="0"/>
        </w:rPr>
        <w:t xml:space="preserve">a través </w:t>
      </w:r>
      <w:r w:rsidRPr="00951759">
        <w:rPr>
          <w:b w:val="0"/>
        </w:rPr>
        <w:t xml:space="preserve">no solamente de observar situaciones, si no de proponer alternativas de solución, eso sería en cuanto a mi intervención, muchas gracias”. “Gracias Magistrada, si Magistrado Armando”, refiere la </w:t>
      </w:r>
      <w:r w:rsidRPr="00951759">
        <w:t>Magistrada Olga Regina García López</w:t>
      </w:r>
      <w:r w:rsidRPr="00951759">
        <w:rPr>
          <w:b w:val="0"/>
        </w:rPr>
        <w:t xml:space="preserve">. “Yo también considero que es una buena propuesta que es para abonar a la administración de justicia”, manifiesta el </w:t>
      </w:r>
      <w:r w:rsidRPr="00951759">
        <w:t xml:space="preserve">Magistrado José Armando Martínez Vázquez, </w:t>
      </w:r>
      <w:r w:rsidRPr="00951759">
        <w:rPr>
          <w:b w:val="0"/>
        </w:rPr>
        <w:t>“y estoy de acuerdo de que se turne al Consejo de la Judicatura como se propone, y pues que se analice</w:t>
      </w:r>
      <w:r w:rsidR="005A607F">
        <w:rPr>
          <w:b w:val="0"/>
        </w:rPr>
        <w:t xml:space="preserve"> verdad</w:t>
      </w:r>
      <w:r w:rsidRPr="00951759">
        <w:rPr>
          <w:b w:val="0"/>
        </w:rPr>
        <w:t xml:space="preserve"> lo conducente, yo siento también que es una propuesta que se hace con el sentido de abonar a la administración de justicia, ese es mi comentario</w:t>
      </w:r>
      <w:r w:rsidR="0087479F">
        <w:rPr>
          <w:b w:val="0"/>
        </w:rPr>
        <w:t xml:space="preserve"> Presidenta</w:t>
      </w:r>
      <w:r w:rsidRPr="00951759">
        <w:rPr>
          <w:b w:val="0"/>
        </w:rPr>
        <w:t xml:space="preserve">”. </w:t>
      </w:r>
      <w:r w:rsidRPr="00951759">
        <w:rPr>
          <w:b w:val="0"/>
        </w:rPr>
        <w:lastRenderedPageBreak/>
        <w:t xml:space="preserve">“Muchas gracias Magistrado, si no hay algún otro comentario”, expresa la </w:t>
      </w:r>
      <w:r w:rsidRPr="00951759">
        <w:t>Magistrada Olga Regina García López</w:t>
      </w:r>
      <w:r w:rsidRPr="00951759">
        <w:rPr>
          <w:b w:val="0"/>
        </w:rPr>
        <w:t xml:space="preserve">, “someto a votación el escrito presentado por los Magistrados, respecto a que se instruya al Consejo de la Judicatura para que elabore y emita un Acuerdo General para que los Procedimientos judiciales se realicen de forma expedita, instruyendo a su vez a la Unidad de Tecnologías de la Información para que a la brevedad elaboren los programas y mecanismos necesarios para dar cumplimiento a la presente propuestas, quien se encuentre a favor del contenido de dicho escrito, favor de levantar la mano en este momento. Aprobado por unanimidad de votos”. “Sí, Presidenta”, refiere la </w:t>
      </w:r>
      <w:r w:rsidRPr="00951759">
        <w:t xml:space="preserve">licenciada Ma. del Rosario Torres Mancilla </w:t>
      </w:r>
      <w:r w:rsidRPr="00951759">
        <w:rPr>
          <w:b w:val="0"/>
        </w:rPr>
        <w:t xml:space="preserve">“Muchas gracias”, dice </w:t>
      </w:r>
      <w:r w:rsidRPr="0032643C">
        <w:rPr>
          <w:b w:val="0"/>
        </w:rPr>
        <w:t>la</w:t>
      </w:r>
      <w:r w:rsidRPr="0032643C">
        <w:t xml:space="preserve"> Magistrada Olga Regina García López</w:t>
      </w:r>
      <w:r w:rsidRPr="0032643C">
        <w:rPr>
          <w:b w:val="0"/>
        </w:rPr>
        <w:t xml:space="preserve">. </w:t>
      </w:r>
      <w:r w:rsidRPr="0032643C">
        <w:t>Atento a lo cual por unanimidad de votos</w:t>
      </w:r>
      <w:r w:rsidR="0032643C">
        <w:t xml:space="preserve"> </w:t>
      </w:r>
      <w:r w:rsidR="0032643C" w:rsidRPr="0032643C">
        <w:t xml:space="preserve">se </w:t>
      </w:r>
      <w:r w:rsidR="0032643C">
        <w:t xml:space="preserve"> </w:t>
      </w:r>
      <w:r w:rsidR="0032643C" w:rsidRPr="0032643C">
        <w:rPr>
          <w:bCs w:val="0"/>
        </w:rPr>
        <w:t>aprobó enviar a ese Cuerpo Colegiado,</w:t>
      </w:r>
      <w:r w:rsidR="0032643C" w:rsidRPr="0032643C">
        <w:t xml:space="preserve"> original del escrito presentado por los Magistrados Juan Paulo Almazán Cue, Felipe Aurelio Torres Zúñiga, Jesús María Ponce De León Montes, Graciela Treviño Rodríguez, Alma Delia González Centeno, Araceli Amparán Madrigal, Alejandro Hernández Castillo y José Luis Ortiz Bravo, quienes con fundamento en lo dispuesto por los artículos 6º, párrafo tercero, y 17, párrafo segundo de la Constitución Política de los Estados Unidos Mexicanos, 90, penúltimo párrafo 91, fracción IX, de la Constitución Política del Estado, y 94, fracción XXXVIII, de la Ley Orgánica del Poder Judicial del Estado, con la finalidad de hacer frente a la contingencia y adoptar esquemas de trabajo para que la actividad jurisdiccional cumpla eficazmente con la prestación del servicio público de impartición de justicia, resultando imperioso establecer y garantizar el derecho de acceso a las tecnologías de </w:t>
      </w:r>
      <w:r w:rsidR="0032643C" w:rsidRPr="0032643C">
        <w:lastRenderedPageBreak/>
        <w:t>información, para lo cual consideran necesario se emita un punto de acuerdo general para que los procedimientos judiciales se realicen de forma expedita, instruyendo a su vez a la Unidad de Tecnologías de la Información a fin de que a la brevedad elaboren los programas y mecanismos necesarios para dar cumplimiento a la propuesta de mérito.</w:t>
      </w:r>
      <w:r w:rsidR="0032643C">
        <w:t xml:space="preserve"> - - - - - - - - - - - - - - - - - - - -</w:t>
      </w:r>
      <w:r w:rsidR="00DB339C">
        <w:t xml:space="preserve"> - - - - - - - -</w:t>
      </w:r>
    </w:p>
    <w:p w14:paraId="270F3287" w14:textId="70B594DF" w:rsidR="00023704" w:rsidRPr="00951759" w:rsidRDefault="00023704" w:rsidP="00023704">
      <w:pPr>
        <w:pStyle w:val="Ttulo1"/>
      </w:pPr>
      <w:r w:rsidRPr="00173F0D">
        <w:rPr>
          <w:rFonts w:cs="Tahoma"/>
          <w:b w:val="0"/>
        </w:rPr>
        <w:t xml:space="preserve">Enseguida, la Magistrada Presidenta solicita a la licenciada Ma. del Rosario Torres Mancilla, proceda a dar lectura al quinto punto del orden del día. Atento a lo cual la </w:t>
      </w:r>
      <w:r w:rsidRPr="00173F0D">
        <w:rPr>
          <w:rFonts w:cs="Tahoma"/>
        </w:rPr>
        <w:t>licenciada Ma. del Rosario Torres Mancilla</w:t>
      </w:r>
      <w:r w:rsidRPr="00173F0D">
        <w:rPr>
          <w:rFonts w:cs="Tahoma"/>
          <w:b w:val="0"/>
        </w:rPr>
        <w:t xml:space="preserve">, leyó: </w:t>
      </w:r>
      <w:r w:rsidRPr="00173F0D">
        <w:rPr>
          <w:rFonts w:cs="Tahoma"/>
        </w:rPr>
        <w:t xml:space="preserve">“Se someten a consideración, discusión y en su caso aprobación, las ponencias presentadas por los Magistrados y Magistradas siguientes: </w:t>
      </w:r>
      <w:r w:rsidRPr="00173F0D">
        <w:t>A)</w:t>
      </w:r>
      <w:r w:rsidRPr="00173F0D">
        <w:rPr>
          <w:spacing w:val="-20"/>
        </w:rPr>
        <w:t xml:space="preserve"> </w:t>
      </w:r>
      <w:r w:rsidRPr="00173F0D">
        <w:t xml:space="preserve">La que presenta el </w:t>
      </w:r>
      <w:r w:rsidRPr="00173F0D">
        <w:rPr>
          <w:rFonts w:cs="Tahoma"/>
        </w:rPr>
        <w:t xml:space="preserve">Magistrado Felipe Aurelio Torres Zúñiga, en el toca </w:t>
      </w:r>
      <w:r w:rsidR="00345236" w:rsidRPr="00173F0D">
        <w:rPr>
          <w:rFonts w:cs="Tahoma"/>
        </w:rPr>
        <w:t>ELIMINADO</w:t>
      </w:r>
      <w:r w:rsidRPr="00173F0D">
        <w:rPr>
          <w:rFonts w:cs="Tahoma"/>
        </w:rPr>
        <w:t xml:space="preserve">, relativo al  recurso de queja interpuesto por </w:t>
      </w:r>
      <w:r w:rsidR="00345236" w:rsidRPr="00173F0D">
        <w:rPr>
          <w:rFonts w:cs="Tahoma"/>
        </w:rPr>
        <w:t>ELIMINADO</w:t>
      </w:r>
      <w:r w:rsidRPr="00173F0D">
        <w:rPr>
          <w:rFonts w:cs="Tahoma"/>
        </w:rPr>
        <w:t>, con el carácter de apoderado legal para pleitos y cobranzas, actos de administración y mate</w:t>
      </w:r>
      <w:r w:rsidR="00173F0D">
        <w:rPr>
          <w:rFonts w:cs="Tahoma"/>
        </w:rPr>
        <w:t xml:space="preserve">ria laboral de la persona moral </w:t>
      </w:r>
      <w:r w:rsidR="00345236" w:rsidRPr="00173F0D">
        <w:rPr>
          <w:rFonts w:cs="Tahoma"/>
        </w:rPr>
        <w:t>ELIMINADO</w:t>
      </w:r>
      <w:r w:rsidRPr="00173F0D">
        <w:rPr>
          <w:rFonts w:cs="Tahoma"/>
        </w:rPr>
        <w:t xml:space="preserve">, en contra de la determinación contenida en el auto dictado el 11 once de noviembre de 2020 dos mil veinte, por el Juez Tercero del Ramo Civil de esta Ciudad Capital, en el expediente </w:t>
      </w:r>
      <w:r w:rsidR="00345236" w:rsidRPr="00173F0D">
        <w:rPr>
          <w:rFonts w:cs="Tahoma"/>
        </w:rPr>
        <w:t>ELIMINADO</w:t>
      </w:r>
      <w:r w:rsidRPr="00173F0D">
        <w:rPr>
          <w:rFonts w:cs="Tahoma"/>
        </w:rPr>
        <w:t xml:space="preserve">, relativo al Juicio Ordinario Civil, promovido por el quejoso en contra de </w:t>
      </w:r>
      <w:r w:rsidR="00345236" w:rsidRPr="00173F0D">
        <w:rPr>
          <w:rFonts w:cs="Tahoma"/>
        </w:rPr>
        <w:t xml:space="preserve"> ELIMINADO </w:t>
      </w:r>
      <w:r w:rsidRPr="00173F0D">
        <w:rPr>
          <w:rFonts w:cs="Tahoma"/>
        </w:rPr>
        <w:t>por el cual negó la admisión del recurso de apelación que se interpuso en el exped</w:t>
      </w:r>
      <w:r w:rsidRPr="00951759">
        <w:rPr>
          <w:rFonts w:cs="Tahoma"/>
        </w:rPr>
        <w:t xml:space="preserve">iente antes descrito en contra del acuerdo de 15 quince de octubre del mismo año”. </w:t>
      </w:r>
      <w:r w:rsidRPr="00951759">
        <w:rPr>
          <w:b w:val="0"/>
        </w:rPr>
        <w:t>Cuyos puntos resolutivos a la letra dicen</w:t>
      </w:r>
      <w:r w:rsidRPr="00951759">
        <w:t>: “</w:t>
      </w:r>
      <w:r w:rsidRPr="00951759">
        <w:rPr>
          <w:color w:val="000000"/>
        </w:rPr>
        <w:t xml:space="preserve">PRIMERO. </w:t>
      </w:r>
      <w:r w:rsidRPr="00951759">
        <w:rPr>
          <w:b w:val="0"/>
          <w:color w:val="000000"/>
        </w:rPr>
        <w:t xml:space="preserve">Este Supremo Tribunal de </w:t>
      </w:r>
      <w:r w:rsidR="008A639F">
        <w:rPr>
          <w:b w:val="0"/>
          <w:color w:val="000000"/>
        </w:rPr>
        <w:t>J</w:t>
      </w:r>
      <w:r w:rsidRPr="00951759">
        <w:rPr>
          <w:b w:val="0"/>
          <w:color w:val="000000"/>
        </w:rPr>
        <w:t xml:space="preserve">usticia en Pleno resulto competente para conocer del presente asunto y el trámite seguido se encuentra ajustado a derecho. </w:t>
      </w:r>
      <w:r w:rsidRPr="00951759">
        <w:rPr>
          <w:color w:val="000000"/>
        </w:rPr>
        <w:t>SEGUNDO</w:t>
      </w:r>
      <w:r w:rsidRPr="00951759">
        <w:rPr>
          <w:b w:val="0"/>
          <w:color w:val="000000"/>
        </w:rPr>
        <w:t xml:space="preserve">. Los agravios expresados por </w:t>
      </w:r>
      <w:r w:rsidR="00345236" w:rsidRPr="00345236">
        <w:rPr>
          <w:rFonts w:cs="Tahoma"/>
        </w:rPr>
        <w:t>ELIMINADO</w:t>
      </w:r>
      <w:r w:rsidRPr="00951759">
        <w:rPr>
          <w:b w:val="0"/>
          <w:color w:val="000000"/>
        </w:rPr>
        <w:t xml:space="preserve">, con el carácter </w:t>
      </w:r>
      <w:r w:rsidRPr="00951759">
        <w:rPr>
          <w:b w:val="0"/>
          <w:color w:val="000000"/>
        </w:rPr>
        <w:lastRenderedPageBreak/>
        <w:t xml:space="preserve">de apoderado legal para pleitos y cobranzas, actos de administración y materia laboral de la persona moral </w:t>
      </w:r>
      <w:r w:rsidR="00345236" w:rsidRPr="00345236">
        <w:rPr>
          <w:rFonts w:cs="Tahoma"/>
        </w:rPr>
        <w:t xml:space="preserve"> ELIMINADO</w:t>
      </w:r>
      <w:r w:rsidRPr="00951759">
        <w:rPr>
          <w:b w:val="0"/>
          <w:color w:val="000000"/>
        </w:rPr>
        <w:t xml:space="preserve">, resultaron infundados. </w:t>
      </w:r>
      <w:r w:rsidRPr="00951759">
        <w:rPr>
          <w:color w:val="000000"/>
        </w:rPr>
        <w:t xml:space="preserve">TERCERO. </w:t>
      </w:r>
      <w:r w:rsidRPr="00951759">
        <w:rPr>
          <w:b w:val="0"/>
          <w:color w:val="000000"/>
        </w:rPr>
        <w:t xml:space="preserve">En consecuencia, </w:t>
      </w:r>
      <w:r w:rsidRPr="008A639F">
        <w:rPr>
          <w:color w:val="000000"/>
        </w:rPr>
        <w:t>se confirma</w:t>
      </w:r>
      <w:r w:rsidRPr="00951759">
        <w:rPr>
          <w:b w:val="0"/>
          <w:color w:val="000000"/>
        </w:rPr>
        <w:t xml:space="preserve"> el auto de </w:t>
      </w:r>
      <w:r w:rsidRPr="008A639F">
        <w:rPr>
          <w:color w:val="000000"/>
        </w:rPr>
        <w:t>11 once de noviembre de 2020 dos mil veinte, dictado</w:t>
      </w:r>
      <w:r w:rsidRPr="00951759">
        <w:rPr>
          <w:b w:val="0"/>
          <w:color w:val="000000"/>
        </w:rPr>
        <w:t xml:space="preserve"> por el Juez Tercero del ramo Civil de esta ciudad Capital, en el expediente </w:t>
      </w:r>
      <w:r w:rsidR="00345236" w:rsidRPr="00345236">
        <w:rPr>
          <w:rFonts w:cs="Tahoma"/>
        </w:rPr>
        <w:t>ELIMINADO</w:t>
      </w:r>
      <w:r w:rsidRPr="00951759">
        <w:rPr>
          <w:b w:val="0"/>
          <w:color w:val="000000"/>
        </w:rPr>
        <w:t>, relativo al Juicio Ordinario civil, promovido por el</w:t>
      </w:r>
      <w:r w:rsidRPr="00951759">
        <w:rPr>
          <w:color w:val="000000"/>
        </w:rPr>
        <w:t xml:space="preserve"> </w:t>
      </w:r>
      <w:r w:rsidRPr="00951759">
        <w:rPr>
          <w:b w:val="0"/>
          <w:color w:val="000000"/>
        </w:rPr>
        <w:t>quejoso en contra d</w:t>
      </w:r>
      <w:r w:rsidR="00173F0D">
        <w:rPr>
          <w:b w:val="0"/>
          <w:color w:val="000000"/>
        </w:rPr>
        <w:t>e</w:t>
      </w:r>
      <w:r w:rsidR="00345236" w:rsidRPr="00345236">
        <w:rPr>
          <w:rFonts w:cs="Tahoma"/>
        </w:rPr>
        <w:t xml:space="preserve"> ELIMINADO</w:t>
      </w:r>
      <w:r w:rsidRPr="00951759">
        <w:rPr>
          <w:color w:val="000000"/>
        </w:rPr>
        <w:t xml:space="preserve">, </w:t>
      </w:r>
      <w:r w:rsidRPr="00951759">
        <w:rPr>
          <w:b w:val="0"/>
          <w:color w:val="000000"/>
        </w:rPr>
        <w:t>por el cual negó la admisión del recurso de apelación que se interpuso en el expediente antes descrito en contra del auto de 15 quince de octubre del 2020 dos mil veinte</w:t>
      </w:r>
      <w:r w:rsidRPr="00951759">
        <w:rPr>
          <w:color w:val="000000"/>
        </w:rPr>
        <w:t xml:space="preserve">. CUARTO. </w:t>
      </w:r>
      <w:r w:rsidRPr="00951759">
        <w:rPr>
          <w:b w:val="0"/>
          <w:color w:val="000000"/>
        </w:rPr>
        <w:t xml:space="preserve">No ha lugar a imponer a la parte quejosa la multa prevista en el artículo 975 del Código de Procedimientos </w:t>
      </w:r>
      <w:r w:rsidR="00C944DE">
        <w:rPr>
          <w:b w:val="0"/>
          <w:color w:val="000000"/>
        </w:rPr>
        <w:t>C</w:t>
      </w:r>
      <w:r w:rsidRPr="00951759">
        <w:rPr>
          <w:b w:val="0"/>
          <w:color w:val="000000"/>
        </w:rPr>
        <w:t>ivil</w:t>
      </w:r>
      <w:r w:rsidR="00C944DE">
        <w:rPr>
          <w:b w:val="0"/>
          <w:color w:val="000000"/>
        </w:rPr>
        <w:t>es</w:t>
      </w:r>
      <w:r w:rsidRPr="00951759">
        <w:rPr>
          <w:b w:val="0"/>
          <w:color w:val="000000"/>
        </w:rPr>
        <w:t xml:space="preserve"> para el Estado, por las razones asentadas en el considerando sexto de la presente resolución. </w:t>
      </w:r>
      <w:r w:rsidRPr="00951759">
        <w:rPr>
          <w:color w:val="000000"/>
        </w:rPr>
        <w:t>QUINTO</w:t>
      </w:r>
      <w:r w:rsidRPr="00951759">
        <w:rPr>
          <w:b w:val="0"/>
          <w:color w:val="000000"/>
        </w:rPr>
        <w:t xml:space="preserve">. Envíese copia certificada de esta resolución al Juez Tercero del ramo civil de esta Ciudad Capital, para su conocimiento y efectos legales consiguientes; y, en su oportunidad, archívese el toca donde corresponda como asunto concluido. </w:t>
      </w:r>
      <w:r w:rsidRPr="00951759">
        <w:rPr>
          <w:color w:val="000000"/>
        </w:rPr>
        <w:t xml:space="preserve">SEXTO. </w:t>
      </w:r>
      <w:r w:rsidRPr="00951759">
        <w:rPr>
          <w:b w:val="0"/>
          <w:color w:val="000000"/>
        </w:rPr>
        <w:t xml:space="preserve">En términos de lo dispuesto por el artículo 73, fracción II, de la Ley General de Transparencia y Acceso a la Información Pública, en relación al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w:t>
      </w:r>
      <w:r w:rsidRPr="00951759">
        <w:rPr>
          <w:b w:val="0"/>
          <w:color w:val="000000"/>
        </w:rPr>
        <w:lastRenderedPageBreak/>
        <w:t xml:space="preserve">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el artículo 121 del Código de Procedimiento Civil es vigente del Estado, se publicarán el nombre y apellidos completos de los interesados en los asuntos jurisdiccionales que se mandan notificar por edictos, estrados, listas, así como en la página de internet del Poder Judicial del estado de San Luis Potosí. </w:t>
      </w:r>
      <w:r w:rsidRPr="00951759">
        <w:rPr>
          <w:color w:val="000000"/>
        </w:rPr>
        <w:t xml:space="preserve">SÉPTIMO. </w:t>
      </w:r>
      <w:r w:rsidRPr="00951759">
        <w:rPr>
          <w:b w:val="0"/>
          <w:color w:val="000000"/>
        </w:rPr>
        <w:t>Notifíquese personalmente, comuníquese y cúmplase</w:t>
      </w:r>
      <w:r>
        <w:rPr>
          <w:b w:val="0"/>
          <w:color w:val="000000"/>
        </w:rPr>
        <w:t>”</w:t>
      </w:r>
      <w:r w:rsidRPr="00951759">
        <w:rPr>
          <w:b w:val="0"/>
          <w:color w:val="000000"/>
        </w:rPr>
        <w:t xml:space="preserve">. Al efecto la </w:t>
      </w:r>
      <w:r w:rsidRPr="00951759">
        <w:rPr>
          <w:color w:val="000000"/>
        </w:rPr>
        <w:t>Magistrada Olga Regina García López</w:t>
      </w:r>
      <w:r w:rsidRPr="00951759">
        <w:rPr>
          <w:b w:val="0"/>
          <w:color w:val="000000"/>
        </w:rPr>
        <w:t xml:space="preserve">, expresa: “A su consideración se encuentra la ponencia que presenta el </w:t>
      </w:r>
      <w:r w:rsidRPr="00951759">
        <w:rPr>
          <w:rFonts w:cs="Tahoma"/>
          <w:b w:val="0"/>
        </w:rPr>
        <w:t xml:space="preserve">Magistrado Felipe Aurelio Torres Zúñiga, en el toca </w:t>
      </w:r>
      <w:r w:rsidR="00345236" w:rsidRPr="00345236">
        <w:rPr>
          <w:rFonts w:cs="Tahoma"/>
        </w:rPr>
        <w:t>ELIMINADO</w:t>
      </w:r>
      <w:r w:rsidRPr="00951759">
        <w:rPr>
          <w:b w:val="0"/>
          <w:color w:val="000000"/>
        </w:rPr>
        <w:t xml:space="preserve">, si existiera alguna intervención es el momento para ello, si Magistrado Almazán, adelante”. “Gracias Presidenta, con su permiso y el de todos, y por supuesto el del Magistrado ponente, con todo respeto”, refiere el </w:t>
      </w:r>
      <w:r w:rsidRPr="00951759">
        <w:rPr>
          <w:color w:val="000000"/>
        </w:rPr>
        <w:t>Magistrado Juan Paulo Almazán Cue</w:t>
      </w:r>
      <w:r w:rsidRPr="00951759">
        <w:rPr>
          <w:b w:val="0"/>
          <w:color w:val="000000"/>
        </w:rPr>
        <w:t xml:space="preserve">, “me parece que tiene un muy buen manejo del asunto, obviamente me adelanto </w:t>
      </w:r>
      <w:r w:rsidR="00041396">
        <w:rPr>
          <w:b w:val="0"/>
          <w:color w:val="000000"/>
        </w:rPr>
        <w:t xml:space="preserve">en </w:t>
      </w:r>
      <w:r w:rsidRPr="00951759">
        <w:rPr>
          <w:b w:val="0"/>
          <w:color w:val="000000"/>
        </w:rPr>
        <w:t>que mi voto será</w:t>
      </w:r>
      <w:r w:rsidR="00734F83">
        <w:rPr>
          <w:b w:val="0"/>
          <w:color w:val="000000"/>
        </w:rPr>
        <w:t xml:space="preserve"> a favor</w:t>
      </w:r>
      <w:r w:rsidRPr="00951759">
        <w:rPr>
          <w:b w:val="0"/>
          <w:color w:val="000000"/>
        </w:rPr>
        <w:t>, con el debido respeto al ponente  insisto que el tratamien</w:t>
      </w:r>
      <w:r w:rsidR="00041396">
        <w:rPr>
          <w:b w:val="0"/>
          <w:color w:val="000000"/>
        </w:rPr>
        <w:t>t</w:t>
      </w:r>
      <w:r w:rsidRPr="00951759">
        <w:rPr>
          <w:b w:val="0"/>
          <w:color w:val="000000"/>
        </w:rPr>
        <w:t>o del asunto me parece adecuado, me adelanto con el sentido de mi voto a favor, sin embargo, a m</w:t>
      </w:r>
      <w:r w:rsidR="00041396">
        <w:rPr>
          <w:b w:val="0"/>
          <w:color w:val="000000"/>
        </w:rPr>
        <w:t>í</w:t>
      </w:r>
      <w:r w:rsidRPr="00951759">
        <w:rPr>
          <w:b w:val="0"/>
          <w:color w:val="000000"/>
        </w:rPr>
        <w:t xml:space="preserve"> me parece que este asunto es más que n</w:t>
      </w:r>
      <w:r w:rsidR="00041396">
        <w:rPr>
          <w:b w:val="0"/>
          <w:color w:val="000000"/>
        </w:rPr>
        <w:t>í</w:t>
      </w:r>
      <w:r w:rsidRPr="00951759">
        <w:rPr>
          <w:b w:val="0"/>
          <w:color w:val="000000"/>
        </w:rPr>
        <w:t xml:space="preserve">tido, que el recurrente actuó con claro dolo, y ¿por qué me refiero a que actuó con claro dolo?, porque si Ustedes llevan a cabo una lectura </w:t>
      </w:r>
      <w:r w:rsidR="00041396">
        <w:rPr>
          <w:b w:val="0"/>
          <w:color w:val="000000"/>
        </w:rPr>
        <w:t>í</w:t>
      </w:r>
      <w:r w:rsidRPr="00951759">
        <w:rPr>
          <w:b w:val="0"/>
          <w:color w:val="000000"/>
        </w:rPr>
        <w:t xml:space="preserve">ntegra de los agravios pues él pretende de una u otra manera sorprendernos y establecer que ese acuerdo fue </w:t>
      </w:r>
      <w:r w:rsidRPr="00951759">
        <w:rPr>
          <w:b w:val="0"/>
          <w:color w:val="000000"/>
        </w:rPr>
        <w:lastRenderedPageBreak/>
        <w:t>notificado en dos ocasiones, uno por lista y una personal y trata de llevarnos hacia la notificación personal, para extender el lapso para la interposición del recurso de apelación, en ese sentido mi único comentario sería que este es un asunto no claro, más bien n</w:t>
      </w:r>
      <w:r w:rsidR="00041396">
        <w:rPr>
          <w:b w:val="0"/>
          <w:color w:val="000000"/>
        </w:rPr>
        <w:t>í</w:t>
      </w:r>
      <w:r w:rsidRPr="00951759">
        <w:rPr>
          <w:b w:val="0"/>
          <w:color w:val="000000"/>
        </w:rPr>
        <w:t xml:space="preserve">tido, de que nos encontramos frente a un dolo, donde podría ser aplicada una multa para el recurrente, no soslayo que anteriores ocasiones, por ahí creo que fue un asunto </w:t>
      </w:r>
      <w:r w:rsidR="00041396">
        <w:rPr>
          <w:b w:val="0"/>
          <w:color w:val="000000"/>
        </w:rPr>
        <w:t xml:space="preserve">si mal no recuerdo </w:t>
      </w:r>
      <w:r w:rsidRPr="00951759">
        <w:rPr>
          <w:b w:val="0"/>
          <w:color w:val="000000"/>
        </w:rPr>
        <w:t>del Magistrado Carlos Robledo, donde nos encontramos en una hipótesis más o menos similar y no se mult</w:t>
      </w:r>
      <w:r w:rsidR="00041396">
        <w:rPr>
          <w:b w:val="0"/>
          <w:color w:val="000000"/>
        </w:rPr>
        <w:t>ó</w:t>
      </w:r>
      <w:r w:rsidRPr="00951759">
        <w:rPr>
          <w:b w:val="0"/>
          <w:color w:val="000000"/>
        </w:rPr>
        <w:t>, pero bueno lo quería dejar a su consideración, no sé qu</w:t>
      </w:r>
      <w:r w:rsidR="00041396">
        <w:rPr>
          <w:b w:val="0"/>
          <w:color w:val="000000"/>
        </w:rPr>
        <w:t>é</w:t>
      </w:r>
      <w:r w:rsidRPr="00951759">
        <w:rPr>
          <w:b w:val="0"/>
          <w:color w:val="000000"/>
        </w:rPr>
        <w:t xml:space="preserve"> comentarios se tuvieran al respecto, pero insisto en que yo estaría a favor del proyecto, únicamente con esta precisión, salvo lo que Ustedes consideren, porque insisto es un hecho n</w:t>
      </w:r>
      <w:r w:rsidR="00041396">
        <w:rPr>
          <w:b w:val="0"/>
          <w:color w:val="000000"/>
        </w:rPr>
        <w:t>í</w:t>
      </w:r>
      <w:r w:rsidRPr="00951759">
        <w:rPr>
          <w:b w:val="0"/>
          <w:color w:val="000000"/>
        </w:rPr>
        <w:t xml:space="preserve">tido, el dolo, con el cual actuó en su escrito de agravios el recurrente, es cuanto, gracias Presidenta”. “Gracias Magistrado, si Magistrado ponente adelante”, dice la </w:t>
      </w:r>
      <w:r w:rsidRPr="00951759">
        <w:rPr>
          <w:color w:val="000000"/>
        </w:rPr>
        <w:t>Magistrada Olga Regina García López</w:t>
      </w:r>
      <w:r w:rsidRPr="00951759">
        <w:rPr>
          <w:b w:val="0"/>
          <w:color w:val="000000"/>
        </w:rPr>
        <w:t xml:space="preserve">. “Muchas gracias Presidenta, agradezco los comentarios del señor Magistrado Juan Paulo Almazán, y en ese sentido yo estoy a lo que este Pleno tenga a bien determinar”, manifiesta el </w:t>
      </w:r>
      <w:r w:rsidRPr="00951759">
        <w:rPr>
          <w:color w:val="000000"/>
        </w:rPr>
        <w:t>Magistrado Felipe Aurelio Torres Zúñiga</w:t>
      </w:r>
      <w:r w:rsidRPr="00951759">
        <w:rPr>
          <w:b w:val="0"/>
          <w:color w:val="000000"/>
        </w:rPr>
        <w:t>, “pero sí me gustaría exponer las consideraciones del por qué no se estim</w:t>
      </w:r>
      <w:r w:rsidR="00041396">
        <w:rPr>
          <w:b w:val="0"/>
          <w:color w:val="000000"/>
        </w:rPr>
        <w:t>ó</w:t>
      </w:r>
      <w:r w:rsidRPr="00951759">
        <w:rPr>
          <w:b w:val="0"/>
          <w:color w:val="000000"/>
        </w:rPr>
        <w:t xml:space="preserve"> viable la imposición de esa multa, ha sido </w:t>
      </w:r>
      <w:r w:rsidR="00041396">
        <w:rPr>
          <w:b w:val="0"/>
          <w:color w:val="000000"/>
        </w:rPr>
        <w:t>en</w:t>
      </w:r>
      <w:r w:rsidRPr="00951759">
        <w:rPr>
          <w:b w:val="0"/>
          <w:color w:val="000000"/>
        </w:rPr>
        <w:t xml:space="preserve"> consideración a percepción del de la voz, un criterio uniforme de este Pleno, el que esta multa, se  impongan en asuntos que sean muy evidentes la cuestión del dolo, de la temeridad, o de algún acto de mala fe, esto es se ha dicho que esta multa procede en eventos o en casos excepcionales, en ese orden de ideas como bien lo refiere el </w:t>
      </w:r>
      <w:r w:rsidR="00041396">
        <w:rPr>
          <w:b w:val="0"/>
          <w:color w:val="000000"/>
        </w:rPr>
        <w:t xml:space="preserve">señor </w:t>
      </w:r>
      <w:r w:rsidRPr="00951759">
        <w:rPr>
          <w:b w:val="0"/>
          <w:color w:val="000000"/>
        </w:rPr>
        <w:t xml:space="preserve">Magistrado Almazán, en una sesión anterior, se sometió a </w:t>
      </w:r>
      <w:r w:rsidRPr="00951759">
        <w:rPr>
          <w:b w:val="0"/>
          <w:color w:val="000000"/>
        </w:rPr>
        <w:lastRenderedPageBreak/>
        <w:t xml:space="preserve">consideración de este Pleno, el Toca </w:t>
      </w:r>
      <w:r w:rsidR="00173F0D">
        <w:rPr>
          <w:color w:val="000000"/>
        </w:rPr>
        <w:t>ELIMINADO</w:t>
      </w:r>
      <w:r w:rsidRPr="00951759">
        <w:rPr>
          <w:b w:val="0"/>
          <w:color w:val="000000"/>
        </w:rPr>
        <w:t>, cuyo ponente fue el señor Magistrado Alejandro Hernández, y es en esencia el mismo tópico, es decir, el combatir una no admisión de apelación,  respecto de un auto en donde se calificaban las pruebas aportadas por las partes, en donde por una parte se notificaba por lista el auto en s</w:t>
      </w:r>
      <w:r w:rsidR="00041396">
        <w:rPr>
          <w:b w:val="0"/>
          <w:color w:val="000000"/>
        </w:rPr>
        <w:t>í</w:t>
      </w:r>
      <w:r w:rsidRPr="00951759">
        <w:rPr>
          <w:b w:val="0"/>
          <w:color w:val="000000"/>
        </w:rPr>
        <w:t xml:space="preserve"> mismo, y por otra, una notificación personal que </w:t>
      </w:r>
      <w:r w:rsidR="00041396">
        <w:rPr>
          <w:b w:val="0"/>
          <w:color w:val="000000"/>
        </w:rPr>
        <w:t>re</w:t>
      </w:r>
      <w:r w:rsidRPr="00951759">
        <w:rPr>
          <w:b w:val="0"/>
          <w:color w:val="000000"/>
        </w:rPr>
        <w:t>a</w:t>
      </w:r>
      <w:r w:rsidR="00041396">
        <w:rPr>
          <w:b w:val="0"/>
          <w:color w:val="000000"/>
        </w:rPr>
        <w:t>l</w:t>
      </w:r>
      <w:r w:rsidRPr="00951759">
        <w:rPr>
          <w:b w:val="0"/>
          <w:color w:val="000000"/>
        </w:rPr>
        <w:t>mente era una citación o requerimiento, el manejo que se dio también en aquel proyecto, fue de una inexact</w:t>
      </w:r>
      <w:r w:rsidR="00041396">
        <w:rPr>
          <w:b w:val="0"/>
          <w:color w:val="000000"/>
        </w:rPr>
        <w:t>it</w:t>
      </w:r>
      <w:r w:rsidRPr="00951759">
        <w:rPr>
          <w:b w:val="0"/>
          <w:color w:val="000000"/>
        </w:rPr>
        <w:t xml:space="preserve">ud como se hace en </w:t>
      </w:r>
      <w:r w:rsidR="00041396">
        <w:rPr>
          <w:b w:val="0"/>
          <w:color w:val="000000"/>
        </w:rPr>
        <w:t>é</w:t>
      </w:r>
      <w:r w:rsidRPr="00951759">
        <w:rPr>
          <w:b w:val="0"/>
          <w:color w:val="000000"/>
        </w:rPr>
        <w:t xml:space="preserve">ste, toda vez que la parte apelante, la parte quejosa, perdón refirió que ese auto se le notificó de forma </w:t>
      </w:r>
      <w:r w:rsidR="00041396">
        <w:rPr>
          <w:b w:val="0"/>
          <w:color w:val="000000"/>
        </w:rPr>
        <w:t>í</w:t>
      </w:r>
      <w:r w:rsidRPr="00951759">
        <w:rPr>
          <w:b w:val="0"/>
          <w:color w:val="000000"/>
        </w:rPr>
        <w:t xml:space="preserve">ntegra, esto en ambos asuntos, pero del análisis de las constancias se advierte que la notificación del auto como tal, se realizó por lista, y ya las citaciones o requerimientos se realizaron de manera personal, a través del actuario correspondiente, pero únicamente para estos efectos, en esencia sí es cierto, hay una inexactitud, un no apego a la verdad, en ambos asuntos, ya que los quejosos en ambos afirman que el notificador les notificó de manera personal íntegro el auto materia de esa presunta apelación, insisto ante ello, yo estoy a lo que Ustedes determinen, muchas gracias y también perdón de ser así, también de que este Pleno llegare a considerar la imposición de la multa, sí también sería necesario establecer, yo les pediría de favor, el grado de gravedad de esa falta, si es que así lo consideran, a efecto de imponer la multa debida fundada y motivadamente, entre un mínimo y un máximo, gracias”. “Gracias Magistrado, si no existe algún otro comentario, si Magistrado José Luis”, refiere la </w:t>
      </w:r>
      <w:r w:rsidRPr="00951759">
        <w:rPr>
          <w:color w:val="000000"/>
        </w:rPr>
        <w:t>Magistrada Olga Regina García López</w:t>
      </w:r>
      <w:r w:rsidRPr="00951759">
        <w:rPr>
          <w:b w:val="0"/>
          <w:color w:val="000000"/>
        </w:rPr>
        <w:t xml:space="preserve">. “En relación al tema que comentan los Magistrados que me antecedieron en el uso de la </w:t>
      </w:r>
      <w:r w:rsidRPr="00951759">
        <w:rPr>
          <w:b w:val="0"/>
          <w:color w:val="000000"/>
        </w:rPr>
        <w:lastRenderedPageBreak/>
        <w:t xml:space="preserve">voz”, manifiesta el </w:t>
      </w:r>
      <w:r w:rsidRPr="00951759">
        <w:rPr>
          <w:color w:val="000000"/>
        </w:rPr>
        <w:t>Magistrado José Luis Ortiz Bravo</w:t>
      </w:r>
      <w:r w:rsidRPr="00951759">
        <w:rPr>
          <w:b w:val="0"/>
          <w:color w:val="000000"/>
        </w:rPr>
        <w:t xml:space="preserve">, “y respecto a que con todo respeto el Magistrado Almazán considera que hay un dolo evidente, y que ya en otro asunto, que trató este </w:t>
      </w:r>
      <w:r w:rsidR="00041396">
        <w:rPr>
          <w:b w:val="0"/>
          <w:color w:val="000000"/>
        </w:rPr>
        <w:t xml:space="preserve">mismo </w:t>
      </w:r>
      <w:r w:rsidRPr="00951759">
        <w:rPr>
          <w:b w:val="0"/>
          <w:color w:val="000000"/>
        </w:rPr>
        <w:t>Pleno, en un asunto análogo se estableció no aplicar una multa y ya lo justificaba el Magistrado ponente, considero entonces que se debe de atender a ese criterio del Pleno, toda vez que aquí el acto, la materia del recurso, fue el haberse confundido a cuando estaba notificado un auto, bien lo aclaraba el ponente, la totalidad del auto fue notificado por lista, y las citaciones fueron notificadas de forma personal, lo que genera esa confusión, entonces  yo considero desde mi particular punto de vista, que esa confusión que no est</w:t>
      </w:r>
      <w:r w:rsidR="00041396">
        <w:rPr>
          <w:b w:val="0"/>
          <w:color w:val="000000"/>
        </w:rPr>
        <w:t>á</w:t>
      </w:r>
      <w:r w:rsidRPr="00951759">
        <w:rPr>
          <w:b w:val="0"/>
          <w:color w:val="000000"/>
        </w:rPr>
        <w:t xml:space="preserve"> establecida en la propia norma genera la ausencia del dolo por parte del apelante, por esa razón considero que no se debe de imponer sanción alguna”. “Gracias Magistrado, si no existe algún otro comentario, someto a votación la ponencia que presenta el Magistrado </w:t>
      </w:r>
      <w:r w:rsidRPr="00951759">
        <w:rPr>
          <w:rFonts w:cs="Tahoma"/>
          <w:b w:val="0"/>
        </w:rPr>
        <w:t xml:space="preserve">Felipe Aurelio Torres Zúñiga, en el toca número </w:t>
      </w:r>
      <w:r w:rsidR="00173F0D">
        <w:rPr>
          <w:rFonts w:cs="Tahoma"/>
        </w:rPr>
        <w:t>ELIMINADO</w:t>
      </w:r>
      <w:r w:rsidRPr="00951759">
        <w:rPr>
          <w:rFonts w:cs="Tahoma"/>
          <w:b w:val="0"/>
        </w:rPr>
        <w:t xml:space="preserve">, refiere la </w:t>
      </w:r>
      <w:r w:rsidRPr="00951759">
        <w:rPr>
          <w:rFonts w:cs="Tahoma"/>
        </w:rPr>
        <w:t>Magistrada Olga Regina García López,</w:t>
      </w:r>
      <w:r w:rsidRPr="00951759">
        <w:rPr>
          <w:rFonts w:cs="Tahoma"/>
          <w:b w:val="0"/>
        </w:rPr>
        <w:t xml:space="preserve"> “quien se encuentre a favor de la misma, favor de levantar la mano de la forma acostumbrada. Aprobada por unanimidad de votos”. “Sí, Presidenta”, dice la </w:t>
      </w:r>
      <w:r w:rsidRPr="00951759">
        <w:rPr>
          <w:rFonts w:cs="Tahoma"/>
        </w:rPr>
        <w:t>licenciada Ma. del Rosario Torres Mancilla</w:t>
      </w:r>
      <w:r w:rsidRPr="00951759">
        <w:rPr>
          <w:rFonts w:cs="Tahoma"/>
          <w:b w:val="0"/>
        </w:rPr>
        <w:t xml:space="preserve">. </w:t>
      </w:r>
      <w:r w:rsidRPr="00951759">
        <w:t xml:space="preserve">Atento a ello, la ponencia de cuenta, es aprobada en sus términos por unanimidad de votos. - - - - - - - - - - - - - - - - - - - - - - - </w:t>
      </w:r>
      <w:r w:rsidR="00041396">
        <w:t xml:space="preserve"> </w:t>
      </w:r>
    </w:p>
    <w:p w14:paraId="0D1235AB" w14:textId="588D73F7" w:rsidR="00023704" w:rsidRPr="00951759" w:rsidRDefault="00023704" w:rsidP="00734F83">
      <w:pPr>
        <w:pStyle w:val="Ttulo1"/>
        <w:rPr>
          <w:b w:val="0"/>
          <w:color w:val="000000"/>
        </w:rPr>
      </w:pPr>
      <w:r w:rsidRPr="00951759">
        <w:rPr>
          <w:rFonts w:cs="Tahoma"/>
        </w:rPr>
        <w:t>“</w:t>
      </w:r>
      <w:r w:rsidRPr="00951759">
        <w:t>B)</w:t>
      </w:r>
      <w:r w:rsidRPr="00951759">
        <w:rPr>
          <w:spacing w:val="-20"/>
        </w:rPr>
        <w:t xml:space="preserve"> </w:t>
      </w:r>
      <w:r w:rsidRPr="00951759">
        <w:rPr>
          <w:rFonts w:cs="Tahoma"/>
        </w:rPr>
        <w:t>La que formula el Magistrado Jesús María P</w:t>
      </w:r>
      <w:r w:rsidR="00173F0D">
        <w:rPr>
          <w:rFonts w:cs="Tahoma"/>
        </w:rPr>
        <w:t>once de León Montes, en el toca</w:t>
      </w:r>
      <w:r w:rsidR="00345236" w:rsidRPr="00345236">
        <w:rPr>
          <w:rFonts w:cs="Tahoma"/>
        </w:rPr>
        <w:t xml:space="preserve"> ELIMINADO</w:t>
      </w:r>
      <w:r w:rsidRPr="00951759">
        <w:rPr>
          <w:rFonts w:cs="Tahoma"/>
        </w:rPr>
        <w:t xml:space="preserve"> que deriva de la determinación de la Jueza de Control y de Tribunal de Juicio Oral especializada en Justicia Penal para Adolescentes con residencia en esta Capital, de abstenerse de aceptar la competencia y conocer de la causa </w:t>
      </w:r>
      <w:r w:rsidRPr="00951759">
        <w:rPr>
          <w:rFonts w:cs="Tahoma"/>
        </w:rPr>
        <w:lastRenderedPageBreak/>
        <w:t xml:space="preserve">penal </w:t>
      </w:r>
      <w:r w:rsidR="00345236" w:rsidRPr="00345236">
        <w:rPr>
          <w:rFonts w:cs="Tahoma"/>
        </w:rPr>
        <w:t>ELIMINADO</w:t>
      </w:r>
      <w:r w:rsidRPr="00951759">
        <w:rPr>
          <w:rFonts w:cs="Tahoma"/>
        </w:rPr>
        <w:t xml:space="preserve"> relacionada con la causa penal </w:t>
      </w:r>
      <w:r w:rsidR="00345236" w:rsidRPr="00345236">
        <w:rPr>
          <w:rFonts w:cs="Tahoma"/>
        </w:rPr>
        <w:t xml:space="preserve">ELIMINADO </w:t>
      </w:r>
      <w:r w:rsidRPr="00951759">
        <w:rPr>
          <w:rFonts w:cs="Tahoma"/>
        </w:rPr>
        <w:t xml:space="preserve"> seguida al entonces adolescente </w:t>
      </w:r>
      <w:r w:rsidR="00345236" w:rsidRPr="00345236">
        <w:rPr>
          <w:rFonts w:cs="Tahoma"/>
        </w:rPr>
        <w:t>ELIMINADO</w:t>
      </w:r>
      <w:r w:rsidRPr="00951759">
        <w:rPr>
          <w:rFonts w:cs="Tahoma"/>
        </w:rPr>
        <w:t xml:space="preserve"> por el hecho que la ley señala como delito de homicidio en agravio de la víctima </w:t>
      </w:r>
      <w:r w:rsidR="00345236" w:rsidRPr="00345236">
        <w:rPr>
          <w:rFonts w:cs="Tahoma"/>
        </w:rPr>
        <w:t xml:space="preserve"> ELIMINADO</w:t>
      </w:r>
      <w:r w:rsidRPr="00951759">
        <w:rPr>
          <w:rFonts w:cs="Tahoma"/>
        </w:rPr>
        <w:t xml:space="preserve"> que le fue remitido por la Juez Especializada en Adolescentes y Ejecución de Medidas del Sistema Tradicional, quien le declinó competencia”. </w:t>
      </w:r>
      <w:r w:rsidRPr="00951759">
        <w:rPr>
          <w:rFonts w:cs="Tahoma"/>
          <w:b w:val="0"/>
        </w:rPr>
        <w:t>Puntos resolutivos que son del tenor literal siguiente: “</w:t>
      </w:r>
      <w:r w:rsidRPr="00951759">
        <w:rPr>
          <w:color w:val="000000"/>
        </w:rPr>
        <w:t xml:space="preserve">PRIMERO. </w:t>
      </w:r>
      <w:r w:rsidRPr="00951759">
        <w:rPr>
          <w:b w:val="0"/>
          <w:color w:val="000000"/>
        </w:rPr>
        <w:t xml:space="preserve">El </w:t>
      </w:r>
      <w:r w:rsidR="00C944DE">
        <w:rPr>
          <w:b w:val="0"/>
          <w:color w:val="000000"/>
        </w:rPr>
        <w:t>P</w:t>
      </w:r>
      <w:r w:rsidRPr="00951759">
        <w:rPr>
          <w:b w:val="0"/>
          <w:color w:val="000000"/>
        </w:rPr>
        <w:t xml:space="preserve">leno del Supremo Tribunal de Justicia del Estado es competente para conocer del presente asunto. </w:t>
      </w:r>
      <w:r w:rsidRPr="00951759">
        <w:rPr>
          <w:color w:val="000000"/>
        </w:rPr>
        <w:t xml:space="preserve">SEGUNDO. </w:t>
      </w:r>
      <w:r w:rsidRPr="00951759">
        <w:rPr>
          <w:b w:val="0"/>
          <w:color w:val="000000"/>
        </w:rPr>
        <w:t xml:space="preserve">Sí existe conflicto competencial en la causa penal para adolescentes </w:t>
      </w:r>
      <w:r w:rsidR="00345236" w:rsidRPr="00345236">
        <w:rPr>
          <w:rFonts w:cs="Tahoma"/>
          <w:bCs w:val="0"/>
        </w:rPr>
        <w:t>ELIMINADO</w:t>
      </w:r>
      <w:r w:rsidRPr="00951759">
        <w:rPr>
          <w:b w:val="0"/>
          <w:color w:val="000000"/>
        </w:rPr>
        <w:t xml:space="preserve">, relacionada con </w:t>
      </w:r>
      <w:r w:rsidR="00345236" w:rsidRPr="00345236">
        <w:rPr>
          <w:color w:val="000000"/>
        </w:rPr>
        <w:t xml:space="preserve"> ELIMINADO</w:t>
      </w:r>
      <w:r w:rsidRPr="00951759">
        <w:rPr>
          <w:b w:val="0"/>
          <w:color w:val="000000"/>
        </w:rPr>
        <w:t xml:space="preserve"> instruida en contra del entonces adolescente</w:t>
      </w:r>
      <w:r w:rsidRPr="00951759">
        <w:rPr>
          <w:color w:val="000000"/>
        </w:rPr>
        <w:t xml:space="preserve"> </w:t>
      </w:r>
      <w:r w:rsidR="00345236" w:rsidRPr="00345236">
        <w:rPr>
          <w:color w:val="000000"/>
        </w:rPr>
        <w:t xml:space="preserve">ELIMINADO </w:t>
      </w:r>
      <w:r w:rsidRPr="00951759">
        <w:rPr>
          <w:b w:val="0"/>
          <w:color w:val="000000"/>
        </w:rPr>
        <w:t xml:space="preserve">por el hecho que la ley señala como delito de homicidio en agravio de la víctima </w:t>
      </w:r>
      <w:r w:rsidR="00345236" w:rsidRPr="00345236">
        <w:rPr>
          <w:color w:val="000000"/>
        </w:rPr>
        <w:t xml:space="preserve"> ELIMINADO</w:t>
      </w:r>
      <w:r w:rsidRPr="00951759">
        <w:rPr>
          <w:b w:val="0"/>
          <w:color w:val="000000"/>
        </w:rPr>
        <w:t xml:space="preserve">. </w:t>
      </w:r>
      <w:r w:rsidRPr="00951759">
        <w:rPr>
          <w:color w:val="000000"/>
        </w:rPr>
        <w:t xml:space="preserve">TERCERO. </w:t>
      </w:r>
      <w:r w:rsidRPr="00951759">
        <w:rPr>
          <w:b w:val="0"/>
          <w:color w:val="000000"/>
        </w:rPr>
        <w:t xml:space="preserve">La Juez Especializada en Adolescentes y </w:t>
      </w:r>
      <w:r w:rsidR="00C944DE">
        <w:rPr>
          <w:b w:val="0"/>
          <w:color w:val="000000"/>
        </w:rPr>
        <w:t>E</w:t>
      </w:r>
      <w:r w:rsidRPr="00951759">
        <w:rPr>
          <w:b w:val="0"/>
          <w:color w:val="000000"/>
        </w:rPr>
        <w:t xml:space="preserve">jecución de Medidas del </w:t>
      </w:r>
      <w:r w:rsidR="00C944DE">
        <w:rPr>
          <w:b w:val="0"/>
          <w:color w:val="000000"/>
        </w:rPr>
        <w:t>S</w:t>
      </w:r>
      <w:r w:rsidRPr="00951759">
        <w:rPr>
          <w:b w:val="0"/>
          <w:color w:val="000000"/>
        </w:rPr>
        <w:t>istema Tradicional, es el legalmente competente para conocer del procedimiento penal para adolescentes</w:t>
      </w:r>
      <w:r w:rsidR="00345236" w:rsidRPr="00345236">
        <w:rPr>
          <w:color w:val="000000"/>
        </w:rPr>
        <w:t xml:space="preserve"> ELIMINADO</w:t>
      </w:r>
      <w:r w:rsidRPr="00951759">
        <w:rPr>
          <w:b w:val="0"/>
          <w:color w:val="000000"/>
        </w:rPr>
        <w:t xml:space="preserve">, relacionada con la causa </w:t>
      </w:r>
      <w:r w:rsidR="00345236" w:rsidRPr="00345236">
        <w:rPr>
          <w:color w:val="000000"/>
        </w:rPr>
        <w:t xml:space="preserve">ELIMINADO </w:t>
      </w:r>
      <w:r w:rsidRPr="00951759">
        <w:rPr>
          <w:b w:val="0"/>
          <w:color w:val="000000"/>
        </w:rPr>
        <w:t xml:space="preserve"> instruido en contra del entonces adolescente</w:t>
      </w:r>
      <w:r w:rsidRPr="00951759">
        <w:rPr>
          <w:color w:val="000000"/>
        </w:rPr>
        <w:t xml:space="preserve"> </w:t>
      </w:r>
      <w:r w:rsidR="00345236" w:rsidRPr="00345236">
        <w:rPr>
          <w:color w:val="000000"/>
        </w:rPr>
        <w:t>ELIMINADO</w:t>
      </w:r>
      <w:r w:rsidRPr="00951759">
        <w:rPr>
          <w:color w:val="000000"/>
        </w:rPr>
        <w:t xml:space="preserve">, </w:t>
      </w:r>
      <w:r w:rsidRPr="00951759">
        <w:rPr>
          <w:b w:val="0"/>
          <w:color w:val="000000"/>
        </w:rPr>
        <w:t>por el hecho que la ley señala como delito de homicidio en agravio de la víctima</w:t>
      </w:r>
      <w:r w:rsidRPr="00951759">
        <w:rPr>
          <w:color w:val="000000"/>
        </w:rPr>
        <w:t xml:space="preserve"> </w:t>
      </w:r>
      <w:r w:rsidR="00345236" w:rsidRPr="00345236">
        <w:rPr>
          <w:color w:val="000000"/>
        </w:rPr>
        <w:t>ELIMINADO</w:t>
      </w:r>
      <w:r w:rsidRPr="00951759">
        <w:rPr>
          <w:color w:val="000000"/>
        </w:rPr>
        <w:t xml:space="preserve">. CUARTO. </w:t>
      </w:r>
      <w:r w:rsidRPr="00951759">
        <w:rPr>
          <w:b w:val="0"/>
          <w:color w:val="000000"/>
        </w:rPr>
        <w:t>En consecuencia, con copia certificada de la presente resolución envíense los autos de la causa penal para adolescentes</w:t>
      </w:r>
      <w:r w:rsidR="00173F0D">
        <w:rPr>
          <w:color w:val="000000"/>
        </w:rPr>
        <w:t xml:space="preserve"> ELIMINADO</w:t>
      </w:r>
      <w:r w:rsidRPr="00951759">
        <w:rPr>
          <w:color w:val="000000"/>
        </w:rPr>
        <w:t xml:space="preserve">, </w:t>
      </w:r>
      <w:r w:rsidRPr="00951759">
        <w:rPr>
          <w:b w:val="0"/>
          <w:color w:val="000000"/>
        </w:rPr>
        <w:t>relacionada con la causa</w:t>
      </w:r>
      <w:r w:rsidRPr="00951759">
        <w:rPr>
          <w:color w:val="000000"/>
        </w:rPr>
        <w:t xml:space="preserve"> </w:t>
      </w:r>
      <w:r w:rsidR="00345236" w:rsidRPr="00345236">
        <w:rPr>
          <w:color w:val="000000"/>
        </w:rPr>
        <w:t xml:space="preserve"> ELIMINADO</w:t>
      </w:r>
      <w:r w:rsidRPr="00951759">
        <w:rPr>
          <w:color w:val="000000"/>
        </w:rPr>
        <w:t xml:space="preserve"> </w:t>
      </w:r>
      <w:r w:rsidRPr="00951759">
        <w:rPr>
          <w:b w:val="0"/>
          <w:color w:val="000000"/>
        </w:rPr>
        <w:t xml:space="preserve">a la Juez Especializada en Adolescentes y ejecución de Medidas del Sistema Tradicional, para que se avoque al conocimiento del asunto, asimismo, remítase copia certificada de esta resolución a la Juez de Control y de Tribunal de Juicio Oral Especializada en Justicia para Adolescentes y de Ejecución de Medidas para Adolescentes del Sistema de Justicia Penal </w:t>
      </w:r>
      <w:r w:rsidRPr="00951759">
        <w:rPr>
          <w:b w:val="0"/>
          <w:color w:val="000000"/>
        </w:rPr>
        <w:lastRenderedPageBreak/>
        <w:t>Acusatorio, para su conocimiento, y en su oportunidad archívese el toca como asunto concluido</w:t>
      </w:r>
      <w:r w:rsidRPr="00951759">
        <w:rPr>
          <w:color w:val="000000"/>
        </w:rPr>
        <w:t xml:space="preserve"> QUINTO. </w:t>
      </w:r>
      <w:r w:rsidRPr="00951759">
        <w:rPr>
          <w:b w:val="0"/>
          <w:color w:val="000000"/>
        </w:rPr>
        <w:t>Notifíquese personalmente, comuníquese y cúmplase</w:t>
      </w:r>
      <w:r>
        <w:rPr>
          <w:b w:val="0"/>
          <w:color w:val="000000"/>
        </w:rPr>
        <w:t>”</w:t>
      </w:r>
      <w:r w:rsidRPr="00951759">
        <w:rPr>
          <w:b w:val="0"/>
          <w:color w:val="000000"/>
        </w:rPr>
        <w:t>. En lo tocante</w:t>
      </w:r>
      <w:r w:rsidR="00173F0D">
        <w:rPr>
          <w:b w:val="0"/>
          <w:color w:val="000000"/>
        </w:rPr>
        <w:t xml:space="preserve"> </w:t>
      </w:r>
      <w:r w:rsidRPr="00951759">
        <w:rPr>
          <w:rFonts w:cs="Tahoma"/>
          <w:b w:val="0"/>
        </w:rPr>
        <w:t xml:space="preserve">la </w:t>
      </w:r>
      <w:r w:rsidRPr="00951759">
        <w:rPr>
          <w:rFonts w:cs="Tahoma"/>
        </w:rPr>
        <w:t>Magistrada Olga Regina García López</w:t>
      </w:r>
      <w:r w:rsidRPr="00951759">
        <w:rPr>
          <w:rFonts w:cs="Tahoma"/>
          <w:b w:val="0"/>
        </w:rPr>
        <w:t xml:space="preserve">, expresa: “A su consideración se encuentra la ponencia que presenta el Magistrado Jesús María Ponce de León Montes, en el toca </w:t>
      </w:r>
      <w:r w:rsidR="00345236" w:rsidRPr="00345236">
        <w:rPr>
          <w:rFonts w:cs="Tahoma"/>
        </w:rPr>
        <w:t>ELIMINADO</w:t>
      </w:r>
      <w:r w:rsidRPr="00951759">
        <w:rPr>
          <w:rFonts w:cs="Tahoma"/>
          <w:b w:val="0"/>
        </w:rPr>
        <w:t xml:space="preserve">, si existe alguna intervención este es el momento para ello. Si Magistrado Luz Ma adelante”. “Gracias, para hacer valer mi excusa en este asunto, en virtud de que aquí en la Sala al resolver el Toca </w:t>
      </w:r>
      <w:r w:rsidR="00345236" w:rsidRPr="00345236">
        <w:rPr>
          <w:rFonts w:cs="Tahoma"/>
        </w:rPr>
        <w:t>ELIMINADO</w:t>
      </w:r>
      <w:r w:rsidRPr="00951759">
        <w:rPr>
          <w:rFonts w:cs="Tahoma"/>
          <w:b w:val="0"/>
        </w:rPr>
        <w:t xml:space="preserve">, resolución que se tomó el 30 treinta de agosto de 2018 dos mil dieciocho”, señala la </w:t>
      </w:r>
      <w:r w:rsidRPr="00951759">
        <w:rPr>
          <w:rFonts w:cs="Tahoma"/>
        </w:rPr>
        <w:t>Magistrada Luz María Enriqueta Cabrero Romero,</w:t>
      </w:r>
      <w:r w:rsidRPr="00951759">
        <w:rPr>
          <w:rFonts w:cs="Tahoma"/>
          <w:b w:val="0"/>
        </w:rPr>
        <w:t xml:space="preserve"> “siendo yo integrante de la Sala, se ordenó a la Juez Especializada del Sistema Tradicional, reponer el procedimiento, entonces con esta manifestación, con este pronunciamiento de alguna manera considero que ya se asumió un postura respecto de quien es la autoridad competente, puesto que a ella se le está pidiendo que reponga el procedimiento, por lo tanto considero que estoy impedida de conocer, porque ya me pronunci</w:t>
      </w:r>
      <w:r w:rsidR="009C1A4B">
        <w:rPr>
          <w:rFonts w:cs="Tahoma"/>
          <w:b w:val="0"/>
        </w:rPr>
        <w:t>é</w:t>
      </w:r>
      <w:r w:rsidRPr="00951759">
        <w:rPr>
          <w:rFonts w:cs="Tahoma"/>
          <w:b w:val="0"/>
        </w:rPr>
        <w:t xml:space="preserve"> en otro punto en esa instancia, perdón no tengo aquí el fundamento, Chayito, no sé si me puedes apoyar”. “Sí, Magistrada perm</w:t>
      </w:r>
      <w:r w:rsidR="009C1A4B">
        <w:rPr>
          <w:rFonts w:cs="Tahoma"/>
          <w:b w:val="0"/>
        </w:rPr>
        <w:t>í</w:t>
      </w:r>
      <w:r w:rsidRPr="00951759">
        <w:rPr>
          <w:rFonts w:cs="Tahoma"/>
          <w:b w:val="0"/>
        </w:rPr>
        <w:t xml:space="preserve">tame 194, fracción”, refiere la </w:t>
      </w:r>
      <w:r w:rsidRPr="00951759">
        <w:rPr>
          <w:rFonts w:cs="Tahoma"/>
        </w:rPr>
        <w:t>licenciada Ma. del Rosario Torres Mancilla</w:t>
      </w:r>
      <w:r w:rsidRPr="00951759">
        <w:rPr>
          <w:rFonts w:cs="Tahoma"/>
          <w:b w:val="0"/>
        </w:rPr>
        <w:t xml:space="preserve">. “XVII, licenciada Chayito” interviene la </w:t>
      </w:r>
      <w:r w:rsidRPr="009C1A4B">
        <w:rPr>
          <w:rFonts w:cs="Tahoma"/>
        </w:rPr>
        <w:t>Magistrada Graciela Treviño Rodríguez</w:t>
      </w:r>
      <w:r w:rsidRPr="00951759">
        <w:rPr>
          <w:rFonts w:cs="Tahoma"/>
          <w:b w:val="0"/>
        </w:rPr>
        <w:t xml:space="preserve">. “Fracción XVII, sí, 194, fracción XVII del Código de Procedimientos Penales”, señala la </w:t>
      </w:r>
      <w:r w:rsidRPr="00951759">
        <w:rPr>
          <w:rFonts w:cs="Tahoma"/>
        </w:rPr>
        <w:t>licenciada Ma. del Rosario Torres Mancilla</w:t>
      </w:r>
      <w:r w:rsidRPr="00951759">
        <w:rPr>
          <w:rFonts w:cs="Tahoma"/>
          <w:b w:val="0"/>
        </w:rPr>
        <w:t xml:space="preserve">. “Del Código de Procedimientos Penales del Estado”, menciona la </w:t>
      </w:r>
      <w:r w:rsidRPr="00951759">
        <w:rPr>
          <w:rFonts w:cs="Tahoma"/>
        </w:rPr>
        <w:t>Magistrada Luz María Enriqueta Cabrero Romero</w:t>
      </w:r>
      <w:r w:rsidRPr="00951759">
        <w:rPr>
          <w:rFonts w:cs="Tahoma"/>
          <w:b w:val="0"/>
        </w:rPr>
        <w:t xml:space="preserve">. “Gracias, entonces en ese sentido someto a votación la excusa </w:t>
      </w:r>
      <w:r w:rsidRPr="00951759">
        <w:rPr>
          <w:rFonts w:cs="Tahoma"/>
          <w:b w:val="0"/>
        </w:rPr>
        <w:lastRenderedPageBreak/>
        <w:t xml:space="preserve">planteada por la Magistrada Luz María Cabrero, con fundamento en el artículo 194, fracción XVII, del Código de Procedimientos Penales del Estado”, dice la </w:t>
      </w:r>
      <w:r w:rsidRPr="00951759">
        <w:rPr>
          <w:rFonts w:cs="Tahoma"/>
        </w:rPr>
        <w:t>Magistrada Olga Regina García López</w:t>
      </w:r>
      <w:r w:rsidRPr="00951759">
        <w:rPr>
          <w:rFonts w:cs="Tahoma"/>
          <w:b w:val="0"/>
        </w:rPr>
        <w:t xml:space="preserve">, “quien se encuentre a favor de la misma, y con el motivo que expone favor de levantar la mano en este momento. Aprobada por unanimidad de votos”. </w:t>
      </w:r>
      <w:r w:rsidRPr="00951759">
        <w:t>Atento a ello, por unanimidad voto</w:t>
      </w:r>
      <w:r>
        <w:t>s</w:t>
      </w:r>
      <w:r w:rsidRPr="00951759">
        <w:t xml:space="preserve">, se aprueba la excusa de la Magistrada Luz María Enrique Cabrero Romero, con fundamento en el artículo 194 fracción XVII, del Código de Procedimientos Penales vigente. </w:t>
      </w:r>
      <w:r w:rsidRPr="00951759">
        <w:rPr>
          <w:b w:val="0"/>
        </w:rPr>
        <w:t xml:space="preserve">“Continuamos con la exposición en cuanto al Toca que se somete a nuestra consideración, si Magistrada Palomino adelante”, manifiesta la </w:t>
      </w:r>
      <w:r w:rsidRPr="00951759">
        <w:t>Magistrada Olga Regina García López.</w:t>
      </w:r>
      <w:r w:rsidRPr="00951759">
        <w:rPr>
          <w:b w:val="0"/>
        </w:rPr>
        <w:t xml:space="preserve"> “</w:t>
      </w:r>
      <w:r w:rsidRPr="00023704">
        <w:rPr>
          <w:b w:val="0"/>
        </w:rPr>
        <w:t>Buenos</w:t>
      </w:r>
      <w:r w:rsidRPr="00951759">
        <w:rPr>
          <w:b w:val="0"/>
        </w:rPr>
        <w:t xml:space="preserve"> días a todos y a todas</w:t>
      </w:r>
      <w:r w:rsidR="009C1A4B">
        <w:rPr>
          <w:b w:val="0"/>
        </w:rPr>
        <w:t>”</w:t>
      </w:r>
      <w:r w:rsidRPr="00951759">
        <w:rPr>
          <w:b w:val="0"/>
        </w:rPr>
        <w:t xml:space="preserve">, </w:t>
      </w:r>
      <w:r w:rsidR="009C1A4B">
        <w:rPr>
          <w:b w:val="0"/>
        </w:rPr>
        <w:t>interviene</w:t>
      </w:r>
      <w:r w:rsidR="009C1A4B" w:rsidRPr="009C1A4B">
        <w:rPr>
          <w:b w:val="0"/>
        </w:rPr>
        <w:t xml:space="preserve"> </w:t>
      </w:r>
      <w:r w:rsidR="009C1A4B" w:rsidRPr="00951759">
        <w:rPr>
          <w:b w:val="0"/>
        </w:rPr>
        <w:t xml:space="preserve">la </w:t>
      </w:r>
      <w:r w:rsidR="009C1A4B" w:rsidRPr="00951759">
        <w:t>Magistrada María Elena Palomino Reyna</w:t>
      </w:r>
      <w:r w:rsidR="009C1A4B" w:rsidRPr="00951759">
        <w:rPr>
          <w:b w:val="0"/>
        </w:rPr>
        <w:t xml:space="preserve">, </w:t>
      </w:r>
      <w:r w:rsidR="009C1A4B">
        <w:rPr>
          <w:b w:val="0"/>
        </w:rPr>
        <w:t xml:space="preserve"> “</w:t>
      </w:r>
      <w:r w:rsidRPr="00951759">
        <w:rPr>
          <w:b w:val="0"/>
        </w:rPr>
        <w:t xml:space="preserve">no sé si habrán observado que hubo dos proyectos presentados ante este Pleno, que es el Toca </w:t>
      </w:r>
      <w:r w:rsidR="00251AD0">
        <w:rPr>
          <w:color w:val="000000"/>
        </w:rPr>
        <w:t>ELIMINADO</w:t>
      </w:r>
      <w:r w:rsidRPr="00951759">
        <w:rPr>
          <w:b w:val="0"/>
        </w:rPr>
        <w:t xml:space="preserve"> y el Toca </w:t>
      </w:r>
      <w:r w:rsidR="00251AD0">
        <w:rPr>
          <w:color w:val="000000"/>
        </w:rPr>
        <w:t>ELIMINADO</w:t>
      </w:r>
      <w:r w:rsidRPr="00951759">
        <w:rPr>
          <w:b w:val="0"/>
        </w:rPr>
        <w:t xml:space="preserve"> también, </w:t>
      </w:r>
      <w:r w:rsidR="009C1A4B">
        <w:rPr>
          <w:b w:val="0"/>
        </w:rPr>
        <w:t xml:space="preserve"> </w:t>
      </w:r>
      <w:r w:rsidRPr="00951759">
        <w:rPr>
          <w:b w:val="0"/>
        </w:rPr>
        <w:t xml:space="preserve">uno es del Magistrado Ponce, que es el Magistrado ponente y el otro es de la suscrita, los dos acontecen en el año de 2015 dos mil quince de acuerdo a los hechos que </w:t>
      </w:r>
      <w:r w:rsidR="009C1A4B">
        <w:rPr>
          <w:b w:val="0"/>
        </w:rPr>
        <w:t xml:space="preserve">ambos </w:t>
      </w:r>
      <w:r w:rsidRPr="00951759">
        <w:rPr>
          <w:b w:val="0"/>
        </w:rPr>
        <w:t>estamos narrando, yo difiero  del criterio del Magistrado ponente, como bien lo ha manifestado la Magistrada Luz María Cabrero, ella intervino en una resolución dictada el 23 veintitrés de noviembre de</w:t>
      </w:r>
      <w:r w:rsidR="009C1A4B">
        <w:rPr>
          <w:b w:val="0"/>
        </w:rPr>
        <w:t>l</w:t>
      </w:r>
      <w:r w:rsidRPr="00951759">
        <w:rPr>
          <w:b w:val="0"/>
        </w:rPr>
        <w:t xml:space="preserve"> 2015 dos mil quince, en donde se tuvo al fiscal especializado por formulando remisión en contra del adolescente</w:t>
      </w:r>
      <w:r w:rsidR="00345236" w:rsidRPr="00345236">
        <w:rPr>
          <w:color w:val="000000"/>
        </w:rPr>
        <w:t xml:space="preserve"> ELIMINADO</w:t>
      </w:r>
      <w:r w:rsidRPr="00951759">
        <w:rPr>
          <w:b w:val="0"/>
          <w:color w:val="000000"/>
        </w:rPr>
        <w:t xml:space="preserve">, y posteriormente dictó un acuerdo del 30 treinta de septiembre de 2014 dos mil catorce, en donde la Sala, ordena que el proceso del adolescente en aquel entonces se llevara de manera oral y formal, porque hemos tenido, una serie de normas que han estado en vigencia </w:t>
      </w:r>
      <w:r w:rsidRPr="00951759">
        <w:rPr>
          <w:b w:val="0"/>
          <w:color w:val="000000"/>
        </w:rPr>
        <w:lastRenderedPageBreak/>
        <w:t>durante todo el procedimiento de estos juicios y entonces ahí tuvimos nosotros cambios, dentro de la organización del sistema penal, atendiendo a las reformas Constitucionales que partieron desde septiembre de 2006 dos mil seis, con el Decreto 582 de la Ley de Justicia para Menores del Estado, posteriormente el 30 treinta de septiembre de 2014 dos mil catorce, entra en vigor el Decreto 777, en el que se incorpora el Juicio Acusatorio Oral para menores, los he</w:t>
      </w:r>
      <w:r w:rsidR="009C1A4B">
        <w:rPr>
          <w:b w:val="0"/>
          <w:color w:val="000000"/>
        </w:rPr>
        <w:t>c</w:t>
      </w:r>
      <w:r w:rsidRPr="00951759">
        <w:rPr>
          <w:b w:val="0"/>
          <w:color w:val="000000"/>
        </w:rPr>
        <w:t>hos que ambos estamos narrando cada uno en nuestro proyecto, ocurrieron en el 2015 dos mil quince, entre la fecha en que entra en vigor la Ley Nacional del Sistema Integral de Justicia Penal para Adolescentes, hubo un tiempo que tuvimos dos leyes, posteriormente el Decreto 884, abrogó el Decreto 582, porque así es la evolución del derecho, con su dinámica que ha traído y estos conflictos com</w:t>
      </w:r>
      <w:r w:rsidR="009C1A4B">
        <w:rPr>
          <w:b w:val="0"/>
          <w:color w:val="000000"/>
        </w:rPr>
        <w:t>petenciales considero que a eso</w:t>
      </w:r>
      <w:r w:rsidRPr="00951759">
        <w:rPr>
          <w:b w:val="0"/>
          <w:color w:val="000000"/>
        </w:rPr>
        <w:t xml:space="preserve">, es que estamos teniendo esta diferencia de opiniones, en cuanto a quien deberá conocer de la justicia aplicable a estos adolescentes, o menores, que infringieron la ley en una </w:t>
      </w:r>
      <w:r w:rsidR="009C1A4B">
        <w:rPr>
          <w:b w:val="0"/>
          <w:color w:val="000000"/>
        </w:rPr>
        <w:t>é</w:t>
      </w:r>
      <w:r w:rsidRPr="00951759">
        <w:rPr>
          <w:b w:val="0"/>
          <w:color w:val="000000"/>
        </w:rPr>
        <w:t>poca</w:t>
      </w:r>
      <w:r w:rsidR="0038080C">
        <w:rPr>
          <w:b w:val="0"/>
          <w:color w:val="000000"/>
        </w:rPr>
        <w:t xml:space="preserve"> en</w:t>
      </w:r>
      <w:r w:rsidRPr="00951759">
        <w:rPr>
          <w:b w:val="0"/>
          <w:color w:val="000000"/>
        </w:rPr>
        <w:t xml:space="preserve"> que ha habido cambios continuos dentro de </w:t>
      </w:r>
      <w:r w:rsidR="0038080C">
        <w:rPr>
          <w:b w:val="0"/>
          <w:color w:val="000000"/>
        </w:rPr>
        <w:t>la Constitución</w:t>
      </w:r>
      <w:r w:rsidRPr="00951759">
        <w:rPr>
          <w:b w:val="0"/>
          <w:color w:val="000000"/>
        </w:rPr>
        <w:t xml:space="preserve"> </w:t>
      </w:r>
      <w:r w:rsidR="009C1A4B">
        <w:rPr>
          <w:b w:val="0"/>
          <w:color w:val="000000"/>
        </w:rPr>
        <w:t xml:space="preserve">y </w:t>
      </w:r>
      <w:r w:rsidRPr="00951759">
        <w:rPr>
          <w:b w:val="0"/>
          <w:color w:val="000000"/>
        </w:rPr>
        <w:t xml:space="preserve">de las legislaciones secundarias, entonces a eso ha habido una serie de amparos, que han sentado jurisprudencia y en la última jurisprudencia que yo tengo y que </w:t>
      </w:r>
      <w:r w:rsidR="0038080C">
        <w:rPr>
          <w:b w:val="0"/>
          <w:color w:val="000000"/>
        </w:rPr>
        <w:t>estoy</w:t>
      </w:r>
      <w:r w:rsidRPr="00951759">
        <w:rPr>
          <w:b w:val="0"/>
          <w:color w:val="000000"/>
        </w:rPr>
        <w:t xml:space="preserve"> menciona</w:t>
      </w:r>
      <w:r w:rsidR="0038080C">
        <w:rPr>
          <w:b w:val="0"/>
          <w:color w:val="000000"/>
        </w:rPr>
        <w:t>n</w:t>
      </w:r>
      <w:r w:rsidRPr="00951759">
        <w:rPr>
          <w:b w:val="0"/>
          <w:color w:val="000000"/>
        </w:rPr>
        <w:t>do en mi ponencia, que se trata de un criterio que está, que pertenece a la décima época, consultable en la pá</w:t>
      </w:r>
      <w:r w:rsidR="009C1A4B">
        <w:rPr>
          <w:b w:val="0"/>
          <w:color w:val="000000"/>
        </w:rPr>
        <w:t>g</w:t>
      </w:r>
      <w:r w:rsidRPr="00951759">
        <w:rPr>
          <w:b w:val="0"/>
          <w:color w:val="000000"/>
        </w:rPr>
        <w:t>ina 2961 de la Gaceta del Semanario Judicial de la Federación, en el Libro 31, de</w:t>
      </w:r>
      <w:r w:rsidR="009C1A4B">
        <w:rPr>
          <w:b w:val="0"/>
          <w:color w:val="000000"/>
        </w:rPr>
        <w:t>l</w:t>
      </w:r>
      <w:r w:rsidRPr="00951759">
        <w:rPr>
          <w:b w:val="0"/>
          <w:color w:val="000000"/>
        </w:rPr>
        <w:t xml:space="preserve"> Junio de 2016, Tomo IV, que adoptó el Quinto Tribunal Colegiado del Primer Circuito, bajo la voz: “</w:t>
      </w:r>
      <w:r w:rsidRPr="00951759">
        <w:rPr>
          <w:color w:val="000000"/>
          <w:sz w:val="22"/>
          <w:szCs w:val="22"/>
        </w:rPr>
        <w:t xml:space="preserve">PROCESO PENAL ACUSATORIO SI EL JUEZ DE DISTRITO AL CONOCER DEL AUTO DE FORMAL PRISIÓN ESTIMA QUE LOS HECHOS MATERIA DE ANÁLISIS </w:t>
      </w:r>
      <w:r w:rsidRPr="00951759">
        <w:rPr>
          <w:color w:val="000000"/>
          <w:sz w:val="22"/>
          <w:szCs w:val="22"/>
        </w:rPr>
        <w:lastRenderedPageBreak/>
        <w:t>SON COMPETENCIA DEL JUEZ DEL SISTEMA ACUSATORIO O ADVERSARIAL COMO L</w:t>
      </w:r>
      <w:r w:rsidR="0038080C">
        <w:rPr>
          <w:color w:val="000000"/>
          <w:sz w:val="22"/>
          <w:szCs w:val="22"/>
        </w:rPr>
        <w:t>E</w:t>
      </w:r>
      <w:r w:rsidRPr="00951759">
        <w:rPr>
          <w:color w:val="000000"/>
          <w:sz w:val="22"/>
          <w:szCs w:val="22"/>
        </w:rPr>
        <w:t xml:space="preserve"> QUIERAN LLAMAR LA CONCESIÓN DEL AMPARO NO PUEDE SER PARA QUE EL JUZGADOR DEL PROCESO MIXTO </w:t>
      </w:r>
      <w:r w:rsidR="0038080C">
        <w:rPr>
          <w:color w:val="000000"/>
          <w:sz w:val="22"/>
          <w:szCs w:val="22"/>
        </w:rPr>
        <w:t>TRADICIONAL</w:t>
      </w:r>
      <w:r w:rsidRPr="00951759">
        <w:rPr>
          <w:color w:val="000000"/>
          <w:sz w:val="22"/>
          <w:szCs w:val="22"/>
        </w:rPr>
        <w:t>, RESUELVA CONFORME A LOS LINEAMIENTOS DE AQUEL</w:t>
      </w:r>
      <w:r w:rsidRPr="00951759">
        <w:rPr>
          <w:b w:val="0"/>
          <w:color w:val="000000"/>
        </w:rPr>
        <w:t>’ entonces est</w:t>
      </w:r>
      <w:r w:rsidR="009C1A4B">
        <w:rPr>
          <w:b w:val="0"/>
          <w:color w:val="000000"/>
        </w:rPr>
        <w:t>a</w:t>
      </w:r>
      <w:r w:rsidRPr="00951759">
        <w:rPr>
          <w:b w:val="0"/>
          <w:color w:val="000000"/>
        </w:rPr>
        <w:t xml:space="preserve"> tesis está transcrita en la resolución, que presentó a la consideración de este Pleno y yo sí quisiera escuchar sus opiniones a efecto de que como lo menciona el ponente, existen dos o tres resoluciones anteriores en el mismo sentido, pero yo insisto el derecho es dinámico y va cambiando, </w:t>
      </w:r>
      <w:r w:rsidR="00F50B52">
        <w:rPr>
          <w:b w:val="0"/>
          <w:color w:val="000000"/>
        </w:rPr>
        <w:t>y al</w:t>
      </w:r>
      <w:r w:rsidRPr="00951759">
        <w:rPr>
          <w:b w:val="0"/>
          <w:color w:val="000000"/>
        </w:rPr>
        <w:t xml:space="preserve"> existir Jueces especializados, considero que son los que deberán de conocer ahora de la justicia para adolescentes, por toda la situación que trae la oralidad, la inmediación procesal, y que además han transcurrido cinco años, en que estos adolescentes han estado sujetos a un procedimiento penal, en una incertidumbre que no </w:t>
      </w:r>
      <w:r w:rsidR="00F50B52">
        <w:rPr>
          <w:b w:val="0"/>
          <w:color w:val="000000"/>
        </w:rPr>
        <w:t xml:space="preserve">se </w:t>
      </w:r>
      <w:r w:rsidRPr="00951759">
        <w:rPr>
          <w:b w:val="0"/>
          <w:color w:val="000000"/>
        </w:rPr>
        <w:t xml:space="preserve">ha podido resolver su situación jurídica, que aunque si bien es cierto se han dictado </w:t>
      </w:r>
      <w:r w:rsidR="00F50B52">
        <w:rPr>
          <w:b w:val="0"/>
          <w:color w:val="000000"/>
        </w:rPr>
        <w:t>sentencias, las mismas han sido</w:t>
      </w:r>
      <w:r w:rsidRPr="00951759">
        <w:rPr>
          <w:b w:val="0"/>
          <w:color w:val="000000"/>
        </w:rPr>
        <w:t xml:space="preserve"> revocadas para reponer procedimiento, en el asunto que yo estoy sosteniendo el criterio de que conozca la Juez de la Oralidad Penal de Adolescentes, ahí han transcurrido cinco años, se dictó sentencia, se ordenó la reposición del procedimiento por la Primera Sala, para que conozca del proceso de adolescentes de manera oral y formal, y se regresó para que en aquél entonces los que fungían como Jueces eran los Jueces de Oralidad Penal, que también se les puso la camiseta para que conocieran de la Justicia Oral de Adolescentes o para Menores, pero habiendo ya especializado</w:t>
      </w:r>
      <w:r w:rsidR="00F50B52">
        <w:rPr>
          <w:b w:val="0"/>
          <w:color w:val="000000"/>
        </w:rPr>
        <w:t>s</w:t>
      </w:r>
      <w:r w:rsidRPr="00951759">
        <w:rPr>
          <w:b w:val="0"/>
          <w:color w:val="000000"/>
        </w:rPr>
        <w:t xml:space="preserve"> sí tendremos que seguir evolucionando</w:t>
      </w:r>
      <w:r w:rsidR="00F50B52">
        <w:rPr>
          <w:b w:val="0"/>
          <w:color w:val="000000"/>
        </w:rPr>
        <w:t xml:space="preserve"> y yo considero que quien</w:t>
      </w:r>
      <w:r w:rsidRPr="00951759">
        <w:rPr>
          <w:b w:val="0"/>
          <w:color w:val="000000"/>
        </w:rPr>
        <w:t xml:space="preserve"> deberán de conocer serán los Jueces de Oralidad Penal para Adolescentes, es cuanto”. “Gracias </w:t>
      </w:r>
      <w:r w:rsidRPr="00951759">
        <w:rPr>
          <w:b w:val="0"/>
          <w:color w:val="000000"/>
        </w:rPr>
        <w:lastRenderedPageBreak/>
        <w:t xml:space="preserve">Magistrada, </w:t>
      </w:r>
      <w:r>
        <w:rPr>
          <w:b w:val="0"/>
          <w:color w:val="000000"/>
        </w:rPr>
        <w:t>¿</w:t>
      </w:r>
      <w:r w:rsidRPr="00951759">
        <w:rPr>
          <w:b w:val="0"/>
          <w:color w:val="000000"/>
        </w:rPr>
        <w:t xml:space="preserve">tiene excusa Magistrada Cabrero?, no obstante así, desea opinar, dice la </w:t>
      </w:r>
      <w:r w:rsidRPr="00951759">
        <w:rPr>
          <w:color w:val="000000"/>
        </w:rPr>
        <w:t>Magistrada Olga Regina García López</w:t>
      </w:r>
      <w:r w:rsidRPr="00951759">
        <w:rPr>
          <w:b w:val="0"/>
          <w:color w:val="000000"/>
        </w:rPr>
        <w:t>. “Sí, precisamente por la alusión de la Magistrada Palomino, se refería a la resolución que genera mi excusa”</w:t>
      </w:r>
      <w:r w:rsidR="00F50B52">
        <w:rPr>
          <w:b w:val="0"/>
          <w:color w:val="000000"/>
        </w:rPr>
        <w:t>,</w:t>
      </w:r>
      <w:r w:rsidRPr="00951759">
        <w:rPr>
          <w:b w:val="0"/>
          <w:color w:val="000000"/>
        </w:rPr>
        <w:t xml:space="preserve"> manifiesta la </w:t>
      </w:r>
      <w:r w:rsidRPr="00951759">
        <w:rPr>
          <w:color w:val="000000"/>
        </w:rPr>
        <w:t>Magistrada Luz María Enriqueta Cabrero Romero</w:t>
      </w:r>
      <w:r w:rsidRPr="00951759">
        <w:rPr>
          <w:b w:val="0"/>
          <w:color w:val="000000"/>
        </w:rPr>
        <w:t xml:space="preserve"> “nada más eso, la razón de mi excusa es porque ya nos pronunciamos como Sala, respecto a la competencia y consideramos </w:t>
      </w:r>
      <w:r w:rsidR="00F50B52">
        <w:rPr>
          <w:b w:val="0"/>
          <w:color w:val="000000"/>
        </w:rPr>
        <w:t xml:space="preserve">que </w:t>
      </w:r>
      <w:r w:rsidRPr="00951759">
        <w:rPr>
          <w:b w:val="0"/>
          <w:color w:val="000000"/>
        </w:rPr>
        <w:t xml:space="preserve">el competente como Sala en la resolución que genera </w:t>
      </w:r>
      <w:r w:rsidR="00F50B52">
        <w:rPr>
          <w:b w:val="0"/>
          <w:color w:val="000000"/>
        </w:rPr>
        <w:t>mi</w:t>
      </w:r>
      <w:r w:rsidRPr="00951759">
        <w:rPr>
          <w:b w:val="0"/>
          <w:color w:val="000000"/>
        </w:rPr>
        <w:t xml:space="preserve"> excusa, que el competente debe de ser el Juez de Sistema Tradicional, aun y cuando en la resolución se dice que el procedimiento se debe de hacer de manera oral y formal, esto no significa sistema acusatorio, significa si se leyera toda esa resolución de la Primera Sala</w:t>
      </w:r>
      <w:r w:rsidR="00F50B52">
        <w:rPr>
          <w:b w:val="0"/>
          <w:color w:val="000000"/>
        </w:rPr>
        <w:t>,</w:t>
      </w:r>
      <w:r w:rsidRPr="00951759">
        <w:rPr>
          <w:b w:val="0"/>
          <w:color w:val="000000"/>
        </w:rPr>
        <w:t xml:space="preserve"> es incorporar la herramienta de oralidad al sistema tradicional, pero seguir dentro del sistema tradicional y se declina la competencia y se ordena</w:t>
      </w:r>
      <w:r w:rsidR="00F50B52">
        <w:rPr>
          <w:b w:val="0"/>
          <w:color w:val="000000"/>
        </w:rPr>
        <w:t xml:space="preserve"> al</w:t>
      </w:r>
      <w:r w:rsidRPr="00951759">
        <w:rPr>
          <w:b w:val="0"/>
          <w:color w:val="000000"/>
        </w:rPr>
        <w:t xml:space="preserve"> Juez del Sistema Tradicional, que contin</w:t>
      </w:r>
      <w:r w:rsidR="00F50B52">
        <w:rPr>
          <w:b w:val="0"/>
          <w:color w:val="000000"/>
        </w:rPr>
        <w:t>ú</w:t>
      </w:r>
      <w:r w:rsidRPr="00951759">
        <w:rPr>
          <w:b w:val="0"/>
          <w:color w:val="000000"/>
        </w:rPr>
        <w:t xml:space="preserve">e, que incorpore la oralidad como herramienta, pero que sea él el competente, y que sea él el que desarrolle el proceso, entonces nada más esa es la razón de mi excusa, eso es lo único que </w:t>
      </w:r>
      <w:r w:rsidR="00F50B52">
        <w:rPr>
          <w:b w:val="0"/>
          <w:color w:val="000000"/>
        </w:rPr>
        <w:t>quiero</w:t>
      </w:r>
      <w:r w:rsidRPr="00951759">
        <w:rPr>
          <w:b w:val="0"/>
          <w:color w:val="000000"/>
        </w:rPr>
        <w:t xml:space="preserve"> precisar, porque ya nos pronunciamos, ya me pronunci</w:t>
      </w:r>
      <w:r w:rsidR="00F50B52">
        <w:rPr>
          <w:b w:val="0"/>
          <w:color w:val="000000"/>
        </w:rPr>
        <w:t>é</w:t>
      </w:r>
      <w:r w:rsidRPr="00951759">
        <w:rPr>
          <w:b w:val="0"/>
          <w:color w:val="000000"/>
        </w:rPr>
        <w:t xml:space="preserve"> respecto de la competencia y a la expresión oralidad formal, no es sinónimo de sistema acusatorio y que las diligencias, los procesos que se hayan iniciado con una averiguación previa, pues tendrán que concluirse con el sistema tradicional, no se pueden cambiar de sistema, es todo, muchas gracias”. “Gracias, Magistrada Manuelita adelante, luego Magistrado Ponce”, dice la </w:t>
      </w:r>
      <w:r w:rsidRPr="00951759">
        <w:rPr>
          <w:color w:val="000000"/>
        </w:rPr>
        <w:t>Magistrada Olga Regina García López</w:t>
      </w:r>
      <w:r w:rsidRPr="00951759">
        <w:rPr>
          <w:b w:val="0"/>
          <w:color w:val="000000"/>
        </w:rPr>
        <w:t xml:space="preserve">. “Muchas gracias Magistrada, en el mismo sentido que lo dice la Magistrada </w:t>
      </w:r>
      <w:r w:rsidR="00F50B52">
        <w:rPr>
          <w:b w:val="0"/>
          <w:color w:val="000000"/>
        </w:rPr>
        <w:t>Cabrero</w:t>
      </w:r>
      <w:r w:rsidRPr="00951759">
        <w:rPr>
          <w:b w:val="0"/>
          <w:color w:val="000000"/>
        </w:rPr>
        <w:t xml:space="preserve">, en reiterados conflictos competenciales a lo </w:t>
      </w:r>
      <w:r w:rsidRPr="00951759">
        <w:rPr>
          <w:b w:val="0"/>
          <w:color w:val="000000"/>
        </w:rPr>
        <w:lastRenderedPageBreak/>
        <w:t xml:space="preserve">largo de los últimos años”, refiere la </w:t>
      </w:r>
      <w:r w:rsidRPr="00951759">
        <w:rPr>
          <w:color w:val="000000"/>
        </w:rPr>
        <w:t>Magistrada María Manuela García Cázares</w:t>
      </w:r>
      <w:r w:rsidRPr="00951759">
        <w:rPr>
          <w:b w:val="0"/>
          <w:color w:val="000000"/>
        </w:rPr>
        <w:t>, “el Pleno se ha decantado ya en virtud de un cumplimiento de un amparo, en el cual el Tribunal Colegiado estableció la reposición del procedimiento, para que se llevara a cabo el proceso de un adolescente, a través de la Ley de Justicia para Menores del Estado, en el cual se estableció mediante el Decreto  777 publicado en 27 veintisiete de septiembre de 2014 dos mil catorce, en donde el proceso se tramita privilegi</w:t>
      </w:r>
      <w:r w:rsidR="00F50B52">
        <w:rPr>
          <w:b w:val="0"/>
          <w:color w:val="000000"/>
        </w:rPr>
        <w:t>á</w:t>
      </w:r>
      <w:r w:rsidRPr="00951759">
        <w:rPr>
          <w:b w:val="0"/>
          <w:color w:val="000000"/>
        </w:rPr>
        <w:t>ndose la oralidad y la aplicación supletoria del C</w:t>
      </w:r>
      <w:r w:rsidR="00F50B52">
        <w:rPr>
          <w:b w:val="0"/>
          <w:color w:val="000000"/>
        </w:rPr>
        <w:t>ó</w:t>
      </w:r>
      <w:r w:rsidRPr="00951759">
        <w:rPr>
          <w:b w:val="0"/>
          <w:color w:val="000000"/>
        </w:rPr>
        <w:t xml:space="preserve">digo Nacional de Procedimientos Penales, y esto también viene en el sentido de que si bien es cierto, como lo menciona la Magistrada María Elena Palomino, hay una Ley </w:t>
      </w:r>
      <w:r w:rsidR="00F50B52">
        <w:rPr>
          <w:b w:val="0"/>
          <w:color w:val="000000"/>
        </w:rPr>
        <w:t xml:space="preserve">Nacional </w:t>
      </w:r>
      <w:r w:rsidRPr="00951759">
        <w:rPr>
          <w:b w:val="0"/>
          <w:color w:val="000000"/>
        </w:rPr>
        <w:t>del Sistema Integral de Justicia para Adolescentes, no debemos olvi</w:t>
      </w:r>
      <w:r w:rsidR="00F50B52">
        <w:rPr>
          <w:b w:val="0"/>
          <w:color w:val="000000"/>
        </w:rPr>
        <w:t>dar que la Ley Nacional</w:t>
      </w:r>
      <w:r w:rsidRPr="00951759">
        <w:rPr>
          <w:b w:val="0"/>
          <w:color w:val="000000"/>
        </w:rPr>
        <w:t xml:space="preserve"> de Justicia para Adolescentes fue publicada hasta el 16 dieciséis de junio de 2016 dos mil dieciséis, es decir, cuando ya habían ocurrido los hechos, de tal manera que por ello, se considera se debe de aplicar la Ley de Justicia para Menores del Estado, conociendo por supuesto el Juez Tradicional de Justicia para Adolescentes, pero bajo los lineamientos muy concretos de utilizar la oralidad como una herramienta y con la aplicación supletoria del Código Nacional de Procedimientos, y que ya inclusive</w:t>
      </w:r>
      <w:r w:rsidR="00F50B52">
        <w:rPr>
          <w:b w:val="0"/>
          <w:color w:val="000000"/>
        </w:rPr>
        <w:t xml:space="preserve"> me acuerdo,</w:t>
      </w:r>
      <w:r w:rsidRPr="00951759">
        <w:rPr>
          <w:b w:val="0"/>
          <w:color w:val="000000"/>
        </w:rPr>
        <w:t xml:space="preserve"> tuvimos un conflicto competencial en donde el ahora Magistrado José Luis Ortiz Bravo, era quien había declinado la competencia a favor del Juez de Ejecución de Tamazunchale y que el Pleno resolvió en ese sentido, sería todo Magistrada”. “Gracias, Magistrado Ponce solicit</w:t>
      </w:r>
      <w:r w:rsidR="00F50B52">
        <w:rPr>
          <w:b w:val="0"/>
          <w:color w:val="000000"/>
        </w:rPr>
        <w:t>ó</w:t>
      </w:r>
      <w:r w:rsidRPr="00951759">
        <w:rPr>
          <w:b w:val="0"/>
          <w:color w:val="000000"/>
        </w:rPr>
        <w:t xml:space="preserve"> el uso de la voz”, manifiesta la </w:t>
      </w:r>
      <w:r w:rsidRPr="00951759">
        <w:rPr>
          <w:color w:val="000000"/>
        </w:rPr>
        <w:t>Magistrada Olga Regina García López</w:t>
      </w:r>
      <w:r w:rsidRPr="00951759">
        <w:rPr>
          <w:b w:val="0"/>
          <w:color w:val="000000"/>
        </w:rPr>
        <w:t xml:space="preserve">. “Solamente para precisar que aquí el problema consiste en </w:t>
      </w:r>
      <w:r w:rsidRPr="00951759">
        <w:rPr>
          <w:b w:val="0"/>
          <w:color w:val="000000"/>
        </w:rPr>
        <w:lastRenderedPageBreak/>
        <w:t xml:space="preserve">la vigencia temporal de las leyes”, menciona el </w:t>
      </w:r>
      <w:r w:rsidRPr="00951759">
        <w:rPr>
          <w:color w:val="000000"/>
        </w:rPr>
        <w:t>Magistrado J</w:t>
      </w:r>
      <w:r w:rsidR="00F50B52">
        <w:rPr>
          <w:color w:val="000000"/>
        </w:rPr>
        <w:t>esús María Ponce De León Montes</w:t>
      </w:r>
      <w:r w:rsidRPr="00951759">
        <w:rPr>
          <w:b w:val="0"/>
          <w:color w:val="000000"/>
        </w:rPr>
        <w:t>, “en determinado momento, la Ley Nacional del Sistema Integral de Justicia Penal para Adolescentes, entró en vigencia el 18 dieciocho de junio de 2016 dos mil dieciséis y dentro de su transitorio tercero, establece que los procedimientos penales para adolescentes que a la entrada en vigor del presente ordenamiento se encuentren en trámite continuar</w:t>
      </w:r>
      <w:r w:rsidR="00F50B52">
        <w:rPr>
          <w:b w:val="0"/>
          <w:color w:val="000000"/>
        </w:rPr>
        <w:t>á</w:t>
      </w:r>
      <w:r w:rsidRPr="00951759">
        <w:rPr>
          <w:b w:val="0"/>
          <w:color w:val="000000"/>
        </w:rPr>
        <w:t>n su substanciación de conformidad con la legislación aplicable en el momento de inicio de los mismos, es decir, que en determinado momento se debe de atender a la aplicación de la</w:t>
      </w:r>
      <w:r w:rsidR="00F50B52">
        <w:rPr>
          <w:b w:val="0"/>
          <w:color w:val="000000"/>
        </w:rPr>
        <w:t xml:space="preserve"> Ley de</w:t>
      </w:r>
      <w:r w:rsidRPr="00951759">
        <w:rPr>
          <w:b w:val="0"/>
          <w:color w:val="000000"/>
        </w:rPr>
        <w:t xml:space="preserve"> Justicia Penal del Estado, que es la que se encontraba vigente al momento de los hechos, gracias”. “Sí, Magistrado, un segundo, nada más </w:t>
      </w:r>
      <w:r w:rsidR="00F50B52">
        <w:rPr>
          <w:b w:val="0"/>
          <w:color w:val="000000"/>
        </w:rPr>
        <w:t xml:space="preserve"> también </w:t>
      </w:r>
      <w:r w:rsidRPr="00951759">
        <w:rPr>
          <w:b w:val="0"/>
          <w:color w:val="000000"/>
        </w:rPr>
        <w:t xml:space="preserve">para manifestar mi conformidad con el proyecto, dado que desde mi punto de vista es muy claro”, refiere la </w:t>
      </w:r>
      <w:r w:rsidRPr="00951759">
        <w:rPr>
          <w:color w:val="000000"/>
        </w:rPr>
        <w:t>Magistrada Olga Regina García López</w:t>
      </w:r>
      <w:r w:rsidRPr="00951759">
        <w:rPr>
          <w:b w:val="0"/>
          <w:color w:val="000000"/>
        </w:rPr>
        <w:t>, “los hechos fueron en el 2015 dos mil quince, la Ley de Justicia para Adolescentes y la competencia de los Jueces empezó hasta el 2016 dos mil dieciséis, entonces ya hemos tenido varios antecedentes en amparos, en conflictos competenciales de este propio Pleno, en donde se determinó que quien debe de conocer es la Juez Especializada del Sistema Tradicional, y aplicar nada más la herramienta de oralidad, conforme a la supletoriedad del Código Nacional, serí</w:t>
      </w:r>
      <w:r w:rsidR="00F50B52">
        <w:rPr>
          <w:b w:val="0"/>
          <w:color w:val="000000"/>
        </w:rPr>
        <w:t>a</w:t>
      </w:r>
      <w:r w:rsidRPr="00951759">
        <w:rPr>
          <w:b w:val="0"/>
          <w:color w:val="000000"/>
        </w:rPr>
        <w:t xml:space="preserve"> nada más mi comentario, si Magistrado Felipe, adelante”. “Muchas gracias Presidenta</w:t>
      </w:r>
      <w:r w:rsidR="00F50B52">
        <w:rPr>
          <w:b w:val="0"/>
          <w:color w:val="000000"/>
        </w:rPr>
        <w:t>,</w:t>
      </w:r>
      <w:r w:rsidRPr="00951759">
        <w:rPr>
          <w:b w:val="0"/>
          <w:color w:val="000000"/>
        </w:rPr>
        <w:t xml:space="preserve"> para sumarme a lo que Usted ha dicho y los compañeros Magistrados”, manifiesta el </w:t>
      </w:r>
      <w:r w:rsidRPr="00951759">
        <w:rPr>
          <w:color w:val="000000"/>
        </w:rPr>
        <w:t>Magistrado Felipe Aurelio Torres Zúñiga</w:t>
      </w:r>
      <w:r w:rsidRPr="00951759">
        <w:rPr>
          <w:b w:val="0"/>
          <w:color w:val="000000"/>
        </w:rPr>
        <w:t xml:space="preserve">, “y también en ese orden de ideas no pasar por alto lo que establece el artículo segundo transitorio en su segundo párrafo </w:t>
      </w:r>
      <w:r w:rsidRPr="00951759">
        <w:rPr>
          <w:b w:val="0"/>
          <w:color w:val="000000"/>
        </w:rPr>
        <w:lastRenderedPageBreak/>
        <w:t xml:space="preserve">de ese Decreto mediante el cual se expidió la Ley Nacional del Sistema Integral </w:t>
      </w:r>
      <w:r w:rsidR="002859B4">
        <w:rPr>
          <w:b w:val="0"/>
          <w:color w:val="000000"/>
        </w:rPr>
        <w:t xml:space="preserve">de Justicia Penal </w:t>
      </w:r>
      <w:r w:rsidRPr="00951759">
        <w:rPr>
          <w:b w:val="0"/>
          <w:color w:val="000000"/>
        </w:rPr>
        <w:t xml:space="preserve">para Adolescentes, que refiere que se abrogan las leyes respectivas de las entidades federativas vigentes en la entrada en vigor del presente Decreto, para efectos de su aplicación en los procedimientos penales para adolescentes, iniciados por hechos que ocurran a partir de la entrada en vigor de esa ley, lo que tiene creo yo estrecha relación </w:t>
      </w:r>
      <w:r w:rsidR="002859B4">
        <w:rPr>
          <w:b w:val="0"/>
          <w:color w:val="000000"/>
        </w:rPr>
        <w:t>con el diverso</w:t>
      </w:r>
      <w:r w:rsidRPr="00951759">
        <w:rPr>
          <w:b w:val="0"/>
          <w:color w:val="000000"/>
        </w:rPr>
        <w:t xml:space="preserve"> transitorio tercero, a que ha referido el señor Magistrado ponente y también con el Acuerdo General Centésimo Décimo Noveno, emitido por el Pleno del Consejo de la Judicatura de este Estado en donde se establece con toda precisión </w:t>
      </w:r>
      <w:r w:rsidR="002859B4">
        <w:rPr>
          <w:b w:val="0"/>
          <w:color w:val="000000"/>
        </w:rPr>
        <w:t xml:space="preserve">que es </w:t>
      </w:r>
      <w:r w:rsidRPr="00951759">
        <w:rPr>
          <w:b w:val="0"/>
          <w:color w:val="000000"/>
        </w:rPr>
        <w:t>a partir de hechos del 31 treinta y uno de agosto de 2016 dos mil dieciséis, cuando en su caso, conocerían los Jueces de control en la habilitación, que ese Consejo hizo a su favor, gracias”. “Gracias Magistrado, no me fij</w:t>
      </w:r>
      <w:r w:rsidR="002859B4">
        <w:rPr>
          <w:b w:val="0"/>
          <w:color w:val="000000"/>
        </w:rPr>
        <w:t>é</w:t>
      </w:r>
      <w:r w:rsidRPr="00951759">
        <w:rPr>
          <w:b w:val="0"/>
          <w:color w:val="000000"/>
        </w:rPr>
        <w:t xml:space="preserve">, quien más levantó la mano. Si Magistrado José Luis adelante”, manifiesta la </w:t>
      </w:r>
      <w:r w:rsidRPr="00951759">
        <w:rPr>
          <w:color w:val="000000"/>
        </w:rPr>
        <w:t>Magistrada Olga Regina García López</w:t>
      </w:r>
      <w:r w:rsidRPr="00951759">
        <w:rPr>
          <w:b w:val="0"/>
          <w:color w:val="000000"/>
        </w:rPr>
        <w:t>. “Gracias Magistrada</w:t>
      </w:r>
      <w:r w:rsidR="00734F83">
        <w:rPr>
          <w:b w:val="0"/>
          <w:color w:val="000000"/>
        </w:rPr>
        <w:t xml:space="preserve">”, </w:t>
      </w:r>
      <w:r w:rsidRPr="00951759">
        <w:rPr>
          <w:b w:val="0"/>
          <w:color w:val="000000"/>
        </w:rPr>
        <w:t xml:space="preserve"> </w:t>
      </w:r>
      <w:r w:rsidR="00734F83" w:rsidRPr="00951759">
        <w:rPr>
          <w:b w:val="0"/>
          <w:color w:val="000000"/>
        </w:rPr>
        <w:t xml:space="preserve">refiere el </w:t>
      </w:r>
      <w:r w:rsidR="00734F83" w:rsidRPr="00951759">
        <w:rPr>
          <w:color w:val="000000"/>
        </w:rPr>
        <w:t>Magistrado José Luis Ortiz Bravo</w:t>
      </w:r>
      <w:r w:rsidR="00734F83" w:rsidRPr="00951759">
        <w:rPr>
          <w:b w:val="0"/>
          <w:color w:val="000000"/>
        </w:rPr>
        <w:t>,</w:t>
      </w:r>
      <w:r w:rsidR="00734F83">
        <w:rPr>
          <w:b w:val="0"/>
          <w:color w:val="000000"/>
        </w:rPr>
        <w:t xml:space="preserve"> “</w:t>
      </w:r>
      <w:r w:rsidRPr="00057F3D">
        <w:rPr>
          <w:b w:val="0"/>
          <w:color w:val="000000"/>
        </w:rPr>
        <w:t>ya para</w:t>
      </w:r>
      <w:r w:rsidR="00734F83" w:rsidRPr="00057F3D">
        <w:rPr>
          <w:b w:val="0"/>
          <w:color w:val="000000"/>
        </w:rPr>
        <w:t xml:space="preserve"> concluir</w:t>
      </w:r>
      <w:r w:rsidR="002859B4" w:rsidRPr="00057F3D">
        <w:rPr>
          <w:b w:val="0"/>
          <w:color w:val="000000"/>
        </w:rPr>
        <w:t xml:space="preserve">, </w:t>
      </w:r>
      <w:r w:rsidRPr="00057F3D">
        <w:rPr>
          <w:b w:val="0"/>
          <w:color w:val="000000"/>
        </w:rPr>
        <w:t xml:space="preserve"> </w:t>
      </w:r>
      <w:r w:rsidR="00734F83" w:rsidRPr="00057F3D">
        <w:rPr>
          <w:b w:val="0"/>
          <w:color w:val="000000"/>
        </w:rPr>
        <w:t xml:space="preserve">seré </w:t>
      </w:r>
      <w:r w:rsidRPr="00057F3D">
        <w:rPr>
          <w:b w:val="0"/>
          <w:color w:val="000000"/>
        </w:rPr>
        <w:t>muy breve</w:t>
      </w:r>
      <w:r w:rsidRPr="00951759">
        <w:rPr>
          <w:b w:val="0"/>
          <w:color w:val="000000"/>
        </w:rPr>
        <w:t>, sum</w:t>
      </w:r>
      <w:r w:rsidR="002859B4">
        <w:rPr>
          <w:b w:val="0"/>
          <w:color w:val="000000"/>
        </w:rPr>
        <w:t>á</w:t>
      </w:r>
      <w:r w:rsidRPr="00951759">
        <w:rPr>
          <w:b w:val="0"/>
          <w:color w:val="000000"/>
        </w:rPr>
        <w:t xml:space="preserve">ndome a todo lo que ya manifestaron los compañeros Magistrados, y efectivamente creo que aquí se trata de un tema de vigencia como lo ha señalado”, “acertadamente en el proyecto y como lo ha manifestado también los diversos Magistrados que me anteceden, pero es loable, también el proyecto de la Magistrada Palomino, el buscar nuevas herramientas, sin embargo aquí hay un impedimento legal para poder hacerlo, </w:t>
      </w:r>
      <w:r w:rsidR="002859B4">
        <w:rPr>
          <w:b w:val="0"/>
          <w:color w:val="000000"/>
        </w:rPr>
        <w:t xml:space="preserve">que </w:t>
      </w:r>
      <w:r w:rsidRPr="00951759">
        <w:rPr>
          <w:b w:val="0"/>
          <w:color w:val="000000"/>
        </w:rPr>
        <w:t>es precisam</w:t>
      </w:r>
      <w:r w:rsidR="002859B4">
        <w:rPr>
          <w:b w:val="0"/>
          <w:color w:val="000000"/>
        </w:rPr>
        <w:t xml:space="preserve">ente la vacatio legis o bien a </w:t>
      </w:r>
      <w:r w:rsidRPr="00951759">
        <w:rPr>
          <w:b w:val="0"/>
          <w:color w:val="000000"/>
        </w:rPr>
        <w:t>partir de cu</w:t>
      </w:r>
      <w:r w:rsidR="002859B4">
        <w:rPr>
          <w:b w:val="0"/>
          <w:color w:val="000000"/>
        </w:rPr>
        <w:t>á</w:t>
      </w:r>
      <w:r w:rsidRPr="00951759">
        <w:rPr>
          <w:b w:val="0"/>
          <w:color w:val="000000"/>
        </w:rPr>
        <w:t xml:space="preserve">ndo se debe de integrar ese procedimiento, y por esa razón pues el Pleno es que ha determinado o se ha decantado porque </w:t>
      </w:r>
      <w:r w:rsidRPr="00951759">
        <w:rPr>
          <w:b w:val="0"/>
          <w:color w:val="000000"/>
        </w:rPr>
        <w:lastRenderedPageBreak/>
        <w:t xml:space="preserve">sea el sistema tradicional el que conozca de estos asuntos, ese sería mi comentario”. “Gracias Magistrado, si no existe algún otro comentario, entonces, someto a votación la ponencia que presenta el Magistrado Jesús María Ponce de León Montes”, refiere la </w:t>
      </w:r>
      <w:r w:rsidRPr="00951759">
        <w:rPr>
          <w:color w:val="000000"/>
        </w:rPr>
        <w:t>Magistrada Olga Regina García López</w:t>
      </w:r>
      <w:r w:rsidRPr="00951759">
        <w:rPr>
          <w:b w:val="0"/>
          <w:color w:val="000000"/>
        </w:rPr>
        <w:t xml:space="preserve">, “quien se encuentre a favor de la misma, favor de levantar la mano en este momento, ya contó Magistrada Chayito”. “Sí, Magistrada Presidenta”, dice la </w:t>
      </w:r>
      <w:r w:rsidRPr="00951759">
        <w:rPr>
          <w:color w:val="000000"/>
        </w:rPr>
        <w:t>licenciada Ma. del Rosario Torres Mancilla</w:t>
      </w:r>
      <w:r w:rsidRPr="00951759">
        <w:rPr>
          <w:b w:val="0"/>
          <w:color w:val="000000"/>
        </w:rPr>
        <w:t xml:space="preserve">. “Quien se encuentre en contra de la ponencia presentada por el Magistrado, favor de levantar la mano en este momento, resultado de la votación”, manifiesta la </w:t>
      </w:r>
      <w:r w:rsidRPr="00951759">
        <w:rPr>
          <w:color w:val="000000"/>
        </w:rPr>
        <w:t>Magistrada Olga Regina García López</w:t>
      </w:r>
      <w:r w:rsidRPr="00951759">
        <w:rPr>
          <w:b w:val="0"/>
          <w:color w:val="000000"/>
        </w:rPr>
        <w:t xml:space="preserve">. “Trece votos a favor y dos en contra”, señala la </w:t>
      </w:r>
      <w:r w:rsidRPr="00951759">
        <w:rPr>
          <w:color w:val="000000"/>
        </w:rPr>
        <w:t>licenciada Ma. del Rosario Torres Mancilla</w:t>
      </w:r>
      <w:r w:rsidRPr="00951759">
        <w:rPr>
          <w:b w:val="0"/>
          <w:color w:val="000000"/>
        </w:rPr>
        <w:t>. “Gracias, aprobada por mayoría de votos, con la excus</w:t>
      </w:r>
      <w:r w:rsidR="002859B4">
        <w:rPr>
          <w:b w:val="0"/>
          <w:color w:val="000000"/>
        </w:rPr>
        <w:t>a</w:t>
      </w:r>
      <w:r w:rsidRPr="00951759">
        <w:rPr>
          <w:b w:val="0"/>
          <w:color w:val="000000"/>
        </w:rPr>
        <w:t xml:space="preserve"> de la Magistrada Cabrero” expresa la </w:t>
      </w:r>
      <w:r w:rsidRPr="00951759">
        <w:rPr>
          <w:color w:val="000000"/>
        </w:rPr>
        <w:t>Magistrada Olga Regina García López</w:t>
      </w:r>
      <w:r w:rsidRPr="00951759">
        <w:rPr>
          <w:b w:val="0"/>
          <w:color w:val="000000"/>
        </w:rPr>
        <w:t xml:space="preserve">. </w:t>
      </w:r>
      <w:r w:rsidRPr="00951759">
        <w:rPr>
          <w:rFonts w:cs="Tahoma"/>
        </w:rPr>
        <w:t>Atento a ello, la ponencia de cuenta, es aprobada en sus términos por mayoría de</w:t>
      </w:r>
      <w:r w:rsidR="00071790">
        <w:rPr>
          <w:rFonts w:cs="Tahoma"/>
        </w:rPr>
        <w:t xml:space="preserve"> trece votos a favor de los Magistrados Olga Regina García López, José Armando Martínez Vázquez, Carlos Alejandro Robledo Zapata, Rebeca Anastacia Medina García, </w:t>
      </w:r>
      <w:r w:rsidR="00DF332E">
        <w:rPr>
          <w:rFonts w:cs="Tahoma"/>
        </w:rPr>
        <w:t xml:space="preserve">Juan Paulo Almazán Cue, </w:t>
      </w:r>
      <w:r w:rsidR="00071790">
        <w:rPr>
          <w:rFonts w:cs="Tahoma"/>
        </w:rPr>
        <w:t xml:space="preserve">María Manuela García Cázares, </w:t>
      </w:r>
      <w:r w:rsidR="00DF332E">
        <w:rPr>
          <w:rFonts w:cs="Tahoma"/>
        </w:rPr>
        <w:t>Felipe Aurelio Torres Zúñiga</w:t>
      </w:r>
      <w:r w:rsidR="00063853">
        <w:rPr>
          <w:rFonts w:cs="Tahoma"/>
        </w:rPr>
        <w:t xml:space="preserve">, </w:t>
      </w:r>
      <w:r w:rsidR="00734F83">
        <w:rPr>
          <w:rFonts w:cs="Tahoma"/>
        </w:rPr>
        <w:t xml:space="preserve">Alma Delia González Centeno, Jesús María Ponce de León Montes, Graciela Treviño Rodríguez, Aracely Amparán Madrigal y José Luis Ortiz Bravo, </w:t>
      </w:r>
      <w:r w:rsidRPr="00951759">
        <w:rPr>
          <w:rFonts w:cs="Tahoma"/>
        </w:rPr>
        <w:t xml:space="preserve">con dos votos en contra </w:t>
      </w:r>
      <w:r w:rsidR="00734F83">
        <w:rPr>
          <w:rFonts w:cs="Tahoma"/>
        </w:rPr>
        <w:t>de l</w:t>
      </w:r>
      <w:r w:rsidR="00DF332E">
        <w:rPr>
          <w:rFonts w:cs="Tahoma"/>
        </w:rPr>
        <w:t>a</w:t>
      </w:r>
      <w:r w:rsidR="00734F83">
        <w:rPr>
          <w:rFonts w:cs="Tahoma"/>
        </w:rPr>
        <w:t>s Magistrad</w:t>
      </w:r>
      <w:r w:rsidR="00DF332E">
        <w:rPr>
          <w:rFonts w:cs="Tahoma"/>
        </w:rPr>
        <w:t>a</w:t>
      </w:r>
      <w:r w:rsidR="00734F83">
        <w:rPr>
          <w:rFonts w:cs="Tahoma"/>
        </w:rPr>
        <w:t xml:space="preserve">s </w:t>
      </w:r>
      <w:r w:rsidR="00DF332E">
        <w:rPr>
          <w:rFonts w:cs="Tahoma"/>
        </w:rPr>
        <w:t xml:space="preserve">Ma. Guadalupe Orozco Santiago </w:t>
      </w:r>
      <w:r w:rsidR="00734F83">
        <w:rPr>
          <w:rFonts w:cs="Tahoma"/>
        </w:rPr>
        <w:t>y</w:t>
      </w:r>
      <w:r w:rsidR="00DF332E">
        <w:rPr>
          <w:rFonts w:cs="Tahoma"/>
        </w:rPr>
        <w:t xml:space="preserve">  María Elena Palomino Reyna, </w:t>
      </w:r>
      <w:r w:rsidRPr="00951759">
        <w:rPr>
          <w:rFonts w:cs="Tahoma"/>
        </w:rPr>
        <w:t xml:space="preserve">con </w:t>
      </w:r>
      <w:r w:rsidR="00DF332E">
        <w:rPr>
          <w:rFonts w:cs="Tahoma"/>
        </w:rPr>
        <w:t xml:space="preserve"> </w:t>
      </w:r>
      <w:r w:rsidRPr="00951759">
        <w:rPr>
          <w:rFonts w:cs="Tahoma"/>
        </w:rPr>
        <w:t xml:space="preserve">excusa de la Magistrada Luz María Enriqueta Cabrero Romero. </w:t>
      </w:r>
      <w:r w:rsidRPr="00951759">
        <w:rPr>
          <w:rFonts w:cs="Tahoma"/>
          <w:b w:val="0"/>
        </w:rPr>
        <w:t xml:space="preserve">- - - - - </w:t>
      </w:r>
      <w:r w:rsidR="00251AD0">
        <w:rPr>
          <w:rFonts w:cs="Tahoma"/>
          <w:b w:val="0"/>
        </w:rPr>
        <w:t xml:space="preserve">- - - - - - - - - - - - - - - - - - - - - - - - - - - </w:t>
      </w:r>
      <w:r w:rsidR="00DF332E">
        <w:rPr>
          <w:rFonts w:cs="Tahoma"/>
          <w:b w:val="0"/>
        </w:rPr>
        <w:t xml:space="preserve"> </w:t>
      </w:r>
    </w:p>
    <w:p w14:paraId="0EA1A5AF" w14:textId="3059A026" w:rsidR="00023704" w:rsidRPr="00951759" w:rsidRDefault="00057F3D" w:rsidP="00023704">
      <w:pPr>
        <w:pStyle w:val="Ttulo1"/>
        <w:rPr>
          <w:rFonts w:cs="Arial"/>
          <w:b w:val="0"/>
          <w:color w:val="000000"/>
        </w:rPr>
      </w:pPr>
      <w:r>
        <w:rPr>
          <w:spacing w:val="-20"/>
        </w:rPr>
        <w:t>“</w:t>
      </w:r>
      <w:r w:rsidR="00023704" w:rsidRPr="00951759">
        <w:rPr>
          <w:spacing w:val="-20"/>
        </w:rPr>
        <w:t xml:space="preserve">C)  </w:t>
      </w:r>
      <w:r w:rsidR="00023704" w:rsidRPr="00951759">
        <w:rPr>
          <w:rFonts w:cs="Tahoma"/>
        </w:rPr>
        <w:t xml:space="preserve">La que proyecta el Magistrado José Luis Ortiz Bravo, en el toca </w:t>
      </w:r>
      <w:r w:rsidR="00345236" w:rsidRPr="00345236">
        <w:rPr>
          <w:rFonts w:cs="Tahoma"/>
        </w:rPr>
        <w:t xml:space="preserve"> ELIMINADO</w:t>
      </w:r>
      <w:r w:rsidR="00023704" w:rsidRPr="00951759">
        <w:rPr>
          <w:rFonts w:cs="Tahoma"/>
        </w:rPr>
        <w:t xml:space="preserve">, formado con motivo del recurso de queja interpuesto </w:t>
      </w:r>
      <w:r w:rsidR="00023704" w:rsidRPr="00951759">
        <w:rPr>
          <w:rFonts w:cs="Tahoma"/>
        </w:rPr>
        <w:lastRenderedPageBreak/>
        <w:t xml:space="preserve">por </w:t>
      </w:r>
      <w:r w:rsidR="00345236" w:rsidRPr="00345236">
        <w:rPr>
          <w:rFonts w:cs="Tahoma"/>
        </w:rPr>
        <w:t>ELIMINADO</w:t>
      </w:r>
      <w:r w:rsidR="00023704" w:rsidRPr="00951759">
        <w:rPr>
          <w:rFonts w:cs="Tahoma"/>
        </w:rPr>
        <w:t xml:space="preserve"> en contra del auto pronunciado en 5 cinco de agosto de 2020 dos mil veinte, por el Juez Primero del Ramo Civil, en el expediente </w:t>
      </w:r>
      <w:r w:rsidR="00345236" w:rsidRPr="00345236">
        <w:rPr>
          <w:rFonts w:cs="Tahoma"/>
        </w:rPr>
        <w:t>ELIMINADO</w:t>
      </w:r>
      <w:r w:rsidR="00023704" w:rsidRPr="00951759">
        <w:rPr>
          <w:rFonts w:cs="Tahoma"/>
        </w:rPr>
        <w:t xml:space="preserve">, por Inscripción definitiva, promovido por la quejosa, en contra del Director General del Instituto Registral y Catastral del Estado. </w:t>
      </w:r>
      <w:r w:rsidR="00023704" w:rsidRPr="00951759">
        <w:rPr>
          <w:rFonts w:cs="Arial"/>
          <w:b w:val="0"/>
          <w:color w:val="000000"/>
        </w:rPr>
        <w:t xml:space="preserve">Puntos resolutivos que textualmente exponen: </w:t>
      </w:r>
      <w:r w:rsidR="00023704" w:rsidRPr="00951759">
        <w:rPr>
          <w:color w:val="000000"/>
        </w:rPr>
        <w:t>PRIMERO</w:t>
      </w:r>
      <w:r w:rsidR="00023704" w:rsidRPr="00951759">
        <w:rPr>
          <w:b w:val="0"/>
          <w:color w:val="000000"/>
        </w:rPr>
        <w:t xml:space="preserve">.- Este Tribunal en Pleno resultó competente para conocer del presente recurso de queja y el trámite dado al mismo se ajustó a derecho. </w:t>
      </w:r>
      <w:r w:rsidR="00023704" w:rsidRPr="00951759">
        <w:rPr>
          <w:color w:val="000000"/>
        </w:rPr>
        <w:t>SEGUNDO</w:t>
      </w:r>
      <w:r w:rsidR="00023704" w:rsidRPr="00951759">
        <w:rPr>
          <w:b w:val="0"/>
          <w:color w:val="000000"/>
        </w:rPr>
        <w:t xml:space="preserve">.- El único agravio expresado por la actora resultó, en esencia, fundado. </w:t>
      </w:r>
      <w:r w:rsidR="00023704" w:rsidRPr="00951759">
        <w:rPr>
          <w:color w:val="000000"/>
        </w:rPr>
        <w:t>TERCERO</w:t>
      </w:r>
      <w:r w:rsidR="00023704" w:rsidRPr="00951759">
        <w:rPr>
          <w:b w:val="0"/>
          <w:color w:val="000000"/>
        </w:rPr>
        <w:t>.-</w:t>
      </w:r>
      <w:r w:rsidR="00251AD0">
        <w:rPr>
          <w:b w:val="0"/>
          <w:color w:val="000000"/>
        </w:rPr>
        <w:t xml:space="preserve"> </w:t>
      </w:r>
      <w:r w:rsidR="00023704" w:rsidRPr="00951759">
        <w:rPr>
          <w:b w:val="0"/>
          <w:color w:val="000000"/>
        </w:rPr>
        <w:t xml:space="preserve">En consecuencia se declara fundada en derecho la queja interpuesta por la parte actora en contra del auto de 5 cinco de agosto de 2020 dos mil veinte, dictado por el Juez Primero del Ramo civil, dentro del expediente </w:t>
      </w:r>
      <w:r w:rsidR="00345236" w:rsidRPr="00345236">
        <w:rPr>
          <w:color w:val="000000"/>
        </w:rPr>
        <w:t>ELIMINADO</w:t>
      </w:r>
      <w:r w:rsidR="00023704" w:rsidRPr="00951759">
        <w:rPr>
          <w:b w:val="0"/>
          <w:color w:val="000000"/>
        </w:rPr>
        <w:t xml:space="preserve">, relativo al juicio extraordinario civil, promovido por </w:t>
      </w:r>
      <w:r w:rsidR="00345236" w:rsidRPr="00345236">
        <w:rPr>
          <w:color w:val="000000"/>
        </w:rPr>
        <w:t>ELIMINADO</w:t>
      </w:r>
      <w:r w:rsidR="00023704" w:rsidRPr="00951759">
        <w:rPr>
          <w:b w:val="0"/>
          <w:color w:val="000000"/>
        </w:rPr>
        <w:t xml:space="preserve">, en contra del Director General del Instituto Registral y Catastral del Estado; por lo que, con fundamento en los artículos 91, 92, 253 y 974 TER fracción IV, del Código de Procedimiento </w:t>
      </w:r>
      <w:r w:rsidR="00C944DE">
        <w:rPr>
          <w:b w:val="0"/>
          <w:color w:val="000000"/>
        </w:rPr>
        <w:t>C</w:t>
      </w:r>
      <w:r w:rsidR="00023704" w:rsidRPr="00951759">
        <w:rPr>
          <w:b w:val="0"/>
          <w:color w:val="000000"/>
        </w:rPr>
        <w:t xml:space="preserve">iviles, se deja insubsistente el auto impugnado, para el efecto de que el </w:t>
      </w:r>
      <w:r w:rsidR="00C944DE">
        <w:rPr>
          <w:b w:val="0"/>
          <w:color w:val="000000"/>
        </w:rPr>
        <w:t>J</w:t>
      </w:r>
      <w:r w:rsidR="00023704" w:rsidRPr="00951759">
        <w:rPr>
          <w:b w:val="0"/>
          <w:color w:val="000000"/>
        </w:rPr>
        <w:t xml:space="preserve">uez Primero del Ramo </w:t>
      </w:r>
      <w:r w:rsidR="00C944DE">
        <w:rPr>
          <w:b w:val="0"/>
          <w:color w:val="000000"/>
        </w:rPr>
        <w:t>C</w:t>
      </w:r>
      <w:r w:rsidR="00023704" w:rsidRPr="00951759">
        <w:rPr>
          <w:b w:val="0"/>
          <w:color w:val="000000"/>
        </w:rPr>
        <w:t xml:space="preserve">ivil, dicte otro en el que, de no advertir diversa causa de inadmisión de la demanda planteada por </w:t>
      </w:r>
      <w:r w:rsidR="00251AD0">
        <w:rPr>
          <w:color w:val="000000"/>
        </w:rPr>
        <w:t>ELIMINADO</w:t>
      </w:r>
      <w:r w:rsidR="00023704" w:rsidRPr="00951759">
        <w:rPr>
          <w:b w:val="0"/>
          <w:color w:val="000000"/>
        </w:rPr>
        <w:t xml:space="preserve">, provea su admisión, conforme con lo expuesto en esta resolución. </w:t>
      </w:r>
      <w:r w:rsidR="00023704" w:rsidRPr="00951759">
        <w:rPr>
          <w:color w:val="000000"/>
        </w:rPr>
        <w:t>CUARTO</w:t>
      </w:r>
      <w:r w:rsidR="00023704" w:rsidRPr="00951759">
        <w:rPr>
          <w:b w:val="0"/>
          <w:color w:val="000000"/>
        </w:rPr>
        <w:t xml:space="preserve">.- En términos de lo dispuesto por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w:t>
      </w:r>
      <w:r w:rsidR="00023704" w:rsidRPr="00951759">
        <w:rPr>
          <w:b w:val="0"/>
          <w:color w:val="000000"/>
        </w:rPr>
        <w:lastRenderedPageBreak/>
        <w:t xml:space="preserve">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conocimiento de la parte que acredite ser titular de la información, lo anterior sin perjuicio de la protección que por mandato constitucional se realice de oficio. Asimismo, con fundamento en lo establecido en los artículos 82 del </w:t>
      </w:r>
      <w:r w:rsidR="003F7E40">
        <w:rPr>
          <w:b w:val="0"/>
          <w:color w:val="000000"/>
        </w:rPr>
        <w:t>C</w:t>
      </w:r>
      <w:r w:rsidR="00023704" w:rsidRPr="00951759">
        <w:rPr>
          <w:b w:val="0"/>
          <w:color w:val="000000"/>
        </w:rPr>
        <w:t xml:space="preserve">ódigo Nacional de Procedimientos Penales, 168 del Código de Comercio y 121 del </w:t>
      </w:r>
      <w:r w:rsidR="003F7E40">
        <w:rPr>
          <w:b w:val="0"/>
          <w:color w:val="000000"/>
        </w:rPr>
        <w:t>C</w:t>
      </w:r>
      <w:r w:rsidR="00023704" w:rsidRPr="00951759">
        <w:rPr>
          <w:b w:val="0"/>
          <w:color w:val="000000"/>
        </w:rPr>
        <w:t>ódigo de Procedimientos Civiles para el Estado de San</w:t>
      </w:r>
      <w:r w:rsidR="00023704" w:rsidRPr="00951759">
        <w:rPr>
          <w:color w:val="000000"/>
        </w:rPr>
        <w:t xml:space="preserve"> </w:t>
      </w:r>
      <w:r w:rsidR="00023704" w:rsidRPr="00951759">
        <w:rPr>
          <w:b w:val="0"/>
          <w:color w:val="000000"/>
        </w:rPr>
        <w:t xml:space="preserve">Luis Potosí, se publicarán el nombre y apellidos completos de los interesados en los asuntos jurisdiccionales que se mandan notificar por edictos, estrados, listas, así como en la página de internet del Poder Judicial del Estado de San Luis Potosí. </w:t>
      </w:r>
      <w:r w:rsidR="00023704" w:rsidRPr="00951759">
        <w:rPr>
          <w:color w:val="000000"/>
        </w:rPr>
        <w:t>QUINTO</w:t>
      </w:r>
      <w:r w:rsidR="00023704" w:rsidRPr="00951759">
        <w:rPr>
          <w:b w:val="0"/>
          <w:color w:val="000000"/>
        </w:rPr>
        <w:t xml:space="preserve">.- Envíese copia certificada de esta resolución al juez de origen, para los efectos legales correspondientes y en su oportunidad archívese el toca como asunto concluido. </w:t>
      </w:r>
      <w:r w:rsidR="00023704" w:rsidRPr="00951759">
        <w:rPr>
          <w:color w:val="000000"/>
        </w:rPr>
        <w:t>SEXTO</w:t>
      </w:r>
      <w:r w:rsidR="00023704" w:rsidRPr="00951759">
        <w:rPr>
          <w:b w:val="0"/>
          <w:color w:val="000000"/>
        </w:rPr>
        <w:t xml:space="preserve">.- Notifíquese personalmente, </w:t>
      </w:r>
      <w:r w:rsidR="00023704" w:rsidRPr="00951759">
        <w:rPr>
          <w:rFonts w:cs="Arial"/>
          <w:b w:val="0"/>
          <w:color w:val="000000"/>
        </w:rPr>
        <w:t>comuníquese y cúmplase</w:t>
      </w:r>
      <w:r w:rsidR="00605AE5">
        <w:rPr>
          <w:rFonts w:cs="Arial"/>
          <w:b w:val="0"/>
          <w:color w:val="000000"/>
        </w:rPr>
        <w:t>”</w:t>
      </w:r>
      <w:r w:rsidR="00023704" w:rsidRPr="00951759">
        <w:rPr>
          <w:rFonts w:cs="Arial"/>
          <w:b w:val="0"/>
          <w:color w:val="000000"/>
        </w:rPr>
        <w:t xml:space="preserve">. Al efecto la </w:t>
      </w:r>
      <w:r w:rsidR="00023704" w:rsidRPr="00951759">
        <w:rPr>
          <w:rFonts w:cs="Arial"/>
          <w:color w:val="000000"/>
        </w:rPr>
        <w:t>Magistrada Olga Regina García López</w:t>
      </w:r>
      <w:r w:rsidR="00023704" w:rsidRPr="00951759">
        <w:rPr>
          <w:rFonts w:cs="Arial"/>
          <w:b w:val="0"/>
          <w:color w:val="000000"/>
        </w:rPr>
        <w:t>, expresa: “A su con</w:t>
      </w:r>
      <w:r w:rsidR="002859B4">
        <w:rPr>
          <w:rFonts w:cs="Arial"/>
          <w:b w:val="0"/>
          <w:color w:val="000000"/>
        </w:rPr>
        <w:t xml:space="preserve">sideración </w:t>
      </w:r>
      <w:r w:rsidR="00023704" w:rsidRPr="00951759">
        <w:rPr>
          <w:rFonts w:cs="Arial"/>
          <w:b w:val="0"/>
          <w:color w:val="000000"/>
        </w:rPr>
        <w:t xml:space="preserve">la ponencia que presenta el </w:t>
      </w:r>
      <w:r w:rsidR="00023704" w:rsidRPr="00951759">
        <w:rPr>
          <w:rFonts w:cs="Tahoma"/>
          <w:b w:val="0"/>
        </w:rPr>
        <w:t xml:space="preserve">Magistrado José Luis Ortiz Bravo, en el toca </w:t>
      </w:r>
      <w:r w:rsidR="00345236" w:rsidRPr="00345236">
        <w:rPr>
          <w:rFonts w:cs="Tahoma"/>
        </w:rPr>
        <w:t>ELIMINADO</w:t>
      </w:r>
      <w:r w:rsidR="00023704" w:rsidRPr="00951759">
        <w:rPr>
          <w:rFonts w:cs="Arial"/>
          <w:b w:val="0"/>
          <w:color w:val="000000"/>
        </w:rPr>
        <w:t xml:space="preserve">, si existe alguna intervención este es el momento, si Magistrado Almazán adelante”. “Gracias Presidenta, con su venia, con el debido respeto para mi compañero el Magistrado José Luis”, refiere el </w:t>
      </w:r>
      <w:r w:rsidR="00023704" w:rsidRPr="00951759">
        <w:rPr>
          <w:rFonts w:cs="Arial"/>
          <w:color w:val="000000"/>
        </w:rPr>
        <w:t>Magistrado J</w:t>
      </w:r>
      <w:r w:rsidR="002859B4">
        <w:rPr>
          <w:rFonts w:cs="Arial"/>
          <w:color w:val="000000"/>
        </w:rPr>
        <w:t xml:space="preserve">uan Paulo Almazán Cue, </w:t>
      </w:r>
      <w:r w:rsidR="00023704" w:rsidRPr="00951759">
        <w:rPr>
          <w:rFonts w:cs="Arial"/>
          <w:b w:val="0"/>
          <w:color w:val="000000"/>
        </w:rPr>
        <w:t xml:space="preserve">“y en el sentido de lo que he venido desarrollando en los diversos asuntos que se </w:t>
      </w:r>
      <w:r w:rsidR="00023704" w:rsidRPr="00951759">
        <w:rPr>
          <w:rFonts w:cs="Arial"/>
          <w:b w:val="0"/>
          <w:color w:val="000000"/>
        </w:rPr>
        <w:lastRenderedPageBreak/>
        <w:t xml:space="preserve">presentan en relación al mismo caso, nos encontramos en un juicio extraordinario civil por inscripción definitiva, es respecto de la admisión o no admisión de la demanda, ya conocemos el criterio del Juez Primero Civil, el cual yo comparto ampliamente, y pido </w:t>
      </w:r>
      <w:r w:rsidR="002859B4">
        <w:rPr>
          <w:rFonts w:cs="Arial"/>
          <w:b w:val="0"/>
          <w:color w:val="000000"/>
        </w:rPr>
        <w:t xml:space="preserve">a </w:t>
      </w:r>
      <w:r w:rsidR="00023704" w:rsidRPr="00951759">
        <w:rPr>
          <w:rFonts w:cs="Arial"/>
          <w:b w:val="0"/>
          <w:color w:val="000000"/>
        </w:rPr>
        <w:t>la reflexión de todos Ustedes, lo que estamos haciendo darle trámite a asuntos de esta naturaleza, como bien recuerdan, si bi</w:t>
      </w:r>
      <w:r w:rsidR="002859B4">
        <w:rPr>
          <w:rFonts w:cs="Arial"/>
          <w:b w:val="0"/>
          <w:color w:val="000000"/>
        </w:rPr>
        <w:t>en es cierto, no se puso a consi</w:t>
      </w:r>
      <w:r w:rsidR="00023704" w:rsidRPr="00951759">
        <w:rPr>
          <w:rFonts w:cs="Arial"/>
          <w:b w:val="0"/>
          <w:color w:val="000000"/>
        </w:rPr>
        <w:t xml:space="preserve">deración de este Cuerpo Colegiado, el anterior proyecto que se vierte exactamente en este propio recurso de queja en </w:t>
      </w:r>
      <w:r w:rsidR="00345236" w:rsidRPr="00345236">
        <w:rPr>
          <w:rFonts w:cs="Arial"/>
          <w:color w:val="000000"/>
        </w:rPr>
        <w:t>ELIMINADO</w:t>
      </w:r>
      <w:r w:rsidR="00023704" w:rsidRPr="00951759">
        <w:rPr>
          <w:rFonts w:cs="Arial"/>
          <w:b w:val="0"/>
          <w:color w:val="000000"/>
        </w:rPr>
        <w:t>, se retiró en su momento, ello no significó que no fuese analizado por su servidor, el primer proyecto presentado por el Magistrado José Luis y en ese primer proyecto me llamó la atención, porque como bien ahí lo sostenía el Magistrado</w:t>
      </w:r>
      <w:r w:rsidR="002859B4">
        <w:rPr>
          <w:rFonts w:cs="Arial"/>
          <w:b w:val="0"/>
          <w:color w:val="000000"/>
        </w:rPr>
        <w:t>,</w:t>
      </w:r>
      <w:r w:rsidR="00023704" w:rsidRPr="00951759">
        <w:rPr>
          <w:rFonts w:cs="Arial"/>
          <w:b w:val="0"/>
          <w:color w:val="000000"/>
        </w:rPr>
        <w:t xml:space="preserve"> es inexacto que </w:t>
      </w:r>
      <w:r w:rsidR="002859B4">
        <w:rPr>
          <w:rFonts w:cs="Arial"/>
          <w:b w:val="0"/>
          <w:color w:val="000000"/>
        </w:rPr>
        <w:t>a</w:t>
      </w:r>
      <w:r w:rsidR="00023704" w:rsidRPr="00951759">
        <w:rPr>
          <w:rFonts w:cs="Arial"/>
          <w:b w:val="0"/>
          <w:color w:val="000000"/>
        </w:rPr>
        <w:t>l caso puede aplicarse una Ley abrogada según el artículo segundo transitorio de la Ley de Registro Público de la Propiedad, y de Catastro para el Estado de San Luis Potosí, de 8 ocho de diciembre de 2014 dos mil catorce, recordemos que hay reformas, con la Ley de Registro Público del 11 once de julio de 2009 dos mil nueve, y entonces, lo que estamos haciendo al darle entrada a una demanda de esta naturaleza es el propio Pleno estamos violentando lo que dispone el artículo primero, fracción IV del Código de Procedimientos Civiles del Estado, no puede alcanzarse el objeto de la acción aun suponiendo favorable la sentencia, no tenemos la posibilidad de que en el trayecto procesal y para la emisión de una sentencia de esta naturaleza puedan obtener un sentido favorable, por eso yo les insisto</w:t>
      </w:r>
      <w:r w:rsidR="002859B4">
        <w:rPr>
          <w:rFonts w:cs="Arial"/>
          <w:b w:val="0"/>
          <w:color w:val="000000"/>
        </w:rPr>
        <w:t>,</w:t>
      </w:r>
      <w:r w:rsidR="00023704" w:rsidRPr="00951759">
        <w:rPr>
          <w:rFonts w:cs="Arial"/>
          <w:b w:val="0"/>
          <w:color w:val="000000"/>
        </w:rPr>
        <w:t xml:space="preserve"> la pretensión es materialmente inalcanzable y no confundamos el acceso a la jurisdicción con el acceso efectivo a la justicia, entonces nosotros </w:t>
      </w:r>
      <w:r w:rsidR="00023704" w:rsidRPr="00951759">
        <w:rPr>
          <w:rFonts w:cs="Arial"/>
          <w:b w:val="0"/>
          <w:color w:val="000000"/>
        </w:rPr>
        <w:lastRenderedPageBreak/>
        <w:t>debemos de analizar esta parte, la tutela jurisdiccional efectiva tiene vertientes y las vertientes no</w:t>
      </w:r>
      <w:r w:rsidR="002859B4">
        <w:rPr>
          <w:rFonts w:cs="Arial"/>
          <w:b w:val="0"/>
          <w:color w:val="000000"/>
        </w:rPr>
        <w:t xml:space="preserve"> </w:t>
      </w:r>
      <w:r w:rsidR="00023704" w:rsidRPr="00951759">
        <w:rPr>
          <w:rFonts w:cs="Arial"/>
          <w:b w:val="0"/>
          <w:color w:val="000000"/>
        </w:rPr>
        <w:t xml:space="preserve"> solamente</w:t>
      </w:r>
      <w:r w:rsidR="002859B4">
        <w:rPr>
          <w:rFonts w:cs="Arial"/>
          <w:b w:val="0"/>
          <w:color w:val="000000"/>
        </w:rPr>
        <w:t xml:space="preserve"> es</w:t>
      </w:r>
      <w:r w:rsidR="00023704" w:rsidRPr="00951759">
        <w:rPr>
          <w:rFonts w:cs="Arial"/>
          <w:b w:val="0"/>
          <w:color w:val="000000"/>
        </w:rPr>
        <w:t xml:space="preserve"> el acceso a la justicia, sino una vertiente es la obtenci</w:t>
      </w:r>
      <w:r w:rsidR="002859B4">
        <w:rPr>
          <w:rFonts w:cs="Arial"/>
          <w:b w:val="0"/>
          <w:color w:val="000000"/>
        </w:rPr>
        <w:t>ó</w:t>
      </w:r>
      <w:r w:rsidR="00023704" w:rsidRPr="00951759">
        <w:rPr>
          <w:rFonts w:cs="Arial"/>
          <w:b w:val="0"/>
          <w:color w:val="000000"/>
        </w:rPr>
        <w:t>n de un fallo de fondo, que ponga fin al conflicto, señores, con una ley derogada, no podemos dar trámite a un asunto, entonces yo lo pongo a consideración de todos Ustedes, debemos reflexionar, ya tenemos asuntos anteriores en este sentido, pero insisto reflexionemos porque estamos dando trámite a asuntos que no van a obtener un fallo de fondo que ponga fin al conflicto y por tanto estamos violando el principio de tutela jurisdiccional efectiva, también por ahí recuerdo que hay un criterio diga</w:t>
      </w:r>
      <w:r w:rsidR="002859B4">
        <w:rPr>
          <w:rFonts w:cs="Arial"/>
          <w:b w:val="0"/>
          <w:color w:val="000000"/>
        </w:rPr>
        <w:t xml:space="preserve">mos novedoso </w:t>
      </w:r>
      <w:r w:rsidR="002859B4" w:rsidRPr="00057F3D">
        <w:rPr>
          <w:rFonts w:cs="Arial"/>
          <w:b w:val="0"/>
          <w:color w:val="000000"/>
        </w:rPr>
        <w:t>el Control liminar</w:t>
      </w:r>
      <w:r w:rsidR="00023704" w:rsidRPr="00057F3D">
        <w:rPr>
          <w:rFonts w:cs="Arial"/>
          <w:b w:val="0"/>
          <w:color w:val="000000"/>
        </w:rPr>
        <w:t xml:space="preserve"> fo</w:t>
      </w:r>
      <w:r w:rsidR="002859B4" w:rsidRPr="00057F3D">
        <w:rPr>
          <w:rFonts w:cs="Arial"/>
          <w:b w:val="0"/>
          <w:color w:val="000000"/>
        </w:rPr>
        <w:t>r</w:t>
      </w:r>
      <w:r w:rsidR="00023704" w:rsidRPr="00057F3D">
        <w:rPr>
          <w:rFonts w:cs="Arial"/>
          <w:b w:val="0"/>
          <w:color w:val="000000"/>
        </w:rPr>
        <w:t>mal</w:t>
      </w:r>
      <w:r w:rsidR="00023704" w:rsidRPr="00951759">
        <w:rPr>
          <w:rFonts w:cs="Arial"/>
          <w:b w:val="0"/>
          <w:color w:val="000000"/>
        </w:rPr>
        <w:t xml:space="preserve"> de la demanda, entonces analic</w:t>
      </w:r>
      <w:r w:rsidR="002859B4">
        <w:rPr>
          <w:rFonts w:cs="Arial"/>
          <w:b w:val="0"/>
          <w:color w:val="000000"/>
        </w:rPr>
        <w:t>é</w:t>
      </w:r>
      <w:r w:rsidR="00023704" w:rsidRPr="00951759">
        <w:rPr>
          <w:rFonts w:cs="Arial"/>
          <w:b w:val="0"/>
          <w:color w:val="000000"/>
        </w:rPr>
        <w:t xml:space="preserve">moslo bajo esa tesitura, mi voto sería en contra insistiendo en todos los anteriores proyectos que ya se han aprobado por este Pleno, pero creo que es importante que lleguemos a una nueva reflexión, bajo los comentarios que he vertido, es cuanto Presidenta”. “Gracias, Magistrado Felipe, adelante”, </w:t>
      </w:r>
      <w:r w:rsidR="002859B4">
        <w:rPr>
          <w:rFonts w:cs="Arial"/>
          <w:b w:val="0"/>
          <w:color w:val="000000"/>
        </w:rPr>
        <w:t>autoriza</w:t>
      </w:r>
      <w:r w:rsidR="00023704" w:rsidRPr="00951759">
        <w:rPr>
          <w:rFonts w:cs="Arial"/>
          <w:b w:val="0"/>
          <w:color w:val="000000"/>
        </w:rPr>
        <w:t xml:space="preserve"> la </w:t>
      </w:r>
      <w:r w:rsidR="00023704" w:rsidRPr="00951759">
        <w:rPr>
          <w:rFonts w:cs="Arial"/>
          <w:color w:val="000000"/>
        </w:rPr>
        <w:t xml:space="preserve">Magistrada Olga Regina García López. </w:t>
      </w:r>
      <w:r w:rsidR="00023704" w:rsidRPr="00951759">
        <w:rPr>
          <w:rFonts w:cs="Arial"/>
          <w:b w:val="0"/>
          <w:color w:val="000000"/>
        </w:rPr>
        <w:t xml:space="preserve">“Gracias Presidenta, con su venia y con la del Magistrado señor ponente, plantear una inquietud que me genera el proyecto”, refiere el </w:t>
      </w:r>
      <w:r w:rsidR="00023704" w:rsidRPr="00951759">
        <w:rPr>
          <w:rFonts w:cs="Arial"/>
          <w:color w:val="000000"/>
        </w:rPr>
        <w:t>Magistrado Felipe Aurelio Torres Zúñiga</w:t>
      </w:r>
      <w:r w:rsidR="00023704" w:rsidRPr="00951759">
        <w:rPr>
          <w:rFonts w:cs="Arial"/>
          <w:b w:val="0"/>
          <w:color w:val="000000"/>
        </w:rPr>
        <w:t>, “en este proyecto como bien lo refería el Magistrado Almazán, se hace descansar el agravio en lo toral, en la determinación del Juez Civil de no admitir esa demanda, bajo el argumento de que su pretensión se basa en una ley ya abr</w:t>
      </w:r>
      <w:r w:rsidR="002859B4">
        <w:rPr>
          <w:rFonts w:cs="Arial"/>
          <w:b w:val="0"/>
          <w:color w:val="000000"/>
        </w:rPr>
        <w:t>og</w:t>
      </w:r>
      <w:r w:rsidR="00023704" w:rsidRPr="00951759">
        <w:rPr>
          <w:rFonts w:cs="Arial"/>
          <w:b w:val="0"/>
          <w:color w:val="000000"/>
        </w:rPr>
        <w:t xml:space="preserve">ada, </w:t>
      </w:r>
      <w:r w:rsidR="002859B4">
        <w:rPr>
          <w:rFonts w:cs="Arial"/>
          <w:b w:val="0"/>
          <w:color w:val="000000"/>
        </w:rPr>
        <w:t xml:space="preserve">es </w:t>
      </w:r>
      <w:r w:rsidR="00023704" w:rsidRPr="00951759">
        <w:rPr>
          <w:rFonts w:cs="Arial"/>
          <w:b w:val="0"/>
          <w:color w:val="000000"/>
        </w:rPr>
        <w:t>precisamente respecto de ese punto medular, que el quejoso plantea sus agravios, el sostiene que el Juez está en un yerro y que contrario a lo que dice esa Ley ab</w:t>
      </w:r>
      <w:r w:rsidR="002859B4">
        <w:rPr>
          <w:rFonts w:cs="Arial"/>
          <w:b w:val="0"/>
          <w:color w:val="000000"/>
        </w:rPr>
        <w:t>r</w:t>
      </w:r>
      <w:r w:rsidR="00023704" w:rsidRPr="00951759">
        <w:rPr>
          <w:rFonts w:cs="Arial"/>
          <w:b w:val="0"/>
          <w:color w:val="000000"/>
        </w:rPr>
        <w:t>o</w:t>
      </w:r>
      <w:r w:rsidR="002859B4">
        <w:rPr>
          <w:rFonts w:cs="Arial"/>
          <w:b w:val="0"/>
          <w:color w:val="000000"/>
        </w:rPr>
        <w:t>g</w:t>
      </w:r>
      <w:r w:rsidR="00023704" w:rsidRPr="00951759">
        <w:rPr>
          <w:rFonts w:cs="Arial"/>
          <w:b w:val="0"/>
          <w:color w:val="000000"/>
        </w:rPr>
        <w:t xml:space="preserve">ada sí puede cobrar nueva vigencia o puede cobrar </w:t>
      </w:r>
      <w:r w:rsidR="00023704" w:rsidRPr="00951759">
        <w:rPr>
          <w:rFonts w:cs="Arial"/>
          <w:b w:val="0"/>
          <w:color w:val="000000"/>
        </w:rPr>
        <w:lastRenderedPageBreak/>
        <w:t xml:space="preserve">vigencia para este evento, en un ejercicio no de retroactividad, creo como lo refiere, sino más bien de ultractividad de la ley, para que proceda la inscripción definitiva que él intenta, y como parte final de sus agravios en los últimos cinco renglones refiere que esa situación </w:t>
      </w:r>
      <w:r w:rsidR="002859B4">
        <w:rPr>
          <w:rFonts w:cs="Arial"/>
          <w:b w:val="0"/>
          <w:color w:val="000000"/>
        </w:rPr>
        <w:t xml:space="preserve">la </w:t>
      </w:r>
      <w:r w:rsidR="00023704" w:rsidRPr="00951759">
        <w:rPr>
          <w:rFonts w:cs="Arial"/>
          <w:b w:val="0"/>
          <w:color w:val="000000"/>
        </w:rPr>
        <w:t>determinada por el Juzgador, resulta también contrario al contenido del artículo primero de la Constitución General de la República en donde se establece la obligación de todas las autoridades de promover, respetar, garantizar los derechos humanos, es de esta parte de donde se desprende el estudio que se hace en el proyecto a efecto de determinar que sí procede la admisión, en caso de que no haya otra causa de inadmisión, porque los requisitos que se tienen que estudiar son únicamente de índole formal, amén de los presupuestos procesales, pero lo que me llama la atención es esa, en mi criterio, aparente suplencia de la queja, que se hace porque a partir de esa afirmación g</w:t>
      </w:r>
      <w:r w:rsidR="00157ED9">
        <w:rPr>
          <w:rFonts w:cs="Arial"/>
          <w:b w:val="0"/>
          <w:color w:val="000000"/>
        </w:rPr>
        <w:t>ené</w:t>
      </w:r>
      <w:r w:rsidR="00023704" w:rsidRPr="00951759">
        <w:rPr>
          <w:rFonts w:cs="Arial"/>
          <w:b w:val="0"/>
          <w:color w:val="000000"/>
        </w:rPr>
        <w:t xml:space="preserve">rica contenida en esos últimos renglones, es donde se hace procedente el estudio de la queja del recurrente, en ese sentido, empataría yo también en todo caso, </w:t>
      </w:r>
      <w:r w:rsidR="00157ED9">
        <w:rPr>
          <w:rFonts w:cs="Arial"/>
          <w:b w:val="0"/>
          <w:color w:val="000000"/>
        </w:rPr>
        <w:t xml:space="preserve">con </w:t>
      </w:r>
      <w:r w:rsidR="00023704" w:rsidRPr="00951759">
        <w:rPr>
          <w:rFonts w:cs="Arial"/>
          <w:b w:val="0"/>
          <w:color w:val="000000"/>
        </w:rPr>
        <w:t>que el planteamiento del proyecto anterior, pues se limita a ese litis que</w:t>
      </w:r>
      <w:r w:rsidR="00157ED9">
        <w:rPr>
          <w:rFonts w:cs="Arial"/>
          <w:b w:val="0"/>
          <w:color w:val="000000"/>
        </w:rPr>
        <w:t xml:space="preserve"> precisamente</w:t>
      </w:r>
      <w:r w:rsidR="00023704" w:rsidRPr="00951759">
        <w:rPr>
          <w:rFonts w:cs="Arial"/>
          <w:b w:val="0"/>
          <w:color w:val="000000"/>
        </w:rPr>
        <w:t xml:space="preserve"> el quejoso establece a través de sus agravios y </w:t>
      </w:r>
      <w:r w:rsidR="00157ED9">
        <w:rPr>
          <w:rFonts w:cs="Arial"/>
          <w:b w:val="0"/>
          <w:color w:val="000000"/>
        </w:rPr>
        <w:t xml:space="preserve">que es </w:t>
      </w:r>
      <w:r w:rsidR="00023704" w:rsidRPr="00951759">
        <w:rPr>
          <w:rFonts w:cs="Arial"/>
          <w:b w:val="0"/>
          <w:color w:val="000000"/>
        </w:rPr>
        <w:t xml:space="preserve">atendiendo a esa litis que se precisa por esos motivos de disenso, no resultaría procedente, esa es la expresión que quería referir, muchas gracias”. “Gracias, si, Magistrado ponente, adelante”, manifiesta la </w:t>
      </w:r>
      <w:r w:rsidR="00023704" w:rsidRPr="00951759">
        <w:rPr>
          <w:rFonts w:cs="Arial"/>
          <w:color w:val="000000"/>
        </w:rPr>
        <w:t>Magistrada Olga Regina García López</w:t>
      </w:r>
      <w:r w:rsidR="00023704" w:rsidRPr="00951759">
        <w:rPr>
          <w:rFonts w:cs="Arial"/>
          <w:b w:val="0"/>
          <w:color w:val="000000"/>
        </w:rPr>
        <w:t xml:space="preserve">. “Gracias, con el respeto que me merecen los señores Magistrados Almazán y el Magistrado Felipe Aurelio”, expresa el </w:t>
      </w:r>
      <w:r w:rsidR="00023704" w:rsidRPr="00951759">
        <w:rPr>
          <w:rFonts w:cs="Arial"/>
          <w:color w:val="000000"/>
        </w:rPr>
        <w:t>Magistrado José Luis Ortiz Bravo</w:t>
      </w:r>
      <w:r w:rsidR="00023704" w:rsidRPr="00951759">
        <w:rPr>
          <w:rFonts w:cs="Arial"/>
          <w:b w:val="0"/>
          <w:color w:val="000000"/>
        </w:rPr>
        <w:t xml:space="preserve">, “efectivamente se presentó un proyecto con antelación en donde </w:t>
      </w:r>
      <w:r w:rsidR="00023704" w:rsidRPr="00951759">
        <w:rPr>
          <w:rFonts w:cs="Arial"/>
          <w:b w:val="0"/>
          <w:color w:val="000000"/>
        </w:rPr>
        <w:lastRenderedPageBreak/>
        <w:t>se estableció precisamente la litis, sin embargo, no se había estudiado esta última parte, precisamente lo que refiere el Magistrado Felipe Aurelio, cuando se limitó únicamente a la litis se dio un sentido al proyecto, al adve</w:t>
      </w:r>
      <w:r w:rsidR="00157ED9">
        <w:rPr>
          <w:rFonts w:cs="Arial"/>
          <w:b w:val="0"/>
          <w:color w:val="000000"/>
        </w:rPr>
        <w:t>rtir está circunstancia y también al advertir</w:t>
      </w:r>
      <w:r w:rsidR="00023704" w:rsidRPr="00951759">
        <w:rPr>
          <w:rFonts w:cs="Arial"/>
          <w:b w:val="0"/>
          <w:color w:val="000000"/>
        </w:rPr>
        <w:t xml:space="preserve"> el de la voz había participado en el Pleno en diferentes Plenos en donde se habían presentado asuntos de esta naturaleza, y en un acto de congruencia retir</w:t>
      </w:r>
      <w:r w:rsidR="00157ED9">
        <w:rPr>
          <w:rFonts w:cs="Arial"/>
          <w:b w:val="0"/>
          <w:color w:val="000000"/>
        </w:rPr>
        <w:t>é</w:t>
      </w:r>
      <w:r w:rsidR="00023704" w:rsidRPr="00951759">
        <w:rPr>
          <w:rFonts w:cs="Arial"/>
          <w:b w:val="0"/>
          <w:color w:val="000000"/>
        </w:rPr>
        <w:t xml:space="preserve"> el proyecto, en esta última parte no coincido con el Magistrado Felipe de que se est</w:t>
      </w:r>
      <w:r w:rsidR="00157ED9">
        <w:rPr>
          <w:rFonts w:cs="Arial"/>
          <w:b w:val="0"/>
          <w:color w:val="000000"/>
        </w:rPr>
        <w:t>é</w:t>
      </w:r>
      <w:r w:rsidR="00023704" w:rsidRPr="00951759">
        <w:rPr>
          <w:rFonts w:cs="Arial"/>
          <w:b w:val="0"/>
          <w:color w:val="000000"/>
        </w:rPr>
        <w:t xml:space="preserve"> supliendo la queja, toda vez que el propio numeral primero, donde se establece precisamente que todas las autoridades dentro del ámbito de su competencia</w:t>
      </w:r>
      <w:r w:rsidR="00157ED9">
        <w:rPr>
          <w:rFonts w:cs="Arial"/>
          <w:b w:val="0"/>
          <w:color w:val="000000"/>
        </w:rPr>
        <w:t>s</w:t>
      </w:r>
      <w:r w:rsidR="00023704" w:rsidRPr="00951759">
        <w:rPr>
          <w:rFonts w:cs="Arial"/>
          <w:b w:val="0"/>
          <w:color w:val="000000"/>
        </w:rPr>
        <w:t xml:space="preserve">, deben velar, respetar los derechos humanos, </w:t>
      </w:r>
      <w:r w:rsidR="00157ED9">
        <w:rPr>
          <w:rFonts w:cs="Arial"/>
          <w:b w:val="0"/>
          <w:color w:val="000000"/>
        </w:rPr>
        <w:t xml:space="preserve">y si </w:t>
      </w:r>
      <w:r w:rsidR="00023704" w:rsidRPr="00951759">
        <w:rPr>
          <w:rFonts w:cs="Arial"/>
          <w:b w:val="0"/>
          <w:color w:val="000000"/>
        </w:rPr>
        <w:t>aquí hay un derecho humano de acceso a la justicia es por ello, que bajo esa tesitura se entró al estudio en el sentido en que se present</w:t>
      </w:r>
      <w:r w:rsidR="00157ED9">
        <w:rPr>
          <w:rFonts w:cs="Arial"/>
          <w:b w:val="0"/>
          <w:color w:val="000000"/>
        </w:rPr>
        <w:t>a</w:t>
      </w:r>
      <w:r w:rsidR="00023704" w:rsidRPr="00951759">
        <w:rPr>
          <w:rFonts w:cs="Arial"/>
          <w:b w:val="0"/>
          <w:color w:val="000000"/>
        </w:rPr>
        <w:t xml:space="preserve"> el proyecto, muchas gracias”. “Gracias Magistrado, si Magistrada Lupita, adelante”, dice la </w:t>
      </w:r>
      <w:r w:rsidR="00023704" w:rsidRPr="00951759">
        <w:rPr>
          <w:rFonts w:cs="Arial"/>
          <w:color w:val="000000"/>
        </w:rPr>
        <w:t>Magistrada Olga Regina García López</w:t>
      </w:r>
      <w:r w:rsidR="00023704" w:rsidRPr="00951759">
        <w:rPr>
          <w:rFonts w:cs="Arial"/>
          <w:b w:val="0"/>
          <w:color w:val="000000"/>
        </w:rPr>
        <w:t>. “Yo estoy a favor del proyecto</w:t>
      </w:r>
      <w:r w:rsidR="00157ED9">
        <w:rPr>
          <w:rFonts w:cs="Arial"/>
          <w:b w:val="0"/>
          <w:color w:val="000000"/>
        </w:rPr>
        <w:t>”</w:t>
      </w:r>
      <w:r w:rsidR="00023704" w:rsidRPr="00951759">
        <w:rPr>
          <w:rFonts w:cs="Arial"/>
          <w:b w:val="0"/>
          <w:color w:val="000000"/>
        </w:rPr>
        <w:t xml:space="preserve">, </w:t>
      </w:r>
      <w:r w:rsidR="00157ED9" w:rsidRPr="00951759">
        <w:rPr>
          <w:rFonts w:cs="Arial"/>
          <w:b w:val="0"/>
          <w:color w:val="000000"/>
        </w:rPr>
        <w:t xml:space="preserve">manifiesta la </w:t>
      </w:r>
      <w:r w:rsidR="00157ED9" w:rsidRPr="00951759">
        <w:rPr>
          <w:rFonts w:cs="Arial"/>
          <w:color w:val="000000"/>
        </w:rPr>
        <w:t>Magistrada Ma. Guadalupe Orozco Santiago</w:t>
      </w:r>
      <w:r w:rsidR="00157ED9" w:rsidRPr="00951759">
        <w:rPr>
          <w:rFonts w:cs="Arial"/>
          <w:b w:val="0"/>
          <w:color w:val="000000"/>
        </w:rPr>
        <w:t xml:space="preserve">, </w:t>
      </w:r>
      <w:r w:rsidR="00157ED9">
        <w:rPr>
          <w:rFonts w:cs="Arial"/>
          <w:b w:val="0"/>
          <w:color w:val="000000"/>
        </w:rPr>
        <w:t xml:space="preserve"> “</w:t>
      </w:r>
      <w:r w:rsidR="00023704" w:rsidRPr="00951759">
        <w:rPr>
          <w:rFonts w:cs="Arial"/>
          <w:b w:val="0"/>
          <w:color w:val="000000"/>
        </w:rPr>
        <w:t xml:space="preserve">pero sobre todo, yo sé que realmente por lo que estoy a favor del proyecto es porque los requisitos que se requieren para entrar a accionar, están surtidos en este caso, pero quiero ahondar un poquito más respecto al tema de las inscripciones definitivas, en realidad, es un tema, en el cual ha habido mucho trabajo </w:t>
      </w:r>
      <w:r w:rsidR="00157ED9">
        <w:rPr>
          <w:rFonts w:cs="Arial"/>
          <w:b w:val="0"/>
          <w:color w:val="000000"/>
        </w:rPr>
        <w:t>legislativo</w:t>
      </w:r>
      <w:r w:rsidR="00023704" w:rsidRPr="00951759">
        <w:rPr>
          <w:rFonts w:cs="Arial"/>
          <w:b w:val="0"/>
          <w:color w:val="000000"/>
        </w:rPr>
        <w:t>, últimamente</w:t>
      </w:r>
      <w:r w:rsidR="00157ED9">
        <w:rPr>
          <w:rFonts w:cs="Arial"/>
          <w:b w:val="0"/>
          <w:color w:val="000000"/>
        </w:rPr>
        <w:t>,</w:t>
      </w:r>
      <w:r w:rsidR="00023704" w:rsidRPr="00951759">
        <w:rPr>
          <w:rFonts w:cs="Arial"/>
          <w:b w:val="0"/>
          <w:color w:val="000000"/>
        </w:rPr>
        <w:t xml:space="preserve"> corrientes que favorecen, el regularizar la propiedad, el registro de las propiedades y que todas ellas tienden a lograr el objetivo de que realmente la propiedad llegue en cuanto a los títulos que la prote</w:t>
      </w:r>
      <w:r w:rsidR="00157ED9">
        <w:rPr>
          <w:rFonts w:cs="Arial"/>
          <w:b w:val="0"/>
          <w:color w:val="000000"/>
        </w:rPr>
        <w:t>j</w:t>
      </w:r>
      <w:r w:rsidR="00023704" w:rsidRPr="00951759">
        <w:rPr>
          <w:rFonts w:cs="Arial"/>
          <w:b w:val="0"/>
          <w:color w:val="000000"/>
        </w:rPr>
        <w:t xml:space="preserve">an lleguen a través de los procedimientos adecuados, no estamos en la </w:t>
      </w:r>
      <w:r w:rsidR="00157ED9">
        <w:rPr>
          <w:rFonts w:cs="Arial"/>
          <w:b w:val="0"/>
          <w:color w:val="000000"/>
        </w:rPr>
        <w:t>é</w:t>
      </w:r>
      <w:r w:rsidR="00023704" w:rsidRPr="00951759">
        <w:rPr>
          <w:rFonts w:cs="Arial"/>
          <w:b w:val="0"/>
          <w:color w:val="000000"/>
        </w:rPr>
        <w:t xml:space="preserve">poca en que era casi una versión jurídica promover </w:t>
      </w:r>
      <w:r w:rsidR="00023704" w:rsidRPr="00951759">
        <w:rPr>
          <w:rFonts w:cs="Arial"/>
          <w:b w:val="0"/>
          <w:color w:val="000000"/>
        </w:rPr>
        <w:lastRenderedPageBreak/>
        <w:t>ese tipo de acciones, mucho menos cuando se trataba de elevar una inscripción provisional a inscripción definitiva, era ca</w:t>
      </w:r>
      <w:r w:rsidR="00157ED9">
        <w:rPr>
          <w:rFonts w:cs="Arial"/>
          <w:b w:val="0"/>
          <w:color w:val="000000"/>
        </w:rPr>
        <w:t>ó</w:t>
      </w:r>
      <w:r w:rsidR="00023704" w:rsidRPr="00951759">
        <w:rPr>
          <w:rFonts w:cs="Arial"/>
          <w:b w:val="0"/>
          <w:color w:val="000000"/>
        </w:rPr>
        <w:t xml:space="preserve">tico poderlo lograr aun en esa </w:t>
      </w:r>
      <w:r w:rsidR="00157ED9">
        <w:rPr>
          <w:rFonts w:cs="Arial"/>
          <w:b w:val="0"/>
          <w:color w:val="000000"/>
        </w:rPr>
        <w:t>é</w:t>
      </w:r>
      <w:r w:rsidR="00023704" w:rsidRPr="00951759">
        <w:rPr>
          <w:rFonts w:cs="Arial"/>
          <w:b w:val="0"/>
          <w:color w:val="000000"/>
        </w:rPr>
        <w:t>poca mis intervenciones fueron en ese sentido, gracias a mis intervenciones yo despu</w:t>
      </w:r>
      <w:r w:rsidR="00157ED9">
        <w:rPr>
          <w:rFonts w:cs="Arial"/>
          <w:b w:val="0"/>
          <w:color w:val="000000"/>
        </w:rPr>
        <w:t>é</w:t>
      </w:r>
      <w:r w:rsidR="00023704" w:rsidRPr="00951759">
        <w:rPr>
          <w:rFonts w:cs="Arial"/>
          <w:b w:val="0"/>
          <w:color w:val="000000"/>
        </w:rPr>
        <w:t>s vi reflejado el hecho de que tuvimos legislaciones tan visionari</w:t>
      </w:r>
      <w:r w:rsidR="00157ED9">
        <w:rPr>
          <w:rFonts w:cs="Arial"/>
          <w:b w:val="0"/>
          <w:color w:val="000000"/>
        </w:rPr>
        <w:t>as</w:t>
      </w:r>
      <w:r w:rsidR="00023704" w:rsidRPr="00951759">
        <w:rPr>
          <w:rFonts w:cs="Arial"/>
          <w:b w:val="0"/>
          <w:color w:val="000000"/>
        </w:rPr>
        <w:t xml:space="preserve">, que traen conceptos tan hermosos como </w:t>
      </w:r>
      <w:r w:rsidR="00157ED9">
        <w:rPr>
          <w:rFonts w:cs="Arial"/>
          <w:b w:val="0"/>
          <w:color w:val="000000"/>
        </w:rPr>
        <w:t>sobre todo la</w:t>
      </w:r>
      <w:r w:rsidR="00023704" w:rsidRPr="00951759">
        <w:rPr>
          <w:rFonts w:cs="Arial"/>
          <w:b w:val="0"/>
          <w:color w:val="000000"/>
        </w:rPr>
        <w:t xml:space="preserve"> fe, la credibilidad que nos deben de propo</w:t>
      </w:r>
      <w:r w:rsidR="00157ED9">
        <w:rPr>
          <w:rFonts w:cs="Arial"/>
          <w:b w:val="0"/>
          <w:color w:val="000000"/>
        </w:rPr>
        <w:t>r</w:t>
      </w:r>
      <w:r w:rsidR="00023704" w:rsidRPr="00951759">
        <w:rPr>
          <w:rFonts w:cs="Arial"/>
          <w:b w:val="0"/>
          <w:color w:val="000000"/>
        </w:rPr>
        <w:t>cionar los registros o los antecedentes de registro, los antecedentes de la forma como se adquirió la propiedad, luego entonces yo pienso que sería para un juez, o es para un juez en el caso que nos ocupa expresamente, pues tiene que ser un visionario para advertir que es muy dudoso que vaya a obtener el éxit</w:t>
      </w:r>
      <w:r w:rsidR="00157ED9">
        <w:rPr>
          <w:rFonts w:cs="Arial"/>
          <w:b w:val="0"/>
          <w:color w:val="000000"/>
        </w:rPr>
        <w:t>o de su acción, porque si actual</w:t>
      </w:r>
      <w:r w:rsidR="00023704" w:rsidRPr="00951759">
        <w:rPr>
          <w:rFonts w:cs="Arial"/>
          <w:b w:val="0"/>
          <w:color w:val="000000"/>
        </w:rPr>
        <w:t>m</w:t>
      </w:r>
      <w:r w:rsidR="00157ED9">
        <w:rPr>
          <w:rFonts w:cs="Arial"/>
          <w:b w:val="0"/>
          <w:color w:val="000000"/>
        </w:rPr>
        <w:t>e</w:t>
      </w:r>
      <w:r w:rsidR="00023704" w:rsidRPr="00951759">
        <w:rPr>
          <w:rFonts w:cs="Arial"/>
          <w:b w:val="0"/>
          <w:color w:val="000000"/>
        </w:rPr>
        <w:t>nte los criterios han evolucionado mucho en ese tema, pues dif</w:t>
      </w:r>
      <w:r w:rsidR="00157ED9">
        <w:rPr>
          <w:rFonts w:cs="Arial"/>
          <w:b w:val="0"/>
          <w:color w:val="000000"/>
        </w:rPr>
        <w:t>í</w:t>
      </w:r>
      <w:r w:rsidR="00023704" w:rsidRPr="00951759">
        <w:rPr>
          <w:rFonts w:cs="Arial"/>
          <w:b w:val="0"/>
          <w:color w:val="000000"/>
        </w:rPr>
        <w:t xml:space="preserve">cilmente lograría ser visionario y ver si lo va a probar o no lo va a probar, bajo el contexto que se quiera, inclusive en la actualidad pues no solamente es la credibilidad de los antecedentes, la fe que nos ocasiona la escritura que hayan hecho de manera privada la parte o bien en una </w:t>
      </w:r>
      <w:r w:rsidR="00157ED9">
        <w:rPr>
          <w:rFonts w:cs="Arial"/>
          <w:b w:val="0"/>
          <w:color w:val="000000"/>
        </w:rPr>
        <w:t>é</w:t>
      </w:r>
      <w:r w:rsidR="00023704" w:rsidRPr="00951759">
        <w:rPr>
          <w:rFonts w:cs="Arial"/>
          <w:b w:val="0"/>
          <w:color w:val="000000"/>
        </w:rPr>
        <w:t xml:space="preserve">poca que inclusive ya ahí se puede ejercer esa acción, para predios que nunca se han matriculado, que nacen por primera vez a la pretensión de tener una vida en un registro, dado que el registro no da el derecho, el registro nada más asienta publicitariamente el hecho de que determinada persona sea propietaria, </w:t>
      </w:r>
      <w:r w:rsidR="00157ED9">
        <w:rPr>
          <w:rFonts w:cs="Arial"/>
          <w:b w:val="0"/>
          <w:color w:val="000000"/>
        </w:rPr>
        <w:t>pero</w:t>
      </w:r>
      <w:r w:rsidR="00023704" w:rsidRPr="00951759">
        <w:rPr>
          <w:rFonts w:cs="Arial"/>
          <w:b w:val="0"/>
          <w:color w:val="000000"/>
        </w:rPr>
        <w:t xml:space="preserve"> más allá de eso, en si hay un principio jurídico, porque soy muy creyente de la última fuente del derecho, que es la existencia de principios jurídicos, en donde la única carga procesal que tienen quien está ejercitando una acción, pues es hacer saber cu</w:t>
      </w:r>
      <w:r w:rsidR="00157ED9">
        <w:rPr>
          <w:rFonts w:cs="Arial"/>
          <w:b w:val="0"/>
          <w:color w:val="000000"/>
        </w:rPr>
        <w:t>á</w:t>
      </w:r>
      <w:r w:rsidR="00023704" w:rsidRPr="00951759">
        <w:rPr>
          <w:rFonts w:cs="Arial"/>
          <w:b w:val="0"/>
          <w:color w:val="000000"/>
        </w:rPr>
        <w:t xml:space="preserve">l es el ejercicio, de la acción que está promoviendo y en qué se </w:t>
      </w:r>
      <w:r w:rsidR="00023704" w:rsidRPr="00951759">
        <w:rPr>
          <w:rFonts w:cs="Arial"/>
          <w:b w:val="0"/>
          <w:color w:val="000000"/>
        </w:rPr>
        <w:lastRenderedPageBreak/>
        <w:t xml:space="preserve">funda, bajo el principio jurídico de que el actor expone los hechos y el Juez es el que declara, decreta el derecho, entonces por esos motivos, y siendo una larga historia en ese tema, </w:t>
      </w:r>
      <w:r w:rsidR="00157ED9">
        <w:rPr>
          <w:rFonts w:cs="Arial"/>
          <w:b w:val="0"/>
          <w:color w:val="000000"/>
        </w:rPr>
        <w:t xml:space="preserve">aquí </w:t>
      </w:r>
      <w:r w:rsidR="00023704" w:rsidRPr="00951759">
        <w:rPr>
          <w:rFonts w:cs="Arial"/>
          <w:b w:val="0"/>
          <w:color w:val="000000"/>
        </w:rPr>
        <w:t>en estos Plenos, anuncio que mi voto est</w:t>
      </w:r>
      <w:r w:rsidR="00157ED9">
        <w:rPr>
          <w:rFonts w:cs="Arial"/>
          <w:b w:val="0"/>
          <w:color w:val="000000"/>
        </w:rPr>
        <w:t>á</w:t>
      </w:r>
      <w:r w:rsidR="00023704" w:rsidRPr="00951759">
        <w:rPr>
          <w:rFonts w:cs="Arial"/>
          <w:b w:val="0"/>
          <w:color w:val="000000"/>
        </w:rPr>
        <w:t xml:space="preserve"> a favor del proyecto”. “Gracias Magistrada, si Magistrado Almazán, y luego Magistrada Alma Delia”, dice la </w:t>
      </w:r>
      <w:r w:rsidR="00023704" w:rsidRPr="00951759">
        <w:rPr>
          <w:rFonts w:cs="Arial"/>
          <w:color w:val="000000"/>
        </w:rPr>
        <w:t>Magistrada Olga Regina García López</w:t>
      </w:r>
      <w:r w:rsidR="00023704" w:rsidRPr="00951759">
        <w:rPr>
          <w:rFonts w:cs="Arial"/>
          <w:b w:val="0"/>
          <w:color w:val="000000"/>
        </w:rPr>
        <w:t xml:space="preserve">. “Gracias Presidenta, con su permiso, y bueno me parece interesante el comentario de la Magistrada Orozco, en el sentido de lo visionario que podemos ser en el tema del derecho”, refiere el </w:t>
      </w:r>
      <w:r w:rsidR="00023704" w:rsidRPr="00951759">
        <w:rPr>
          <w:rFonts w:cs="Arial"/>
          <w:color w:val="000000"/>
        </w:rPr>
        <w:t>Magistrado Juan P</w:t>
      </w:r>
      <w:r w:rsidR="00157ED9">
        <w:rPr>
          <w:rFonts w:cs="Arial"/>
          <w:color w:val="000000"/>
        </w:rPr>
        <w:t>a</w:t>
      </w:r>
      <w:r w:rsidR="00023704" w:rsidRPr="00951759">
        <w:rPr>
          <w:rFonts w:cs="Arial"/>
          <w:color w:val="000000"/>
        </w:rPr>
        <w:t>ulo Almazán Cue</w:t>
      </w:r>
      <w:r w:rsidR="00023704" w:rsidRPr="00951759">
        <w:rPr>
          <w:rFonts w:cs="Arial"/>
          <w:b w:val="0"/>
          <w:color w:val="000000"/>
        </w:rPr>
        <w:t>, “y</w:t>
      </w:r>
      <w:r w:rsidR="00157ED9">
        <w:rPr>
          <w:rFonts w:cs="Arial"/>
          <w:b w:val="0"/>
          <w:color w:val="000000"/>
        </w:rPr>
        <w:t xml:space="preserve"> en ese sentido, </w:t>
      </w:r>
      <w:r w:rsidR="00023704" w:rsidRPr="00951759">
        <w:rPr>
          <w:rFonts w:cs="Arial"/>
          <w:b w:val="0"/>
          <w:color w:val="000000"/>
        </w:rPr>
        <w:t xml:space="preserve"> yo no veo en ninguno de los proyectos que se han aprobado para darle trámite a la demanda en qué momento hemos hecho un análisis pormenorizado de lo que ha dicho el Juez en el auto en el que tiene por inadmitida la misma, cuando dice que el artículo 54 del Registro Público de la Propiedad y del Catastro para el Estado y Municipios de San Luis Potosí, pues la escritura privada no tiene ese carácter, y ojo</w:t>
      </w:r>
      <w:r w:rsidR="00157ED9">
        <w:rPr>
          <w:rFonts w:cs="Arial"/>
          <w:b w:val="0"/>
          <w:color w:val="000000"/>
        </w:rPr>
        <w:t xml:space="preserve">, </w:t>
      </w:r>
      <w:r w:rsidR="00023704" w:rsidRPr="00951759">
        <w:rPr>
          <w:rFonts w:cs="Arial"/>
          <w:b w:val="0"/>
          <w:color w:val="000000"/>
        </w:rPr>
        <w:t xml:space="preserve"> no olvidemos lo que el propio Juez dispone en dicho proveído, dice: literalmente sirve de apoyo a lo anterior, el criterio sustentado por el Segundo Tribunal Colegiado en Materia Civil y Administrativa del Noveno Circuito, es decir, nuestro Circuito y el rubro o la voz de la tesis es </w:t>
      </w:r>
      <w:r w:rsidR="00157ED9">
        <w:rPr>
          <w:rFonts w:cs="Arial"/>
          <w:b w:val="0"/>
          <w:color w:val="000000"/>
        </w:rPr>
        <w:t>la</w:t>
      </w:r>
      <w:r w:rsidR="00023704" w:rsidRPr="00951759">
        <w:rPr>
          <w:rFonts w:cs="Arial"/>
          <w:b w:val="0"/>
          <w:color w:val="000000"/>
        </w:rPr>
        <w:t xml:space="preserve"> siguiente: </w:t>
      </w:r>
      <w:r w:rsidR="00023704" w:rsidRPr="00951759">
        <w:rPr>
          <w:rFonts w:cs="Arial"/>
          <w:color w:val="000000"/>
          <w:sz w:val="22"/>
          <w:szCs w:val="22"/>
        </w:rPr>
        <w:t>‘ESCRITURA  PÚBLICA NO ES OPTATIVA DICHA FORMALIDAD PARA LOS ACTOS TRASLATIVOS DE DOMINIO DE BIENES INMUEBLES. LEGISLACIÓN DEL ESTADO DE SAN LUIS POTOSÍ</w:t>
      </w:r>
      <w:r w:rsidR="00023704" w:rsidRPr="00951759">
        <w:rPr>
          <w:rFonts w:cs="Arial"/>
          <w:b w:val="0"/>
          <w:color w:val="000000"/>
        </w:rPr>
        <w:t xml:space="preserve">’, y así es una disposición expresa del artículo 2148 del Código Civil para el Estado de San Luis Potosí, no me parece visionario, me parece </w:t>
      </w:r>
      <w:r w:rsidR="00157ED9">
        <w:rPr>
          <w:rFonts w:cs="Arial"/>
          <w:b w:val="0"/>
          <w:color w:val="000000"/>
        </w:rPr>
        <w:t xml:space="preserve">atender </w:t>
      </w:r>
      <w:r w:rsidR="00023704" w:rsidRPr="00951759">
        <w:rPr>
          <w:rFonts w:cs="Arial"/>
          <w:b w:val="0"/>
          <w:color w:val="000000"/>
        </w:rPr>
        <w:t xml:space="preserve">exclusivamente a lo que la norma dispone y el tiempo lo va a decir, ya veremos si estos asuntos al llegar a sentencia van a </w:t>
      </w:r>
      <w:r w:rsidR="00023704" w:rsidRPr="00951759">
        <w:rPr>
          <w:rFonts w:cs="Arial"/>
          <w:b w:val="0"/>
          <w:color w:val="000000"/>
        </w:rPr>
        <w:lastRenderedPageBreak/>
        <w:t xml:space="preserve">obtener una favorable, porque creo, insisto, como se los dije desde el principio, traemos una confusión entre el acceso a la jurisdicción y el acceso efectivo a la justicia, es cuanto Presidenta, gracias”. “Gracias Magistrado, Magistrada Alma Delia, adelante”, </w:t>
      </w:r>
      <w:r w:rsidR="00157ED9">
        <w:rPr>
          <w:rFonts w:cs="Arial"/>
          <w:b w:val="0"/>
          <w:color w:val="000000"/>
        </w:rPr>
        <w:t>autoriza</w:t>
      </w:r>
      <w:r w:rsidR="00023704" w:rsidRPr="00951759">
        <w:rPr>
          <w:rFonts w:cs="Arial"/>
          <w:b w:val="0"/>
          <w:color w:val="000000"/>
        </w:rPr>
        <w:t xml:space="preserve"> la </w:t>
      </w:r>
      <w:r w:rsidR="00023704" w:rsidRPr="00951759">
        <w:rPr>
          <w:rFonts w:cs="Arial"/>
          <w:color w:val="000000"/>
        </w:rPr>
        <w:t>Magistrada Olga Regina García López</w:t>
      </w:r>
      <w:r w:rsidR="00023704" w:rsidRPr="00951759">
        <w:rPr>
          <w:rFonts w:cs="Arial"/>
          <w:b w:val="0"/>
          <w:color w:val="000000"/>
        </w:rPr>
        <w:t xml:space="preserve">. “Gracias, con el permiso de todos y con la intención de sumarme a los comentarios de la Magistrada Lupita”, refiere la </w:t>
      </w:r>
      <w:r w:rsidR="00023704" w:rsidRPr="00951759">
        <w:rPr>
          <w:rFonts w:cs="Arial"/>
          <w:color w:val="000000"/>
        </w:rPr>
        <w:t>Magistrada Alma Delia González Centeno</w:t>
      </w:r>
      <w:r w:rsidR="00023704" w:rsidRPr="00951759">
        <w:rPr>
          <w:rFonts w:cs="Arial"/>
          <w:b w:val="0"/>
          <w:color w:val="000000"/>
        </w:rPr>
        <w:t xml:space="preserve">, “efectivamente han existido ya muchas reformas, en el sentido de tratar de dotar de certeza jurídica y sobre todo de incorporar a la vida </w:t>
      </w:r>
      <w:r w:rsidR="00CC4009">
        <w:rPr>
          <w:rFonts w:cs="Arial"/>
          <w:b w:val="0"/>
          <w:color w:val="000000"/>
        </w:rPr>
        <w:t>pública</w:t>
      </w:r>
      <w:r w:rsidR="00023704" w:rsidRPr="00951759">
        <w:rPr>
          <w:rFonts w:cs="Arial"/>
          <w:b w:val="0"/>
          <w:color w:val="000000"/>
        </w:rPr>
        <w:t xml:space="preserve"> estos inmuebles de algunas personas que por diversas razones no han podido lograrlo, efectivamente en la ley a través de estas reformas que han tenido la Ley de Registro Público y ahora la de Catastro del Estado y Municipios de San Luis Potosí, ha sido precisamente con la intención de dotar de certeza a esos instrumentos, ¿qué pasa ahora?, pues que se instruyen o se instauran procedimientos pues con menos exigencias, pero sí con la finalidad de regularizar </w:t>
      </w:r>
      <w:r w:rsidR="00CC4009">
        <w:rPr>
          <w:rFonts w:cs="Arial"/>
          <w:b w:val="0"/>
          <w:color w:val="000000"/>
        </w:rPr>
        <w:t xml:space="preserve">todo </w:t>
      </w:r>
      <w:r w:rsidR="00023704" w:rsidRPr="00951759">
        <w:rPr>
          <w:rFonts w:cs="Arial"/>
          <w:b w:val="0"/>
          <w:color w:val="000000"/>
        </w:rPr>
        <w:t xml:space="preserve">esto, sin embargo, aquí el punto a discusión y no pretendo a lo mejor salirnos de la litis en la materia de queja, es exclusivamente determinar si el juez puede hacer esas </w:t>
      </w:r>
      <w:r w:rsidR="00CC4009">
        <w:rPr>
          <w:rFonts w:cs="Arial"/>
          <w:b w:val="0"/>
          <w:color w:val="000000"/>
        </w:rPr>
        <w:t>aseveraciones</w:t>
      </w:r>
      <w:r w:rsidR="00023704" w:rsidRPr="00951759">
        <w:rPr>
          <w:rFonts w:cs="Arial"/>
          <w:b w:val="0"/>
          <w:color w:val="000000"/>
        </w:rPr>
        <w:t xml:space="preserve"> en un auto de radicación a mí me pareciera en modo opuesto y con todo respeto a lo que manifiesta el Magistrado Cue, que esta cuestión del interés jurídico a que se refiere el artículo primero del Código de Procedimientos Civiles del Estado, evidentemente y por criterio incluso jurisprudencial va de la mano de legitimación </w:t>
      </w:r>
      <w:r w:rsidR="00CC4009">
        <w:rPr>
          <w:rFonts w:cs="Arial"/>
          <w:b w:val="0"/>
          <w:color w:val="000000"/>
        </w:rPr>
        <w:t>en</w:t>
      </w:r>
      <w:r w:rsidR="00023704" w:rsidRPr="00951759">
        <w:rPr>
          <w:rFonts w:cs="Arial"/>
          <w:b w:val="0"/>
          <w:color w:val="000000"/>
        </w:rPr>
        <w:t xml:space="preserve"> la causa, institución jurídica o figura jurídica procesal que solamente puede analizarse en la sentencia definitiva, por tanto, aquí el punto es que indefectiblemente no podemos </w:t>
      </w:r>
      <w:r w:rsidR="00023704" w:rsidRPr="00951759">
        <w:rPr>
          <w:rFonts w:cs="Arial"/>
          <w:b w:val="0"/>
          <w:color w:val="000000"/>
        </w:rPr>
        <w:lastRenderedPageBreak/>
        <w:t>tener esa facultad como juzgadores en un auto de radicación</w:t>
      </w:r>
      <w:r w:rsidR="00CC4009">
        <w:rPr>
          <w:rFonts w:cs="Arial"/>
          <w:b w:val="0"/>
          <w:color w:val="000000"/>
        </w:rPr>
        <w:t xml:space="preserve"> de</w:t>
      </w:r>
      <w:r w:rsidR="00023704" w:rsidRPr="00951759">
        <w:rPr>
          <w:rFonts w:cs="Arial"/>
          <w:b w:val="0"/>
          <w:color w:val="000000"/>
        </w:rPr>
        <w:t xml:space="preserve"> adelantarnos sobre la procedencia o no del asunto en un auto de radicación, yo pienso que este es el punto aquí a dilucidar, y bueno adelant</w:t>
      </w:r>
      <w:r w:rsidR="00CC4009">
        <w:rPr>
          <w:rFonts w:cs="Arial"/>
          <w:b w:val="0"/>
          <w:color w:val="000000"/>
        </w:rPr>
        <w:t>á</w:t>
      </w:r>
      <w:r w:rsidR="00023704" w:rsidRPr="00951759">
        <w:rPr>
          <w:rFonts w:cs="Arial"/>
          <w:b w:val="0"/>
          <w:color w:val="000000"/>
        </w:rPr>
        <w:t xml:space="preserve">ndome y abonando todavía más a lo que comenta la Magistrada Guadalupe Orozco, efectivamente hay muchas posibilidades del éxito de este tipo de asuntos, sobre todo, ya en un análisis interpretativo e incluso extensivo de la norma, precisamente con la intención de dotar de certeza jurídica a estos instrumentos que por diversas razones, incluso a través del tiempo, no pudieron tener una inscripción por primera vez, entonces por supuesto que se tendrán que analizar muchos elementos de la acción pero esto será hasta el dictado de la sentencia definitiva, entre ellos, pues que el documento sea privado y </w:t>
      </w:r>
      <w:r w:rsidR="00CC4009">
        <w:rPr>
          <w:rFonts w:cs="Arial"/>
          <w:b w:val="0"/>
          <w:color w:val="000000"/>
        </w:rPr>
        <w:t>fehaciente</w:t>
      </w:r>
      <w:r w:rsidR="00023704" w:rsidRPr="00951759">
        <w:rPr>
          <w:rFonts w:cs="Arial"/>
          <w:b w:val="0"/>
          <w:color w:val="000000"/>
        </w:rPr>
        <w:t>, si cuenta con estas exigencias, por supuesto pasaremos a un segundo elementos, que en este caso, será que el documento cumpla con los principios de tracto sucesivo y certeza jurídica y reitero que esto será exclusivamente materia de análisis del dictado de la sentencia, y por tanto, yo también me decant</w:t>
      </w:r>
      <w:r w:rsidR="00CC4009">
        <w:rPr>
          <w:rFonts w:cs="Arial"/>
          <w:b w:val="0"/>
          <w:color w:val="000000"/>
        </w:rPr>
        <w:t>o</w:t>
      </w:r>
      <w:r w:rsidR="00023704" w:rsidRPr="00951759">
        <w:rPr>
          <w:rFonts w:cs="Arial"/>
          <w:b w:val="0"/>
          <w:color w:val="000000"/>
        </w:rPr>
        <w:t xml:space="preserve"> en favor del proyecto, en el sentido de los elementos o requisitos muy esenciales que se deben de examinar por el juzgador al momento de dictar el auto de radicación, sería cuanto Magistrada, gracias”. “Gracias, si no existe algún otro comentario les pido de favor que votemos la ponencia”, manifiesta la </w:t>
      </w:r>
      <w:r w:rsidR="00023704" w:rsidRPr="00951759">
        <w:rPr>
          <w:rFonts w:cs="Arial"/>
          <w:color w:val="000000"/>
        </w:rPr>
        <w:t>Magistrada Olga Regina García López</w:t>
      </w:r>
      <w:r w:rsidR="00023704" w:rsidRPr="00951759">
        <w:rPr>
          <w:rFonts w:cs="Arial"/>
          <w:b w:val="0"/>
          <w:color w:val="000000"/>
        </w:rPr>
        <w:t xml:space="preserve">, “quien se encuentre a favor de la ponencia presentada por el Magistrado José Luis Ortiz Bravo, en el toca </w:t>
      </w:r>
      <w:r w:rsidR="00251AD0">
        <w:rPr>
          <w:color w:val="000000"/>
        </w:rPr>
        <w:t>ELIMINADO</w:t>
      </w:r>
      <w:r w:rsidR="00023704" w:rsidRPr="00951759">
        <w:rPr>
          <w:rFonts w:cs="Arial"/>
          <w:b w:val="0"/>
          <w:color w:val="000000"/>
        </w:rPr>
        <w:t xml:space="preserve">, favor de levantar la mano en este momento. ¿Ya contó licenciada Chayito?”. “Sí, Presidenta”, dice la </w:t>
      </w:r>
      <w:r w:rsidR="00023704" w:rsidRPr="00951759">
        <w:rPr>
          <w:rFonts w:cs="Arial"/>
          <w:color w:val="000000"/>
        </w:rPr>
        <w:t>licenciada Ma. del Rosario Torres Mancilla</w:t>
      </w:r>
      <w:r w:rsidR="00023704" w:rsidRPr="00951759">
        <w:rPr>
          <w:rFonts w:cs="Arial"/>
          <w:b w:val="0"/>
          <w:color w:val="000000"/>
        </w:rPr>
        <w:t xml:space="preserve">. </w:t>
      </w:r>
      <w:r w:rsidR="00023704" w:rsidRPr="00951759">
        <w:rPr>
          <w:rFonts w:cs="Arial"/>
          <w:b w:val="0"/>
          <w:color w:val="000000"/>
        </w:rPr>
        <w:lastRenderedPageBreak/>
        <w:t>“Quien se encuentre en contra de la ponencia presentada por el Magistrado José Luis Ortiz Bravo, favor de levantar la mano en este momento, resulta</w:t>
      </w:r>
      <w:r w:rsidR="00CC4009">
        <w:rPr>
          <w:rFonts w:cs="Arial"/>
          <w:b w:val="0"/>
          <w:color w:val="000000"/>
        </w:rPr>
        <w:t>d</w:t>
      </w:r>
      <w:r w:rsidR="00023704" w:rsidRPr="00951759">
        <w:rPr>
          <w:rFonts w:cs="Arial"/>
          <w:b w:val="0"/>
          <w:color w:val="000000"/>
        </w:rPr>
        <w:t xml:space="preserve">o de la votación”, refiere la </w:t>
      </w:r>
      <w:r w:rsidR="00023704" w:rsidRPr="00951759">
        <w:rPr>
          <w:rFonts w:cs="Arial"/>
          <w:color w:val="000000"/>
        </w:rPr>
        <w:t>Magistrada Olga Regina García López</w:t>
      </w:r>
      <w:r w:rsidR="00023704" w:rsidRPr="00951759">
        <w:rPr>
          <w:rFonts w:cs="Arial"/>
          <w:b w:val="0"/>
          <w:color w:val="000000"/>
        </w:rPr>
        <w:t xml:space="preserve">. “Catorce votos a favor y dos en contra Presidenta”, dice la </w:t>
      </w:r>
      <w:r w:rsidR="00023704" w:rsidRPr="00951759">
        <w:rPr>
          <w:rFonts w:cs="Arial"/>
          <w:color w:val="000000"/>
        </w:rPr>
        <w:t>licenciada Ma. del Rosario Torres Mancilla</w:t>
      </w:r>
      <w:r w:rsidR="00023704" w:rsidRPr="00951759">
        <w:rPr>
          <w:rFonts w:cs="Arial"/>
          <w:b w:val="0"/>
          <w:color w:val="000000"/>
        </w:rPr>
        <w:t xml:space="preserve">. “Gracias aprobada por mayoría de votos”, expresa la </w:t>
      </w:r>
      <w:r w:rsidR="00023704" w:rsidRPr="00951759">
        <w:rPr>
          <w:rFonts w:cs="Arial"/>
          <w:color w:val="000000"/>
        </w:rPr>
        <w:t>Magistrada Olga Regina García López</w:t>
      </w:r>
      <w:r w:rsidR="00023704" w:rsidRPr="00951759">
        <w:rPr>
          <w:rFonts w:cs="Arial"/>
          <w:b w:val="0"/>
          <w:color w:val="000000"/>
        </w:rPr>
        <w:t xml:space="preserve">. “Sí, Presidenta”, dice la </w:t>
      </w:r>
      <w:r w:rsidR="00023704" w:rsidRPr="00951759">
        <w:rPr>
          <w:rFonts w:cs="Arial"/>
          <w:color w:val="000000"/>
        </w:rPr>
        <w:t>licenciada Ma. del Rosario Torres Mancilla</w:t>
      </w:r>
      <w:r w:rsidR="00023704" w:rsidRPr="00951759">
        <w:rPr>
          <w:rFonts w:cs="Arial"/>
          <w:b w:val="0"/>
          <w:color w:val="000000"/>
        </w:rPr>
        <w:t xml:space="preserve">. </w:t>
      </w:r>
      <w:r w:rsidR="00023704" w:rsidRPr="00951759">
        <w:rPr>
          <w:rFonts w:cs="Arial"/>
          <w:color w:val="000000"/>
        </w:rPr>
        <w:t xml:space="preserve">Atento a lo cual, la ponencia de cuenta es aprobada por mayoría de </w:t>
      </w:r>
      <w:r w:rsidR="00150227">
        <w:rPr>
          <w:rFonts w:cs="Arial"/>
          <w:color w:val="000000"/>
        </w:rPr>
        <w:t xml:space="preserve">14 catorce </w:t>
      </w:r>
      <w:r w:rsidR="00023704" w:rsidRPr="00951759">
        <w:rPr>
          <w:rFonts w:cs="Arial"/>
          <w:color w:val="000000"/>
        </w:rPr>
        <w:t xml:space="preserve">votos </w:t>
      </w:r>
      <w:r w:rsidR="00150227">
        <w:rPr>
          <w:bCs w:val="0"/>
          <w:color w:val="000000"/>
        </w:rPr>
        <w:t xml:space="preserve">  a favor de los Magistrados </w:t>
      </w:r>
      <w:r w:rsidR="00150227" w:rsidRPr="0038577D">
        <w:rPr>
          <w:bCs w:val="0"/>
        </w:rPr>
        <w:t xml:space="preserve">Olga Regina García López, </w:t>
      </w:r>
      <w:r w:rsidR="00150227">
        <w:rPr>
          <w:bCs w:val="0"/>
        </w:rPr>
        <w:t xml:space="preserve">Ma. Guadalupe Orozco Santiago, </w:t>
      </w:r>
      <w:r w:rsidR="00150227" w:rsidRPr="0038577D">
        <w:rPr>
          <w:bCs w:val="0"/>
        </w:rPr>
        <w:t>José Armando Martínez Vázquez, Carlos Alejandro Robledo Zapata</w:t>
      </w:r>
      <w:r w:rsidR="00150227">
        <w:rPr>
          <w:bCs w:val="0"/>
        </w:rPr>
        <w:t xml:space="preserve">, </w:t>
      </w:r>
      <w:r w:rsidR="00150227" w:rsidRPr="0038577D">
        <w:rPr>
          <w:bCs w:val="0"/>
        </w:rPr>
        <w:t>Luz María Enriqueta Cabrero Romero</w:t>
      </w:r>
      <w:r w:rsidR="00150227">
        <w:rPr>
          <w:bCs w:val="0"/>
        </w:rPr>
        <w:t>,</w:t>
      </w:r>
      <w:r w:rsidR="00150227" w:rsidRPr="0038577D">
        <w:rPr>
          <w:bCs w:val="0"/>
        </w:rPr>
        <w:t xml:space="preserve"> Rebeca Anastacia Medina García, María Manuela García Cázares, </w:t>
      </w:r>
      <w:r w:rsidR="00150227">
        <w:t>M</w:t>
      </w:r>
      <w:r w:rsidR="00150227" w:rsidRPr="0038577D">
        <w:t>aría Elena Palomino Reyna</w:t>
      </w:r>
      <w:r w:rsidR="00150227">
        <w:t>,</w:t>
      </w:r>
      <w:r w:rsidR="00150227" w:rsidRPr="0038577D">
        <w:t xml:space="preserve"> Alma Delia González Centeno, Jesús María Ponce De León Montes, Alejandro Hernández Castillo, Graciela Treviño Rodríguez, Aracely Amparán Madrigal y José Luis Ortiz Bravo</w:t>
      </w:r>
      <w:r w:rsidR="00150227">
        <w:t xml:space="preserve"> y 2 dos votos en contra de los Magistrados </w:t>
      </w:r>
      <w:r w:rsidR="00150227" w:rsidRPr="0038577D">
        <w:rPr>
          <w:bCs w:val="0"/>
        </w:rPr>
        <w:t>Juan Paulo Almazán Cue</w:t>
      </w:r>
      <w:r w:rsidR="00150227">
        <w:rPr>
          <w:bCs w:val="0"/>
        </w:rPr>
        <w:t xml:space="preserve"> y Felipe Aurelio Torres Zúñiga</w:t>
      </w:r>
      <w:r w:rsidR="00150227">
        <w:rPr>
          <w:rFonts w:cs="Arial"/>
          <w:color w:val="000000"/>
        </w:rPr>
        <w:t xml:space="preserve"> </w:t>
      </w:r>
      <w:r w:rsidR="00023704" w:rsidRPr="00057F3D">
        <w:rPr>
          <w:rFonts w:cs="Arial"/>
          <w:b w:val="0"/>
          <w:color w:val="000000"/>
        </w:rPr>
        <w:t xml:space="preserve"> - - - - - - - - - -</w:t>
      </w:r>
      <w:r w:rsidR="00023704">
        <w:rPr>
          <w:rFonts w:cs="Arial"/>
          <w:b w:val="0"/>
          <w:color w:val="000000"/>
        </w:rPr>
        <w:t xml:space="preserve"> - - - - - </w:t>
      </w:r>
      <w:r w:rsidR="00251AD0">
        <w:rPr>
          <w:rFonts w:cs="Arial"/>
          <w:b w:val="0"/>
          <w:color w:val="000000"/>
        </w:rPr>
        <w:t>- - - - - - - - - - - - - - - -</w:t>
      </w:r>
      <w:r w:rsidR="00150227">
        <w:rPr>
          <w:rFonts w:cs="Arial"/>
          <w:b w:val="0"/>
          <w:color w:val="000000"/>
        </w:rPr>
        <w:t xml:space="preserve"> </w:t>
      </w:r>
      <w:r w:rsidR="00023704">
        <w:rPr>
          <w:rFonts w:cs="Arial"/>
          <w:b w:val="0"/>
          <w:color w:val="000000"/>
        </w:rPr>
        <w:t xml:space="preserve"> </w:t>
      </w:r>
      <w:r w:rsidR="00CC4009">
        <w:rPr>
          <w:rFonts w:cs="Arial"/>
          <w:b w:val="0"/>
          <w:color w:val="000000"/>
        </w:rPr>
        <w:t xml:space="preserve"> </w:t>
      </w:r>
    </w:p>
    <w:p w14:paraId="6A5DE5C4" w14:textId="1AC95E2B" w:rsidR="00023704" w:rsidRPr="00951759" w:rsidRDefault="00023704" w:rsidP="00023704">
      <w:pPr>
        <w:pStyle w:val="Ttulo1"/>
        <w:rPr>
          <w:rFonts w:cs="Tahoma"/>
          <w:bCs w:val="0"/>
        </w:rPr>
      </w:pPr>
      <w:r w:rsidRPr="00951759">
        <w:rPr>
          <w:rFonts w:cs="Tahoma"/>
        </w:rPr>
        <w:t xml:space="preserve">“D) La que propone el Magistrado José Armando Martínez Vázquez, en el toca </w:t>
      </w:r>
      <w:r w:rsidR="00345236" w:rsidRPr="00345236">
        <w:rPr>
          <w:rFonts w:cs="Tahoma"/>
        </w:rPr>
        <w:t>ELIMINADO</w:t>
      </w:r>
      <w:r w:rsidRPr="00951759">
        <w:rPr>
          <w:rFonts w:cs="Tahoma"/>
        </w:rPr>
        <w:t xml:space="preserve"> relativo al recurso de queja interpuesto por el </w:t>
      </w:r>
      <w:r w:rsidR="00345236" w:rsidRPr="00345236">
        <w:rPr>
          <w:rFonts w:cs="Tahoma"/>
        </w:rPr>
        <w:t xml:space="preserve"> ELIMINADO</w:t>
      </w:r>
      <w:r w:rsidRPr="00951759">
        <w:rPr>
          <w:rFonts w:cs="Tahoma"/>
        </w:rPr>
        <w:t>, en contra del auto de 3 tres de noviembre del año 2020 dos mil veinte, que negó la admisión del recurso de apelación que se hizo valer en contra del auto de 19 diecinueve de octubre de 2020 dos mil veinte, pronunciado por el Juez Especializado en Órdenes de Protección de Emergencia y Preventivas en favor de las Mujeres de esta capital, en el expediente</w:t>
      </w:r>
      <w:r w:rsidR="00345236" w:rsidRPr="00345236">
        <w:rPr>
          <w:rFonts w:cs="Tahoma"/>
        </w:rPr>
        <w:t xml:space="preserve"> ELIMINADO </w:t>
      </w:r>
      <w:r w:rsidRPr="00951759">
        <w:rPr>
          <w:rFonts w:cs="Tahoma"/>
        </w:rPr>
        <w:t xml:space="preserve"> correspondiente a la Jurisdicción Voluntaria de Declaración de </w:t>
      </w:r>
      <w:r w:rsidRPr="00951759">
        <w:rPr>
          <w:rFonts w:cs="Tahoma"/>
        </w:rPr>
        <w:lastRenderedPageBreak/>
        <w:t xml:space="preserve">Ausencia y Presunción de Muerte, que promueve </w:t>
      </w:r>
      <w:r w:rsidR="00345236" w:rsidRPr="00345236">
        <w:rPr>
          <w:rFonts w:cs="Tahoma"/>
        </w:rPr>
        <w:t>ELIMINADO</w:t>
      </w:r>
      <w:r w:rsidRPr="00951759">
        <w:rPr>
          <w:rFonts w:cs="Tahoma"/>
        </w:rPr>
        <w:t xml:space="preserve">. </w:t>
      </w:r>
      <w:r w:rsidRPr="00951759">
        <w:rPr>
          <w:rFonts w:cs="Tahoma"/>
          <w:b w:val="0"/>
          <w:bCs w:val="0"/>
        </w:rPr>
        <w:t xml:space="preserve">Cuyos puntos resolutivos son del tenor literal siguiente: </w:t>
      </w:r>
      <w:r>
        <w:rPr>
          <w:rFonts w:cs="Tahoma"/>
          <w:b w:val="0"/>
          <w:bCs w:val="0"/>
        </w:rPr>
        <w:t>“</w:t>
      </w:r>
      <w:r w:rsidRPr="00951759">
        <w:rPr>
          <w:color w:val="000000"/>
        </w:rPr>
        <w:t xml:space="preserve">PRIMERO.- </w:t>
      </w:r>
      <w:r w:rsidRPr="00951759">
        <w:rPr>
          <w:b w:val="0"/>
          <w:color w:val="000000"/>
        </w:rPr>
        <w:t xml:space="preserve">Este Tribunal resultó competente para conocer del presente asunto. </w:t>
      </w:r>
      <w:r w:rsidRPr="00951759">
        <w:rPr>
          <w:color w:val="000000"/>
        </w:rPr>
        <w:t>SEGUNDO</w:t>
      </w:r>
      <w:r w:rsidRPr="00951759">
        <w:rPr>
          <w:b w:val="0"/>
          <w:color w:val="000000"/>
        </w:rPr>
        <w:t xml:space="preserve">.- Los motivos de inconformidad formulados por </w:t>
      </w:r>
      <w:r w:rsidR="00345236" w:rsidRPr="00345236">
        <w:rPr>
          <w:color w:val="000000"/>
        </w:rPr>
        <w:t xml:space="preserve"> ELIMINADO</w:t>
      </w:r>
      <w:r w:rsidRPr="00951759">
        <w:rPr>
          <w:b w:val="0"/>
          <w:color w:val="000000"/>
        </w:rPr>
        <w:t xml:space="preserve">, no fueron materia de análisis en el presente fallo. </w:t>
      </w:r>
      <w:r w:rsidRPr="00951759">
        <w:rPr>
          <w:color w:val="000000"/>
        </w:rPr>
        <w:t>TERCERO</w:t>
      </w:r>
      <w:r w:rsidRPr="00951759">
        <w:rPr>
          <w:b w:val="0"/>
          <w:color w:val="000000"/>
        </w:rPr>
        <w:t>.- En consecuencia,</w:t>
      </w:r>
      <w:r w:rsidRPr="00951759">
        <w:rPr>
          <w:color w:val="000000"/>
        </w:rPr>
        <w:t xml:space="preserve"> </w:t>
      </w:r>
      <w:r w:rsidRPr="00951759">
        <w:rPr>
          <w:b w:val="0"/>
          <w:color w:val="000000"/>
        </w:rPr>
        <w:t>se desecha el recurso de queja</w:t>
      </w:r>
      <w:r w:rsidRPr="00951759">
        <w:rPr>
          <w:color w:val="000000"/>
        </w:rPr>
        <w:t xml:space="preserve"> </w:t>
      </w:r>
      <w:r w:rsidRPr="00951759">
        <w:rPr>
          <w:b w:val="0"/>
          <w:color w:val="000000"/>
        </w:rPr>
        <w:t xml:space="preserve">interpuesto por </w:t>
      </w:r>
      <w:r w:rsidR="00345236" w:rsidRPr="00345236">
        <w:rPr>
          <w:color w:val="000000"/>
        </w:rPr>
        <w:t>ELIMINADO</w:t>
      </w:r>
      <w:r w:rsidRPr="00951759">
        <w:rPr>
          <w:color w:val="000000"/>
        </w:rPr>
        <w:t xml:space="preserve">, </w:t>
      </w:r>
      <w:r w:rsidRPr="00951759">
        <w:rPr>
          <w:b w:val="0"/>
          <w:color w:val="000000"/>
        </w:rPr>
        <w:t xml:space="preserve">en contra del auto de 3 tres de noviembre del año 2020 dos mil veinte, que negó la admisión del recurso de apelación que se hizo valer en contra del auto de 19 diecinueve de octubre de 2020 dos mil veinte, pronunciado por el Juez Especializado en Ordenes de Protección de Emergencia y Preventivas en favor de las Mujeres de esta capital, en el expediente </w:t>
      </w:r>
      <w:r w:rsidR="00345236" w:rsidRPr="00345236">
        <w:rPr>
          <w:color w:val="000000"/>
        </w:rPr>
        <w:t>ELIMINADO</w:t>
      </w:r>
      <w:r w:rsidRPr="00951759">
        <w:rPr>
          <w:b w:val="0"/>
          <w:color w:val="000000"/>
        </w:rPr>
        <w:t>, correspondiente a la Jurisdicción Voluntaria de Declaración de Ausencia y Presunción de</w:t>
      </w:r>
      <w:r w:rsidRPr="00951759">
        <w:rPr>
          <w:color w:val="000000"/>
        </w:rPr>
        <w:t xml:space="preserve"> </w:t>
      </w:r>
      <w:r w:rsidRPr="00951759">
        <w:rPr>
          <w:b w:val="0"/>
          <w:color w:val="000000"/>
        </w:rPr>
        <w:t xml:space="preserve">Muerte, que promueve </w:t>
      </w:r>
      <w:r w:rsidR="00345236" w:rsidRPr="00345236">
        <w:rPr>
          <w:color w:val="000000"/>
        </w:rPr>
        <w:t>ELIMINADO</w:t>
      </w:r>
      <w:r w:rsidRPr="00951759">
        <w:rPr>
          <w:b w:val="0"/>
          <w:color w:val="000000"/>
        </w:rPr>
        <w:t>.</w:t>
      </w:r>
      <w:r w:rsidRPr="00951759">
        <w:rPr>
          <w:color w:val="000000"/>
        </w:rPr>
        <w:t xml:space="preserve"> CUARTO.-</w:t>
      </w:r>
      <w:r>
        <w:rPr>
          <w:color w:val="000000"/>
        </w:rPr>
        <w:t xml:space="preserve"> </w:t>
      </w:r>
      <w:r w:rsidRPr="00951759">
        <w:rPr>
          <w:b w:val="0"/>
          <w:color w:val="000000"/>
        </w:rPr>
        <w:t xml:space="preserve">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Pr="00951759">
        <w:rPr>
          <w:color w:val="000000"/>
        </w:rPr>
        <w:t>QUINTO</w:t>
      </w:r>
      <w:r w:rsidRPr="00951759">
        <w:rPr>
          <w:b w:val="0"/>
          <w:color w:val="000000"/>
        </w:rPr>
        <w:t xml:space="preserve">.- Envíese copia certificada de la presente resolución al Juez Especializado en Ordenes de Protección de Emergencia y Preventivas en favor de las Mujeres de esta capital, para su conocimiento y efectos legales consiguientes y, en su oportunidad, archívese el toca como asunto concluido. </w:t>
      </w:r>
      <w:r w:rsidRPr="00951759">
        <w:rPr>
          <w:color w:val="000000"/>
        </w:rPr>
        <w:t>SEXTO</w:t>
      </w:r>
      <w:r w:rsidRPr="00951759">
        <w:rPr>
          <w:b w:val="0"/>
          <w:color w:val="000000"/>
        </w:rPr>
        <w:t xml:space="preserve">.- Notifíquese personalmente, comuníquese y cúmplase”. </w:t>
      </w:r>
      <w:r w:rsidRPr="00951759">
        <w:rPr>
          <w:rFonts w:cs="Tahoma"/>
          <w:b w:val="0"/>
          <w:bCs w:val="0"/>
        </w:rPr>
        <w:t xml:space="preserve">Al respecto la Magistrada Olga Regina García López, </w:t>
      </w:r>
      <w:r w:rsidRPr="00951759">
        <w:rPr>
          <w:rFonts w:cs="Tahoma"/>
          <w:b w:val="0"/>
          <w:bCs w:val="0"/>
        </w:rPr>
        <w:lastRenderedPageBreak/>
        <w:t xml:space="preserve">expresa: “A su consideración se encuentra la ponencia que presenta el </w:t>
      </w:r>
      <w:r w:rsidRPr="00951759">
        <w:rPr>
          <w:rFonts w:cs="Tahoma"/>
          <w:b w:val="0"/>
        </w:rPr>
        <w:t xml:space="preserve">Magistrado José Armando Martínez Vázquez, en el toca </w:t>
      </w:r>
      <w:r w:rsidR="00345236" w:rsidRPr="00345236">
        <w:rPr>
          <w:rFonts w:cs="Tahoma"/>
        </w:rPr>
        <w:t xml:space="preserve"> ELIMINADO</w:t>
      </w:r>
      <w:r w:rsidRPr="00951759">
        <w:rPr>
          <w:b w:val="0"/>
          <w:color w:val="000000"/>
        </w:rPr>
        <w:t xml:space="preserve">, si existe alguna intervención es el momento para ello. Si Magistrado Almazán adelante”. “Gracias Presidenta, con su permiso, y con </w:t>
      </w:r>
      <w:r w:rsidR="00CC4009">
        <w:rPr>
          <w:b w:val="0"/>
          <w:color w:val="000000"/>
        </w:rPr>
        <w:t>e</w:t>
      </w:r>
      <w:r w:rsidRPr="00951759">
        <w:rPr>
          <w:b w:val="0"/>
          <w:color w:val="000000"/>
        </w:rPr>
        <w:t xml:space="preserve">l permiso de todos, y con el respeto al Magistrado ponente, de la foja cuatro a la foja cinco, se advierten los antecedentes más relevantes del caso”, refiere el </w:t>
      </w:r>
      <w:r w:rsidRPr="00951759">
        <w:rPr>
          <w:color w:val="000000"/>
        </w:rPr>
        <w:t>Magistrado Juan Paulo Almazán Cue</w:t>
      </w:r>
      <w:r w:rsidRPr="00951759">
        <w:rPr>
          <w:b w:val="0"/>
          <w:color w:val="000000"/>
        </w:rPr>
        <w:t xml:space="preserve"> “no veo la necesidad de repetirlos, dado que cada uno de nosotros ya tuvimos la oportunidad e imponernos del mismo, pero sin embargo, al hablar de un tema de competencia en relación al último autor de la herencia, así es como se establece en la foja cinco de dicho proyecto en contra de la determinación por p</w:t>
      </w:r>
      <w:r w:rsidR="00CC4009">
        <w:rPr>
          <w:b w:val="0"/>
          <w:color w:val="000000"/>
        </w:rPr>
        <w:t>a</w:t>
      </w:r>
      <w:r w:rsidRPr="00951759">
        <w:rPr>
          <w:b w:val="0"/>
          <w:color w:val="000000"/>
        </w:rPr>
        <w:t xml:space="preserve">rte del Juez, es el Juez Especializado en </w:t>
      </w:r>
      <w:r w:rsidR="00CC4009">
        <w:rPr>
          <w:b w:val="0"/>
          <w:color w:val="000000"/>
        </w:rPr>
        <w:t>ó</w:t>
      </w:r>
      <w:r w:rsidRPr="00951759">
        <w:rPr>
          <w:b w:val="0"/>
          <w:color w:val="000000"/>
        </w:rPr>
        <w:t>rdenes de protección, de emergencia y preventivas, al declar</w:t>
      </w:r>
      <w:r w:rsidR="00CC4009">
        <w:rPr>
          <w:b w:val="0"/>
          <w:color w:val="000000"/>
        </w:rPr>
        <w:t>ar</w:t>
      </w:r>
      <w:r w:rsidRPr="00951759">
        <w:rPr>
          <w:b w:val="0"/>
          <w:color w:val="000000"/>
        </w:rPr>
        <w:t>se incompetente es que el actor, interpone el recurso de apelación contra dicha determinación, si nosotros nos vamos a lo que dispone el Código de Procedimientos Civiles del Estado en su artículo 145, nos dice de manera textual ningún tribunal puede negarse a conocer de un asunto, si no por considerarse incompetente, en este caso debe de expresar en su resolución los fundamentos legales en que se apoye, y ojo, aquí está lo importante, y este ser</w:t>
      </w:r>
      <w:r w:rsidR="00CC4009">
        <w:rPr>
          <w:b w:val="0"/>
          <w:color w:val="000000"/>
        </w:rPr>
        <w:t>á</w:t>
      </w:r>
      <w:r w:rsidRPr="00951759">
        <w:rPr>
          <w:b w:val="0"/>
          <w:color w:val="000000"/>
        </w:rPr>
        <w:t xml:space="preserve"> apelable, en ambos efectos, el primer pronunciamiento para ir en contra de este proyecto, es precisamente que la apelación en el caso con</w:t>
      </w:r>
      <w:r w:rsidR="00CC4009">
        <w:rPr>
          <w:b w:val="0"/>
          <w:color w:val="000000"/>
        </w:rPr>
        <w:t>cre</w:t>
      </w:r>
      <w:r w:rsidRPr="00951759">
        <w:rPr>
          <w:b w:val="0"/>
          <w:color w:val="000000"/>
        </w:rPr>
        <w:t xml:space="preserve">to es en ambos efectos, es devolutivo y suspensivo, de tal manera que si hacemos una interpretación extensiva del artículo 940, y en una nueva reflexión porque no dejó atrás que en diversos asuntos he votado en diversa manera, en una nueva reflexión y </w:t>
      </w:r>
      <w:r w:rsidRPr="00951759">
        <w:rPr>
          <w:b w:val="0"/>
          <w:color w:val="000000"/>
        </w:rPr>
        <w:lastRenderedPageBreak/>
        <w:t>salvaguardando precisamente y preponderando derechos humanos y el</w:t>
      </w:r>
      <w:r w:rsidR="00CF6A57">
        <w:rPr>
          <w:b w:val="0"/>
          <w:color w:val="000000"/>
        </w:rPr>
        <w:t xml:space="preserve"> acceso efectivo a los recursos</w:t>
      </w:r>
      <w:r w:rsidRPr="00951759">
        <w:rPr>
          <w:b w:val="0"/>
          <w:color w:val="000000"/>
        </w:rPr>
        <w:t xml:space="preserve"> contemplados en la propia ley, a mí me queda claro que si es en ambos efectos, no necesitamos señalar constancias y si no necesitamos señalar constancias, estaríamos poniendo una carga procesal al actor en este caso, de un tema que es rotundamente innecesario</w:t>
      </w:r>
      <w:r w:rsidR="00CF6A57">
        <w:rPr>
          <w:b w:val="0"/>
          <w:color w:val="000000"/>
        </w:rPr>
        <w:t>,</w:t>
      </w:r>
      <w:r w:rsidRPr="00951759">
        <w:rPr>
          <w:b w:val="0"/>
          <w:color w:val="000000"/>
        </w:rPr>
        <w:t xml:space="preserve"> de tal manera que ese sería el primer argumento para mi voto en contra de este proyecto, pero más a</w:t>
      </w:r>
      <w:r w:rsidR="00CF6A57">
        <w:rPr>
          <w:b w:val="0"/>
          <w:color w:val="000000"/>
        </w:rPr>
        <w:t>ú</w:t>
      </w:r>
      <w:r w:rsidRPr="00951759">
        <w:rPr>
          <w:b w:val="0"/>
          <w:color w:val="000000"/>
        </w:rPr>
        <w:t>n que hay un doble error en el proveído del juez natural, porque además en la parte final, en la foja dos, cuando transcribe el auto combativo, en la parte final dice, declarando firme el auto de fecha  19 diecinueve de octubre de 2020 dos mil veinte, lo cual significa que peor a</w:t>
      </w:r>
      <w:r w:rsidR="007C2579">
        <w:rPr>
          <w:b w:val="0"/>
          <w:color w:val="000000"/>
        </w:rPr>
        <w:t>ú</w:t>
      </w:r>
      <w:r w:rsidRPr="00951759">
        <w:rPr>
          <w:b w:val="0"/>
          <w:color w:val="000000"/>
        </w:rPr>
        <w:t>n deja sin recurso alguno, al actor en este caso, al promovente de la demanda, entonces en ese sentido yo advierto un doble error,</w:t>
      </w:r>
      <w:r w:rsidR="00CF6A57">
        <w:rPr>
          <w:b w:val="0"/>
          <w:color w:val="000000"/>
        </w:rPr>
        <w:t xml:space="preserve"> sin embargo</w:t>
      </w:r>
      <w:r w:rsidRPr="00951759">
        <w:rPr>
          <w:b w:val="0"/>
          <w:color w:val="000000"/>
        </w:rPr>
        <w:t xml:space="preserve"> yo insistiría que estamos sosteniendo como en algún otro proyecto se dijo, si mal no recuerdo el Magistrado</w:t>
      </w:r>
      <w:r w:rsidR="00CF6A57">
        <w:rPr>
          <w:b w:val="0"/>
          <w:color w:val="000000"/>
        </w:rPr>
        <w:t xml:space="preserve"> Carlos</w:t>
      </w:r>
      <w:r w:rsidRPr="00951759">
        <w:rPr>
          <w:b w:val="0"/>
          <w:color w:val="000000"/>
        </w:rPr>
        <w:t xml:space="preserve"> Robledo en alguno de los que presentó, dice que es desafortunada la disposición legal, no recuerdo, ya lo veremos más adelante cuando analicemos que efectivamente en este caso la reforma del 940, a mí me parece el artículo 940 en muchas de sus tópicos también desafortunad</w:t>
      </w:r>
      <w:r w:rsidR="00CF6A57">
        <w:rPr>
          <w:b w:val="0"/>
          <w:color w:val="000000"/>
        </w:rPr>
        <w:t>a</w:t>
      </w:r>
      <w:r w:rsidRPr="00951759">
        <w:rPr>
          <w:b w:val="0"/>
          <w:color w:val="000000"/>
        </w:rPr>
        <w:t>, est</w:t>
      </w:r>
      <w:r w:rsidR="00CF6A57">
        <w:rPr>
          <w:b w:val="0"/>
          <w:color w:val="000000"/>
        </w:rPr>
        <w:t>am</w:t>
      </w:r>
      <w:r w:rsidRPr="00951759">
        <w:rPr>
          <w:b w:val="0"/>
          <w:color w:val="000000"/>
        </w:rPr>
        <w:t xml:space="preserve">os obligados a señalar constancias cuando se trata de un asunto que la propia ley dispone que es en ambos efectos, si es en ambos efectos, qué hace que devuelves el expediente, mandas el expediente, yo no dudo que en el caso concreto, yo no pedí las constancias de la queja respectiva, pero yo podría aseverar en este momento sin temor a equivocarme que el Juez no le remitió constancias, el Juez le remitió lo poco que tiene </w:t>
      </w:r>
      <w:r w:rsidRPr="00951759">
        <w:rPr>
          <w:b w:val="0"/>
          <w:color w:val="000000"/>
        </w:rPr>
        <w:lastRenderedPageBreak/>
        <w:t>como asunto de origen, no le mandó copias, entonces en ese sentido yo iría en contra bajo los dos supuestos, insisto cuando se trata de un asunto cuando la ley dispone de manera n</w:t>
      </w:r>
      <w:r w:rsidR="00CF6A57">
        <w:rPr>
          <w:b w:val="0"/>
          <w:color w:val="000000"/>
        </w:rPr>
        <w:t>í</w:t>
      </w:r>
      <w:r w:rsidRPr="00951759">
        <w:rPr>
          <w:b w:val="0"/>
          <w:color w:val="000000"/>
        </w:rPr>
        <w:t>tida que es en ambos efectos, c</w:t>
      </w:r>
      <w:r w:rsidR="00CF6A57">
        <w:rPr>
          <w:b w:val="0"/>
          <w:color w:val="000000"/>
        </w:rPr>
        <w:t>ó</w:t>
      </w:r>
      <w:r w:rsidRPr="00951759">
        <w:rPr>
          <w:b w:val="0"/>
          <w:color w:val="000000"/>
        </w:rPr>
        <w:t xml:space="preserve">mo le vamos a exigir a la parte apelante que remita constancias, sería ilógico, sería incongruente, y por tanto, </w:t>
      </w:r>
      <w:r w:rsidR="00CF6A57">
        <w:rPr>
          <w:b w:val="0"/>
          <w:color w:val="000000"/>
        </w:rPr>
        <w:t xml:space="preserve">pues </w:t>
      </w:r>
      <w:r w:rsidRPr="00951759">
        <w:rPr>
          <w:b w:val="0"/>
          <w:color w:val="000000"/>
        </w:rPr>
        <w:t>en esos dos aspectos en donde aún más dejó sin recurso alguno al actor, por tanto voy en contra de este proyecto, bajo esos dos supuestos, es cuanto, gracias Presidenta”. “</w:t>
      </w:r>
      <w:r w:rsidR="00CF6A57">
        <w:rPr>
          <w:b w:val="0"/>
          <w:color w:val="000000"/>
        </w:rPr>
        <w:t xml:space="preserve">Si gracias, </w:t>
      </w:r>
      <w:r w:rsidRPr="00951759">
        <w:rPr>
          <w:b w:val="0"/>
          <w:color w:val="000000"/>
        </w:rPr>
        <w:t xml:space="preserve">Magistrado Armando adelante”, </w:t>
      </w:r>
      <w:r w:rsidR="00CF6A57">
        <w:rPr>
          <w:b w:val="0"/>
          <w:color w:val="000000"/>
        </w:rPr>
        <w:t>cede el uso de</w:t>
      </w:r>
      <w:r w:rsidRPr="00951759">
        <w:rPr>
          <w:b w:val="0"/>
          <w:color w:val="000000"/>
        </w:rPr>
        <w:t xml:space="preserve"> la</w:t>
      </w:r>
      <w:r w:rsidR="00CF6A57">
        <w:rPr>
          <w:b w:val="0"/>
          <w:color w:val="000000"/>
        </w:rPr>
        <w:t xml:space="preserve"> voz la </w:t>
      </w:r>
      <w:r w:rsidRPr="00951759">
        <w:rPr>
          <w:b w:val="0"/>
          <w:color w:val="000000"/>
        </w:rPr>
        <w:t xml:space="preserve"> </w:t>
      </w:r>
      <w:r w:rsidRPr="00951759">
        <w:rPr>
          <w:color w:val="000000"/>
        </w:rPr>
        <w:t>Magistrada Olga Regina García López</w:t>
      </w:r>
      <w:r w:rsidRPr="00951759">
        <w:rPr>
          <w:b w:val="0"/>
          <w:color w:val="000000"/>
        </w:rPr>
        <w:t>. “Si, Magist</w:t>
      </w:r>
      <w:r w:rsidR="00CF6A57">
        <w:rPr>
          <w:b w:val="0"/>
          <w:color w:val="000000"/>
        </w:rPr>
        <w:t>r</w:t>
      </w:r>
      <w:r w:rsidRPr="00951759">
        <w:rPr>
          <w:b w:val="0"/>
          <w:color w:val="000000"/>
        </w:rPr>
        <w:t>ada</w:t>
      </w:r>
      <w:r w:rsidR="00CF6A57">
        <w:rPr>
          <w:b w:val="0"/>
          <w:color w:val="000000"/>
        </w:rPr>
        <w:t xml:space="preserve">, </w:t>
      </w:r>
      <w:r w:rsidRPr="00951759">
        <w:rPr>
          <w:b w:val="0"/>
          <w:color w:val="000000"/>
        </w:rPr>
        <w:t xml:space="preserve"> escuch</w:t>
      </w:r>
      <w:r w:rsidR="00CF6A57">
        <w:rPr>
          <w:b w:val="0"/>
          <w:color w:val="000000"/>
        </w:rPr>
        <w:t>é</w:t>
      </w:r>
      <w:r w:rsidRPr="00951759">
        <w:rPr>
          <w:b w:val="0"/>
          <w:color w:val="000000"/>
        </w:rPr>
        <w:t xml:space="preserve"> los comentarios del señor Magistrado que me antecedió”, </w:t>
      </w:r>
      <w:r w:rsidR="00CF6A57">
        <w:rPr>
          <w:b w:val="0"/>
          <w:color w:val="000000"/>
        </w:rPr>
        <w:t>señala</w:t>
      </w:r>
      <w:r w:rsidRPr="00951759">
        <w:rPr>
          <w:b w:val="0"/>
          <w:color w:val="000000"/>
        </w:rPr>
        <w:t xml:space="preserve"> el </w:t>
      </w:r>
      <w:r w:rsidRPr="00951759">
        <w:rPr>
          <w:color w:val="000000"/>
        </w:rPr>
        <w:t>Magistrado José Armando Martínez Vázquez</w:t>
      </w:r>
      <w:r w:rsidRPr="00951759">
        <w:rPr>
          <w:b w:val="0"/>
          <w:color w:val="000000"/>
        </w:rPr>
        <w:t>, “en el uso de la voz, yo siento que esos comentarios, esos argumentos, van en cuanto al fondo del asunto, en el caso particular yo me concret</w:t>
      </w:r>
      <w:r w:rsidR="00CF6A57">
        <w:rPr>
          <w:b w:val="0"/>
          <w:color w:val="000000"/>
        </w:rPr>
        <w:t>é</w:t>
      </w:r>
      <w:r w:rsidRPr="00951759">
        <w:rPr>
          <w:b w:val="0"/>
          <w:color w:val="000000"/>
        </w:rPr>
        <w:t xml:space="preserve"> a analizar el contenido del auto dictado por el señor Juez, donde refiere que efectivamente no se señalaron</w:t>
      </w:r>
      <w:r w:rsidR="00CF6A57">
        <w:rPr>
          <w:b w:val="0"/>
          <w:color w:val="000000"/>
        </w:rPr>
        <w:t xml:space="preserve"> </w:t>
      </w:r>
      <w:r w:rsidRPr="00951759">
        <w:rPr>
          <w:b w:val="0"/>
          <w:color w:val="000000"/>
        </w:rPr>
        <w:t>constancias, y a virtud, de no haberse señalado constancias, no le dio entrada al recurso, pero además lo declara firme, en ese tenor, pues ese pronunciamiento si bien es cierto, estuvo bien o estuvo mal, lo cierto es que si nos ajustamos al</w:t>
      </w:r>
      <w:r w:rsidR="00CF6A57">
        <w:rPr>
          <w:b w:val="0"/>
          <w:color w:val="000000"/>
        </w:rPr>
        <w:t xml:space="preserve"> artículo</w:t>
      </w:r>
      <w:r w:rsidRPr="00951759">
        <w:rPr>
          <w:b w:val="0"/>
          <w:color w:val="000000"/>
        </w:rPr>
        <w:t xml:space="preserve"> 940 donde él lo está fundado, ahí dice expresa la fracción VI dice: de no señalarse o exhibirse en su caso las constancias referidas por el recurrente, el Juez tendrá por no interpuesta la apelación y declar</w:t>
      </w:r>
      <w:r w:rsidR="00CF6A57">
        <w:rPr>
          <w:b w:val="0"/>
          <w:color w:val="000000"/>
        </w:rPr>
        <w:t>ará</w:t>
      </w:r>
      <w:r w:rsidRPr="00951759">
        <w:rPr>
          <w:b w:val="0"/>
          <w:color w:val="000000"/>
        </w:rPr>
        <w:t xml:space="preserve"> fi</w:t>
      </w:r>
      <w:r w:rsidR="00CF6A57">
        <w:rPr>
          <w:b w:val="0"/>
          <w:color w:val="000000"/>
        </w:rPr>
        <w:t>r</w:t>
      </w:r>
      <w:r w:rsidRPr="00951759">
        <w:rPr>
          <w:b w:val="0"/>
          <w:color w:val="000000"/>
        </w:rPr>
        <w:t>me el auto, sin ulterior recurso, de tal forma, que este auto donde desecha el recurso, lo cierto es que no es impugnable a través de un recurso ordinario, así es como lo interpret</w:t>
      </w:r>
      <w:r w:rsidR="00CF6A57">
        <w:rPr>
          <w:b w:val="0"/>
          <w:color w:val="000000"/>
        </w:rPr>
        <w:t>é</w:t>
      </w:r>
      <w:r w:rsidRPr="00951759">
        <w:rPr>
          <w:b w:val="0"/>
          <w:color w:val="000000"/>
        </w:rPr>
        <w:t xml:space="preserve">, luego entonces, el acuerdo del señor Juez si bien es cierto para analizar el fondo, no me da herramientas, </w:t>
      </w:r>
      <w:r w:rsidRPr="00951759">
        <w:rPr>
          <w:b w:val="0"/>
          <w:color w:val="000000"/>
        </w:rPr>
        <w:lastRenderedPageBreak/>
        <w:t>porque el pronunciamiento del Juez va en el sentido de que no señala constancias p</w:t>
      </w:r>
      <w:r w:rsidR="00CF6A57">
        <w:rPr>
          <w:b w:val="0"/>
          <w:color w:val="000000"/>
        </w:rPr>
        <w:t xml:space="preserve">ero </w:t>
      </w:r>
      <w:r w:rsidRPr="00951759">
        <w:rPr>
          <w:b w:val="0"/>
          <w:color w:val="000000"/>
        </w:rPr>
        <w:t xml:space="preserve">que además no acepta el recurso y lo declara firme, de tal forma que no está haciendo otra cosa más que lo que dice la ley, y si bien </w:t>
      </w:r>
      <w:r w:rsidR="00CF6A57">
        <w:rPr>
          <w:b w:val="0"/>
          <w:color w:val="000000"/>
        </w:rPr>
        <w:t xml:space="preserve">es </w:t>
      </w:r>
      <w:r w:rsidRPr="00951759">
        <w:rPr>
          <w:b w:val="0"/>
          <w:color w:val="000000"/>
        </w:rPr>
        <w:t xml:space="preserve">cierto la misma fracción dice sin ulterior recurso, eso desde mi punto de vista quiere decir que no hay un recurso ordinario para combatirlo, considero que pudiera proceder </w:t>
      </w:r>
      <w:r w:rsidR="00CF6A57">
        <w:rPr>
          <w:b w:val="0"/>
          <w:color w:val="000000"/>
        </w:rPr>
        <w:t xml:space="preserve">por ahí </w:t>
      </w:r>
      <w:r w:rsidRPr="00951759">
        <w:rPr>
          <w:b w:val="0"/>
          <w:color w:val="000000"/>
        </w:rPr>
        <w:t>otra situación jurídica para haberlo impugnado, pero en el caso particular si la ley nos está diciendo sin ulterior recurso, pues vuelvo a ratificar que no hay un recurso ordinario para combatir es</w:t>
      </w:r>
      <w:r w:rsidR="00CF6A57">
        <w:rPr>
          <w:b w:val="0"/>
          <w:color w:val="000000"/>
        </w:rPr>
        <w:t>t</w:t>
      </w:r>
      <w:r w:rsidRPr="00951759">
        <w:rPr>
          <w:b w:val="0"/>
          <w:color w:val="000000"/>
        </w:rPr>
        <w:t>e auto, en base a literalidad de ambos, tanto del auto, como de la fracción donde está funda</w:t>
      </w:r>
      <w:r w:rsidR="00CF6A57">
        <w:rPr>
          <w:b w:val="0"/>
          <w:color w:val="000000"/>
        </w:rPr>
        <w:t>n</w:t>
      </w:r>
      <w:r w:rsidRPr="00951759">
        <w:rPr>
          <w:b w:val="0"/>
          <w:color w:val="000000"/>
        </w:rPr>
        <w:t xml:space="preserve">do el Juez, ese es mi argumento”. “Gracias Magistrado Felipe, luego Magistrada Graciela y luego Magistrada Alma Delia”, refiere la </w:t>
      </w:r>
      <w:r w:rsidRPr="00951759">
        <w:rPr>
          <w:color w:val="000000"/>
        </w:rPr>
        <w:t>Magistrada Olga Regina García López</w:t>
      </w:r>
      <w:r w:rsidRPr="00951759">
        <w:rPr>
          <w:b w:val="0"/>
          <w:color w:val="000000"/>
        </w:rPr>
        <w:t>. “Gracias Presidenta con el permiso del Pleno, en este orden de ideas, debo referir que sí es de llamar la atención la aparente impre</w:t>
      </w:r>
      <w:r w:rsidR="00CF6A57">
        <w:rPr>
          <w:b w:val="0"/>
          <w:color w:val="000000"/>
        </w:rPr>
        <w:t>cis</w:t>
      </w:r>
      <w:r w:rsidRPr="00951759">
        <w:rPr>
          <w:b w:val="0"/>
          <w:color w:val="000000"/>
        </w:rPr>
        <w:t xml:space="preserve">ión”, expone el </w:t>
      </w:r>
      <w:r w:rsidRPr="00951759">
        <w:rPr>
          <w:color w:val="000000"/>
        </w:rPr>
        <w:t>Magistrado Felipe Aurelio Torres Zúñiga</w:t>
      </w:r>
      <w:r w:rsidRPr="00951759">
        <w:rPr>
          <w:b w:val="0"/>
          <w:color w:val="000000"/>
        </w:rPr>
        <w:t>, “que se genera con el artículo 940 en el párrafo tercero, en ese párrafo tercero de manera g</w:t>
      </w:r>
      <w:r w:rsidR="00BC550D">
        <w:rPr>
          <w:b w:val="0"/>
          <w:color w:val="000000"/>
        </w:rPr>
        <w:t>e</w:t>
      </w:r>
      <w:r w:rsidRPr="00951759">
        <w:rPr>
          <w:b w:val="0"/>
          <w:color w:val="000000"/>
        </w:rPr>
        <w:t>n</w:t>
      </w:r>
      <w:r w:rsidR="00BC550D">
        <w:rPr>
          <w:b w:val="0"/>
          <w:color w:val="000000"/>
        </w:rPr>
        <w:t>é</w:t>
      </w:r>
      <w:r w:rsidRPr="00951759">
        <w:rPr>
          <w:b w:val="0"/>
          <w:color w:val="000000"/>
        </w:rPr>
        <w:t>rica el legislador establece que al interponer el recurso se deberán señalar las constancias, para en su caso ser remitidas, pero en el cuarto párrafo si hace una precisión de que esas constancias, o más bien esa apelación en efecto devolutivo, debe ser en esta precisamente cuando se refieran las constancias, a que establece la ley, entonces creo que ahí sí hay un vacío que debe colmarse con las demás di</w:t>
      </w:r>
      <w:r w:rsidR="00BC550D">
        <w:rPr>
          <w:b w:val="0"/>
          <w:color w:val="000000"/>
        </w:rPr>
        <w:t>s</w:t>
      </w:r>
      <w:r w:rsidRPr="00951759">
        <w:rPr>
          <w:b w:val="0"/>
          <w:color w:val="000000"/>
        </w:rPr>
        <w:t xml:space="preserve">posiciones del propio Código Procesal Civil y en particular las que se refieren al recurso de apelación, en ese orden de ideas, sería válido establecer creo yo, o tener en cuenta el artículo 942, en su tercer </w:t>
      </w:r>
      <w:r w:rsidRPr="00951759">
        <w:rPr>
          <w:b w:val="0"/>
          <w:color w:val="000000"/>
        </w:rPr>
        <w:lastRenderedPageBreak/>
        <w:t>párrafo, en donde sí refiere la expresión</w:t>
      </w:r>
      <w:r w:rsidR="00BC550D">
        <w:rPr>
          <w:b w:val="0"/>
          <w:color w:val="000000"/>
        </w:rPr>
        <w:t xml:space="preserve"> de </w:t>
      </w:r>
      <w:r w:rsidRPr="00951759">
        <w:rPr>
          <w:b w:val="0"/>
          <w:color w:val="000000"/>
        </w:rPr>
        <w:t xml:space="preserve"> que se debe de mandar el original en caso de que se trate de una apelación en ambos efectos, lo cual también viene armonizado, engarzado con el artículo 943 y en particular, resaltaría yo el artículo 951 de ese Código, en lo que refiere en el segundo párrafo: cuando la apelación admitida en ambos efectos se declare admisible solo en el devolutivo, si la resolución recurrida fuera sentencia, se enviar</w:t>
      </w:r>
      <w:r w:rsidR="00BC550D">
        <w:rPr>
          <w:b w:val="0"/>
          <w:color w:val="000000"/>
        </w:rPr>
        <w:t>á</w:t>
      </w:r>
      <w:r w:rsidRPr="00951759">
        <w:rPr>
          <w:b w:val="0"/>
          <w:color w:val="000000"/>
        </w:rPr>
        <w:t xml:space="preserve"> al Juzgado de procedencia la copia a que se refiere el artículo 944 de este Código, si fuere auto, se devolverán los originales, dejándose en el Tribunal copia certificada de las constancias, a lo que voy, en este último artículo se observa, al menos en criterio del de la voz, una actividad oficiosa para el juzgador</w:t>
      </w:r>
      <w:r w:rsidR="00BC550D">
        <w:rPr>
          <w:b w:val="0"/>
          <w:color w:val="000000"/>
        </w:rPr>
        <w:t>,</w:t>
      </w:r>
      <w:r w:rsidRPr="00951759">
        <w:rPr>
          <w:b w:val="0"/>
          <w:color w:val="000000"/>
        </w:rPr>
        <w:t xml:space="preserve"> de enmendar en su caso, la inexactitud del juez, actividad oficiosa que llega al extremo de devolver en su caso las constancias y requerir por el original para resolver en su caso, la apelación que sea en ambos efectos, en ese sentido llamaría la atención porqu</w:t>
      </w:r>
      <w:r w:rsidR="00BC550D">
        <w:rPr>
          <w:b w:val="0"/>
          <w:color w:val="000000"/>
        </w:rPr>
        <w:t xml:space="preserve">é </w:t>
      </w:r>
      <w:r w:rsidRPr="00951759">
        <w:rPr>
          <w:b w:val="0"/>
          <w:color w:val="000000"/>
        </w:rPr>
        <w:t xml:space="preserve"> por un lado se impone esa actividad oficiosa al juzgador, </w:t>
      </w:r>
      <w:r w:rsidRPr="00BC550D">
        <w:rPr>
          <w:b w:val="0"/>
          <w:color w:val="000000"/>
        </w:rPr>
        <w:t>a criterio de la Sala,</w:t>
      </w:r>
      <w:r w:rsidRPr="00951759">
        <w:rPr>
          <w:b w:val="0"/>
          <w:color w:val="000000"/>
        </w:rPr>
        <w:t xml:space="preserve"> ante un yerro del Juzgador, y por otra parte se establece una limitante que parecería irracional, esto es si en una apelación en ambos efectos no señalas que se tiene que enviar, cuando la propia ley establece la actividad oficiosa de requerir lo que se tiene que enviar, sí parecería una contradicción y un formulismo que impide el acceso a la tutela jurisdiccional, por otro lado, también estoy bien cierto y comparto lo que refiere en ese punto el señor Magistrado po</w:t>
      </w:r>
      <w:r w:rsidR="00BC550D">
        <w:rPr>
          <w:b w:val="0"/>
          <w:color w:val="000000"/>
        </w:rPr>
        <w:t>n</w:t>
      </w:r>
      <w:r w:rsidRPr="00951759">
        <w:rPr>
          <w:b w:val="0"/>
          <w:color w:val="000000"/>
        </w:rPr>
        <w:t>ente, la traba que establece el párrafo sexto del artículo 940, en su parte final, de la expresión concreta y exp</w:t>
      </w:r>
      <w:r w:rsidR="00BC550D">
        <w:rPr>
          <w:b w:val="0"/>
          <w:color w:val="000000"/>
        </w:rPr>
        <w:t>r</w:t>
      </w:r>
      <w:r w:rsidRPr="00951759">
        <w:rPr>
          <w:b w:val="0"/>
          <w:color w:val="000000"/>
        </w:rPr>
        <w:t xml:space="preserve">esa, de que contra esa determinación del Juez no cabe recurso ordinario alguno, por lo </w:t>
      </w:r>
      <w:r w:rsidRPr="00951759">
        <w:rPr>
          <w:b w:val="0"/>
          <w:color w:val="000000"/>
        </w:rPr>
        <w:lastRenderedPageBreak/>
        <w:t>cual entonces creo el justiciable, ser vería obligado a acudir a la instancia de amparo, para re</w:t>
      </w:r>
      <w:r w:rsidR="00BC550D">
        <w:rPr>
          <w:b w:val="0"/>
          <w:color w:val="000000"/>
        </w:rPr>
        <w:t>b</w:t>
      </w:r>
      <w:r w:rsidRPr="00951759">
        <w:rPr>
          <w:b w:val="0"/>
          <w:color w:val="000000"/>
        </w:rPr>
        <w:t>asar ese formulismo que estable e</w:t>
      </w:r>
      <w:r w:rsidR="00BC550D">
        <w:rPr>
          <w:b w:val="0"/>
          <w:color w:val="000000"/>
        </w:rPr>
        <w:t>se</w:t>
      </w:r>
      <w:r w:rsidRPr="00951759">
        <w:rPr>
          <w:b w:val="0"/>
          <w:color w:val="000000"/>
        </w:rPr>
        <w:t xml:space="preserve"> artículo 940, son consideraciones que tengo que poner sobre la mesa, para sí reflexionar </w:t>
      </w:r>
      <w:r w:rsidR="00BC550D">
        <w:rPr>
          <w:b w:val="0"/>
          <w:color w:val="000000"/>
        </w:rPr>
        <w:t xml:space="preserve">sobre </w:t>
      </w:r>
      <w:r w:rsidRPr="00951759">
        <w:rPr>
          <w:b w:val="0"/>
          <w:color w:val="000000"/>
        </w:rPr>
        <w:t xml:space="preserve">esta cuestión en particular esa ambigüedad que generan el párrafo tercero y cuarto del artículo 940, muchas gracias”. “Gracias, había solicitado el uso de la voz la Magistrada Graciela, gracias”, dice la </w:t>
      </w:r>
      <w:r w:rsidRPr="00951759">
        <w:rPr>
          <w:color w:val="000000"/>
        </w:rPr>
        <w:t>Magistrada Olga Regina García López</w:t>
      </w:r>
      <w:r w:rsidRPr="00951759">
        <w:rPr>
          <w:b w:val="0"/>
          <w:color w:val="000000"/>
        </w:rPr>
        <w:t xml:space="preserve">. “Yo para hacer algunas reflexiones, creo que la materia de litis consiste en determinar si procede o no el recurso de queja en contra de un auto”, refiere la </w:t>
      </w:r>
      <w:r w:rsidRPr="00951759">
        <w:rPr>
          <w:color w:val="000000"/>
        </w:rPr>
        <w:t>Magistrada Graciela Treviño Rodríguez</w:t>
      </w:r>
      <w:r w:rsidR="00BC550D">
        <w:rPr>
          <w:color w:val="000000"/>
        </w:rPr>
        <w:t>,</w:t>
      </w:r>
      <w:r w:rsidRPr="00951759">
        <w:rPr>
          <w:b w:val="0"/>
          <w:color w:val="000000"/>
        </w:rPr>
        <w:t xml:space="preserve"> “que desecha un recurso de apelación, y el proyecto dice que no es procedente el recurso de queja porque en una interpretaci</w:t>
      </w:r>
      <w:r w:rsidR="00BC550D">
        <w:rPr>
          <w:b w:val="0"/>
          <w:color w:val="000000"/>
        </w:rPr>
        <w:t>ó</w:t>
      </w:r>
      <w:r w:rsidRPr="00951759">
        <w:rPr>
          <w:b w:val="0"/>
          <w:color w:val="000000"/>
        </w:rPr>
        <w:t xml:space="preserve">n literal al párrafo sexto, del </w:t>
      </w:r>
      <w:r w:rsidR="00BC550D">
        <w:rPr>
          <w:b w:val="0"/>
          <w:color w:val="000000"/>
        </w:rPr>
        <w:t xml:space="preserve">artículo </w:t>
      </w:r>
      <w:r w:rsidRPr="00951759">
        <w:rPr>
          <w:b w:val="0"/>
          <w:color w:val="000000"/>
        </w:rPr>
        <w:t>940, establece que debió haber señal</w:t>
      </w:r>
      <w:r w:rsidR="00BC550D">
        <w:rPr>
          <w:b w:val="0"/>
          <w:color w:val="000000"/>
        </w:rPr>
        <w:t>a</w:t>
      </w:r>
      <w:r w:rsidRPr="00951759">
        <w:rPr>
          <w:b w:val="0"/>
          <w:color w:val="000000"/>
        </w:rPr>
        <w:t xml:space="preserve">do las constancias al momento de interponer el recurso, sumado a otros requisitos que también el mismo </w:t>
      </w:r>
      <w:r w:rsidR="00BC550D">
        <w:rPr>
          <w:b w:val="0"/>
          <w:color w:val="000000"/>
        </w:rPr>
        <w:t xml:space="preserve">artículo </w:t>
      </w:r>
      <w:r w:rsidRPr="00951759">
        <w:rPr>
          <w:b w:val="0"/>
          <w:color w:val="000000"/>
        </w:rPr>
        <w:t>940 nos lo prevé como e</w:t>
      </w:r>
      <w:r w:rsidR="00BC550D">
        <w:rPr>
          <w:b w:val="0"/>
          <w:color w:val="000000"/>
        </w:rPr>
        <w:t>s expresar los agravios y la te</w:t>
      </w:r>
      <w:r w:rsidRPr="00951759">
        <w:rPr>
          <w:b w:val="0"/>
          <w:color w:val="000000"/>
        </w:rPr>
        <w:t>mporalidad del recurso, lo cual me lleva a hacer un análisis de una revisión integral de todo el artículo 940 de manera conjunta a la reforma  que se suscit</w:t>
      </w:r>
      <w:r w:rsidR="00BC550D">
        <w:rPr>
          <w:b w:val="0"/>
          <w:color w:val="000000"/>
        </w:rPr>
        <w:t>ó</w:t>
      </w:r>
      <w:r w:rsidRPr="00951759">
        <w:rPr>
          <w:b w:val="0"/>
          <w:color w:val="000000"/>
        </w:rPr>
        <w:t xml:space="preserve"> a este articulo el 23 de junio de 1996, efectivamente esta reforma mediante el cual se tiene como objeto acelerar el trámite de la interposición del recurso de apelación, busca que de cierta manera llegue integrado el expediente, ya not</w:t>
      </w:r>
      <w:r w:rsidR="00BC550D">
        <w:rPr>
          <w:b w:val="0"/>
          <w:color w:val="000000"/>
        </w:rPr>
        <w:t>if</w:t>
      </w:r>
      <w:r w:rsidRPr="00951759">
        <w:rPr>
          <w:b w:val="0"/>
          <w:color w:val="000000"/>
        </w:rPr>
        <w:t>icado al órgano superior para poder pronunciarse respecto al asunto y llama la atención que esta reforma dice que esa finalidad la prev</w:t>
      </w:r>
      <w:r w:rsidR="007C2579">
        <w:rPr>
          <w:b w:val="0"/>
          <w:color w:val="000000"/>
        </w:rPr>
        <w:t>é</w:t>
      </w:r>
      <w:r w:rsidRPr="00951759">
        <w:rPr>
          <w:b w:val="0"/>
          <w:color w:val="000000"/>
        </w:rPr>
        <w:t xml:space="preserve"> o la enfoca a cuando la apelación es el efecto devolutivo, y donde dice que cuando es una apelación en efecto devolutivo sí está en obligación de señalar las constancias, precisamente porque lo que </w:t>
      </w:r>
      <w:r w:rsidRPr="00951759">
        <w:rPr>
          <w:b w:val="0"/>
          <w:color w:val="000000"/>
        </w:rPr>
        <w:lastRenderedPageBreak/>
        <w:t xml:space="preserve">busca es que llegue todo de manera integral al órgano superior y la celeridad, por eso esa carga de señalar las constancias cuando la apelación deba ser admitida en efecto devolutivo, lo cual llevó precisamente a la reforma del párrafo, en esta reforma llegó a reformar el párrafo cuarto, si no estoy mal, si la apelación procede solo en efecto devolutivo las partes deberán señalar </w:t>
      </w:r>
      <w:r w:rsidR="00BC550D">
        <w:rPr>
          <w:b w:val="0"/>
          <w:color w:val="000000"/>
        </w:rPr>
        <w:t xml:space="preserve">las referidas </w:t>
      </w:r>
      <w:r w:rsidRPr="00951759">
        <w:rPr>
          <w:b w:val="0"/>
          <w:color w:val="000000"/>
        </w:rPr>
        <w:t>constancias al interponer el recurso, es ahí donde nos está dando esta obligación y todavía la exposición de motivos, dice que no significa denegar el acceso a justicia, porque efectivamente es a cargo del justiciable agilizar y obtener las constancias para integrar el expediente de apelación,</w:t>
      </w:r>
      <w:r w:rsidR="00BC550D">
        <w:rPr>
          <w:b w:val="0"/>
          <w:color w:val="000000"/>
        </w:rPr>
        <w:t xml:space="preserve"> </w:t>
      </w:r>
      <w:r w:rsidRPr="00951759">
        <w:rPr>
          <w:b w:val="0"/>
          <w:color w:val="000000"/>
        </w:rPr>
        <w:t xml:space="preserve">al haber hecho esta distinción que es en el objeto devolutivo, se entiende el artículo sexto, perdón el párrafo sexto, que en caso de no señalarlas, efectivamente estaríamos haciendo una excepción a la regla, que significaría que no podría haber un recurso contra el auto que lo tenga por no admitido por no señalar estas constancias, situación diferente cuando la apelación es en ambos efectos, si no hay esa excepción, es decir, cuando es en ambos efectos, se entiende que debe de reenviarse todo el expediente, no tengo la carga de señalar constancias, nada más tengo la carga de expresar agravios, y las copias de traslados, por tanto, cuando se está ante una apelación que debe de ser admitida en ambos efectos, no estaríamos en el caso de excepción que establece el párrafo sexto, donde no deba de admitirse el recurso </w:t>
      </w:r>
      <w:r w:rsidRPr="00BC550D">
        <w:rPr>
          <w:b w:val="0"/>
          <w:color w:val="000000"/>
        </w:rPr>
        <w:t>queja</w:t>
      </w:r>
      <w:r w:rsidRPr="00951759">
        <w:rPr>
          <w:b w:val="0"/>
          <w:color w:val="000000"/>
        </w:rPr>
        <w:t xml:space="preserve">, si no que estaríamos a la disposición general, donde sí de debe ser admitido conforme al </w:t>
      </w:r>
      <w:r w:rsidR="00BC550D">
        <w:rPr>
          <w:b w:val="0"/>
          <w:color w:val="000000"/>
        </w:rPr>
        <w:t xml:space="preserve"> artículo </w:t>
      </w:r>
      <w:r w:rsidRPr="00951759">
        <w:rPr>
          <w:b w:val="0"/>
          <w:color w:val="000000"/>
        </w:rPr>
        <w:t xml:space="preserve">971, porque no tengo esa carga de señalar las constancias, por tanto, considero que en este caso, sí debe de admitirse el </w:t>
      </w:r>
      <w:r w:rsidRPr="00951759">
        <w:rPr>
          <w:b w:val="0"/>
          <w:color w:val="000000"/>
        </w:rPr>
        <w:lastRenderedPageBreak/>
        <w:t xml:space="preserve">recurso de queja, para que un órgano superior revise si era obligatorio o no la exhibición de constancias o si la negativa a accesar a ese recurso de apelación es correcto o no, y no debe de limitarse </w:t>
      </w:r>
      <w:r w:rsidR="00BC550D">
        <w:rPr>
          <w:b w:val="0"/>
          <w:color w:val="000000"/>
        </w:rPr>
        <w:t xml:space="preserve">con la interpretación </w:t>
      </w:r>
      <w:r w:rsidRPr="00951759">
        <w:rPr>
          <w:b w:val="0"/>
          <w:color w:val="000000"/>
        </w:rPr>
        <w:t>del párrafo sexto del</w:t>
      </w:r>
      <w:r w:rsidR="00BC550D">
        <w:rPr>
          <w:b w:val="0"/>
          <w:color w:val="000000"/>
        </w:rPr>
        <w:t xml:space="preserve"> artículo </w:t>
      </w:r>
      <w:r w:rsidRPr="00951759">
        <w:rPr>
          <w:b w:val="0"/>
          <w:color w:val="000000"/>
        </w:rPr>
        <w:t xml:space="preserve"> 940, en ese sentido sería la aportación y pronunciarme en contra del proyecto porque creo que no estamos ante la limitante de no accesar al recurso de queja, porque no estamos en el supuesto de que sea una apelación en el efecto devolutivo, donde sí tengo esa carga probatoria, donde sí por finalidad de acelerar debió de haber señalado constancias y por tanto no admite recurso alguno, presupuestos que no se dan cuando es una apelación en ambos efectos, sería mi intervención, gracias”. “Gracias Magistrada, tiene el uso de la voz Magistrada Alma Delia”, manifiesta la </w:t>
      </w:r>
      <w:r w:rsidRPr="00951759">
        <w:rPr>
          <w:color w:val="000000"/>
        </w:rPr>
        <w:t>Magistrada Olga Regina García López</w:t>
      </w:r>
      <w:r w:rsidRPr="00951759">
        <w:rPr>
          <w:b w:val="0"/>
          <w:color w:val="000000"/>
        </w:rPr>
        <w:t xml:space="preserve">. “Gracias con el permiso de todos yo opino que realmente lo esencial y lo importante es si no dejar de ver que la determinación del Juez en el auto que se está combatiendo a través del recurso de queja”, expresa la </w:t>
      </w:r>
      <w:r w:rsidRPr="00951759">
        <w:rPr>
          <w:color w:val="000000"/>
        </w:rPr>
        <w:t>Magistrada Alma Delia González Centeno</w:t>
      </w:r>
      <w:r w:rsidRPr="00951759">
        <w:rPr>
          <w:b w:val="0"/>
          <w:color w:val="000000"/>
        </w:rPr>
        <w:t>, “pues sí tiene una incidencia importante y aquí todavía no podremos entrar a discutir lo correcto o lo incorrecto, que deja muy claro ver que efectivamente no fue correcto lo que decidió el Juez al haber desechado la apelación, sin embargo, previo al estudio de ese fondo, creo que es importante no perder de vista que hay una litis en la queja y que debemos de alguna manera ceñirnos a la litis, yo no estoy en desacuerdo que con posterioridad en un futuro se hagan nuevas reflexiones, por supuesto sustentadas como lo han manifestado los Magistrados que me antecedi</w:t>
      </w:r>
      <w:r w:rsidR="00BC550D">
        <w:rPr>
          <w:b w:val="0"/>
          <w:color w:val="000000"/>
        </w:rPr>
        <w:t>er</w:t>
      </w:r>
      <w:r w:rsidRPr="00951759">
        <w:rPr>
          <w:b w:val="0"/>
          <w:color w:val="000000"/>
        </w:rPr>
        <w:t>o</w:t>
      </w:r>
      <w:r w:rsidR="00BC550D">
        <w:rPr>
          <w:b w:val="0"/>
          <w:color w:val="000000"/>
        </w:rPr>
        <w:t>n</w:t>
      </w:r>
      <w:r w:rsidRPr="00951759">
        <w:rPr>
          <w:b w:val="0"/>
          <w:color w:val="000000"/>
        </w:rPr>
        <w:t xml:space="preserve"> en el uso de la voz, pero yo sí pienso e incluso </w:t>
      </w:r>
      <w:r w:rsidRPr="00951759">
        <w:rPr>
          <w:b w:val="0"/>
          <w:color w:val="000000"/>
        </w:rPr>
        <w:lastRenderedPageBreak/>
        <w:t>adelante un poco mi voto a favor del Magistrado ponente, del Magistrado Armando, respecto de que efectivamente la decisión del Juez fue correcta o incorrecta, que no señalaron las constancias, en ese sentido la norma es muy clara, en cuanto a que no se debe o no procede el recurso de queja en este aspecto y que tampoco nos encontramos en un caso de excepción como lo refiere el último párrafo del artículo 940, para entonces yo poder determinar o poderse determinar, que efectivamente pues deba de resultar procedente el recurso para entrar entonces ahora al estudio de fondo, en donde sí encuadran todas esas argumentaciones, y todas esas inquietudes que manifiesta por ejemplo la Magistrada Graciela, yo creo que aquí ante la ambigüedad de la norma, ante la laguna más bien, o contradicción en la propia norma, pues no podemos de manera o en este momento analizarlo con cuestiones que evidentemente atañen al estudio de fondo, como es si efectivamente la carga procesal de señalar uno constancias le correspondía</w:t>
      </w:r>
      <w:r w:rsidR="001969B3">
        <w:rPr>
          <w:b w:val="0"/>
          <w:color w:val="000000"/>
        </w:rPr>
        <w:t xml:space="preserve"> en este caso a</w:t>
      </w:r>
      <w:r w:rsidRPr="00951759">
        <w:rPr>
          <w:b w:val="0"/>
          <w:color w:val="000000"/>
        </w:rPr>
        <w:t xml:space="preserve">l quejoso, porque previo a ello, pues hay que dilucidar, y creo que es un tema importante, si procede o no la queja, yo me decanto conforme a la norma, que no procede el recurso de queja, por supuesto porque la determinación del Juez, bien o mal así quedó determinada, sería mi aportación en ese sentido, gracias Magistrada”. “Sí, gracias Magistrada, si Magistrado Felipe y luego Magistrada Graciela”, dice la </w:t>
      </w:r>
      <w:r w:rsidRPr="00951759">
        <w:rPr>
          <w:color w:val="000000"/>
        </w:rPr>
        <w:t>Magistrada Olga Regina García López</w:t>
      </w:r>
      <w:r w:rsidRPr="00951759">
        <w:rPr>
          <w:b w:val="0"/>
          <w:color w:val="000000"/>
        </w:rPr>
        <w:t xml:space="preserve">. “Gracias, en ese orden de ideas atendiendo a los comentarios que se han vertido, no sé si fuere viable en este momento dada la interpretación que hace el juzgador”, refiere el </w:t>
      </w:r>
      <w:r w:rsidRPr="00951759">
        <w:rPr>
          <w:color w:val="000000"/>
        </w:rPr>
        <w:lastRenderedPageBreak/>
        <w:t>Magistrado Felipe Aurelio Torres Zúñiga</w:t>
      </w:r>
      <w:r w:rsidRPr="00951759">
        <w:rPr>
          <w:b w:val="0"/>
          <w:color w:val="000000"/>
        </w:rPr>
        <w:t>, “realizar por parte de este Tribunal, insisto no s</w:t>
      </w:r>
      <w:r w:rsidR="00256144">
        <w:rPr>
          <w:b w:val="0"/>
          <w:color w:val="000000"/>
        </w:rPr>
        <w:t>é</w:t>
      </w:r>
      <w:r w:rsidRPr="00951759">
        <w:rPr>
          <w:b w:val="0"/>
          <w:color w:val="000000"/>
        </w:rPr>
        <w:t xml:space="preserve"> si sea el momento oportuno, una interpretación conforme de esos artículos que se han citado, a efecto de establecer en atención al principio pro homine, ese acceso que pretende el quejoso, esto en razón de que los Jueces ya no somos unos int</w:t>
      </w:r>
      <w:r w:rsidR="00256144">
        <w:rPr>
          <w:b w:val="0"/>
          <w:color w:val="000000"/>
        </w:rPr>
        <w:t>é</w:t>
      </w:r>
      <w:r w:rsidRPr="00951759">
        <w:rPr>
          <w:b w:val="0"/>
          <w:color w:val="000000"/>
        </w:rPr>
        <w:t>rpretes estrict</w:t>
      </w:r>
      <w:r w:rsidR="00256144">
        <w:rPr>
          <w:b w:val="0"/>
          <w:color w:val="000000"/>
        </w:rPr>
        <w:t>os de lo que refiere la ley, si</w:t>
      </w:r>
      <w:r w:rsidRPr="00951759">
        <w:rPr>
          <w:b w:val="0"/>
          <w:color w:val="000000"/>
        </w:rPr>
        <w:t xml:space="preserve">no que tenemos ahora esas herramientas de interpretación e incluso de inaplicación, siempre que se pueda ver el beneficio para el justiciable, es mi comentario, muchas gracias”. “Magistrada Graciela, luego el Magistrado Almazán, Magistrado ponente”, expresa la </w:t>
      </w:r>
      <w:r w:rsidRPr="00951759">
        <w:rPr>
          <w:color w:val="000000"/>
        </w:rPr>
        <w:t>Magistrada Olga Regina García López</w:t>
      </w:r>
      <w:r w:rsidRPr="00951759">
        <w:rPr>
          <w:b w:val="0"/>
          <w:color w:val="000000"/>
        </w:rPr>
        <w:t xml:space="preserve">. “Gracias Magistrada, para insistir efectivamente el </w:t>
      </w:r>
      <w:r w:rsidR="00256144">
        <w:rPr>
          <w:b w:val="0"/>
          <w:color w:val="000000"/>
        </w:rPr>
        <w:t>párrafo</w:t>
      </w:r>
      <w:r w:rsidRPr="00951759">
        <w:rPr>
          <w:b w:val="0"/>
          <w:color w:val="000000"/>
        </w:rPr>
        <w:t xml:space="preserve"> sexto del 940, establece que de no señalarse o exhibirse en su caso las referidas constancias no se podrá tener por interpuesto el recurso de apelación y que no habrá un ulterior recurso”, manifiesta la </w:t>
      </w:r>
      <w:r w:rsidRPr="00951759">
        <w:rPr>
          <w:color w:val="000000"/>
        </w:rPr>
        <w:t>Magistrada Graciela Treviño Rodríguez</w:t>
      </w:r>
      <w:r w:rsidRPr="00951759">
        <w:rPr>
          <w:b w:val="0"/>
          <w:color w:val="000000"/>
        </w:rPr>
        <w:t>, “lo cual me lleva a preguntarme en qu</w:t>
      </w:r>
      <w:r w:rsidR="00256144">
        <w:rPr>
          <w:b w:val="0"/>
          <w:color w:val="000000"/>
        </w:rPr>
        <w:t>é</w:t>
      </w:r>
      <w:r w:rsidRPr="00951759">
        <w:rPr>
          <w:b w:val="0"/>
          <w:color w:val="000000"/>
        </w:rPr>
        <w:t xml:space="preserve"> casos estamos obligados a señalar constancias, también la reforma que se dio al 940 estableció el párrafo cuarto, donde sí preciso en que momento las partes están obligadas a señalar constancias, que lo es cuando se </w:t>
      </w:r>
      <w:r w:rsidRPr="00256144">
        <w:rPr>
          <w:b w:val="0"/>
          <w:color w:val="000000"/>
        </w:rPr>
        <w:t>interpuso</w:t>
      </w:r>
      <w:r w:rsidRPr="00951759">
        <w:rPr>
          <w:b w:val="0"/>
          <w:color w:val="000000"/>
        </w:rPr>
        <w:t xml:space="preserve"> una apelación que deba ser en efecto devolutivo, por tanto, esta carga o este párrafo sexto que viene con posterior</w:t>
      </w:r>
      <w:r w:rsidR="00256144">
        <w:rPr>
          <w:b w:val="0"/>
          <w:color w:val="000000"/>
        </w:rPr>
        <w:t>i</w:t>
      </w:r>
      <w:r w:rsidRPr="00951759">
        <w:rPr>
          <w:b w:val="0"/>
          <w:color w:val="000000"/>
        </w:rPr>
        <w:t xml:space="preserve">dad, únicamente podría aplicarse cuando se interpone una apelación en efecto devolutivo, el hecho de no señalar constancias traería como consecuencia, que ese auto no fuera apelable, conforme a la interpretación y la limitante, insisto conforme a la finalidad de la reforma, en la exposición de motivos que buscaba o que busca </w:t>
      </w:r>
      <w:r w:rsidRPr="00951759">
        <w:rPr>
          <w:b w:val="0"/>
          <w:color w:val="000000"/>
        </w:rPr>
        <w:lastRenderedPageBreak/>
        <w:t>acelerar el trámite del recurso de apelación, y si Ustedes tiene la oportunidad de leer esa exposición esa es la razón por la cual reformó el párrafo cuarto, estableciendo que únicamente cuando sea en efecto devolutivo, habría que señalar constancias, en el caso en concreto estamos frente a una apelación que conforme al artículo 145 deba de ser admitida en ambos efectos, por tanto, no tengo la carga de señalar constancias porque estas el artículo 940 únicamente nos la establece cuando es en efecto devolutivo, si no estoy en la obligación de señalar constancias, mi apelación debería ser revisada en que si señal</w:t>
      </w:r>
      <w:r w:rsidR="00256144">
        <w:rPr>
          <w:b w:val="0"/>
          <w:color w:val="000000"/>
        </w:rPr>
        <w:t>é</w:t>
      </w:r>
      <w:r w:rsidRPr="00951759">
        <w:rPr>
          <w:b w:val="0"/>
          <w:color w:val="000000"/>
        </w:rPr>
        <w:t xml:space="preserve"> o no en los agravios, y en su caso, por eso no dice que siempre, y en su caso que no debería de haber señalado constancias y no debería de aplicarme la regla de excepción que si un órgano no admite la apelación no podría interponer el recurso de queja, es decir, el caso de excepción no aplicaría en este momento para las apelaciones en ambos efectos, y sí la regla general, por tanto sí creo que debe aplicarse la regla general de la queja establecida en el artículo 971 que contra la resolución que niega admitir una apelación procede recurso de queja, esta interpretación no se adelanta si es procedente o no, si no establecer el requisito de procedencia de la queja,</w:t>
      </w:r>
      <w:r w:rsidR="00256144">
        <w:rPr>
          <w:b w:val="0"/>
          <w:color w:val="000000"/>
        </w:rPr>
        <w:t xml:space="preserve"> </w:t>
      </w:r>
      <w:r w:rsidRPr="00951759">
        <w:rPr>
          <w:b w:val="0"/>
          <w:color w:val="000000"/>
        </w:rPr>
        <w:t xml:space="preserve">ante una no admisión de la apelación tomando en cuenta, como el </w:t>
      </w:r>
      <w:r w:rsidR="00256144">
        <w:rPr>
          <w:b w:val="0"/>
          <w:color w:val="000000"/>
        </w:rPr>
        <w:t xml:space="preserve">artículo </w:t>
      </w:r>
      <w:r w:rsidRPr="00951759">
        <w:rPr>
          <w:b w:val="0"/>
          <w:color w:val="000000"/>
        </w:rPr>
        <w:t>940 lo establece, e insisto esta regla de no admisión únicamente sería cuando siendo la apelación en efecto devolutivo no haya señalado constancias, situación que no se da en el caso, que se nos está po</w:t>
      </w:r>
      <w:r w:rsidR="00256144">
        <w:rPr>
          <w:b w:val="0"/>
          <w:color w:val="000000"/>
        </w:rPr>
        <w:t>n</w:t>
      </w:r>
      <w:r w:rsidRPr="00951759">
        <w:rPr>
          <w:b w:val="0"/>
          <w:color w:val="000000"/>
        </w:rPr>
        <w:t xml:space="preserve">iendo a estudio, por eso, creo que la queja sí es admisible, y deberá de pronunciarse en función del fondo que se llegara a considerar, en ese sentido va mi aportación”. “Sí, gracias </w:t>
      </w:r>
      <w:r w:rsidRPr="00951759">
        <w:rPr>
          <w:b w:val="0"/>
          <w:color w:val="000000"/>
        </w:rPr>
        <w:lastRenderedPageBreak/>
        <w:t xml:space="preserve">Magistrado ponente adelante”, refiere la </w:t>
      </w:r>
      <w:r w:rsidRPr="00951759">
        <w:rPr>
          <w:color w:val="000000"/>
        </w:rPr>
        <w:t>Magistrada Olga Regina García López. “</w:t>
      </w:r>
      <w:r w:rsidRPr="00951759">
        <w:rPr>
          <w:b w:val="0"/>
          <w:color w:val="000000"/>
        </w:rPr>
        <w:t xml:space="preserve">Sí, no hay que olvidarnos de la litis, los argumentos que estoy escuchando como que son argumentos que tienden al fondo”, manifiesta el </w:t>
      </w:r>
      <w:r w:rsidRPr="00951759">
        <w:rPr>
          <w:color w:val="000000"/>
        </w:rPr>
        <w:t>Magistrado José Armando Martínez Vázquez</w:t>
      </w:r>
      <w:r w:rsidRPr="00951759">
        <w:rPr>
          <w:b w:val="0"/>
          <w:color w:val="000000"/>
        </w:rPr>
        <w:t xml:space="preserve">, “lo único que hago en el proyecto es atender lo que la norma refiere, no hay, el hecho de que no implique aquí que no hay recurso, no es combatible, que no es combatible sin ulterior recurso, pero estamos hablando de los recursos ordinarios, por ahí escuché, les acabo de comentar que ese auto sí es impugnable con diverso medio de impugnación, no con un medio ordinario, como lo refiere aquí la fracción sin ulterior </w:t>
      </w:r>
      <w:r w:rsidR="00256144">
        <w:rPr>
          <w:b w:val="0"/>
          <w:color w:val="000000"/>
        </w:rPr>
        <w:t>recurso</w:t>
      </w:r>
      <w:r w:rsidRPr="00951759">
        <w:rPr>
          <w:b w:val="0"/>
          <w:color w:val="000000"/>
        </w:rPr>
        <w:t xml:space="preserve">, no hay que apartarnos del tema de la litis, ese es mi comentario”. “Gracias Magistrado Almazán adelante”, expresa la </w:t>
      </w:r>
      <w:r w:rsidRPr="00951759">
        <w:rPr>
          <w:color w:val="000000"/>
        </w:rPr>
        <w:t xml:space="preserve">Magistrada Olga Regina García López. </w:t>
      </w:r>
      <w:r w:rsidRPr="00951759">
        <w:rPr>
          <w:b w:val="0"/>
          <w:color w:val="000000"/>
        </w:rPr>
        <w:t>“Gracias Presidenta con su permiso y con el permiso de todos, contin</w:t>
      </w:r>
      <w:r w:rsidR="00256144">
        <w:rPr>
          <w:b w:val="0"/>
          <w:color w:val="000000"/>
        </w:rPr>
        <w:t>ú</w:t>
      </w:r>
      <w:r w:rsidRPr="00951759">
        <w:rPr>
          <w:b w:val="0"/>
          <w:color w:val="000000"/>
        </w:rPr>
        <w:t>o difiriendo totalmente con el criterio en el cual se basa este proyecto”, re</w:t>
      </w:r>
      <w:r w:rsidR="00256144">
        <w:rPr>
          <w:b w:val="0"/>
          <w:color w:val="000000"/>
        </w:rPr>
        <w:t>itera</w:t>
      </w:r>
      <w:r w:rsidRPr="00951759">
        <w:rPr>
          <w:b w:val="0"/>
          <w:color w:val="000000"/>
        </w:rPr>
        <w:t xml:space="preserve"> el </w:t>
      </w:r>
      <w:r w:rsidRPr="00951759">
        <w:rPr>
          <w:color w:val="000000"/>
        </w:rPr>
        <w:t>Magistrado Juan Paulo Almazán Cue</w:t>
      </w:r>
      <w:r w:rsidRPr="00951759">
        <w:rPr>
          <w:b w:val="0"/>
          <w:color w:val="000000"/>
        </w:rPr>
        <w:t>, “y retomando los comentarios del Magistrado ponente pues no perdiendo la litis, si ese hubiese sido el caso, porqu</w:t>
      </w:r>
      <w:r w:rsidR="00256144">
        <w:rPr>
          <w:b w:val="0"/>
          <w:color w:val="000000"/>
        </w:rPr>
        <w:t>é</w:t>
      </w:r>
      <w:r w:rsidRPr="00951759">
        <w:rPr>
          <w:b w:val="0"/>
          <w:color w:val="000000"/>
        </w:rPr>
        <w:t xml:space="preserve"> se entra a un análisis de que presentó o no presentó constancias, es decir, el propio proyecto ya entra primigeniamente a un análisis si está obligado con base en el </w:t>
      </w:r>
      <w:r w:rsidR="00256144">
        <w:rPr>
          <w:b w:val="0"/>
          <w:color w:val="000000"/>
        </w:rPr>
        <w:t xml:space="preserve">artículo </w:t>
      </w:r>
      <w:r w:rsidRPr="00951759">
        <w:rPr>
          <w:b w:val="0"/>
          <w:color w:val="000000"/>
        </w:rPr>
        <w:t xml:space="preserve">940 o no, a presentar constancias ahí es el primer punto del cual vamos a diferir, su servidor por completo, porque insisto atendiendo a los comentarios que me anteceden, ahorita en este momento recuerdo el del Magistrado Felipe Aurelio, en el sentido de atender a una ponderación de derechos y pro homine, pues me queda claro que si nosotros nos vamos </w:t>
      </w:r>
      <w:r w:rsidR="00256144">
        <w:rPr>
          <w:b w:val="0"/>
          <w:color w:val="000000"/>
        </w:rPr>
        <w:t xml:space="preserve">también </w:t>
      </w:r>
      <w:r w:rsidRPr="00951759">
        <w:rPr>
          <w:b w:val="0"/>
          <w:color w:val="000000"/>
        </w:rPr>
        <w:t xml:space="preserve">al alcance del concepto de justicia cotidiana, y nos </w:t>
      </w:r>
      <w:r w:rsidRPr="00951759">
        <w:rPr>
          <w:b w:val="0"/>
          <w:color w:val="000000"/>
        </w:rPr>
        <w:lastRenderedPageBreak/>
        <w:t xml:space="preserve">vamos al sentido de los artículos 8, garantías judiciales, y 25 protección judicial de la Convención Americana sobre los Derechos Humanos, establece la obligación del Estado Mexicano de proporcionar a toda persona un recurso sencillo o rápido o cualquier otro recurso efectivo ante los Tribunales competentes, pero ojo, no se nos olvide, donde no compliquemos la historia </w:t>
      </w:r>
      <w:r w:rsidR="00256144">
        <w:rPr>
          <w:b w:val="0"/>
          <w:color w:val="000000"/>
        </w:rPr>
        <w:t>a</w:t>
      </w:r>
      <w:r w:rsidRPr="00951759">
        <w:rPr>
          <w:b w:val="0"/>
          <w:color w:val="000000"/>
        </w:rPr>
        <w:t>l justiciable, no pongamos temas como señalamiento de constancias, cuando el artículo 945 te establece de manera n</w:t>
      </w:r>
      <w:r w:rsidR="00256144">
        <w:rPr>
          <w:b w:val="0"/>
          <w:color w:val="000000"/>
        </w:rPr>
        <w:t>í</w:t>
      </w:r>
      <w:r w:rsidRPr="00951759">
        <w:rPr>
          <w:b w:val="0"/>
          <w:color w:val="000000"/>
        </w:rPr>
        <w:t>tida que es en ambos efectos, pero bueno ese ya sería el tema vamos de decir de análisis de fond</w:t>
      </w:r>
      <w:r w:rsidR="00256144">
        <w:rPr>
          <w:b w:val="0"/>
          <w:color w:val="000000"/>
        </w:rPr>
        <w:t>o, pero en qu</w:t>
      </w:r>
      <w:r w:rsidR="004B6789">
        <w:rPr>
          <w:b w:val="0"/>
          <w:color w:val="000000"/>
        </w:rPr>
        <w:t>é</w:t>
      </w:r>
      <w:r w:rsidRPr="00951759">
        <w:rPr>
          <w:b w:val="0"/>
          <w:color w:val="000000"/>
        </w:rPr>
        <w:t xml:space="preserve"> parte del proyecto sostiene como dice en este momento el Magistrado Armando la parte relativa a que pues diríamos el artículo 413, yo no sé si a ese artículo se est</w:t>
      </w:r>
      <w:r w:rsidR="00256144">
        <w:rPr>
          <w:b w:val="0"/>
          <w:color w:val="000000"/>
        </w:rPr>
        <w:t>é</w:t>
      </w:r>
      <w:r w:rsidRPr="00951759">
        <w:rPr>
          <w:b w:val="0"/>
          <w:color w:val="000000"/>
        </w:rPr>
        <w:t xml:space="preserve"> refi</w:t>
      </w:r>
      <w:r w:rsidR="004B6789">
        <w:rPr>
          <w:b w:val="0"/>
          <w:color w:val="000000"/>
        </w:rPr>
        <w:t>ri</w:t>
      </w:r>
      <w:r w:rsidRPr="00951759">
        <w:rPr>
          <w:b w:val="0"/>
          <w:color w:val="000000"/>
        </w:rPr>
        <w:t>endo que el auto en que se declara que una sentencia ha causado ejecutoria no admite recurso alguno, como lo está haciendo en el auto combatido, al declarar firme el mismo, es decir, en ese sentido continuaríamos de que hay una transgresión en el tratamiento o en los argumentos vertidos, porque por una parte, si entras al estudio y dices que no señalaste constancias, pero por otra parte dice que no era apelable, porque la parte final pues te dice precisamente que declaró firme el auto, por eso insisto sería el tratamiento inadecuado por parte de este proyecto, pero yo insistiría y reforzaría los comentarios que me anteceden de mis compañeros, en el caso de que se apel</w:t>
      </w:r>
      <w:r w:rsidR="002F0E6B">
        <w:rPr>
          <w:b w:val="0"/>
          <w:color w:val="000000"/>
        </w:rPr>
        <w:t>e</w:t>
      </w:r>
      <w:r w:rsidRPr="00951759">
        <w:rPr>
          <w:b w:val="0"/>
          <w:color w:val="000000"/>
        </w:rPr>
        <w:t xml:space="preserve"> en una sentencia, perdón en algún tema, el que Ustedes quieran, que sea en ambos efectos, vamos a seguir sosteniendo en este Pleno que tendrán que señalar constancias, pues entonces estaríamos en contra precisamente de los artículos 8 y 25 de la Convención </w:t>
      </w:r>
      <w:r w:rsidRPr="00951759">
        <w:rPr>
          <w:b w:val="0"/>
          <w:color w:val="000000"/>
        </w:rPr>
        <w:lastRenderedPageBreak/>
        <w:t xml:space="preserve">Americana y por eso insistiría mi voto en contra”. “Gracias Magistrado, yo nada más para manifestar que estaría de acuerdo con el sentido, más no con el tratamiento”, expone la </w:t>
      </w:r>
      <w:r w:rsidRPr="00951759">
        <w:rPr>
          <w:color w:val="000000"/>
        </w:rPr>
        <w:t>Magistrada Olga Regina García López</w:t>
      </w:r>
      <w:r w:rsidR="007C2579">
        <w:rPr>
          <w:color w:val="000000"/>
        </w:rPr>
        <w:t>,</w:t>
      </w:r>
      <w:r w:rsidRPr="00951759">
        <w:rPr>
          <w:b w:val="0"/>
          <w:color w:val="000000"/>
        </w:rPr>
        <w:t xml:space="preserve"> “porque si efectivamente el argumento toral que ahorita refiere el Magistrado Armando es que no cabía el recurso, entonces los agravios deberían haberse sido inatendibles desde mi punto de vista, pero es una opinión muy personal, entonces no sé si exista algún otro comentario, de no ser así, entonces someto a votación la ponencia que presenta el Magistrado José Armando Martínez Vázquez dentro del Toca número </w:t>
      </w:r>
      <w:r w:rsidR="00B67E3F">
        <w:rPr>
          <w:color w:val="000000"/>
        </w:rPr>
        <w:t>ELIMINADO</w:t>
      </w:r>
      <w:r w:rsidRPr="00951759">
        <w:rPr>
          <w:b w:val="0"/>
          <w:color w:val="000000"/>
        </w:rPr>
        <w:t xml:space="preserve">, quien se encuentre a favor de la misma, en los términos que presenta el Magistrado, favor de levantar la mano en este momento, quien se encuentre en contra de dicha ponencia, perdón licenciada Chayito, ¿si tomo la votación?”. “Sí, Presidenta”, atiende la </w:t>
      </w:r>
      <w:r w:rsidRPr="00951759">
        <w:rPr>
          <w:color w:val="000000"/>
        </w:rPr>
        <w:t>licenciada Ma. del Rosario Torres Mancilla</w:t>
      </w:r>
      <w:r w:rsidRPr="00951759">
        <w:rPr>
          <w:b w:val="0"/>
          <w:color w:val="000000"/>
        </w:rPr>
        <w:t xml:space="preserve">. “Quien se encuentre en contra del proyecto presentado por el Magistrado Armando Martínez, favor de levantar la mano en este momento”, expresa la </w:t>
      </w:r>
      <w:r w:rsidRPr="00951759">
        <w:rPr>
          <w:color w:val="000000"/>
        </w:rPr>
        <w:t>Magistrada Olga Regina García López. “</w:t>
      </w:r>
      <w:r w:rsidRPr="00951759">
        <w:rPr>
          <w:b w:val="0"/>
          <w:color w:val="000000"/>
        </w:rPr>
        <w:t xml:space="preserve">Sí, Presidenta”, dice la </w:t>
      </w:r>
      <w:r w:rsidRPr="00951759">
        <w:rPr>
          <w:color w:val="000000"/>
        </w:rPr>
        <w:t>licenciada Ma. del Rosario Torres Mancilla</w:t>
      </w:r>
      <w:r w:rsidRPr="00951759">
        <w:rPr>
          <w:b w:val="0"/>
          <w:color w:val="000000"/>
        </w:rPr>
        <w:t xml:space="preserve">. “Resultado de la votación”, solicita la </w:t>
      </w:r>
      <w:r w:rsidRPr="00951759">
        <w:rPr>
          <w:color w:val="000000"/>
        </w:rPr>
        <w:t xml:space="preserve">Magistrada Olga Regina García López. </w:t>
      </w:r>
      <w:r w:rsidRPr="00951759">
        <w:rPr>
          <w:b w:val="0"/>
          <w:color w:val="000000"/>
        </w:rPr>
        <w:t xml:space="preserve">“Seis a favor y diez en contra”, señala la </w:t>
      </w:r>
      <w:r w:rsidRPr="00951759">
        <w:rPr>
          <w:color w:val="000000"/>
        </w:rPr>
        <w:t>licenciada Ma. del Rosario Torres Mancilla</w:t>
      </w:r>
      <w:r w:rsidRPr="00951759">
        <w:rPr>
          <w:b w:val="0"/>
          <w:color w:val="000000"/>
        </w:rPr>
        <w:t xml:space="preserve">. “Gracias, entonces se considera no aprobada y en estos casos Magistrado le pregunto si Usted desea reformular el planteamiento de su proyecto, o si desea que le sea turnado a alguien más”, expresa la </w:t>
      </w:r>
      <w:r w:rsidRPr="00951759">
        <w:rPr>
          <w:color w:val="000000"/>
        </w:rPr>
        <w:t>Magistrada Olga Regina García López</w:t>
      </w:r>
      <w:r w:rsidRPr="00951759">
        <w:rPr>
          <w:b w:val="0"/>
          <w:color w:val="000000"/>
        </w:rPr>
        <w:t>. “Sí, en términos del artículo 13, fracción VII  que se returne Magistrada Presi</w:t>
      </w:r>
      <w:r w:rsidR="002F0E6B">
        <w:rPr>
          <w:b w:val="0"/>
          <w:color w:val="000000"/>
        </w:rPr>
        <w:t>d</w:t>
      </w:r>
      <w:r w:rsidRPr="00951759">
        <w:rPr>
          <w:b w:val="0"/>
          <w:color w:val="000000"/>
        </w:rPr>
        <w:t xml:space="preserve">enta”, manifiesta el </w:t>
      </w:r>
      <w:r w:rsidRPr="00951759">
        <w:rPr>
          <w:color w:val="000000"/>
        </w:rPr>
        <w:t xml:space="preserve">Magistrado José Armando Martínez </w:t>
      </w:r>
      <w:r w:rsidRPr="00951759">
        <w:rPr>
          <w:color w:val="000000"/>
        </w:rPr>
        <w:lastRenderedPageBreak/>
        <w:t>Vázquez</w:t>
      </w:r>
      <w:r w:rsidRPr="00951759">
        <w:rPr>
          <w:b w:val="0"/>
          <w:color w:val="000000"/>
        </w:rPr>
        <w:t xml:space="preserve">. “Gracias Magistrado, entonces se turnaría conforme al turno correspondiente licenciada Chayito”, refiere la </w:t>
      </w:r>
      <w:r w:rsidRPr="00951759">
        <w:rPr>
          <w:color w:val="000000"/>
        </w:rPr>
        <w:t xml:space="preserve">Magistrada Olga Regina García López. </w:t>
      </w:r>
      <w:r w:rsidRPr="00951759">
        <w:rPr>
          <w:b w:val="0"/>
          <w:color w:val="000000"/>
        </w:rPr>
        <w:t xml:space="preserve">“Sí, Presidenta, claro que sí”, dice la </w:t>
      </w:r>
      <w:r w:rsidRPr="00057F3D">
        <w:rPr>
          <w:color w:val="000000"/>
        </w:rPr>
        <w:t xml:space="preserve">licenciada Ma. del Rosario Torres Mancilla. </w:t>
      </w:r>
      <w:r w:rsidRPr="00057F3D">
        <w:t>Atento a ello, con seis voto</w:t>
      </w:r>
      <w:r w:rsidR="004B6789" w:rsidRPr="00057F3D">
        <w:t>s</w:t>
      </w:r>
      <w:r w:rsidRPr="00057F3D">
        <w:t xml:space="preserve"> a favor</w:t>
      </w:r>
      <w:r w:rsidR="004C6577">
        <w:t xml:space="preserve"> de los Magistrados  </w:t>
      </w:r>
      <w:r w:rsidR="004C6577" w:rsidRPr="00057F3D">
        <w:t xml:space="preserve">Ma. Guadalupe Orozco Santiago, José Armando Martínez Vázquez, </w:t>
      </w:r>
      <w:r w:rsidRPr="00057F3D">
        <w:t xml:space="preserve"> </w:t>
      </w:r>
      <w:r w:rsidR="004C6577" w:rsidRPr="00057F3D">
        <w:t>Rebeca Anastacia</w:t>
      </w:r>
      <w:r w:rsidR="004C6577">
        <w:t xml:space="preserve"> </w:t>
      </w:r>
      <w:r w:rsidR="004C6577" w:rsidRPr="00057F3D">
        <w:t xml:space="preserve">Medina García, </w:t>
      </w:r>
      <w:r w:rsidR="004C6577" w:rsidRPr="00951759">
        <w:t>María Elena Palomino Reyn</w:t>
      </w:r>
      <w:r w:rsidR="004C6577">
        <w:t xml:space="preserve">a, Alma Delia González Centeno y </w:t>
      </w:r>
      <w:r w:rsidR="004C6577" w:rsidRPr="00951759">
        <w:t xml:space="preserve">Aracely Amparán Madrigal </w:t>
      </w:r>
      <w:r w:rsidRPr="00057F3D">
        <w:t>y diez votos en contra</w:t>
      </w:r>
      <w:r w:rsidR="002F0E6B" w:rsidRPr="00057F3D">
        <w:t xml:space="preserve"> de los Magistrados</w:t>
      </w:r>
      <w:r w:rsidR="007C2579" w:rsidRPr="00057F3D">
        <w:t xml:space="preserve"> Olga Regina García López, Carlos Alejandro Robledo Zapata, Luz María Enriqueta Cabrero Romero, Juan</w:t>
      </w:r>
      <w:r w:rsidR="007C2579" w:rsidRPr="00951759">
        <w:t xml:space="preserve"> Paulo Almazán Cue, María Manuela García Cázares, Felipe Aurelio Torres Zúñiga, Jesús María Ponce De León Montes, Alejandro Hernández Castillo, Graciela Treviño Rodríguez, y José Luis Ortiz Bravo</w:t>
      </w:r>
      <w:r w:rsidR="007C2579" w:rsidRPr="00057F3D">
        <w:t xml:space="preserve">; </w:t>
      </w:r>
      <w:r w:rsidRPr="00057F3D">
        <w:t xml:space="preserve"> </w:t>
      </w:r>
      <w:r w:rsidRPr="00057F3D">
        <w:rPr>
          <w:rFonts w:cs="Tahoma"/>
          <w:bCs w:val="0"/>
        </w:rPr>
        <w:t>con fundamento en el artículo 13, fracción VII del Reglamento Interior del Poder Judicial del Estado, se returnará a Magistrado de la mayoría opositora</w:t>
      </w:r>
      <w:r w:rsidRPr="00057F3D">
        <w:rPr>
          <w:rFonts w:cs="Tahoma"/>
          <w:b w:val="0"/>
          <w:bCs w:val="0"/>
        </w:rPr>
        <w:t>. - - - - - - -</w:t>
      </w:r>
      <w:r w:rsidRPr="00951759">
        <w:rPr>
          <w:rFonts w:cs="Tahoma"/>
          <w:b w:val="0"/>
          <w:bCs w:val="0"/>
        </w:rPr>
        <w:t xml:space="preserve"> - </w:t>
      </w:r>
      <w:r w:rsidR="00B67E3F">
        <w:rPr>
          <w:rFonts w:cs="Tahoma"/>
          <w:b w:val="0"/>
          <w:bCs w:val="0"/>
        </w:rPr>
        <w:t>- - - - - - - - - - - - - - - - - - - - - - - - - - - - - - - - - - - - - -</w:t>
      </w:r>
      <w:r w:rsidR="004C6577">
        <w:rPr>
          <w:rFonts w:cs="Tahoma"/>
          <w:b w:val="0"/>
          <w:bCs w:val="0"/>
        </w:rPr>
        <w:t xml:space="preserve"> </w:t>
      </w:r>
    </w:p>
    <w:p w14:paraId="2F447D13" w14:textId="4403FC2E" w:rsidR="00023704" w:rsidRPr="00951759" w:rsidRDefault="00023704" w:rsidP="00023704">
      <w:pPr>
        <w:pStyle w:val="Ttulo1"/>
        <w:rPr>
          <w:b w:val="0"/>
          <w:color w:val="000000"/>
        </w:rPr>
      </w:pPr>
      <w:r w:rsidRPr="00951759">
        <w:rPr>
          <w:rFonts w:cs="Tahoma"/>
        </w:rPr>
        <w:t xml:space="preserve">“E) La que plantea la Magistrada Luz María Enriqueta Cabrero Romero, en el toca </w:t>
      </w:r>
      <w:r w:rsidR="00345236" w:rsidRPr="00345236">
        <w:rPr>
          <w:rFonts w:cs="Tahoma"/>
        </w:rPr>
        <w:t>ELIMINADO</w:t>
      </w:r>
      <w:r w:rsidRPr="00951759">
        <w:rPr>
          <w:rFonts w:cs="Tahoma"/>
        </w:rPr>
        <w:t xml:space="preserve">, relativo al recurso de queja interpuesto por </w:t>
      </w:r>
      <w:r w:rsidR="00345236" w:rsidRPr="00345236">
        <w:rPr>
          <w:rFonts w:cs="Tahoma"/>
        </w:rPr>
        <w:t>ELIMINADO</w:t>
      </w:r>
      <w:r w:rsidRPr="00951759">
        <w:rPr>
          <w:rFonts w:cs="Tahoma"/>
        </w:rPr>
        <w:t xml:space="preserve">, por su propio derecho y en calidad de tercera llamada a juicio, en contra del acuerdo de veintinueve de octubre de dos mil veinte, pronunciado por el Juez Primero del Ramo Civil de la Capital, mediante el cual negó admitir el recurso de apelación interpuesto en contra del auto de seis de julio del dos mil veinte, que admitió la demanda inicial, de igual forma, negó admitir el recurso de apelación en contra del acuerdo de veintiocho de agosto del dos mil veinte,  mediante el cual se acordó el llamado a juicio a terceros, dentro del expediente </w:t>
      </w:r>
      <w:r w:rsidR="00345236" w:rsidRPr="00345236">
        <w:rPr>
          <w:rFonts w:cs="Tahoma"/>
        </w:rPr>
        <w:t xml:space="preserve"> </w:t>
      </w:r>
      <w:r w:rsidR="00345236" w:rsidRPr="00345236">
        <w:rPr>
          <w:rFonts w:cs="Tahoma"/>
        </w:rPr>
        <w:lastRenderedPageBreak/>
        <w:t>ELIMINADO</w:t>
      </w:r>
      <w:r w:rsidRPr="00951759">
        <w:rPr>
          <w:rFonts w:cs="Tahoma"/>
        </w:rPr>
        <w:t xml:space="preserve">, juicio ordinario civil reivindicatorio, promovido por el actor </w:t>
      </w:r>
      <w:r w:rsidR="00345236" w:rsidRPr="00345236">
        <w:rPr>
          <w:rFonts w:cs="Tahoma"/>
        </w:rPr>
        <w:t>ELIMINADO</w:t>
      </w:r>
      <w:r w:rsidRPr="00951759">
        <w:rPr>
          <w:rFonts w:cs="Tahoma"/>
        </w:rPr>
        <w:t xml:space="preserve"> en contra de</w:t>
      </w:r>
      <w:r w:rsidR="00345236" w:rsidRPr="00345236">
        <w:rPr>
          <w:rFonts w:cs="Tahoma"/>
        </w:rPr>
        <w:t xml:space="preserve"> ELIMINADO</w:t>
      </w:r>
      <w:r w:rsidRPr="00951759">
        <w:rPr>
          <w:rFonts w:cs="Tahoma"/>
        </w:rPr>
        <w:t xml:space="preserve">. </w:t>
      </w:r>
      <w:r w:rsidRPr="00951759">
        <w:rPr>
          <w:rFonts w:cs="Tahoma"/>
          <w:b w:val="0"/>
        </w:rPr>
        <w:t xml:space="preserve"> </w:t>
      </w:r>
      <w:r w:rsidRPr="00951759">
        <w:rPr>
          <w:color w:val="000000"/>
        </w:rPr>
        <w:t>PRIMERO</w:t>
      </w:r>
      <w:r w:rsidRPr="00951759">
        <w:rPr>
          <w:b w:val="0"/>
          <w:color w:val="000000"/>
        </w:rPr>
        <w:t xml:space="preserve">.- Este Tribunal en Pleno resultó competente para conocer del presente recurso de queja y su trámite dado al mismo se ajustó a derecho. </w:t>
      </w:r>
      <w:r w:rsidRPr="00951759">
        <w:rPr>
          <w:color w:val="000000"/>
        </w:rPr>
        <w:t>SEGUNDO</w:t>
      </w:r>
      <w:r>
        <w:rPr>
          <w:b w:val="0"/>
          <w:color w:val="000000"/>
        </w:rPr>
        <w:t>.-</w:t>
      </w:r>
      <w:r w:rsidRPr="00951759">
        <w:rPr>
          <w:b w:val="0"/>
          <w:color w:val="000000"/>
        </w:rPr>
        <w:t xml:space="preserve"> Los motivos de inconformidad expresados por</w:t>
      </w:r>
      <w:r w:rsidR="00345236" w:rsidRPr="00345236">
        <w:rPr>
          <w:color w:val="000000"/>
        </w:rPr>
        <w:t xml:space="preserve"> ELIMINADO</w:t>
      </w:r>
      <w:r w:rsidRPr="00951759">
        <w:rPr>
          <w:b w:val="0"/>
          <w:color w:val="000000"/>
        </w:rPr>
        <w:t xml:space="preserve">, resultaron en esencia fundados. </w:t>
      </w:r>
      <w:r w:rsidRPr="00951759">
        <w:rPr>
          <w:color w:val="000000"/>
        </w:rPr>
        <w:t>TERCERO</w:t>
      </w:r>
      <w:r w:rsidRPr="00951759">
        <w:rPr>
          <w:b w:val="0"/>
          <w:color w:val="000000"/>
        </w:rPr>
        <w:t xml:space="preserve">.– En consecuencia, al resultar en esencia fundada en derecho, se declara procedente la queja interpuesta por </w:t>
      </w:r>
      <w:r w:rsidR="00345236" w:rsidRPr="00345236">
        <w:rPr>
          <w:color w:val="000000"/>
        </w:rPr>
        <w:t>ELIMINAD</w:t>
      </w:r>
      <w:r w:rsidR="00B67E3F">
        <w:rPr>
          <w:color w:val="000000"/>
        </w:rPr>
        <w:t>O</w:t>
      </w:r>
      <w:r w:rsidRPr="00951759">
        <w:rPr>
          <w:b w:val="0"/>
          <w:color w:val="000000"/>
        </w:rPr>
        <w:t xml:space="preserve">, dejándose sin efecto el auto de veintinueve de octubre de dos mil veinte, para efectos de que el Juez Primero del Ramo </w:t>
      </w:r>
      <w:r w:rsidR="003F7E40">
        <w:rPr>
          <w:b w:val="0"/>
          <w:color w:val="000000"/>
        </w:rPr>
        <w:t>C</w:t>
      </w:r>
      <w:r w:rsidRPr="00951759">
        <w:rPr>
          <w:b w:val="0"/>
          <w:color w:val="000000"/>
        </w:rPr>
        <w:t xml:space="preserve">ivil, emita uno nuevo, en el que, por una parte admita a trámite el recurso de apelación interpuesto en contra del auto de seis de Julio del dos mil veinte mediante el cual admitió la demanda inicial, si no existe otra causa legal que lo impida y, por otra, reitere lo señalado en cuanto a la negativa de admitir diverso recurso de apelación en contra del auto de veintiocho de agosto de dos mil veinte, mediante el cual se acordó el llamado a juicio a terceros. </w:t>
      </w:r>
      <w:r w:rsidRPr="00951759">
        <w:rPr>
          <w:color w:val="000000"/>
        </w:rPr>
        <w:t>CUARTO</w:t>
      </w:r>
      <w:r w:rsidRPr="00951759">
        <w:rPr>
          <w:b w:val="0"/>
          <w:color w:val="000000"/>
        </w:rPr>
        <w:t xml:space="preserve">.– Por las razones expuestas en el considerando séptimo de la presente resolución, no ha lugar a imponer multa alguna a la parte quejosa. </w:t>
      </w:r>
      <w:r w:rsidRPr="00951759">
        <w:rPr>
          <w:color w:val="000000"/>
        </w:rPr>
        <w:t>QUINTO</w:t>
      </w:r>
      <w:r w:rsidRPr="00951759">
        <w:rPr>
          <w:b w:val="0"/>
          <w:color w:val="000000"/>
        </w:rPr>
        <w:t xml:space="preserve">.– Al no existir inconformidad de las partes litigante respecto a que sus datos personales se incluyan en la publicación de la sentencia, al efectuarse la misma inclúyanse tales datos, con la protección oficiosa que corresponda. </w:t>
      </w:r>
      <w:r w:rsidRPr="00951759">
        <w:rPr>
          <w:color w:val="000000"/>
        </w:rPr>
        <w:t>SEXTO</w:t>
      </w:r>
      <w:r w:rsidRPr="00951759">
        <w:rPr>
          <w:b w:val="0"/>
          <w:color w:val="000000"/>
        </w:rPr>
        <w:t xml:space="preserve">.– Envíese copia certificada de esta resolución al juez de origen, para los efectos legales correspondientes y en su oportunidad archívese el toca como asunto concluido. </w:t>
      </w:r>
      <w:r w:rsidRPr="00951759">
        <w:rPr>
          <w:color w:val="000000"/>
        </w:rPr>
        <w:t>SÉPTIMO</w:t>
      </w:r>
      <w:r w:rsidRPr="00951759">
        <w:rPr>
          <w:b w:val="0"/>
          <w:color w:val="000000"/>
        </w:rPr>
        <w:t xml:space="preserve">.- Notifíquese personalmente a las partes, comuníquese y cúmplase”.  En relación la </w:t>
      </w:r>
      <w:r w:rsidRPr="00951759">
        <w:rPr>
          <w:color w:val="000000"/>
        </w:rPr>
        <w:t xml:space="preserve">Magistrada Olga Regina </w:t>
      </w:r>
      <w:r w:rsidRPr="00951759">
        <w:rPr>
          <w:color w:val="000000"/>
        </w:rPr>
        <w:lastRenderedPageBreak/>
        <w:t>García López</w:t>
      </w:r>
      <w:r w:rsidRPr="00951759">
        <w:rPr>
          <w:b w:val="0"/>
          <w:color w:val="000000"/>
        </w:rPr>
        <w:t xml:space="preserve">, refiere: “A su consideración la ponencia presentada por </w:t>
      </w:r>
      <w:r w:rsidRPr="00951759">
        <w:rPr>
          <w:rFonts w:cs="Tahoma"/>
          <w:b w:val="0"/>
        </w:rPr>
        <w:t xml:space="preserve">la Magistrada Luz María Enriqueta Cabrero Romero, en el toca </w:t>
      </w:r>
      <w:r w:rsidR="00345236" w:rsidRPr="00345236">
        <w:rPr>
          <w:rFonts w:cs="Tahoma"/>
        </w:rPr>
        <w:t xml:space="preserve"> ELIMINADO</w:t>
      </w:r>
      <w:r w:rsidRPr="00951759">
        <w:rPr>
          <w:rFonts w:cs="Tahoma"/>
          <w:b w:val="0"/>
        </w:rPr>
        <w:t xml:space="preserve">, si existiera alguna intervención es el momento para ello, si Magistrada ponente, adelante”. “Muchas gracias, pedir autorización al Pleno, hay una omisión que deseo subsanar es en la foja 16 dieciséis en el primer párrafo”, manifiesta la </w:t>
      </w:r>
      <w:r w:rsidRPr="00951759">
        <w:rPr>
          <w:rFonts w:cs="Tahoma"/>
        </w:rPr>
        <w:t>Magistrada Luz María Enriqueta Cabrero Romero</w:t>
      </w:r>
      <w:r w:rsidRPr="00951759">
        <w:rPr>
          <w:rFonts w:cs="Tahoma"/>
          <w:b w:val="0"/>
        </w:rPr>
        <w:t xml:space="preserve"> “ya </w:t>
      </w:r>
      <w:r w:rsidR="002F0E6B">
        <w:rPr>
          <w:rFonts w:cs="Tahoma"/>
          <w:b w:val="0"/>
        </w:rPr>
        <w:t xml:space="preserve">que </w:t>
      </w:r>
      <w:r w:rsidRPr="00951759">
        <w:rPr>
          <w:rFonts w:cs="Tahoma"/>
          <w:b w:val="0"/>
        </w:rPr>
        <w:t xml:space="preserve">es un párrafo conclusivo en el renglón sexto, ahí tiene un punto y coma y dice, por lo que se, y se omitió la expresión, se deja sin efecto el auto recurrido en queja, </w:t>
      </w:r>
      <w:r w:rsidR="002F0E6B">
        <w:rPr>
          <w:rFonts w:cs="Tahoma"/>
          <w:b w:val="0"/>
        </w:rPr>
        <w:t xml:space="preserve">y </w:t>
      </w:r>
      <w:r w:rsidRPr="00951759">
        <w:rPr>
          <w:rFonts w:cs="Tahoma"/>
          <w:b w:val="0"/>
        </w:rPr>
        <w:t xml:space="preserve">ya continuaría y se ordena al Juez Primero Civil del esta Capital admita a trámite el recurso, pero en ese punto, se omitió de manera involuntaria, precisar que se deja sin efecto en el resolutivo correspondiente sí está completa la redacción”. “Si no existe algún otro comentario, les pido de favor que procedamos a votar la ponencia”, expresa la </w:t>
      </w:r>
      <w:r w:rsidRPr="00951759">
        <w:rPr>
          <w:rFonts w:cs="Tahoma"/>
        </w:rPr>
        <w:t>Magistrada Olga Regina García López</w:t>
      </w:r>
      <w:r w:rsidRPr="00951759">
        <w:rPr>
          <w:rFonts w:cs="Tahoma"/>
          <w:b w:val="0"/>
        </w:rPr>
        <w:t xml:space="preserve">, “quien se encuentre a favor de la ponencia presentada por la Magistrada Luz María Enriqueta Cabrero Romero, en el toca </w:t>
      </w:r>
      <w:r w:rsidR="00345236" w:rsidRPr="00345236">
        <w:rPr>
          <w:rFonts w:cs="Tahoma"/>
        </w:rPr>
        <w:t xml:space="preserve"> ELIMINADO</w:t>
      </w:r>
      <w:r w:rsidRPr="00951759">
        <w:rPr>
          <w:rFonts w:cs="Tahoma"/>
          <w:b w:val="0"/>
        </w:rPr>
        <w:t xml:space="preserve">, favor de levantar la mano en este momento, aprobada por unanimidad de votos”. “Sí, Presidenta”, manifiesta la </w:t>
      </w:r>
      <w:r w:rsidRPr="00951759">
        <w:rPr>
          <w:rFonts w:cs="Tahoma"/>
        </w:rPr>
        <w:t>licenciada Ma. del Rosario Torres Mancilla</w:t>
      </w:r>
      <w:r w:rsidRPr="00951759">
        <w:rPr>
          <w:rFonts w:cs="Tahoma"/>
          <w:b w:val="0"/>
        </w:rPr>
        <w:t xml:space="preserve">. </w:t>
      </w:r>
      <w:r w:rsidRPr="00951759">
        <w:rPr>
          <w:rFonts w:cs="Tahoma"/>
        </w:rPr>
        <w:t>Atento a lo cual, con la precisión antes señal</w:t>
      </w:r>
      <w:r>
        <w:rPr>
          <w:rFonts w:cs="Tahoma"/>
        </w:rPr>
        <w:t>a</w:t>
      </w:r>
      <w:r w:rsidRPr="00951759">
        <w:rPr>
          <w:rFonts w:cs="Tahoma"/>
        </w:rPr>
        <w:t xml:space="preserve">da, la ponencia de cuenta es aprobada por unanimidad de votos. - - - - - - </w:t>
      </w:r>
      <w:r w:rsidR="00B67E3F">
        <w:rPr>
          <w:rFonts w:cs="Tahoma"/>
        </w:rPr>
        <w:t xml:space="preserve">- - - - - - - - - - - - - - - - - - - - - - - </w:t>
      </w:r>
    </w:p>
    <w:p w14:paraId="717F18D1" w14:textId="02EEDDAC" w:rsidR="00023704" w:rsidRPr="00B80E43" w:rsidRDefault="00023704" w:rsidP="00023704">
      <w:pPr>
        <w:pStyle w:val="Textoindependiente3"/>
        <w:spacing w:line="461" w:lineRule="auto"/>
        <w:rPr>
          <w:b/>
          <w:color w:val="000000"/>
        </w:rPr>
      </w:pPr>
      <w:r w:rsidRPr="00951759">
        <w:rPr>
          <w:rFonts w:ascii="Century Gothic" w:hAnsi="Century Gothic" w:cs="Tahoma"/>
          <w:b/>
          <w:sz w:val="24"/>
          <w:szCs w:val="24"/>
        </w:rPr>
        <w:t xml:space="preserve">“F) La que enuncia la Magistrada Ma. Guadalupe Orozco Santiago,  en el toca </w:t>
      </w:r>
      <w:r w:rsidR="00345236" w:rsidRPr="00345236">
        <w:rPr>
          <w:rFonts w:ascii="Century Gothic" w:hAnsi="Century Gothic" w:cs="Tahoma"/>
          <w:b/>
          <w:sz w:val="24"/>
          <w:szCs w:val="24"/>
        </w:rPr>
        <w:t>ELIMINADO</w:t>
      </w:r>
      <w:r w:rsidRPr="00951759">
        <w:rPr>
          <w:rFonts w:ascii="Century Gothic" w:hAnsi="Century Gothic" w:cs="Tahoma"/>
          <w:b/>
          <w:sz w:val="24"/>
          <w:szCs w:val="24"/>
        </w:rPr>
        <w:t xml:space="preserve">, formado con motivo del recurso de queja interpuesto por </w:t>
      </w:r>
      <w:r w:rsidR="00B67E3F" w:rsidRPr="00B67E3F">
        <w:rPr>
          <w:b/>
          <w:color w:val="000000"/>
        </w:rPr>
        <w:t>E</w:t>
      </w:r>
      <w:r w:rsidR="00B67E3F" w:rsidRPr="00B67E3F">
        <w:rPr>
          <w:rFonts w:ascii="Century Gothic" w:hAnsi="Century Gothic" w:cs="Tahoma"/>
          <w:b/>
          <w:sz w:val="24"/>
          <w:szCs w:val="24"/>
        </w:rPr>
        <w:t>LIMINADO</w:t>
      </w:r>
      <w:r w:rsidRPr="00951759">
        <w:rPr>
          <w:rFonts w:ascii="Century Gothic" w:hAnsi="Century Gothic" w:cs="Tahoma"/>
          <w:b/>
          <w:sz w:val="24"/>
          <w:szCs w:val="24"/>
        </w:rPr>
        <w:t xml:space="preserve">, en contra de la resolución interlocutoria de fecha 13 trece de agosto de 2019 dos mil diecinueve, dictada por el Juez Tercero del Ramo Civil de esta Ciudad, que resolvió el </w:t>
      </w:r>
      <w:r w:rsidRPr="00951759">
        <w:rPr>
          <w:rFonts w:ascii="Century Gothic" w:hAnsi="Century Gothic" w:cs="Tahoma"/>
          <w:b/>
          <w:sz w:val="24"/>
          <w:szCs w:val="24"/>
        </w:rPr>
        <w:lastRenderedPageBreak/>
        <w:t xml:space="preserve">Incidente de Pago Parcial por Compensación dentro del Juicio Ordinario Civil Reivindicatorio, promovido por el aquí quejoso </w:t>
      </w:r>
      <w:r w:rsidR="00345236" w:rsidRPr="00345236">
        <w:rPr>
          <w:rFonts w:ascii="Century Gothic" w:hAnsi="Century Gothic" w:cs="Tahoma"/>
          <w:b/>
          <w:sz w:val="24"/>
          <w:szCs w:val="24"/>
        </w:rPr>
        <w:t xml:space="preserve"> ELIMINADO</w:t>
      </w:r>
      <w:r w:rsidRPr="00951759">
        <w:rPr>
          <w:rFonts w:ascii="Century Gothic" w:hAnsi="Century Gothic" w:cs="Tahoma"/>
          <w:b/>
          <w:sz w:val="24"/>
          <w:szCs w:val="24"/>
        </w:rPr>
        <w:t xml:space="preserve"> en contra de </w:t>
      </w:r>
      <w:r w:rsidR="00345236" w:rsidRPr="00345236">
        <w:rPr>
          <w:rFonts w:ascii="Century Gothic" w:hAnsi="Century Gothic" w:cs="Tahoma"/>
          <w:b/>
          <w:sz w:val="24"/>
          <w:szCs w:val="24"/>
        </w:rPr>
        <w:t>ELIMINADO</w:t>
      </w:r>
      <w:r w:rsidRPr="00951759">
        <w:rPr>
          <w:rFonts w:ascii="Century Gothic" w:hAnsi="Century Gothic" w:cs="Tahoma"/>
          <w:b/>
          <w:sz w:val="24"/>
          <w:szCs w:val="24"/>
        </w:rPr>
        <w:t>.</w:t>
      </w:r>
      <w:r w:rsidRPr="00951759">
        <w:rPr>
          <w:rFonts w:ascii="Century Gothic" w:hAnsi="Century Gothic" w:cs="Tahoma"/>
        </w:rPr>
        <w:t xml:space="preserve"> </w:t>
      </w:r>
      <w:r w:rsidRPr="00951759">
        <w:rPr>
          <w:rFonts w:ascii="Century Gothic" w:hAnsi="Century Gothic"/>
          <w:color w:val="000000"/>
          <w:sz w:val="24"/>
          <w:szCs w:val="24"/>
        </w:rPr>
        <w:t>Puntos resolutivos que textualmente dicen lo siguiente:</w:t>
      </w:r>
      <w:r>
        <w:rPr>
          <w:rFonts w:ascii="Century Gothic" w:hAnsi="Century Gothic"/>
          <w:color w:val="000000"/>
          <w:sz w:val="24"/>
          <w:szCs w:val="24"/>
        </w:rPr>
        <w:t xml:space="preserve"> “</w:t>
      </w:r>
      <w:r w:rsidRPr="00951759">
        <w:rPr>
          <w:rFonts w:ascii="Century Gothic" w:hAnsi="Century Gothic"/>
          <w:b/>
          <w:color w:val="000000"/>
          <w:sz w:val="24"/>
          <w:szCs w:val="24"/>
        </w:rPr>
        <w:t>PRIMERO</w:t>
      </w:r>
      <w:r w:rsidRPr="00951759">
        <w:rPr>
          <w:rFonts w:ascii="Century Gothic" w:hAnsi="Century Gothic"/>
          <w:color w:val="000000"/>
          <w:sz w:val="24"/>
          <w:szCs w:val="24"/>
        </w:rPr>
        <w:t xml:space="preserve">.- Este Tribunal resultó competente para conocer del presente asunto y el trámite seguido se encuentra ajustado a derecho. </w:t>
      </w:r>
      <w:r w:rsidRPr="00951759">
        <w:rPr>
          <w:rFonts w:ascii="Century Gothic" w:hAnsi="Century Gothic"/>
          <w:b/>
          <w:color w:val="000000"/>
          <w:sz w:val="24"/>
          <w:szCs w:val="24"/>
        </w:rPr>
        <w:t>SEGUNDO</w:t>
      </w:r>
      <w:r w:rsidRPr="00951759">
        <w:rPr>
          <w:rFonts w:ascii="Century Gothic" w:hAnsi="Century Gothic"/>
          <w:color w:val="000000"/>
          <w:sz w:val="24"/>
          <w:szCs w:val="24"/>
        </w:rPr>
        <w:t xml:space="preserve">.- Resultaron </w:t>
      </w:r>
      <w:r w:rsidRPr="00951759">
        <w:rPr>
          <w:rFonts w:ascii="Century Gothic" w:hAnsi="Century Gothic"/>
          <w:b/>
          <w:color w:val="000000"/>
          <w:sz w:val="24"/>
          <w:szCs w:val="24"/>
        </w:rPr>
        <w:t>infundados</w:t>
      </w:r>
      <w:r w:rsidRPr="00951759">
        <w:rPr>
          <w:rFonts w:ascii="Century Gothic" w:hAnsi="Century Gothic"/>
          <w:color w:val="000000"/>
          <w:sz w:val="24"/>
          <w:szCs w:val="24"/>
        </w:rPr>
        <w:t xml:space="preserve"> así como </w:t>
      </w:r>
      <w:r w:rsidRPr="00951759">
        <w:rPr>
          <w:rFonts w:ascii="Century Gothic" w:hAnsi="Century Gothic"/>
          <w:b/>
          <w:color w:val="000000"/>
          <w:sz w:val="24"/>
          <w:szCs w:val="24"/>
        </w:rPr>
        <w:t>fundados</w:t>
      </w:r>
      <w:r w:rsidRPr="00951759">
        <w:rPr>
          <w:rFonts w:ascii="Century Gothic" w:hAnsi="Century Gothic"/>
          <w:color w:val="000000"/>
          <w:sz w:val="24"/>
          <w:szCs w:val="24"/>
        </w:rPr>
        <w:t xml:space="preserve"> </w:t>
      </w:r>
      <w:r w:rsidRPr="00951759">
        <w:rPr>
          <w:rFonts w:ascii="Century Gothic" w:hAnsi="Century Gothic"/>
          <w:b/>
          <w:color w:val="000000"/>
          <w:sz w:val="24"/>
          <w:szCs w:val="24"/>
        </w:rPr>
        <w:t>pero inoperantes</w:t>
      </w:r>
      <w:r w:rsidRPr="00951759">
        <w:rPr>
          <w:rFonts w:ascii="Century Gothic" w:hAnsi="Century Gothic"/>
          <w:color w:val="000000"/>
          <w:sz w:val="24"/>
          <w:szCs w:val="24"/>
        </w:rPr>
        <w:t xml:space="preserve">, los agravios expresados por el quejoso; por lo que en consecuencia </w:t>
      </w:r>
      <w:r w:rsidRPr="00951759">
        <w:rPr>
          <w:rFonts w:ascii="Century Gothic" w:hAnsi="Century Gothic"/>
          <w:b/>
          <w:color w:val="000000"/>
          <w:sz w:val="24"/>
          <w:szCs w:val="24"/>
        </w:rPr>
        <w:t>se desecha</w:t>
      </w:r>
      <w:r w:rsidRPr="00951759">
        <w:rPr>
          <w:rFonts w:ascii="Century Gothic" w:hAnsi="Century Gothic"/>
          <w:color w:val="000000"/>
          <w:sz w:val="24"/>
          <w:szCs w:val="24"/>
        </w:rPr>
        <w:t xml:space="preserve"> el </w:t>
      </w:r>
      <w:r w:rsidRPr="00951759">
        <w:rPr>
          <w:rFonts w:ascii="Century Gothic" w:hAnsi="Century Gothic"/>
          <w:b/>
          <w:color w:val="000000"/>
          <w:sz w:val="24"/>
          <w:szCs w:val="24"/>
        </w:rPr>
        <w:t>recurso de queja</w:t>
      </w:r>
      <w:r>
        <w:rPr>
          <w:rFonts w:ascii="Century Gothic" w:hAnsi="Century Gothic"/>
          <w:b/>
          <w:color w:val="000000"/>
          <w:sz w:val="24"/>
          <w:szCs w:val="24"/>
        </w:rPr>
        <w:t xml:space="preserve"> interpuesto p</w:t>
      </w:r>
      <w:r w:rsidRPr="00951759">
        <w:rPr>
          <w:rFonts w:ascii="Century Gothic" w:hAnsi="Century Gothic"/>
          <w:b/>
          <w:color w:val="000000"/>
          <w:sz w:val="24"/>
          <w:szCs w:val="24"/>
        </w:rPr>
        <w:t>o</w:t>
      </w:r>
      <w:r>
        <w:rPr>
          <w:rFonts w:ascii="Century Gothic" w:hAnsi="Century Gothic"/>
          <w:b/>
          <w:color w:val="000000"/>
          <w:sz w:val="24"/>
          <w:szCs w:val="24"/>
        </w:rPr>
        <w:t>r</w:t>
      </w:r>
      <w:r w:rsidRPr="00951759">
        <w:rPr>
          <w:rFonts w:ascii="Century Gothic" w:hAnsi="Century Gothic"/>
          <w:b/>
          <w:color w:val="000000"/>
          <w:sz w:val="24"/>
          <w:szCs w:val="24"/>
        </w:rPr>
        <w:t xml:space="preserve"> </w:t>
      </w:r>
      <w:r w:rsidR="00345236" w:rsidRPr="00345236">
        <w:rPr>
          <w:rFonts w:ascii="Century Gothic" w:hAnsi="Century Gothic"/>
          <w:b/>
          <w:color w:val="000000"/>
          <w:sz w:val="24"/>
          <w:szCs w:val="24"/>
        </w:rPr>
        <w:t>ELIMINADO</w:t>
      </w:r>
      <w:r w:rsidRPr="00951759">
        <w:rPr>
          <w:rFonts w:ascii="Century Gothic" w:hAnsi="Century Gothic"/>
          <w:b/>
          <w:color w:val="000000"/>
          <w:sz w:val="24"/>
          <w:szCs w:val="24"/>
        </w:rPr>
        <w:t xml:space="preserve"> </w:t>
      </w:r>
      <w:r w:rsidRPr="00951759">
        <w:rPr>
          <w:rFonts w:ascii="Century Gothic" w:hAnsi="Century Gothic"/>
          <w:color w:val="000000"/>
          <w:sz w:val="24"/>
          <w:szCs w:val="24"/>
        </w:rPr>
        <w:t xml:space="preserve">en contra de la interlocutoria de fecha </w:t>
      </w:r>
      <w:r w:rsidRPr="00951759">
        <w:rPr>
          <w:rFonts w:ascii="Century Gothic" w:hAnsi="Century Gothic"/>
          <w:b/>
          <w:color w:val="000000"/>
          <w:sz w:val="24"/>
          <w:szCs w:val="24"/>
        </w:rPr>
        <w:t xml:space="preserve">13 trece de agosto de 2019 dos mil diecinueve, </w:t>
      </w:r>
      <w:r w:rsidRPr="00951759">
        <w:rPr>
          <w:rFonts w:ascii="Century Gothic" w:hAnsi="Century Gothic"/>
          <w:color w:val="000000"/>
          <w:sz w:val="24"/>
          <w:szCs w:val="24"/>
        </w:rPr>
        <w:t xml:space="preserve">dictada </w:t>
      </w:r>
      <w:r>
        <w:rPr>
          <w:rFonts w:ascii="Century Gothic" w:hAnsi="Century Gothic"/>
          <w:color w:val="000000"/>
          <w:sz w:val="24"/>
          <w:szCs w:val="24"/>
        </w:rPr>
        <w:t>por el Juez Tercero del R</w:t>
      </w:r>
      <w:r w:rsidRPr="00951759">
        <w:rPr>
          <w:rFonts w:ascii="Century Gothic" w:hAnsi="Century Gothic"/>
          <w:color w:val="000000"/>
          <w:sz w:val="24"/>
          <w:szCs w:val="24"/>
        </w:rPr>
        <w:t>amo Mercantil de esta Capital, antes Juez Sext</w:t>
      </w:r>
      <w:r>
        <w:rPr>
          <w:rFonts w:ascii="Century Gothic" w:hAnsi="Century Gothic"/>
          <w:color w:val="000000"/>
          <w:sz w:val="24"/>
          <w:szCs w:val="24"/>
        </w:rPr>
        <w:t>o del Ramo civil de esta ciudad</w:t>
      </w:r>
      <w:r w:rsidRPr="00951759">
        <w:rPr>
          <w:rFonts w:ascii="Century Gothic" w:hAnsi="Century Gothic"/>
          <w:color w:val="000000"/>
          <w:sz w:val="24"/>
          <w:szCs w:val="24"/>
        </w:rPr>
        <w:t xml:space="preserve">, que resolvió el Incidente de Pago Parcial por </w:t>
      </w:r>
      <w:r w:rsidR="003F7E40">
        <w:rPr>
          <w:rFonts w:ascii="Century Gothic" w:hAnsi="Century Gothic"/>
          <w:color w:val="000000"/>
          <w:sz w:val="24"/>
          <w:szCs w:val="24"/>
        </w:rPr>
        <w:t>C</w:t>
      </w:r>
      <w:r w:rsidRPr="00951759">
        <w:rPr>
          <w:rFonts w:ascii="Century Gothic" w:hAnsi="Century Gothic"/>
          <w:color w:val="000000"/>
          <w:sz w:val="24"/>
          <w:szCs w:val="24"/>
        </w:rPr>
        <w:t xml:space="preserve">ompensación dentro del Juicio Ordinario Civil Reivindicatorio promovido por el aquí quejoso </w:t>
      </w:r>
      <w:r w:rsidR="00345236" w:rsidRPr="00345236">
        <w:rPr>
          <w:rFonts w:ascii="Century Gothic" w:hAnsi="Century Gothic"/>
          <w:b/>
          <w:color w:val="000000"/>
          <w:sz w:val="24"/>
          <w:szCs w:val="24"/>
        </w:rPr>
        <w:t xml:space="preserve"> ELIMINADO</w:t>
      </w:r>
      <w:r w:rsidRPr="00951759">
        <w:rPr>
          <w:rFonts w:ascii="Century Gothic" w:hAnsi="Century Gothic"/>
          <w:color w:val="000000"/>
          <w:sz w:val="24"/>
          <w:szCs w:val="24"/>
        </w:rPr>
        <w:t xml:space="preserve"> en contra de </w:t>
      </w:r>
      <w:r w:rsidR="00345236" w:rsidRPr="00345236">
        <w:rPr>
          <w:rFonts w:ascii="Century Gothic" w:hAnsi="Century Gothic"/>
          <w:b/>
          <w:color w:val="000000"/>
          <w:sz w:val="24"/>
          <w:szCs w:val="24"/>
        </w:rPr>
        <w:t>ELIMINADO</w:t>
      </w:r>
      <w:r w:rsidRPr="00951759">
        <w:rPr>
          <w:rFonts w:ascii="Century Gothic" w:hAnsi="Century Gothic"/>
          <w:b/>
          <w:color w:val="000000"/>
          <w:sz w:val="24"/>
          <w:szCs w:val="24"/>
        </w:rPr>
        <w:t xml:space="preserve">, </w:t>
      </w:r>
      <w:r w:rsidRPr="00951759">
        <w:rPr>
          <w:rFonts w:ascii="Century Gothic" w:hAnsi="Century Gothic"/>
          <w:color w:val="000000"/>
          <w:sz w:val="24"/>
          <w:szCs w:val="24"/>
        </w:rPr>
        <w:t xml:space="preserve">relativo al expediente número </w:t>
      </w:r>
      <w:r w:rsidR="00345236" w:rsidRPr="00345236">
        <w:rPr>
          <w:rFonts w:ascii="Century Gothic" w:hAnsi="Century Gothic"/>
          <w:b/>
          <w:color w:val="000000"/>
          <w:sz w:val="24"/>
          <w:szCs w:val="24"/>
        </w:rPr>
        <w:t xml:space="preserve"> ELIMINADO</w:t>
      </w:r>
      <w:r w:rsidRPr="00951759">
        <w:rPr>
          <w:rFonts w:ascii="Century Gothic" w:hAnsi="Century Gothic"/>
          <w:color w:val="000000"/>
          <w:sz w:val="24"/>
          <w:szCs w:val="24"/>
        </w:rPr>
        <w:t xml:space="preserve">. </w:t>
      </w:r>
      <w:r w:rsidRPr="00951759">
        <w:rPr>
          <w:rFonts w:ascii="Century Gothic" w:hAnsi="Century Gothic"/>
          <w:b/>
          <w:color w:val="000000"/>
          <w:sz w:val="24"/>
          <w:szCs w:val="24"/>
        </w:rPr>
        <w:t>TERCERO</w:t>
      </w:r>
      <w:r w:rsidRPr="00951759">
        <w:rPr>
          <w:rFonts w:ascii="Century Gothic" w:hAnsi="Century Gothic"/>
          <w:color w:val="000000"/>
          <w:sz w:val="24"/>
          <w:szCs w:val="24"/>
        </w:rPr>
        <w:t xml:space="preserve">.-Envíese copia certificada de esta resolución a la Juez Tercero de lo Familiar de esta Capital, para su conocimiento y efectos legales consiguientes y en su oportunidad, archívese el toca donde corresponda como asunto concluido. </w:t>
      </w:r>
      <w:r w:rsidRPr="00951759">
        <w:rPr>
          <w:rFonts w:ascii="Century Gothic" w:hAnsi="Century Gothic"/>
          <w:b/>
          <w:color w:val="000000"/>
          <w:sz w:val="24"/>
          <w:szCs w:val="24"/>
        </w:rPr>
        <w:t>CUARTO</w:t>
      </w:r>
      <w:r w:rsidRPr="00951759">
        <w:rPr>
          <w:rFonts w:ascii="Century Gothic" w:hAnsi="Century Gothic"/>
          <w:color w:val="000000"/>
          <w:sz w:val="24"/>
          <w:szCs w:val="24"/>
        </w:rPr>
        <w:t>.-</w:t>
      </w:r>
      <w:r>
        <w:rPr>
          <w:rFonts w:ascii="Century Gothic" w:hAnsi="Century Gothic"/>
          <w:color w:val="000000"/>
          <w:sz w:val="24"/>
          <w:szCs w:val="24"/>
        </w:rPr>
        <w:t xml:space="preserve"> </w:t>
      </w:r>
      <w:r w:rsidRPr="00951759">
        <w:rPr>
          <w:rFonts w:ascii="Century Gothic" w:hAnsi="Century Gothic"/>
          <w:color w:val="000000"/>
          <w:sz w:val="24"/>
          <w:szCs w:val="24"/>
        </w:rPr>
        <w:t xml:space="preserve">No se impone la multa a que se refiere el artículo 975 del Código de Procedimientos </w:t>
      </w:r>
      <w:r w:rsidR="003F7E40">
        <w:rPr>
          <w:rFonts w:ascii="Century Gothic" w:hAnsi="Century Gothic"/>
          <w:color w:val="000000"/>
          <w:sz w:val="24"/>
          <w:szCs w:val="24"/>
        </w:rPr>
        <w:t>C</w:t>
      </w:r>
      <w:r w:rsidRPr="00951759">
        <w:rPr>
          <w:rFonts w:ascii="Century Gothic" w:hAnsi="Century Gothic"/>
          <w:color w:val="000000"/>
          <w:sz w:val="24"/>
          <w:szCs w:val="24"/>
        </w:rPr>
        <w:t xml:space="preserve">iviles. </w:t>
      </w:r>
      <w:r w:rsidRPr="00951759">
        <w:rPr>
          <w:rFonts w:ascii="Century Gothic" w:hAnsi="Century Gothic"/>
          <w:b/>
          <w:color w:val="000000"/>
          <w:sz w:val="24"/>
          <w:szCs w:val="24"/>
        </w:rPr>
        <w:t>QUINTO</w:t>
      </w:r>
      <w:r w:rsidRPr="00951759">
        <w:rPr>
          <w:rFonts w:ascii="Century Gothic" w:hAnsi="Century Gothic"/>
          <w:color w:val="000000"/>
          <w:sz w:val="24"/>
          <w:szCs w:val="24"/>
        </w:rPr>
        <w:t>.-</w:t>
      </w:r>
      <w:r>
        <w:rPr>
          <w:rFonts w:ascii="Century Gothic" w:hAnsi="Century Gothic"/>
          <w:color w:val="000000"/>
          <w:sz w:val="24"/>
          <w:szCs w:val="24"/>
        </w:rPr>
        <w:t xml:space="preserve"> </w:t>
      </w:r>
      <w:r w:rsidRPr="00951759">
        <w:rPr>
          <w:rFonts w:ascii="Century Gothic" w:hAnsi="Century Gothic"/>
          <w:color w:val="000000"/>
          <w:sz w:val="24"/>
          <w:szCs w:val="24"/>
        </w:rPr>
        <w:t xml:space="preserve">En virtud de que ninguna de las partes manifestó su inconformidad respecto a que sus datos personales señalados por el artículo 3°, fracción XI, de la Ley de Transparencia y Acceso a la Información Pública del Estado, se incluyan en la publicación que se haga del presente fallo; con fundamento en lo dispuesto por los artículos 3°, 18, 23 y 87, fracción III, de la ley en cita, así como lo ordenado por el Reglamento del Poder Judicial del Estado para la aplicación de la mencionada ley, </w:t>
      </w:r>
      <w:r w:rsidRPr="00951759">
        <w:rPr>
          <w:rFonts w:ascii="Century Gothic" w:hAnsi="Century Gothic"/>
          <w:color w:val="000000"/>
          <w:sz w:val="24"/>
          <w:szCs w:val="24"/>
        </w:rPr>
        <w:lastRenderedPageBreak/>
        <w:t>según sus numerales 13, fracció</w:t>
      </w:r>
      <w:r>
        <w:rPr>
          <w:rFonts w:ascii="Century Gothic" w:hAnsi="Century Gothic"/>
          <w:color w:val="000000"/>
          <w:sz w:val="24"/>
          <w:szCs w:val="24"/>
        </w:rPr>
        <w:t>n XIII, 14, 15, fracción 1, 21 y</w:t>
      </w:r>
      <w:r w:rsidRPr="00951759">
        <w:rPr>
          <w:rFonts w:ascii="Century Gothic" w:hAnsi="Century Gothic"/>
          <w:color w:val="000000"/>
          <w:sz w:val="24"/>
          <w:szCs w:val="24"/>
        </w:rPr>
        <w:t xml:space="preserve"> 22, hágase de su conocimiento que la sentencia pronunciada en el presente asunto se publicara y estará a disposición del público para su consulta, cuando así se solicite, incluidos esos datos, una vez que haya causado estado o ejecutoria. Lo anterior, sin perjuicio de la protección de oficio que al respecto opera a su favor. </w:t>
      </w:r>
      <w:r w:rsidRPr="00951759">
        <w:rPr>
          <w:rFonts w:ascii="Century Gothic" w:hAnsi="Century Gothic"/>
          <w:b/>
          <w:color w:val="000000"/>
          <w:sz w:val="24"/>
          <w:szCs w:val="24"/>
        </w:rPr>
        <w:t>SEXTO</w:t>
      </w:r>
      <w:r w:rsidRPr="00951759">
        <w:rPr>
          <w:rFonts w:ascii="Century Gothic" w:hAnsi="Century Gothic"/>
          <w:color w:val="000000"/>
          <w:sz w:val="24"/>
          <w:szCs w:val="24"/>
        </w:rPr>
        <w:t>.-</w:t>
      </w:r>
      <w:r>
        <w:rPr>
          <w:rFonts w:ascii="Century Gothic" w:hAnsi="Century Gothic"/>
          <w:color w:val="000000"/>
          <w:sz w:val="24"/>
          <w:szCs w:val="24"/>
        </w:rPr>
        <w:t xml:space="preserve"> </w:t>
      </w:r>
      <w:r w:rsidRPr="00951759">
        <w:rPr>
          <w:rFonts w:ascii="Century Gothic" w:hAnsi="Century Gothic"/>
          <w:color w:val="000000"/>
          <w:sz w:val="24"/>
          <w:szCs w:val="24"/>
        </w:rPr>
        <w:t>Remítase copia certificada de la</w:t>
      </w:r>
      <w:r>
        <w:rPr>
          <w:rFonts w:ascii="Century Gothic" w:hAnsi="Century Gothic"/>
          <w:color w:val="000000"/>
          <w:sz w:val="24"/>
          <w:szCs w:val="24"/>
        </w:rPr>
        <w:t xml:space="preserve"> presente resolución a la Juez S</w:t>
      </w:r>
      <w:r w:rsidRPr="00951759">
        <w:rPr>
          <w:rFonts w:ascii="Century Gothic" w:hAnsi="Century Gothic"/>
          <w:color w:val="000000"/>
          <w:sz w:val="24"/>
          <w:szCs w:val="24"/>
        </w:rPr>
        <w:t>egundo de lo Familiar, para su conocimiento y efectos legales conducentes, y en su oportunidad archívese el toca donde corresponda.</w:t>
      </w:r>
      <w:r>
        <w:rPr>
          <w:rFonts w:ascii="Century Gothic" w:hAnsi="Century Gothic"/>
          <w:color w:val="000000"/>
          <w:sz w:val="24"/>
          <w:szCs w:val="24"/>
        </w:rPr>
        <w:t xml:space="preserve"> </w:t>
      </w:r>
      <w:r w:rsidRPr="00951759">
        <w:rPr>
          <w:rFonts w:ascii="Century Gothic" w:hAnsi="Century Gothic"/>
          <w:b/>
          <w:color w:val="000000"/>
          <w:sz w:val="24"/>
          <w:szCs w:val="24"/>
        </w:rPr>
        <w:t>SÉPTIMO</w:t>
      </w:r>
      <w:r w:rsidRPr="00951759">
        <w:rPr>
          <w:rFonts w:ascii="Century Gothic" w:hAnsi="Century Gothic"/>
          <w:color w:val="000000"/>
          <w:sz w:val="24"/>
          <w:szCs w:val="24"/>
        </w:rPr>
        <w:t>.-</w:t>
      </w:r>
      <w:r>
        <w:rPr>
          <w:rFonts w:ascii="Century Gothic" w:hAnsi="Century Gothic"/>
          <w:color w:val="000000"/>
          <w:sz w:val="24"/>
          <w:szCs w:val="24"/>
        </w:rPr>
        <w:t xml:space="preserve"> </w:t>
      </w:r>
      <w:r w:rsidRPr="00951759">
        <w:rPr>
          <w:rFonts w:ascii="Century Gothic" w:hAnsi="Century Gothic"/>
          <w:color w:val="000000"/>
          <w:sz w:val="24"/>
          <w:szCs w:val="24"/>
        </w:rPr>
        <w:t>Notifíquese personalmente comuníquese y cúmplase</w:t>
      </w:r>
      <w:r>
        <w:rPr>
          <w:rFonts w:ascii="Century Gothic" w:hAnsi="Century Gothic"/>
          <w:color w:val="000000"/>
          <w:sz w:val="24"/>
          <w:szCs w:val="24"/>
        </w:rPr>
        <w:t>”</w:t>
      </w:r>
      <w:r w:rsidRPr="00951759">
        <w:rPr>
          <w:rFonts w:ascii="Century Gothic" w:hAnsi="Century Gothic"/>
          <w:color w:val="000000"/>
          <w:sz w:val="24"/>
          <w:szCs w:val="24"/>
        </w:rPr>
        <w:t>.</w:t>
      </w:r>
      <w:r>
        <w:rPr>
          <w:rFonts w:ascii="Century Gothic" w:hAnsi="Century Gothic"/>
          <w:color w:val="000000"/>
          <w:sz w:val="24"/>
          <w:szCs w:val="24"/>
        </w:rPr>
        <w:t xml:space="preserve"> “Señora Presidenta”, interviene la </w:t>
      </w:r>
      <w:r>
        <w:rPr>
          <w:rFonts w:ascii="Century Gothic" w:hAnsi="Century Gothic"/>
          <w:b/>
          <w:color w:val="000000"/>
          <w:sz w:val="24"/>
          <w:szCs w:val="24"/>
        </w:rPr>
        <w:t>Magistrada Ma. Guadalupe Orozco Santiago. “</w:t>
      </w:r>
      <w:r w:rsidRPr="00902EC5">
        <w:rPr>
          <w:rFonts w:ascii="Century Gothic" w:hAnsi="Century Gothic"/>
          <w:color w:val="000000"/>
          <w:sz w:val="24"/>
          <w:szCs w:val="24"/>
        </w:rPr>
        <w:t>Es un comentario antes de que ponga a consideración la ponencia”</w:t>
      </w:r>
      <w:r>
        <w:rPr>
          <w:rFonts w:ascii="Century Gothic" w:hAnsi="Century Gothic"/>
          <w:color w:val="000000"/>
          <w:sz w:val="24"/>
          <w:szCs w:val="24"/>
        </w:rPr>
        <w:t xml:space="preserve">, dice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“No pensé que estábamos en tiempo”, comenta la </w:t>
      </w:r>
      <w:r>
        <w:rPr>
          <w:rFonts w:ascii="Century Gothic" w:hAnsi="Century Gothic"/>
          <w:b/>
          <w:color w:val="000000"/>
          <w:sz w:val="24"/>
          <w:szCs w:val="24"/>
        </w:rPr>
        <w:t>Magistrada Ma. Guadalupe Orozco Santiago</w:t>
      </w:r>
      <w:r>
        <w:rPr>
          <w:rFonts w:ascii="Century Gothic" w:hAnsi="Century Gothic"/>
          <w:color w:val="000000"/>
          <w:sz w:val="24"/>
          <w:szCs w:val="24"/>
        </w:rPr>
        <w:t xml:space="preserve">. “Gracias Magistrada a su consideración se encuentra la ponencia que presenta la Magistrada Ma. Guadalupe Orozco Santiago, en el Toca </w:t>
      </w:r>
      <w:r w:rsidR="00345236" w:rsidRPr="00345236">
        <w:rPr>
          <w:rFonts w:ascii="Century Gothic" w:hAnsi="Century Gothic"/>
          <w:b/>
          <w:color w:val="000000"/>
          <w:sz w:val="24"/>
          <w:szCs w:val="24"/>
        </w:rPr>
        <w:t>ELIMINADO</w:t>
      </w:r>
      <w:r>
        <w:rPr>
          <w:rFonts w:ascii="Century Gothic" w:hAnsi="Century Gothic"/>
          <w:color w:val="000000"/>
          <w:sz w:val="24"/>
          <w:szCs w:val="24"/>
        </w:rPr>
        <w:t xml:space="preserve">, si existe alguna intervención este es el momento. Si Magistrada Lupita, adelante”. “Tomo la palabra y se la solicito para efecto de hacer una relatoría de hacer la historia procesal de este asunto”, manifiesta la </w:t>
      </w:r>
      <w:r>
        <w:rPr>
          <w:rFonts w:ascii="Century Gothic" w:hAnsi="Century Gothic"/>
          <w:b/>
          <w:color w:val="000000"/>
          <w:sz w:val="24"/>
          <w:szCs w:val="24"/>
        </w:rPr>
        <w:t>Magistrada Ma. Guadalupe Orozco Santiago</w:t>
      </w:r>
      <w:r>
        <w:rPr>
          <w:rFonts w:ascii="Century Gothic" w:hAnsi="Century Gothic"/>
          <w:color w:val="000000"/>
          <w:sz w:val="24"/>
          <w:szCs w:val="24"/>
        </w:rPr>
        <w:t>, “lo considero muy necesario, como una herramienta más para la comprensión de este conflicto, que en realidad es muy transparente, pero como tiene muchos antecedentes procesales, mucha historia procesal entonces me permito muy brevemente dar una reseña</w:t>
      </w:r>
      <w:r w:rsidR="002F0E6B">
        <w:rPr>
          <w:rFonts w:ascii="Century Gothic" w:hAnsi="Century Gothic"/>
          <w:color w:val="000000"/>
          <w:sz w:val="24"/>
          <w:szCs w:val="24"/>
        </w:rPr>
        <w:t>,</w:t>
      </w:r>
      <w:r>
        <w:rPr>
          <w:rFonts w:ascii="Century Gothic" w:hAnsi="Century Gothic"/>
          <w:color w:val="000000"/>
          <w:sz w:val="24"/>
          <w:szCs w:val="24"/>
        </w:rPr>
        <w:t xml:space="preserve"> los orígenes más remotos de este asunto, es un juicio reivindicatorio, en el cual el ahora quejoso, interpone  precisamente ese juicio en contra de dos hermanos, una vez tramitada la parte </w:t>
      </w:r>
      <w:r>
        <w:rPr>
          <w:rFonts w:ascii="Century Gothic" w:hAnsi="Century Gothic"/>
          <w:color w:val="000000"/>
          <w:sz w:val="24"/>
          <w:szCs w:val="24"/>
        </w:rPr>
        <w:lastRenderedPageBreak/>
        <w:t>procedimental, se emite la resolución y se absuelve a los demandados, como consecuencia de ello, por no haberse probado la acción, hay una condena en costas y gasto</w:t>
      </w:r>
      <w:r w:rsidR="002F0E6B">
        <w:rPr>
          <w:rFonts w:ascii="Century Gothic" w:hAnsi="Century Gothic"/>
          <w:color w:val="000000"/>
          <w:sz w:val="24"/>
          <w:szCs w:val="24"/>
        </w:rPr>
        <w:t>s</w:t>
      </w:r>
      <w:r>
        <w:rPr>
          <w:rFonts w:ascii="Century Gothic" w:hAnsi="Century Gothic"/>
          <w:color w:val="000000"/>
          <w:sz w:val="24"/>
          <w:szCs w:val="24"/>
        </w:rPr>
        <w:t>, y ahí está lo medular que posteriormente nos va a dar las herramientas para presentarles el proyecto que estoy ofertando, una vez hecha esa manifestación en los resolutivos correspondientes, uno de los dos hermanos, hace un incidente de liquidación de costas, ese incidente fue muy oportuno porque en ese incidente se fij</w:t>
      </w:r>
      <w:r w:rsidR="002F0E6B">
        <w:rPr>
          <w:rFonts w:ascii="Century Gothic" w:hAnsi="Century Gothic"/>
          <w:color w:val="000000"/>
          <w:sz w:val="24"/>
          <w:szCs w:val="24"/>
        </w:rPr>
        <w:t xml:space="preserve">ó </w:t>
      </w:r>
      <w:r>
        <w:rPr>
          <w:rFonts w:ascii="Century Gothic" w:hAnsi="Century Gothic"/>
          <w:color w:val="000000"/>
          <w:sz w:val="24"/>
          <w:szCs w:val="24"/>
        </w:rPr>
        <w:t>la cuantía exacta del negocio, mismo que resultó procedente, y que haya o no haya tenido repercusión posterior, lo cierto es que en su momento, quedó como cosa juzgada, en ese reconoció de qu</w:t>
      </w:r>
      <w:r w:rsidR="00A67CEF">
        <w:rPr>
          <w:rFonts w:ascii="Century Gothic" w:hAnsi="Century Gothic"/>
          <w:color w:val="000000"/>
          <w:sz w:val="24"/>
          <w:szCs w:val="24"/>
        </w:rPr>
        <w:t>é</w:t>
      </w:r>
      <w:r>
        <w:rPr>
          <w:rFonts w:ascii="Century Gothic" w:hAnsi="Century Gothic"/>
          <w:color w:val="000000"/>
          <w:sz w:val="24"/>
          <w:szCs w:val="24"/>
        </w:rPr>
        <w:t xml:space="preserve"> manera se fijaba la cuantía, y por consecuencia era la cantidad procedente para así declarar, debido a ello, y a lo que a</w:t>
      </w:r>
      <w:r w:rsidR="00A67CEF">
        <w:rPr>
          <w:rFonts w:ascii="Century Gothic" w:hAnsi="Century Gothic"/>
          <w:color w:val="000000"/>
          <w:sz w:val="24"/>
          <w:szCs w:val="24"/>
        </w:rPr>
        <w:t>ll</w:t>
      </w:r>
      <w:r>
        <w:rPr>
          <w:rFonts w:ascii="Century Gothic" w:hAnsi="Century Gothic"/>
          <w:color w:val="000000"/>
          <w:sz w:val="24"/>
          <w:szCs w:val="24"/>
        </w:rPr>
        <w:t xml:space="preserve">í en los resolutivos se dijo, porque llegó hay uno de los resolutivos de ese incidente, que nada más les estoy hablando procesalmente por la importancia que tiene, hay un resolutivo que cuando condena se refiere a pagarse al demandado incidentista la cantidad proveniente de las costas originales con motivo de la acción de quien es ahora nuestro quejoso, se refería siempre al actor y ventilaba </w:t>
      </w:r>
      <w:r w:rsidR="00A67CEF">
        <w:rPr>
          <w:rFonts w:ascii="Century Gothic" w:hAnsi="Century Gothic"/>
          <w:color w:val="000000"/>
          <w:sz w:val="24"/>
          <w:szCs w:val="24"/>
        </w:rPr>
        <w:t xml:space="preserve"> en sí </w:t>
      </w:r>
      <w:r>
        <w:rPr>
          <w:rFonts w:ascii="Century Gothic" w:hAnsi="Century Gothic"/>
          <w:color w:val="000000"/>
          <w:sz w:val="24"/>
          <w:szCs w:val="24"/>
        </w:rPr>
        <w:t>la cuantía se refiere al todo, y a que son todos demandados a cuyo favor salieron el pago de costas, debido a esa redacción posteriormente y a otros antecedentes que tenía uno de los demandados porque al final de tanto procedimiento, aunque sí se entendió directamente el emplazamiento del juicio reivindicatorio, con los dos demandados, los dos hermanos, al final uno de ellos murió, por lo tanto, cuando andamos en el incidente que nos ocupa, ya teníamos un hermano muerto, uno de los titulares, a cuyo favor se</w:t>
      </w:r>
      <w:r w:rsidR="00A67CEF">
        <w:rPr>
          <w:rFonts w:ascii="Century Gothic" w:hAnsi="Century Gothic"/>
          <w:color w:val="000000"/>
          <w:sz w:val="24"/>
          <w:szCs w:val="24"/>
        </w:rPr>
        <w:t xml:space="preserve"> iban a pagar las costas muerto</w:t>
      </w:r>
      <w:r>
        <w:rPr>
          <w:rFonts w:ascii="Century Gothic" w:hAnsi="Century Gothic"/>
          <w:color w:val="000000"/>
          <w:sz w:val="24"/>
          <w:szCs w:val="24"/>
        </w:rPr>
        <w:t xml:space="preserve">, no es más </w:t>
      </w:r>
      <w:r>
        <w:rPr>
          <w:rFonts w:ascii="Century Gothic" w:hAnsi="Century Gothic"/>
          <w:color w:val="000000"/>
          <w:sz w:val="24"/>
          <w:szCs w:val="24"/>
        </w:rPr>
        <w:lastRenderedPageBreak/>
        <w:t xml:space="preserve">que una referencia histórica, precisamente nuestro único demandado que resulta ser acreedor en las costas era también, es también albacea en la sucesión de su </w:t>
      </w:r>
      <w:r w:rsidR="00A67CEF">
        <w:rPr>
          <w:rFonts w:ascii="Century Gothic" w:hAnsi="Century Gothic"/>
          <w:color w:val="000000"/>
          <w:sz w:val="24"/>
          <w:szCs w:val="24"/>
        </w:rPr>
        <w:t>finado</w:t>
      </w:r>
      <w:r>
        <w:rPr>
          <w:rFonts w:ascii="Century Gothic" w:hAnsi="Century Gothic"/>
          <w:color w:val="000000"/>
          <w:sz w:val="24"/>
          <w:szCs w:val="24"/>
        </w:rPr>
        <w:t xml:space="preserve"> hermano, sin embargo, el promueve un incidente de compensación de deudas que es el que nos ocupa, hasta este instante los estoy ubicando en el asunto que nos ocupa y lo promueve, porque por motivos ajenos al juicio reivindicatorio, </w:t>
      </w:r>
      <w:r w:rsidR="00A67CEF">
        <w:rPr>
          <w:rFonts w:ascii="Century Gothic" w:hAnsi="Century Gothic"/>
          <w:color w:val="000000"/>
          <w:sz w:val="24"/>
          <w:szCs w:val="24"/>
        </w:rPr>
        <w:t>é</w:t>
      </w:r>
      <w:r>
        <w:rPr>
          <w:rFonts w:ascii="Century Gothic" w:hAnsi="Century Gothic"/>
          <w:color w:val="000000"/>
          <w:sz w:val="24"/>
          <w:szCs w:val="24"/>
        </w:rPr>
        <w:t xml:space="preserve">l tiene otra cuenta, en la cual se invierten los papeles, en el reivindicatorio nuestro quejoso debe, pero él tiene otro asunto, a él le debe el otro demandado le debe una cantidad pero por un juicio diverso y también ajeno al reivindicatorio, sin embargo, es un juicio de preinscripción positiva, y ahí fue al revés, ahí se cambiaron los papeles, procedió la acción y ahora le tiene que pagar esta persona costas, y nada más lo demandó él, el demandado reivindicatorio que obtuvo costas a su favor, en compañía de un hermano, está aclaración es muy importante, porque a la hora de compensar, pues él pidió puesto que </w:t>
      </w:r>
      <w:r w:rsidR="00A67CEF">
        <w:rPr>
          <w:rFonts w:ascii="Century Gothic" w:hAnsi="Century Gothic"/>
          <w:color w:val="000000"/>
          <w:sz w:val="24"/>
          <w:szCs w:val="24"/>
        </w:rPr>
        <w:t>é</w:t>
      </w:r>
      <w:r>
        <w:rPr>
          <w:rFonts w:ascii="Century Gothic" w:hAnsi="Century Gothic"/>
          <w:color w:val="000000"/>
          <w:sz w:val="24"/>
          <w:szCs w:val="24"/>
        </w:rPr>
        <w:t xml:space="preserve">l debía setenta y cinco mil pesos y fracción a fulanito de tal, y noventa mil pesos y fracción el juicio reivindicatorio, a él a su vez le debería ese demandado el único sobreviviente, la cantidad de setenta y cinco mil pesos y fracción y dice, si hacemos la compensación porque va a tener que darse por extinguida una de las dos deudas, pues </w:t>
      </w:r>
      <w:r w:rsidR="00A67CEF">
        <w:rPr>
          <w:rFonts w:ascii="Century Gothic" w:hAnsi="Century Gothic"/>
          <w:color w:val="000000"/>
          <w:sz w:val="24"/>
          <w:szCs w:val="24"/>
        </w:rPr>
        <w:t xml:space="preserve">deben de tomarse </w:t>
      </w:r>
      <w:r>
        <w:rPr>
          <w:rFonts w:ascii="Century Gothic" w:hAnsi="Century Gothic"/>
          <w:color w:val="000000"/>
          <w:sz w:val="24"/>
          <w:szCs w:val="24"/>
        </w:rPr>
        <w:t xml:space="preserve">de los noventa mil pesos, de los setenta y cinco que yo debo, y entonces me va a quedar únicamente posteriormente un remanente, en la resolución que estamos analizando resulta que el Juez le dice, nada más que las dos deudas que quieres compensar, una de ellas es exclusivamente tuya, con el actor del juicio reivindicatorio, y por lo tanto, no lo podemos tomar como noventa mil pesos y fracción, </w:t>
      </w:r>
      <w:r w:rsidR="00A67CEF">
        <w:rPr>
          <w:rFonts w:ascii="Century Gothic" w:hAnsi="Century Gothic"/>
          <w:color w:val="000000"/>
          <w:sz w:val="24"/>
          <w:szCs w:val="24"/>
        </w:rPr>
        <w:t xml:space="preserve">sino </w:t>
      </w:r>
      <w:r>
        <w:rPr>
          <w:rFonts w:ascii="Century Gothic" w:hAnsi="Century Gothic"/>
          <w:color w:val="000000"/>
          <w:sz w:val="24"/>
          <w:szCs w:val="24"/>
        </w:rPr>
        <w:t xml:space="preserve">lo que </w:t>
      </w:r>
      <w:r>
        <w:rPr>
          <w:rFonts w:ascii="Century Gothic" w:hAnsi="Century Gothic"/>
          <w:color w:val="000000"/>
          <w:sz w:val="24"/>
          <w:szCs w:val="24"/>
        </w:rPr>
        <w:lastRenderedPageBreak/>
        <w:t xml:space="preserve">tenemos que hacer es hacer única y exclusivamente de la mitad que a ti te corresponde, que la otra mitad inclusive tenemos que reservar los derechos, se reservaron los derechos del finado, para que los haga valer su sucesión en la forma y términos que quieran, vuelve a hacer la aclaración, que nuestro quejoso es albacea de esa sucesión, entonces esa es precisamente la causa de molestia por la cual, él acude al recurso de queja para que revisemos esa resolución, porque él interpone dos agravios, ahí también quiero hacer una explicación, de que los dos agravios, en el primero hace como una especie de parámetros o de fracciones en los cuales, se notan muy redundantes sus argumentos, pero que en esencia, vienen siendo un aglutinamiento del mismo concepto, </w:t>
      </w:r>
      <w:r w:rsidR="00A67CEF">
        <w:rPr>
          <w:rFonts w:ascii="Century Gothic" w:hAnsi="Century Gothic"/>
          <w:color w:val="000000"/>
          <w:sz w:val="24"/>
          <w:szCs w:val="24"/>
        </w:rPr>
        <w:t>porque é</w:t>
      </w:r>
      <w:r>
        <w:rPr>
          <w:rFonts w:ascii="Century Gothic" w:hAnsi="Century Gothic"/>
          <w:color w:val="000000"/>
          <w:sz w:val="24"/>
          <w:szCs w:val="24"/>
        </w:rPr>
        <w:t xml:space="preserve">l dice si los juntamos, él dice que en realidad en la primera fracción, él dice que es incongruente que a él se </w:t>
      </w:r>
      <w:r w:rsidR="00A67CEF">
        <w:rPr>
          <w:rFonts w:ascii="Century Gothic" w:hAnsi="Century Gothic"/>
          <w:color w:val="000000"/>
          <w:sz w:val="24"/>
          <w:szCs w:val="24"/>
        </w:rPr>
        <w:t>le</w:t>
      </w:r>
      <w:r>
        <w:rPr>
          <w:rFonts w:ascii="Century Gothic" w:hAnsi="Century Gothic"/>
          <w:color w:val="000000"/>
          <w:sz w:val="24"/>
          <w:szCs w:val="24"/>
        </w:rPr>
        <w:t xml:space="preserve"> est</w:t>
      </w:r>
      <w:r w:rsidR="00A67CEF">
        <w:rPr>
          <w:rFonts w:ascii="Century Gothic" w:hAnsi="Century Gothic"/>
          <w:color w:val="000000"/>
          <w:sz w:val="24"/>
          <w:szCs w:val="24"/>
        </w:rPr>
        <w:t>é</w:t>
      </w:r>
      <w:r>
        <w:rPr>
          <w:rFonts w:ascii="Century Gothic" w:hAnsi="Century Gothic"/>
          <w:color w:val="000000"/>
          <w:sz w:val="24"/>
          <w:szCs w:val="24"/>
        </w:rPr>
        <w:t xml:space="preserve"> diciendo que él nada más de esas cosas del reivindicatorio tenía derecho a la mitad, al cincuenta por ciento, que eso es incongruente, porque cuando a él, se le resolvió el incidente de costas, por eso les decía que afortunada o desafortunadamente ahí había redacción en la cual se refería únicamente al actor, al actor única y exclusivamente, dice que es incongruente, porque dice yo no promoví el incidente de liquidación de costas, no lo promoví porque yo quisiera en determinado momento representar a mi diverso hermano, aunque yo sea el albacea de su sucesión, no, yo lo hice por mí propio derecho y tan es así, que se está condenando que le paguen al actor del incidente, ese es su argumento en contradicción al Juez que lo está dictando, es que mira este monto a liquidar es el monto de que dos demandados fueron molestados en su momento con un juicio reivindicatorio, en lo posible cuenta la </w:t>
      </w:r>
      <w:r>
        <w:rPr>
          <w:rFonts w:ascii="Century Gothic" w:hAnsi="Century Gothic"/>
          <w:color w:val="000000"/>
          <w:sz w:val="24"/>
          <w:szCs w:val="24"/>
        </w:rPr>
        <w:lastRenderedPageBreak/>
        <w:t>historia procesal, y le dice efectivamente el por</w:t>
      </w:r>
      <w:r w:rsidR="00A67CEF">
        <w:rPr>
          <w:rFonts w:ascii="Century Gothic" w:hAnsi="Century Gothic"/>
          <w:color w:val="000000"/>
          <w:sz w:val="24"/>
          <w:szCs w:val="24"/>
        </w:rPr>
        <w:t xml:space="preserve"> </w:t>
      </w:r>
      <w:r>
        <w:rPr>
          <w:rFonts w:ascii="Century Gothic" w:hAnsi="Century Gothic"/>
          <w:color w:val="000000"/>
          <w:sz w:val="24"/>
          <w:szCs w:val="24"/>
        </w:rPr>
        <w:t>qu</w:t>
      </w:r>
      <w:r w:rsidR="00A67CEF">
        <w:rPr>
          <w:rFonts w:ascii="Century Gothic" w:hAnsi="Century Gothic"/>
          <w:color w:val="000000"/>
          <w:sz w:val="24"/>
          <w:szCs w:val="24"/>
        </w:rPr>
        <w:t>é</w:t>
      </w:r>
      <w:r>
        <w:rPr>
          <w:rFonts w:ascii="Century Gothic" w:hAnsi="Century Gothic"/>
          <w:color w:val="000000"/>
          <w:sz w:val="24"/>
          <w:szCs w:val="24"/>
        </w:rPr>
        <w:t xml:space="preserve"> los alcances de esa resolución no son que ahora él sea el dueño de la cantidad, de toda la bolsa de costas, y tuvo una ventaja, la ventaja que tuvo es que en ese incidente de liquidación se fij</w:t>
      </w:r>
      <w:r w:rsidR="00A67CEF">
        <w:rPr>
          <w:rFonts w:ascii="Century Gothic" w:hAnsi="Century Gothic"/>
          <w:color w:val="000000"/>
          <w:sz w:val="24"/>
          <w:szCs w:val="24"/>
        </w:rPr>
        <w:t>ó</w:t>
      </w:r>
      <w:r>
        <w:rPr>
          <w:rFonts w:ascii="Century Gothic" w:hAnsi="Century Gothic"/>
          <w:color w:val="000000"/>
          <w:sz w:val="24"/>
          <w:szCs w:val="24"/>
        </w:rPr>
        <w:t xml:space="preserve"> la manera de cómo se dio un monto, que ahorita estamos diciendo que tú nada más tienes derecho a la mitad, porque se tomó en cuenta el veinte por ciento de lo que se permite cobrar en ese tipo de asuntos, y de esa manera tenemos una cantidad de la cual tú únicamente eres dueño del cincuenta por ciento, él ahí en esos incisos, primero lo expone, por ser el agravio primero, pero después lo fracciona y va redundando en cada fracción en lo mismo, pero interponiendo diferentes matices a su mismo argumento, uno de ellos habla de la incongruencia, </w:t>
      </w:r>
      <w:r w:rsidR="00A67CEF">
        <w:rPr>
          <w:rFonts w:ascii="Century Gothic" w:hAnsi="Century Gothic"/>
          <w:color w:val="000000"/>
          <w:sz w:val="24"/>
          <w:szCs w:val="24"/>
        </w:rPr>
        <w:t xml:space="preserve">dice que </w:t>
      </w:r>
      <w:r>
        <w:rPr>
          <w:rFonts w:ascii="Century Gothic" w:hAnsi="Century Gothic"/>
          <w:color w:val="000000"/>
          <w:sz w:val="24"/>
          <w:szCs w:val="24"/>
        </w:rPr>
        <w:t xml:space="preserve">es incongruente porque el Juez no le contestó su </w:t>
      </w:r>
      <w:r w:rsidR="00A67CEF">
        <w:rPr>
          <w:rFonts w:ascii="Century Gothic" w:hAnsi="Century Gothic"/>
          <w:color w:val="000000"/>
          <w:sz w:val="24"/>
          <w:szCs w:val="24"/>
        </w:rPr>
        <w:t>l</w:t>
      </w:r>
      <w:r>
        <w:rPr>
          <w:rFonts w:ascii="Century Gothic" w:hAnsi="Century Gothic"/>
          <w:color w:val="000000"/>
          <w:sz w:val="24"/>
          <w:szCs w:val="24"/>
        </w:rPr>
        <w:t>itis, porque efectivamente él es dueño del todo, porque él vuelve otra vez a las costas, él vuelve a reseñar lo mismo, también eso lo matiza en diferentes formas, también habla en el siguiente parámetro de ese mismo agravio que él fue muy tajante, en decir que lo hac</w:t>
      </w:r>
      <w:r w:rsidR="00A67CEF">
        <w:rPr>
          <w:rFonts w:ascii="Century Gothic" w:hAnsi="Century Gothic"/>
          <w:color w:val="000000"/>
          <w:sz w:val="24"/>
          <w:szCs w:val="24"/>
        </w:rPr>
        <w:t>í</w:t>
      </w:r>
      <w:r>
        <w:rPr>
          <w:rFonts w:ascii="Century Gothic" w:hAnsi="Century Gothic"/>
          <w:color w:val="000000"/>
          <w:sz w:val="24"/>
          <w:szCs w:val="24"/>
        </w:rPr>
        <w:t>a por su propio derecho, y por lo tanto, se le está violentando el debido proceso, se le est</w:t>
      </w:r>
      <w:r w:rsidR="00A67CEF">
        <w:rPr>
          <w:rFonts w:ascii="Century Gothic" w:hAnsi="Century Gothic"/>
          <w:color w:val="000000"/>
          <w:sz w:val="24"/>
          <w:szCs w:val="24"/>
        </w:rPr>
        <w:t>á violentando el derecho a una l</w:t>
      </w:r>
      <w:r>
        <w:rPr>
          <w:rFonts w:ascii="Century Gothic" w:hAnsi="Century Gothic"/>
          <w:color w:val="000000"/>
          <w:sz w:val="24"/>
          <w:szCs w:val="24"/>
        </w:rPr>
        <w:t xml:space="preserve">itis en congruencia y en relación con la congruencia lo desarrolla de una manera muy abundante, inclusive es lo que más engrosa los agravios, porque en ellos tiende sobre todo a hablar de la incongruencia del Juez, el Juez cuando se expresa de que una cosa fue el incidente de costas </w:t>
      </w:r>
      <w:r w:rsidR="00A67CEF">
        <w:rPr>
          <w:rFonts w:ascii="Century Gothic" w:hAnsi="Century Gothic"/>
          <w:color w:val="000000"/>
          <w:sz w:val="24"/>
          <w:szCs w:val="24"/>
        </w:rPr>
        <w:t xml:space="preserve"> que está en la historia procesal </w:t>
      </w:r>
      <w:r>
        <w:rPr>
          <w:rFonts w:ascii="Century Gothic" w:hAnsi="Century Gothic"/>
          <w:color w:val="000000"/>
          <w:sz w:val="24"/>
          <w:szCs w:val="24"/>
        </w:rPr>
        <w:t xml:space="preserve">del asunto, pero que el origen pues viene siendo el mismo, una condena, en el agravio segundo, pues vuelve a desarrollar el tema de la violación a todos sus derechos procesales, y vuelve a redundar en la cuestión de la congruencia, vuelve, hay </w:t>
      </w:r>
      <w:r>
        <w:rPr>
          <w:rFonts w:ascii="Century Gothic" w:hAnsi="Century Gothic"/>
          <w:color w:val="000000"/>
          <w:sz w:val="24"/>
          <w:szCs w:val="24"/>
        </w:rPr>
        <w:lastRenderedPageBreak/>
        <w:t>un matiz en el segundo diferente, porque ahí hace una cr</w:t>
      </w:r>
      <w:r w:rsidR="00A67CEF">
        <w:rPr>
          <w:rFonts w:ascii="Century Gothic" w:hAnsi="Century Gothic"/>
          <w:color w:val="000000"/>
          <w:sz w:val="24"/>
          <w:szCs w:val="24"/>
        </w:rPr>
        <w:t>í</w:t>
      </w:r>
      <w:r>
        <w:rPr>
          <w:rFonts w:ascii="Century Gothic" w:hAnsi="Century Gothic"/>
          <w:color w:val="000000"/>
          <w:sz w:val="24"/>
          <w:szCs w:val="24"/>
        </w:rPr>
        <w:t xml:space="preserve">tica del motivo por el cual en el reivindicatorio justamente se dividió o se dijo que a favor de los dos demandados, que habían sido molestados realmente en la acción de reivindicatorio que no procedió, aquí cobra especial interés en que él hace una reflexión sobre aquello que </w:t>
      </w:r>
      <w:r w:rsidR="004D7DBD">
        <w:rPr>
          <w:rFonts w:ascii="Century Gothic" w:hAnsi="Century Gothic"/>
          <w:color w:val="000000"/>
          <w:sz w:val="24"/>
          <w:szCs w:val="24"/>
        </w:rPr>
        <w:t xml:space="preserve">pudo haber recurrido </w:t>
      </w:r>
      <w:r>
        <w:rPr>
          <w:rFonts w:ascii="Century Gothic" w:hAnsi="Century Gothic"/>
          <w:color w:val="000000"/>
          <w:sz w:val="24"/>
          <w:szCs w:val="24"/>
        </w:rPr>
        <w:t>en su momento, y que ya viene siendo cosa juzgada, etcétera, él lo trata en el sentido eso lo debió de haber dicho el Juez desde aquel momento porque en realidad su hermano si bien es cierto, su hermano finado, si bien es cierto, fue emplazado directamente, y si bien es cierto, pudo haber contestado la demanda pero el juicio se fue en rebeldía, entonces manifiesta que es incongruente que y falto de cuidado por parte del juzgador, que lo haya en un momento determinado como la persona que lo haya hecho gastos y había por lo tanto tenido costas a su favor,</w:t>
      </w:r>
      <w:r w:rsidR="004D7DBD">
        <w:rPr>
          <w:rFonts w:ascii="Century Gothic" w:hAnsi="Century Gothic"/>
          <w:color w:val="000000"/>
          <w:sz w:val="24"/>
          <w:szCs w:val="24"/>
        </w:rPr>
        <w:t xml:space="preserve"> bueno estos son </w:t>
      </w:r>
      <w:r>
        <w:rPr>
          <w:rFonts w:ascii="Century Gothic" w:hAnsi="Century Gothic"/>
          <w:color w:val="000000"/>
          <w:sz w:val="24"/>
          <w:szCs w:val="24"/>
        </w:rPr>
        <w:t xml:space="preserve"> los argumentos únicamente los estoy expresando, porque la forma en que los contesté ya no voy a intervenir en eso, eso es parte de la colegiación de este asunto, muchas gracias”. “Gracias Magistrada, si Magistrado Felipe”, </w:t>
      </w:r>
      <w:r w:rsidR="004D7DBD">
        <w:rPr>
          <w:rFonts w:ascii="Century Gothic" w:hAnsi="Century Gothic"/>
          <w:color w:val="000000"/>
          <w:sz w:val="24"/>
          <w:szCs w:val="24"/>
        </w:rPr>
        <w:t>autoriza</w:t>
      </w:r>
      <w:r>
        <w:rPr>
          <w:rFonts w:ascii="Century Gothic" w:hAnsi="Century Gothic"/>
          <w:color w:val="000000"/>
          <w:sz w:val="24"/>
          <w:szCs w:val="24"/>
        </w:rPr>
        <w:t xml:space="preserv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“Gracias Presidente y con el permiso del Pleno y con todo respeto para la señora Magistrada ponente”, expresa el </w:t>
      </w:r>
      <w:r>
        <w:rPr>
          <w:rFonts w:ascii="Century Gothic" w:hAnsi="Century Gothic"/>
          <w:b/>
          <w:color w:val="000000"/>
          <w:sz w:val="24"/>
          <w:szCs w:val="24"/>
        </w:rPr>
        <w:t>Magistrado Felipe Aurelio Torres Zúñiga</w:t>
      </w:r>
      <w:r>
        <w:rPr>
          <w:rFonts w:ascii="Century Gothic" w:hAnsi="Century Gothic"/>
          <w:color w:val="000000"/>
          <w:sz w:val="24"/>
          <w:szCs w:val="24"/>
        </w:rPr>
        <w:t xml:space="preserve">, “me queda alguna inquietud, respecto del recurso de queja, en el sentido de que lo promueve Joaquín Ferrer Ibarra, pero no sé si en contra de </w:t>
      </w:r>
      <w:r w:rsidR="00345236" w:rsidRPr="00345236">
        <w:rPr>
          <w:rFonts w:ascii="Century Gothic" w:hAnsi="Century Gothic"/>
          <w:b/>
          <w:color w:val="000000"/>
          <w:sz w:val="24"/>
          <w:szCs w:val="24"/>
        </w:rPr>
        <w:t>ELIMINADO</w:t>
      </w:r>
      <w:r w:rsidR="00B67E3F">
        <w:rPr>
          <w:rFonts w:ascii="Century Gothic" w:hAnsi="Century Gothic"/>
          <w:b/>
          <w:color w:val="000000"/>
          <w:sz w:val="24"/>
          <w:szCs w:val="24"/>
        </w:rPr>
        <w:t xml:space="preserve"> </w:t>
      </w:r>
      <w:r w:rsidRPr="008E0394">
        <w:rPr>
          <w:rFonts w:ascii="Century Gothic" w:hAnsi="Century Gothic"/>
          <w:color w:val="000000"/>
          <w:sz w:val="24"/>
          <w:szCs w:val="24"/>
        </w:rPr>
        <w:t>y de</w:t>
      </w:r>
      <w:r w:rsidR="00B67E3F">
        <w:rPr>
          <w:rFonts w:ascii="Century Gothic" w:hAnsi="Century Gothic"/>
          <w:color w:val="000000"/>
          <w:sz w:val="24"/>
          <w:szCs w:val="24"/>
        </w:rPr>
        <w:t xml:space="preserve"> </w:t>
      </w:r>
      <w:r w:rsidR="00345236" w:rsidRPr="00345236">
        <w:rPr>
          <w:rFonts w:ascii="Century Gothic" w:hAnsi="Century Gothic"/>
          <w:b/>
          <w:color w:val="000000"/>
          <w:sz w:val="24"/>
          <w:szCs w:val="24"/>
        </w:rPr>
        <w:t>ELIMINADO</w:t>
      </w:r>
      <w:r>
        <w:rPr>
          <w:rFonts w:ascii="Century Gothic" w:hAnsi="Century Gothic"/>
          <w:color w:val="000000"/>
          <w:sz w:val="24"/>
          <w:szCs w:val="24"/>
        </w:rPr>
        <w:t xml:space="preserve">, esto en  el incidente de pago de compensación, ello en virtud de que en el proemio se refiere a esta circunstancia de que el incidente de compensación fue promovido, por </w:t>
      </w:r>
      <w:r w:rsidR="00345236" w:rsidRPr="00345236">
        <w:rPr>
          <w:rFonts w:ascii="Century Gothic" w:hAnsi="Century Gothic"/>
          <w:b/>
          <w:color w:val="000000"/>
          <w:sz w:val="24"/>
          <w:szCs w:val="24"/>
        </w:rPr>
        <w:t>ELIMINADO</w:t>
      </w:r>
      <w:r>
        <w:rPr>
          <w:rFonts w:ascii="Century Gothic" w:hAnsi="Century Gothic"/>
          <w:color w:val="000000"/>
          <w:sz w:val="24"/>
          <w:szCs w:val="24"/>
        </w:rPr>
        <w:t>, en contra de estas dos personas, en el texto del proyecto</w:t>
      </w:r>
      <w:r w:rsidRPr="008E0394">
        <w:rPr>
          <w:rFonts w:ascii="Century Gothic" w:hAnsi="Century Gothic"/>
          <w:color w:val="000000"/>
          <w:sz w:val="24"/>
          <w:szCs w:val="24"/>
        </w:rPr>
        <w:t xml:space="preserve"> </w:t>
      </w:r>
      <w:r>
        <w:rPr>
          <w:rFonts w:ascii="Century Gothic" w:hAnsi="Century Gothic"/>
          <w:color w:val="000000"/>
          <w:sz w:val="24"/>
          <w:szCs w:val="24"/>
        </w:rPr>
        <w:t xml:space="preserve">al referirse, en la página 33, </w:t>
      </w:r>
      <w:r>
        <w:rPr>
          <w:rFonts w:ascii="Century Gothic" w:hAnsi="Century Gothic"/>
          <w:color w:val="000000"/>
          <w:sz w:val="24"/>
          <w:szCs w:val="24"/>
        </w:rPr>
        <w:lastRenderedPageBreak/>
        <w:t xml:space="preserve">32 y 33 en su primera parte, cuando se hace una referencia en lo resuelto por el Juez, se advierte o podía advertirse que únicamente se hace valer ese incidente en contra de </w:t>
      </w:r>
      <w:r w:rsidR="00B67E3F" w:rsidRPr="00B67E3F">
        <w:rPr>
          <w:rFonts w:ascii="Century Gothic" w:hAnsi="Century Gothic"/>
          <w:b/>
          <w:color w:val="000000"/>
          <w:sz w:val="24"/>
          <w:szCs w:val="24"/>
        </w:rPr>
        <w:t>ELIMINADO</w:t>
      </w:r>
      <w:r>
        <w:rPr>
          <w:rFonts w:ascii="Century Gothic" w:hAnsi="Century Gothic"/>
          <w:color w:val="000000"/>
          <w:sz w:val="24"/>
          <w:szCs w:val="24"/>
        </w:rPr>
        <w:t xml:space="preserve"> y esto creo tiene trascendencia porque </w:t>
      </w:r>
      <w:r w:rsidR="004D7DBD">
        <w:rPr>
          <w:rFonts w:ascii="Century Gothic" w:hAnsi="Century Gothic"/>
          <w:color w:val="000000"/>
          <w:sz w:val="24"/>
          <w:szCs w:val="24"/>
        </w:rPr>
        <w:t xml:space="preserve">como </w:t>
      </w:r>
      <w:r>
        <w:rPr>
          <w:rFonts w:ascii="Century Gothic" w:hAnsi="Century Gothic"/>
          <w:color w:val="000000"/>
          <w:sz w:val="24"/>
          <w:szCs w:val="24"/>
        </w:rPr>
        <w:t>bien, y empat</w:t>
      </w:r>
      <w:r w:rsidR="004D7DBD">
        <w:rPr>
          <w:rFonts w:ascii="Century Gothic" w:hAnsi="Century Gothic"/>
          <w:color w:val="000000"/>
          <w:sz w:val="24"/>
          <w:szCs w:val="24"/>
        </w:rPr>
        <w:t>o</w:t>
      </w:r>
      <w:r>
        <w:rPr>
          <w:rFonts w:ascii="Century Gothic" w:hAnsi="Century Gothic"/>
          <w:color w:val="000000"/>
          <w:sz w:val="24"/>
          <w:szCs w:val="24"/>
        </w:rPr>
        <w:t xml:space="preserve"> con lo que refiere la señora Magistrada ponente, por resolución de 28 veintiocho de enero de 2015 dos mil quince, se resolvió el incidente de liquidación de costas, promovido por </w:t>
      </w:r>
      <w:r w:rsidR="00345236" w:rsidRPr="00345236">
        <w:rPr>
          <w:rFonts w:ascii="Century Gothic" w:hAnsi="Century Gothic"/>
          <w:b/>
          <w:color w:val="000000"/>
          <w:sz w:val="24"/>
          <w:szCs w:val="24"/>
        </w:rPr>
        <w:t>ELIMINADO</w:t>
      </w:r>
      <w:r>
        <w:rPr>
          <w:rFonts w:ascii="Century Gothic" w:hAnsi="Century Gothic"/>
          <w:color w:val="000000"/>
          <w:sz w:val="24"/>
          <w:szCs w:val="24"/>
        </w:rPr>
        <w:t xml:space="preserve">, únicamente por él, no así </w:t>
      </w:r>
      <w:r w:rsidR="004D7DBD">
        <w:rPr>
          <w:rFonts w:ascii="Century Gothic" w:hAnsi="Century Gothic"/>
          <w:color w:val="000000"/>
          <w:sz w:val="24"/>
          <w:szCs w:val="24"/>
        </w:rPr>
        <w:t xml:space="preserve">respecto </w:t>
      </w:r>
      <w:r>
        <w:rPr>
          <w:rFonts w:ascii="Century Gothic" w:hAnsi="Century Gothic"/>
          <w:color w:val="000000"/>
          <w:sz w:val="24"/>
          <w:szCs w:val="24"/>
        </w:rPr>
        <w:t>por el diverso</w:t>
      </w:r>
      <w:r w:rsidR="00345236" w:rsidRPr="00345236">
        <w:rPr>
          <w:rFonts w:ascii="Century Gothic" w:hAnsi="Century Gothic"/>
          <w:b/>
          <w:color w:val="000000"/>
          <w:sz w:val="24"/>
          <w:szCs w:val="24"/>
        </w:rPr>
        <w:t xml:space="preserve"> ELIMINADO</w:t>
      </w:r>
      <w:r>
        <w:rPr>
          <w:rFonts w:ascii="Century Gothic" w:hAnsi="Century Gothic"/>
          <w:color w:val="000000"/>
          <w:sz w:val="24"/>
          <w:szCs w:val="24"/>
        </w:rPr>
        <w:t>, en ese orden de ideas en esa resolución</w:t>
      </w:r>
      <w:r w:rsidR="004D7DBD">
        <w:rPr>
          <w:rFonts w:ascii="Century Gothic" w:hAnsi="Century Gothic"/>
          <w:color w:val="000000"/>
          <w:sz w:val="24"/>
          <w:szCs w:val="24"/>
        </w:rPr>
        <w:t>,</w:t>
      </w:r>
      <w:r>
        <w:rPr>
          <w:rFonts w:ascii="Century Gothic" w:hAnsi="Century Gothic"/>
          <w:color w:val="000000"/>
          <w:sz w:val="24"/>
          <w:szCs w:val="24"/>
        </w:rPr>
        <w:t xml:space="preserve"> en sus puntos resolutivos se establece la procedencia de esa liquidación por el monto de noventa mil ciento diecisiete pesos, pero únicamente se refiere en el resolutivo primero, que ese incidente fue presentado por el demandado </w:t>
      </w:r>
      <w:r w:rsidR="00345236" w:rsidRPr="00345236">
        <w:rPr>
          <w:rFonts w:ascii="Century Gothic" w:hAnsi="Century Gothic"/>
          <w:b/>
          <w:color w:val="000000"/>
          <w:sz w:val="24"/>
          <w:szCs w:val="24"/>
        </w:rPr>
        <w:t>ELIMINADO</w:t>
      </w:r>
      <w:r>
        <w:rPr>
          <w:rFonts w:ascii="Century Gothic" w:hAnsi="Century Gothic"/>
          <w:color w:val="000000"/>
          <w:sz w:val="24"/>
          <w:szCs w:val="24"/>
        </w:rPr>
        <w:t>, entonces a lo que voy es</w:t>
      </w:r>
      <w:r w:rsidR="004D7DBD">
        <w:rPr>
          <w:rFonts w:ascii="Century Gothic" w:hAnsi="Century Gothic"/>
          <w:color w:val="000000"/>
          <w:sz w:val="24"/>
          <w:szCs w:val="24"/>
        </w:rPr>
        <w:t>,</w:t>
      </w:r>
      <w:r>
        <w:rPr>
          <w:rFonts w:ascii="Century Gothic" w:hAnsi="Century Gothic"/>
          <w:color w:val="000000"/>
          <w:sz w:val="24"/>
          <w:szCs w:val="24"/>
        </w:rPr>
        <w:t xml:space="preserve"> según esa resolución esos noventa mil pesos fueron únicamente obsequiados a través de esa resolución única</w:t>
      </w:r>
      <w:r w:rsidR="004D7DBD">
        <w:rPr>
          <w:rFonts w:ascii="Century Gothic" w:hAnsi="Century Gothic"/>
          <w:color w:val="000000"/>
          <w:sz w:val="24"/>
          <w:szCs w:val="24"/>
        </w:rPr>
        <w:t xml:space="preserve"> y exclusivamente</w:t>
      </w:r>
      <w:r>
        <w:rPr>
          <w:rFonts w:ascii="Century Gothic" w:hAnsi="Century Gothic"/>
          <w:color w:val="000000"/>
          <w:sz w:val="24"/>
          <w:szCs w:val="24"/>
        </w:rPr>
        <w:t xml:space="preserve"> al promovente </w:t>
      </w:r>
      <w:r w:rsidR="00345236" w:rsidRPr="00345236">
        <w:rPr>
          <w:rFonts w:ascii="Century Gothic" w:hAnsi="Century Gothic"/>
          <w:b/>
          <w:color w:val="000000"/>
          <w:sz w:val="24"/>
          <w:szCs w:val="24"/>
        </w:rPr>
        <w:t>ELIMINADO</w:t>
      </w:r>
      <w:r>
        <w:rPr>
          <w:rFonts w:ascii="Century Gothic" w:hAnsi="Century Gothic"/>
          <w:color w:val="000000"/>
          <w:sz w:val="24"/>
          <w:szCs w:val="24"/>
        </w:rPr>
        <w:t>, no s</w:t>
      </w:r>
      <w:r w:rsidR="004D7DBD">
        <w:rPr>
          <w:rFonts w:ascii="Century Gothic" w:hAnsi="Century Gothic"/>
          <w:color w:val="000000"/>
          <w:sz w:val="24"/>
          <w:szCs w:val="24"/>
        </w:rPr>
        <w:t>e</w:t>
      </w:r>
      <w:r>
        <w:rPr>
          <w:rFonts w:ascii="Century Gothic" w:hAnsi="Century Gothic"/>
          <w:color w:val="000000"/>
          <w:sz w:val="24"/>
          <w:szCs w:val="24"/>
        </w:rPr>
        <w:t xml:space="preserve"> hace referencia en la resolución según entiendo que</w:t>
      </w:r>
      <w:r w:rsidR="00B67E3F">
        <w:rPr>
          <w:rFonts w:ascii="Century Gothic" w:hAnsi="Century Gothic"/>
          <w:color w:val="000000"/>
          <w:sz w:val="24"/>
          <w:szCs w:val="24"/>
        </w:rPr>
        <w:t xml:space="preserve"> </w:t>
      </w:r>
      <w:r w:rsidR="00345236" w:rsidRPr="00345236">
        <w:rPr>
          <w:rFonts w:ascii="Century Gothic" w:hAnsi="Century Gothic"/>
          <w:b/>
          <w:color w:val="000000"/>
          <w:sz w:val="24"/>
          <w:szCs w:val="24"/>
        </w:rPr>
        <w:t>ELIMINADO</w:t>
      </w:r>
      <w:r>
        <w:rPr>
          <w:rFonts w:ascii="Century Gothic" w:hAnsi="Century Gothic"/>
          <w:color w:val="000000"/>
          <w:sz w:val="24"/>
          <w:szCs w:val="24"/>
        </w:rPr>
        <w:t xml:space="preserve">, haya comparecido en representación de su hermano, en ese tesitura entonces si el pago de esos noventa mil pesos, fue únicamente a favor del </w:t>
      </w:r>
      <w:r w:rsidR="00B67E3F" w:rsidRPr="00B67E3F">
        <w:rPr>
          <w:rFonts w:ascii="Century Gothic" w:hAnsi="Century Gothic"/>
          <w:b/>
          <w:color w:val="000000"/>
          <w:sz w:val="24"/>
          <w:szCs w:val="24"/>
        </w:rPr>
        <w:t>ELIMINADO</w:t>
      </w:r>
      <w:r w:rsidR="00B67E3F">
        <w:rPr>
          <w:rFonts w:ascii="Century Gothic" w:hAnsi="Century Gothic"/>
          <w:color w:val="000000"/>
          <w:sz w:val="24"/>
          <w:szCs w:val="24"/>
        </w:rPr>
        <w:t xml:space="preserve"> </w:t>
      </w:r>
      <w:r>
        <w:rPr>
          <w:rFonts w:ascii="Century Gothic" w:hAnsi="Century Gothic"/>
          <w:color w:val="000000"/>
          <w:sz w:val="24"/>
          <w:szCs w:val="24"/>
        </w:rPr>
        <w:t>y esa interlocutoria se encuentra firme</w:t>
      </w:r>
      <w:r w:rsidR="004D7DBD">
        <w:rPr>
          <w:rFonts w:ascii="Century Gothic" w:hAnsi="Century Gothic"/>
          <w:color w:val="000000"/>
          <w:sz w:val="24"/>
          <w:szCs w:val="24"/>
        </w:rPr>
        <w:t xml:space="preserve">, entiendo, </w:t>
      </w:r>
      <w:r>
        <w:rPr>
          <w:rFonts w:ascii="Century Gothic" w:hAnsi="Century Gothic"/>
          <w:color w:val="000000"/>
          <w:sz w:val="24"/>
          <w:szCs w:val="24"/>
        </w:rPr>
        <w:t xml:space="preserve">al haberse dictado el 28 veintiocho de enero de 2015 dos mil quince, creo que no es procedente, salvo la mejor determinación de este Pleno, que ahora sí se pretende involucrar como una parte con derecho a esos noventa mil pesos a la sucesión del </w:t>
      </w:r>
      <w:r w:rsidR="00B67E3F" w:rsidRPr="00B67E3F">
        <w:rPr>
          <w:rFonts w:ascii="Century Gothic" w:hAnsi="Century Gothic"/>
          <w:b/>
          <w:color w:val="000000"/>
          <w:sz w:val="24"/>
          <w:szCs w:val="24"/>
        </w:rPr>
        <w:t>ELIMINADO</w:t>
      </w:r>
      <w:r>
        <w:rPr>
          <w:rFonts w:ascii="Century Gothic" w:hAnsi="Century Gothic"/>
          <w:color w:val="000000"/>
          <w:sz w:val="24"/>
          <w:szCs w:val="24"/>
        </w:rPr>
        <w:t xml:space="preserve">, y esto lo traigo a colación y es un propio precepto que se cita en el proyecto, el artículo </w:t>
      </w:r>
      <w:r w:rsidRPr="00F533B4">
        <w:rPr>
          <w:rFonts w:ascii="Century Gothic" w:hAnsi="Century Gothic"/>
          <w:color w:val="000000"/>
          <w:sz w:val="24"/>
          <w:szCs w:val="24"/>
        </w:rPr>
        <w:t>1</w:t>
      </w:r>
      <w:r w:rsidR="004D7DBD" w:rsidRPr="00F533B4">
        <w:rPr>
          <w:rFonts w:ascii="Century Gothic" w:hAnsi="Century Gothic"/>
          <w:color w:val="000000"/>
          <w:sz w:val="24"/>
          <w:szCs w:val="24"/>
        </w:rPr>
        <w:t>8</w:t>
      </w:r>
      <w:r w:rsidRPr="00F533B4">
        <w:rPr>
          <w:rFonts w:ascii="Century Gothic" w:hAnsi="Century Gothic"/>
          <w:color w:val="000000"/>
          <w:sz w:val="24"/>
          <w:szCs w:val="24"/>
        </w:rPr>
        <w:t>18</w:t>
      </w:r>
      <w:r>
        <w:rPr>
          <w:rFonts w:ascii="Century Gothic" w:hAnsi="Century Gothic"/>
          <w:color w:val="000000"/>
          <w:sz w:val="24"/>
          <w:szCs w:val="24"/>
        </w:rPr>
        <w:t xml:space="preserve"> del Código Civil de San Luis Potosí, que establece la simple mancomunidad de deudores o de acreedores no hace que cada uno de los primeros deba de cumplir íntegramente la obligación, y aquí viene la parte </w:t>
      </w:r>
      <w:r>
        <w:rPr>
          <w:rFonts w:ascii="Century Gothic" w:hAnsi="Century Gothic"/>
          <w:color w:val="000000"/>
          <w:sz w:val="24"/>
          <w:szCs w:val="24"/>
        </w:rPr>
        <w:lastRenderedPageBreak/>
        <w:t xml:space="preserve">interesante, </w:t>
      </w:r>
      <w:r w:rsidR="004D7DBD">
        <w:rPr>
          <w:rFonts w:ascii="Century Gothic" w:hAnsi="Century Gothic"/>
          <w:color w:val="000000"/>
          <w:sz w:val="24"/>
          <w:szCs w:val="24"/>
        </w:rPr>
        <w:t xml:space="preserve"> </w:t>
      </w:r>
      <w:r>
        <w:rPr>
          <w:rFonts w:ascii="Century Gothic" w:hAnsi="Century Gothic"/>
          <w:color w:val="000000"/>
          <w:sz w:val="24"/>
          <w:szCs w:val="24"/>
        </w:rPr>
        <w:t xml:space="preserve">ni da derecho a cada uno de los segundo para exigir el total cumplimiento de la misma, esto es conforme a este precepto </w:t>
      </w:r>
      <w:r w:rsidR="00345236" w:rsidRPr="00345236">
        <w:rPr>
          <w:rFonts w:ascii="Century Gothic" w:hAnsi="Century Gothic"/>
          <w:b/>
          <w:color w:val="000000"/>
          <w:sz w:val="24"/>
          <w:szCs w:val="24"/>
        </w:rPr>
        <w:t>ELIMINADO</w:t>
      </w:r>
      <w:r>
        <w:rPr>
          <w:rFonts w:ascii="Century Gothic" w:hAnsi="Century Gothic"/>
          <w:color w:val="000000"/>
          <w:sz w:val="24"/>
          <w:szCs w:val="24"/>
        </w:rPr>
        <w:t>, compareció por s</w:t>
      </w:r>
      <w:r w:rsidR="004D7DBD">
        <w:rPr>
          <w:rFonts w:ascii="Century Gothic" w:hAnsi="Century Gothic"/>
          <w:color w:val="000000"/>
          <w:sz w:val="24"/>
          <w:szCs w:val="24"/>
        </w:rPr>
        <w:t>í</w:t>
      </w:r>
      <w:r>
        <w:rPr>
          <w:rFonts w:ascii="Century Gothic" w:hAnsi="Century Gothic"/>
          <w:color w:val="000000"/>
          <w:sz w:val="24"/>
          <w:szCs w:val="24"/>
        </w:rPr>
        <w:t xml:space="preserve"> mismo a exigir ese derecho de noventa mil pesos, y por sí mismo es que se lo concedió ese Juez, no tiene entonces la representación y derecho alguno, para ahora pretender el que se le reconozca, y para fortalecer este criterio me permito referir una tesis, de rubro: ‘</w:t>
      </w:r>
      <w:r w:rsidRPr="00045481">
        <w:rPr>
          <w:rFonts w:ascii="Century Gothic" w:hAnsi="Century Gothic"/>
          <w:b/>
          <w:color w:val="000000"/>
        </w:rPr>
        <w:t>COSTAS. CONDENA CUANDO EXISTE PLURALIDAD DE INDISTINTA DE VENCEDORES O VENCIDOS EN JUICIO ES DE CARÁCTER MANCOMUNADA, SALVO QUE EXISTA PACTO QUE ESTABLEZCA SU EXIGIBILIDAD O CUMPLIMIENTO DE MANERA SOLIDARIA’</w:t>
      </w:r>
      <w:r>
        <w:rPr>
          <w:rFonts w:ascii="Century Gothic" w:hAnsi="Century Gothic"/>
          <w:color w:val="000000"/>
          <w:sz w:val="24"/>
          <w:szCs w:val="24"/>
        </w:rPr>
        <w:t xml:space="preserve">, ese es el argumento que necesitaba poner sobre la mesa para efecto de valorar el proyecto en comento”. “Sí adelante Magistrada”, refiere la </w:t>
      </w:r>
      <w:r>
        <w:rPr>
          <w:rFonts w:ascii="Century Gothic" w:hAnsi="Century Gothic"/>
          <w:b/>
          <w:color w:val="000000"/>
          <w:sz w:val="24"/>
          <w:szCs w:val="24"/>
        </w:rPr>
        <w:t>Magistrada Olga Regina García López</w:t>
      </w:r>
      <w:r>
        <w:rPr>
          <w:rFonts w:ascii="Century Gothic" w:hAnsi="Century Gothic"/>
          <w:color w:val="000000"/>
          <w:sz w:val="24"/>
          <w:szCs w:val="24"/>
        </w:rPr>
        <w:t>. “Cuando yo consider</w:t>
      </w:r>
      <w:r w:rsidR="004D7DBD">
        <w:rPr>
          <w:rFonts w:ascii="Century Gothic" w:hAnsi="Century Gothic"/>
          <w:color w:val="000000"/>
          <w:sz w:val="24"/>
          <w:szCs w:val="24"/>
        </w:rPr>
        <w:t>é</w:t>
      </w:r>
      <w:r>
        <w:rPr>
          <w:rFonts w:ascii="Century Gothic" w:hAnsi="Century Gothic"/>
          <w:color w:val="000000"/>
          <w:sz w:val="24"/>
          <w:szCs w:val="24"/>
        </w:rPr>
        <w:t xml:space="preserve"> necesario hacer una pequeña reseña, pequeña reseña porque así lo anunci</w:t>
      </w:r>
      <w:r w:rsidR="004D7DBD">
        <w:rPr>
          <w:rFonts w:ascii="Century Gothic" w:hAnsi="Century Gothic"/>
          <w:color w:val="000000"/>
          <w:sz w:val="24"/>
          <w:szCs w:val="24"/>
        </w:rPr>
        <w:t>é</w:t>
      </w:r>
      <w:r>
        <w:rPr>
          <w:rFonts w:ascii="Century Gothic" w:hAnsi="Century Gothic"/>
          <w:color w:val="000000"/>
          <w:sz w:val="24"/>
          <w:szCs w:val="24"/>
        </w:rPr>
        <w:t xml:space="preserve">”, expresa la </w:t>
      </w:r>
      <w:r>
        <w:rPr>
          <w:rFonts w:ascii="Century Gothic" w:hAnsi="Century Gothic"/>
          <w:b/>
          <w:color w:val="000000"/>
          <w:sz w:val="24"/>
          <w:szCs w:val="24"/>
        </w:rPr>
        <w:t>Magistrada Ma. Guadalupe Orozco Santiago</w:t>
      </w:r>
      <w:r>
        <w:rPr>
          <w:rFonts w:ascii="Century Gothic" w:hAnsi="Century Gothic"/>
          <w:color w:val="000000"/>
          <w:sz w:val="24"/>
          <w:szCs w:val="24"/>
        </w:rPr>
        <w:t>, “de lo que iba a ser trascendente para la colegiación del asunto, simplemente como una herramienta como Ustedes, ya no</w:t>
      </w:r>
      <w:r w:rsidR="004D7DBD">
        <w:rPr>
          <w:rFonts w:ascii="Century Gothic" w:hAnsi="Century Gothic"/>
          <w:color w:val="000000"/>
          <w:sz w:val="24"/>
          <w:szCs w:val="24"/>
        </w:rPr>
        <w:t xml:space="preserve"> in</w:t>
      </w:r>
      <w:r>
        <w:rPr>
          <w:rFonts w:ascii="Century Gothic" w:hAnsi="Century Gothic"/>
          <w:color w:val="000000"/>
          <w:sz w:val="24"/>
          <w:szCs w:val="24"/>
        </w:rPr>
        <w:t>troduje el tema de</w:t>
      </w:r>
      <w:r w:rsidR="00345236" w:rsidRPr="00345236">
        <w:rPr>
          <w:rFonts w:ascii="Century Gothic" w:hAnsi="Century Gothic"/>
          <w:b/>
          <w:color w:val="000000"/>
          <w:sz w:val="24"/>
          <w:szCs w:val="24"/>
        </w:rPr>
        <w:t xml:space="preserve"> ELIMINADO</w:t>
      </w:r>
      <w:r>
        <w:rPr>
          <w:rFonts w:ascii="Century Gothic" w:hAnsi="Century Gothic"/>
          <w:color w:val="000000"/>
          <w:sz w:val="24"/>
          <w:szCs w:val="24"/>
        </w:rPr>
        <w:t>, ya no lo introduje, porque esa pequeña historia la quise hacer, así con la palabra pequeña anticipándola, porque este asunto tuvo incidencias miles, en las cuales una de ellas quedó perfectamente aclarado que</w:t>
      </w:r>
      <w:r w:rsidR="00345236" w:rsidRPr="00345236">
        <w:rPr>
          <w:rFonts w:ascii="Century Gothic" w:hAnsi="Century Gothic"/>
          <w:b/>
          <w:color w:val="000000"/>
          <w:sz w:val="24"/>
          <w:szCs w:val="24"/>
        </w:rPr>
        <w:t xml:space="preserve"> ELIMINADO</w:t>
      </w:r>
      <w:r w:rsidR="00B67E3F">
        <w:rPr>
          <w:rFonts w:ascii="Century Gothic" w:hAnsi="Century Gothic"/>
          <w:b/>
          <w:color w:val="000000"/>
          <w:sz w:val="24"/>
          <w:szCs w:val="24"/>
        </w:rPr>
        <w:t xml:space="preserve"> </w:t>
      </w:r>
      <w:r>
        <w:rPr>
          <w:rFonts w:ascii="Century Gothic" w:hAnsi="Century Gothic"/>
          <w:color w:val="000000"/>
          <w:sz w:val="24"/>
          <w:szCs w:val="24"/>
        </w:rPr>
        <w:t xml:space="preserve">son dos nombres que se refieren a una misma persona, por lo tanto, cuando llegan las resoluciones últimas ya no está en entredicho si son para uno o para </w:t>
      </w:r>
      <w:r w:rsidR="004D7DBD">
        <w:rPr>
          <w:rFonts w:ascii="Century Gothic" w:hAnsi="Century Gothic"/>
          <w:color w:val="000000"/>
          <w:sz w:val="24"/>
          <w:szCs w:val="24"/>
        </w:rPr>
        <w:t>otro, y además porque el primer</w:t>
      </w:r>
      <w:r>
        <w:rPr>
          <w:rFonts w:ascii="Century Gothic" w:hAnsi="Century Gothic"/>
          <w:color w:val="000000"/>
          <w:sz w:val="24"/>
          <w:szCs w:val="24"/>
        </w:rPr>
        <w:t xml:space="preserve"> antecedente</w:t>
      </w:r>
      <w:r w:rsidR="004D7DBD">
        <w:rPr>
          <w:rFonts w:ascii="Century Gothic" w:hAnsi="Century Gothic"/>
          <w:color w:val="000000"/>
          <w:sz w:val="24"/>
          <w:szCs w:val="24"/>
        </w:rPr>
        <w:t xml:space="preserve"> de donde</w:t>
      </w:r>
      <w:r>
        <w:rPr>
          <w:rFonts w:ascii="Century Gothic" w:hAnsi="Century Gothic"/>
          <w:color w:val="000000"/>
          <w:sz w:val="24"/>
          <w:szCs w:val="24"/>
        </w:rPr>
        <w:t xml:space="preserve"> nace la génesis, de donde nace ese adeudo es en el reivindicatorio donde fue emplazado directamente</w:t>
      </w:r>
      <w:r w:rsidR="00345236" w:rsidRPr="00345236">
        <w:rPr>
          <w:rFonts w:ascii="Century Gothic" w:hAnsi="Century Gothic"/>
          <w:b/>
          <w:color w:val="000000"/>
          <w:sz w:val="24"/>
          <w:szCs w:val="24"/>
        </w:rPr>
        <w:t xml:space="preserve"> ELIMINADO</w:t>
      </w:r>
      <w:r>
        <w:rPr>
          <w:rFonts w:ascii="Century Gothic" w:hAnsi="Century Gothic"/>
          <w:color w:val="000000"/>
          <w:sz w:val="24"/>
          <w:szCs w:val="24"/>
        </w:rPr>
        <w:t>, pero como</w:t>
      </w:r>
      <w:r w:rsidR="004D7DBD">
        <w:rPr>
          <w:rFonts w:ascii="Century Gothic" w:hAnsi="Century Gothic"/>
          <w:color w:val="000000"/>
          <w:sz w:val="24"/>
          <w:szCs w:val="24"/>
        </w:rPr>
        <w:t xml:space="preserve"> en ese </w:t>
      </w:r>
      <w:r>
        <w:rPr>
          <w:rFonts w:ascii="Century Gothic" w:hAnsi="Century Gothic"/>
          <w:color w:val="000000"/>
          <w:sz w:val="24"/>
          <w:szCs w:val="24"/>
        </w:rPr>
        <w:t xml:space="preserve"> entonces el hermano de un solo nombre, lo siguen empleando indistintamente a través de las diferentes resoluciones que se han </w:t>
      </w:r>
      <w:r>
        <w:rPr>
          <w:rFonts w:ascii="Century Gothic" w:hAnsi="Century Gothic"/>
          <w:color w:val="000000"/>
          <w:sz w:val="24"/>
          <w:szCs w:val="24"/>
        </w:rPr>
        <w:lastRenderedPageBreak/>
        <w:t xml:space="preserve">venido emitiendo o bien las promociones en las que si quieren, pues no sé, no creo que sea cuestión de criterio, ni nada jurídico, hay quien a veces hasta por las prisas pone un solo nombre, ¿verdad?, no creo que </w:t>
      </w:r>
      <w:r w:rsidR="00345236" w:rsidRPr="00345236">
        <w:rPr>
          <w:rFonts w:ascii="Century Gothic" w:hAnsi="Century Gothic"/>
          <w:b/>
          <w:color w:val="000000"/>
          <w:sz w:val="24"/>
          <w:szCs w:val="24"/>
        </w:rPr>
        <w:t>ELIMINADO</w:t>
      </w:r>
      <w:r>
        <w:rPr>
          <w:rFonts w:ascii="Century Gothic" w:hAnsi="Century Gothic"/>
          <w:color w:val="000000"/>
          <w:sz w:val="24"/>
          <w:szCs w:val="24"/>
        </w:rPr>
        <w:t xml:space="preserve">. </w:t>
      </w:r>
      <w:r w:rsidR="004D7DBD">
        <w:rPr>
          <w:rFonts w:ascii="Century Gothic" w:hAnsi="Century Gothic"/>
          <w:color w:val="000000"/>
          <w:sz w:val="24"/>
          <w:szCs w:val="24"/>
        </w:rPr>
        <w:t xml:space="preserve"> algún</w:t>
      </w:r>
      <w:r>
        <w:rPr>
          <w:rFonts w:ascii="Century Gothic" w:hAnsi="Century Gothic"/>
          <w:color w:val="000000"/>
          <w:sz w:val="24"/>
          <w:szCs w:val="24"/>
        </w:rPr>
        <w:t xml:space="preserve"> día vayan a tener alguna repercusión jurídica, si se sabe que es un solo nombre que se refiere a dos personas, eso quedó perfectamente aclarado, por lo tanto ahí está contestando una de las primeras dudas del señor Magistrado y en segundo lugar, también la segunda, porque el génesis de esa deuda quedó perfectamente bien especificado, desde que hay la condena tanto para uno, como para</w:t>
      </w:r>
      <w:r w:rsidR="004D7DBD">
        <w:rPr>
          <w:rFonts w:ascii="Century Gothic" w:hAnsi="Century Gothic"/>
          <w:color w:val="000000"/>
          <w:sz w:val="24"/>
          <w:szCs w:val="24"/>
        </w:rPr>
        <w:t xml:space="preserve"> el</w:t>
      </w:r>
      <w:r>
        <w:rPr>
          <w:rFonts w:ascii="Century Gothic" w:hAnsi="Century Gothic"/>
          <w:color w:val="000000"/>
          <w:sz w:val="24"/>
          <w:szCs w:val="24"/>
        </w:rPr>
        <w:t xml:space="preserve"> otro, él porque a la hora de interponer el incidente de costas que también esta es parte de la historia procesal, pues ahí ya es muy subjetivo saber, si la idea se lo dio en la redacción desafortunado o en la omisión desafortunada, o la manera de expresarse del Juez, cuando dice se condena a pagar al actor, la cantidad de tanto, si esa frase le dio la idea de pedir la compensación, lo cierto es que aquí es muy importante, un principio, aquí no está tan en juego lo del cincuenta por ciento, porque en el incidente que nos ocupa, él pretende ser el dueño del todo, respecto de una deuda que no tienen los dos hermanos, que nada más tiene él, nuestro ahora quejoso y ahí nos da la respuesta, en realidad parte de la historia procesal se las conté</w:t>
      </w:r>
      <w:r w:rsidR="004D7DBD">
        <w:rPr>
          <w:rFonts w:ascii="Century Gothic" w:hAnsi="Century Gothic"/>
          <w:color w:val="000000"/>
          <w:sz w:val="24"/>
          <w:szCs w:val="24"/>
        </w:rPr>
        <w:t>,</w:t>
      </w:r>
      <w:r>
        <w:rPr>
          <w:rFonts w:ascii="Century Gothic" w:hAnsi="Century Gothic"/>
          <w:color w:val="000000"/>
          <w:sz w:val="24"/>
          <w:szCs w:val="24"/>
        </w:rPr>
        <w:t xml:space="preserve"> con el permiso de Ustedes, de ser tan reiterativa para la mejor comprensión de la trama de este asunto, pero no precisamente porque vaya a encontrar el hilo negro de la historia de porque lo hizo, lo cierto es que cuando él plantea el recurso que sí nos ocupa, el que sí estamos revisando, él dice quiero que se compense la deuda de un todo, de un reivindicatorio, Ustedes pueden sacar su propia deducción de si eso es cierto o no, </w:t>
      </w:r>
      <w:r>
        <w:rPr>
          <w:rFonts w:ascii="Century Gothic" w:hAnsi="Century Gothic"/>
          <w:color w:val="000000"/>
          <w:sz w:val="24"/>
          <w:szCs w:val="24"/>
        </w:rPr>
        <w:lastRenderedPageBreak/>
        <w:t>pero dice con una deuda que tenemos también en la cual cambiamos los papeles, y es a mí al que ahora me tiene que pagar noventa mil pesos, entonces que los tomé de los noventa y tantos, y me va quedar nada más un pequeño remanente por pagar y es el Juez es el que se retrotrae al reivindicatorio, donde a</w:t>
      </w:r>
      <w:r w:rsidR="0054394D">
        <w:rPr>
          <w:rFonts w:ascii="Century Gothic" w:hAnsi="Century Gothic"/>
          <w:color w:val="000000"/>
          <w:sz w:val="24"/>
          <w:szCs w:val="24"/>
        </w:rPr>
        <w:t>llí</w:t>
      </w:r>
      <w:r>
        <w:rPr>
          <w:rFonts w:ascii="Century Gothic" w:hAnsi="Century Gothic"/>
          <w:color w:val="000000"/>
          <w:sz w:val="24"/>
          <w:szCs w:val="24"/>
        </w:rPr>
        <w:t xml:space="preserve"> están planteadas ese monto de las costas para los hermanos demandados, e inclusive sus derechos son reservados para que esa herencia, del cual el quejoso es el albacea, para que esa herencia pues sí es titular de ese cincuenta por ciento, hasta ahí es mi planteamiento, si me permite como yo lo voy a sostener, lo demás depende de la colegiación, muchas gracias”. “Gracias Magistrada, si Magistrado Almazán, adelante”, refiere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“Gracias Presidenta, con su permiso y con el permiso de la Magistrada ponente”, expresa el </w:t>
      </w:r>
      <w:r>
        <w:rPr>
          <w:rFonts w:ascii="Century Gothic" w:hAnsi="Century Gothic"/>
          <w:b/>
          <w:color w:val="000000"/>
          <w:sz w:val="24"/>
          <w:szCs w:val="24"/>
        </w:rPr>
        <w:t>Magistrado Juan Paulo Almazán Cue</w:t>
      </w:r>
      <w:r>
        <w:rPr>
          <w:rFonts w:ascii="Century Gothic" w:hAnsi="Century Gothic"/>
          <w:color w:val="000000"/>
          <w:sz w:val="24"/>
          <w:szCs w:val="24"/>
        </w:rPr>
        <w:t>, “efectivamente en l</w:t>
      </w:r>
      <w:r w:rsidR="0054394D">
        <w:rPr>
          <w:rFonts w:ascii="Century Gothic" w:hAnsi="Century Gothic"/>
          <w:color w:val="000000"/>
          <w:sz w:val="24"/>
          <w:szCs w:val="24"/>
        </w:rPr>
        <w:t>a</w:t>
      </w:r>
      <w:r>
        <w:rPr>
          <w:rFonts w:ascii="Century Gothic" w:hAnsi="Century Gothic"/>
          <w:color w:val="000000"/>
          <w:sz w:val="24"/>
          <w:szCs w:val="24"/>
        </w:rPr>
        <w:t xml:space="preserve"> foja ocho del proyecto, cuando Usted transcrib</w:t>
      </w:r>
      <w:r w:rsidR="000A4B11">
        <w:rPr>
          <w:rFonts w:ascii="Century Gothic" w:hAnsi="Century Gothic"/>
          <w:color w:val="000000"/>
          <w:sz w:val="24"/>
          <w:szCs w:val="24"/>
        </w:rPr>
        <w:t>e</w:t>
      </w:r>
      <w:r>
        <w:rPr>
          <w:rFonts w:ascii="Century Gothic" w:hAnsi="Century Gothic"/>
          <w:color w:val="000000"/>
          <w:sz w:val="24"/>
          <w:szCs w:val="24"/>
        </w:rPr>
        <w:t xml:space="preserve"> los agravios, voy a dar lectura a la parte concerniente para hacer mi argumento, dice: ‘…</w:t>
      </w:r>
      <w:r w:rsidRPr="0087520F">
        <w:rPr>
          <w:rFonts w:ascii="Century Gothic" w:hAnsi="Century Gothic"/>
          <w:b/>
          <w:color w:val="000000"/>
        </w:rPr>
        <w:t>por motivo de que si en la sentencia en la cual fui condenado al pago de costas a quien se alude como la persona a quien se le debe de cubrir el adeudo de costas lo es el señor</w:t>
      </w:r>
      <w:r w:rsidR="00345236" w:rsidRPr="00345236">
        <w:rPr>
          <w:rFonts w:ascii="Century Gothic" w:hAnsi="Century Gothic"/>
          <w:b/>
          <w:color w:val="000000"/>
        </w:rPr>
        <w:t xml:space="preserve"> ELIMINADO</w:t>
      </w:r>
      <w:r w:rsidRPr="0087520F">
        <w:rPr>
          <w:rFonts w:ascii="Century Gothic" w:hAnsi="Century Gothic"/>
          <w:b/>
          <w:color w:val="000000"/>
        </w:rPr>
        <w:t xml:space="preserve">, por la suma de noventa mil ciento diecisiete pesos, y si este a su vez me adeuda en el juicio </w:t>
      </w:r>
      <w:r w:rsidR="0054394D">
        <w:rPr>
          <w:rFonts w:ascii="Century Gothic" w:hAnsi="Century Gothic"/>
          <w:b/>
          <w:color w:val="000000"/>
        </w:rPr>
        <w:t xml:space="preserve">ordinario civil </w:t>
      </w:r>
      <w:r w:rsidRPr="0087520F">
        <w:rPr>
          <w:rFonts w:ascii="Century Gothic" w:hAnsi="Century Gothic"/>
          <w:b/>
          <w:color w:val="000000"/>
        </w:rPr>
        <w:t xml:space="preserve">por prescripción positiva promovido en contra del suscrito, </w:t>
      </w:r>
      <w:r w:rsidR="00345236" w:rsidRPr="00345236">
        <w:rPr>
          <w:rFonts w:ascii="Century Gothic" w:hAnsi="Century Gothic"/>
          <w:b/>
          <w:color w:val="000000"/>
        </w:rPr>
        <w:t>ELIMINADO</w:t>
      </w:r>
      <w:r w:rsidRPr="0087520F">
        <w:rPr>
          <w:rFonts w:ascii="Century Gothic" w:hAnsi="Century Gothic"/>
          <w:b/>
          <w:color w:val="000000"/>
        </w:rPr>
        <w:t xml:space="preserve">, radicado bajo el expediente </w:t>
      </w:r>
      <w:r w:rsidR="00345236" w:rsidRPr="00345236">
        <w:rPr>
          <w:rFonts w:ascii="Century Gothic" w:hAnsi="Century Gothic"/>
          <w:b/>
          <w:color w:val="000000"/>
        </w:rPr>
        <w:t xml:space="preserve"> ELIMINADO </w:t>
      </w:r>
      <w:r w:rsidRPr="0087520F">
        <w:rPr>
          <w:rFonts w:ascii="Century Gothic" w:hAnsi="Century Gothic"/>
          <w:b/>
          <w:color w:val="000000"/>
        </w:rPr>
        <w:t xml:space="preserve">del Juzgado Primero </w:t>
      </w:r>
      <w:r>
        <w:rPr>
          <w:rFonts w:ascii="Century Gothic" w:hAnsi="Century Gothic"/>
          <w:b/>
          <w:color w:val="000000"/>
        </w:rPr>
        <w:t>del Ramo Civil, la cantidad de $75,893.35</w:t>
      </w:r>
      <w:r w:rsidRPr="0087520F">
        <w:rPr>
          <w:rFonts w:ascii="Century Gothic" w:hAnsi="Century Gothic"/>
          <w:b/>
          <w:color w:val="000000"/>
        </w:rPr>
        <w:t>, por</w:t>
      </w:r>
      <w:r>
        <w:rPr>
          <w:rFonts w:ascii="Century Gothic" w:hAnsi="Century Gothic"/>
          <w:color w:val="000000"/>
          <w:sz w:val="24"/>
          <w:szCs w:val="24"/>
        </w:rPr>
        <w:t xml:space="preserve"> </w:t>
      </w:r>
      <w:r w:rsidRPr="00AA09EC">
        <w:rPr>
          <w:rFonts w:ascii="Century Gothic" w:hAnsi="Century Gothic"/>
          <w:b/>
          <w:color w:val="000000"/>
        </w:rPr>
        <w:t>consecución al prosperar mi incidente de compensación se debe reconocer que el cuestionado fallo que solo queda una deuda en este juicio por concepto de costas, por un saldo de $14,223.65</w:t>
      </w:r>
      <w:r>
        <w:rPr>
          <w:rFonts w:ascii="Century Gothic" w:hAnsi="Century Gothic"/>
          <w:b/>
          <w:color w:val="000000"/>
        </w:rPr>
        <w:t>’</w:t>
      </w:r>
      <w:r>
        <w:rPr>
          <w:rFonts w:ascii="Century Gothic" w:hAnsi="Century Gothic"/>
          <w:color w:val="000000"/>
          <w:sz w:val="24"/>
          <w:szCs w:val="24"/>
        </w:rPr>
        <w:t>, digamos para mí esta es una de las partes más importantes del proyecto y que me da el por qué, me adelant</w:t>
      </w:r>
      <w:r w:rsidR="0054394D">
        <w:rPr>
          <w:rFonts w:ascii="Century Gothic" w:hAnsi="Century Gothic"/>
          <w:color w:val="000000"/>
          <w:sz w:val="24"/>
          <w:szCs w:val="24"/>
        </w:rPr>
        <w:t>o y</w:t>
      </w:r>
      <w:r>
        <w:rPr>
          <w:rFonts w:ascii="Century Gothic" w:hAnsi="Century Gothic"/>
          <w:color w:val="000000"/>
          <w:sz w:val="24"/>
          <w:szCs w:val="24"/>
        </w:rPr>
        <w:t xml:space="preserve"> lo votaré en contra, cuando nos vamos a la foja cuarenta y cuatro, </w:t>
      </w:r>
      <w:r>
        <w:rPr>
          <w:rFonts w:ascii="Century Gothic" w:hAnsi="Century Gothic"/>
          <w:color w:val="000000"/>
          <w:sz w:val="24"/>
          <w:szCs w:val="24"/>
        </w:rPr>
        <w:lastRenderedPageBreak/>
        <w:t>cuarenta y cinco del proyecto, en el mismo se hace un análisis del disenso señalado con el punto número cuarto, y sus argumentos del recurrente es que finalmente, el juicio se fue en rebeldía, y que en ese caso, no habría costas que pagar al diverso, que incluso, Usted misma en la foja cuarenta y cinco vierte, los rubros de unas jurisprudencias que incluso él hace ver en sus agravios: ‘</w:t>
      </w:r>
      <w:r w:rsidRPr="00023704">
        <w:rPr>
          <w:rFonts w:ascii="Century Gothic" w:hAnsi="Century Gothic"/>
          <w:b/>
          <w:color w:val="000000"/>
        </w:rPr>
        <w:t>COSTA NO PROCEDE CONDENAR AL ACTOR EN JUICIO SEGUIDO EN REBELDÍA DEL DEMANDO AUN CUANDO LA SENTENCIA LE SEA ADVERSA. LEGISLACIÓN DEL ESTADO DE CALIFORNIA</w:t>
      </w:r>
      <w:r>
        <w:rPr>
          <w:rFonts w:ascii="Century Gothic" w:hAnsi="Century Gothic"/>
          <w:color w:val="000000"/>
          <w:sz w:val="24"/>
          <w:szCs w:val="24"/>
        </w:rPr>
        <w:t>. Siguiente: ‘</w:t>
      </w:r>
      <w:r w:rsidRPr="00023704">
        <w:rPr>
          <w:rFonts w:ascii="Century Gothic" w:hAnsi="Century Gothic"/>
          <w:b/>
          <w:color w:val="000000"/>
        </w:rPr>
        <w:t>SI EL JUICIO SE SIGUE EN REBELDÍA NO PROCEDE LA CONDENA AL ACTOR CUANDO SE ABSUELVE AL DEMANDADO. LEGISLACIÓN DEL ESTADO DE MÉXICO’. ‘GASTOS Y COSTAS ES IMPROCEDENTE LA CONDENA A SU PAGO SI EL JUICIO SE SIGUE EN REBELDÍA Y LA PARTE ACTORA OBTUVO FALLO DESFAVORABLE LEGISLACIÓN DEL ESTADO DE COAHUILA’</w:t>
      </w:r>
      <w:r>
        <w:rPr>
          <w:rFonts w:ascii="Century Gothic" w:hAnsi="Century Gothic"/>
          <w:color w:val="000000"/>
          <w:sz w:val="24"/>
          <w:szCs w:val="24"/>
        </w:rPr>
        <w:t xml:space="preserve"> y finalmente, ‘</w:t>
      </w:r>
      <w:r w:rsidRPr="00023704">
        <w:rPr>
          <w:rFonts w:ascii="Century Gothic" w:hAnsi="Century Gothic"/>
          <w:b/>
          <w:color w:val="000000"/>
        </w:rPr>
        <w:t>COSTAS SI EL JUICIO SE SIGUE EN REBELDÍA NO PROCEDE LA CONDENA AL ACTOR CUANDO SE ABSUELVE AL DEMANDADO. LEGISLACIÓN DEL ESTADO DE MÉXICO’</w:t>
      </w:r>
      <w:r>
        <w:rPr>
          <w:rFonts w:ascii="Century Gothic" w:hAnsi="Century Gothic"/>
          <w:color w:val="000000"/>
          <w:sz w:val="24"/>
          <w:szCs w:val="24"/>
        </w:rPr>
        <w:t xml:space="preserve">, y posteriormente en la foja cuarenta y seis se establece el siguiente argumento específicamente, empero actualmente no con los nuevos criterios emitidos por la Suprema Corte de Justicia de la Nación se atiende al análisis sistemático de varios preceptos 135 de la ley de la materia, 14 Constitucional y circunstancias particulares del caso, y párrafos más abajo, o renglones más abajo, dice, resultan inaplicables al caso que nos ocupa en razón de cómo se dijo en supralíneas anteriormente no existían los criterios o jurisprudencias actuales que permiten aplicar nuevos criterios emitidos por el más el más alto Tribunal, en ese sentido, pues yo no veo en el proyecto, ningún argumento, ni ninguna tesis que sobrevenga a las planteadas por los agravios en el recurrente, por tanto, mi voto sería en contra de este proyecto, gracias”. “Gracias </w:t>
      </w:r>
      <w:r>
        <w:rPr>
          <w:rFonts w:ascii="Century Gothic" w:hAnsi="Century Gothic"/>
          <w:color w:val="000000"/>
          <w:sz w:val="24"/>
          <w:szCs w:val="24"/>
        </w:rPr>
        <w:lastRenderedPageBreak/>
        <w:t xml:space="preserve">Magistrado, adelante Magistrado no sé si exista algún otro comentario”, manifiesta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“de no ser así, entonces lo sometemos a votación, quien se encuentre a favor del proyecto presentado por la Magistrada Ma. Guadalupe Orozco Santiago, en el toca </w:t>
      </w:r>
      <w:r w:rsidR="00345236" w:rsidRPr="00345236">
        <w:rPr>
          <w:rFonts w:ascii="Century Gothic" w:hAnsi="Century Gothic"/>
          <w:b/>
          <w:color w:val="000000"/>
          <w:sz w:val="24"/>
          <w:szCs w:val="24"/>
        </w:rPr>
        <w:t>ELIMINADO</w:t>
      </w:r>
      <w:r>
        <w:rPr>
          <w:rFonts w:ascii="Century Gothic" w:hAnsi="Century Gothic"/>
          <w:color w:val="000000"/>
          <w:sz w:val="24"/>
          <w:szCs w:val="24"/>
        </w:rPr>
        <w:t xml:space="preserve"> favor de levantar la mano en este momento, ¿si contó los votos?”. “Sí, Presidenta”, dice la </w:t>
      </w:r>
      <w:r>
        <w:rPr>
          <w:rFonts w:ascii="Century Gothic" w:hAnsi="Century Gothic"/>
          <w:b/>
          <w:color w:val="000000"/>
          <w:sz w:val="24"/>
          <w:szCs w:val="24"/>
        </w:rPr>
        <w:t>licenciada Ma. del Rosario Torres Mancilla</w:t>
      </w:r>
      <w:r>
        <w:rPr>
          <w:rFonts w:ascii="Century Gothic" w:hAnsi="Century Gothic"/>
          <w:color w:val="000000"/>
          <w:sz w:val="24"/>
          <w:szCs w:val="24"/>
        </w:rPr>
        <w:t xml:space="preserve">. “Quien se encuentre en contra del proyecto presentado por la Magistrada Ma. Guadalupe Orozco Santiago, favor de levantar la mano en este momento, resultado de la votación”, dice la </w:t>
      </w:r>
      <w:r>
        <w:rPr>
          <w:rFonts w:ascii="Century Gothic" w:hAnsi="Century Gothic"/>
          <w:b/>
          <w:color w:val="000000"/>
          <w:sz w:val="24"/>
          <w:szCs w:val="24"/>
        </w:rPr>
        <w:t xml:space="preserve">Magistrada Olga Regina García López. </w:t>
      </w:r>
      <w:r>
        <w:rPr>
          <w:rFonts w:ascii="Century Gothic" w:hAnsi="Century Gothic"/>
          <w:color w:val="000000"/>
          <w:sz w:val="24"/>
          <w:szCs w:val="24"/>
        </w:rPr>
        <w:t>“</w:t>
      </w:r>
      <w:r w:rsidR="005A15A7" w:rsidRPr="0078459B">
        <w:rPr>
          <w:rFonts w:ascii="Century Gothic" w:hAnsi="Century Gothic"/>
          <w:color w:val="000000"/>
          <w:sz w:val="24"/>
          <w:szCs w:val="24"/>
        </w:rPr>
        <w:t xml:space="preserve">cinco </w:t>
      </w:r>
      <w:r>
        <w:rPr>
          <w:rFonts w:ascii="Century Gothic" w:hAnsi="Century Gothic"/>
          <w:color w:val="000000"/>
          <w:sz w:val="24"/>
          <w:szCs w:val="24"/>
        </w:rPr>
        <w:t xml:space="preserve">votos a favor y </w:t>
      </w:r>
      <w:r w:rsidR="005A15A7" w:rsidRPr="0078459B">
        <w:rPr>
          <w:rFonts w:ascii="Century Gothic" w:hAnsi="Century Gothic"/>
          <w:color w:val="000000"/>
          <w:sz w:val="24"/>
          <w:szCs w:val="24"/>
        </w:rPr>
        <w:t>once</w:t>
      </w:r>
      <w:r w:rsidR="005A15A7" w:rsidRPr="005A15A7">
        <w:rPr>
          <w:rFonts w:ascii="Century Gothic" w:hAnsi="Century Gothic"/>
          <w:color w:val="000000"/>
          <w:sz w:val="24"/>
          <w:szCs w:val="24"/>
          <w:highlight w:val="yellow"/>
        </w:rPr>
        <w:t xml:space="preserve"> </w:t>
      </w:r>
      <w:r w:rsidR="0078459B">
        <w:rPr>
          <w:rFonts w:ascii="Century Gothic" w:hAnsi="Century Gothic"/>
          <w:color w:val="000000"/>
          <w:sz w:val="24"/>
          <w:szCs w:val="24"/>
        </w:rPr>
        <w:t xml:space="preserve"> </w:t>
      </w:r>
      <w:r>
        <w:rPr>
          <w:rFonts w:ascii="Century Gothic" w:hAnsi="Century Gothic"/>
          <w:color w:val="000000"/>
          <w:sz w:val="24"/>
          <w:szCs w:val="24"/>
        </w:rPr>
        <w:t xml:space="preserve"> en contra”, señala la </w:t>
      </w:r>
      <w:r>
        <w:rPr>
          <w:rFonts w:ascii="Century Gothic" w:hAnsi="Century Gothic"/>
          <w:b/>
          <w:color w:val="000000"/>
          <w:sz w:val="24"/>
          <w:szCs w:val="24"/>
        </w:rPr>
        <w:t>licenciada Ma. del Rosario Torres Mancilla</w:t>
      </w:r>
      <w:r>
        <w:rPr>
          <w:rFonts w:ascii="Century Gothic" w:hAnsi="Century Gothic"/>
          <w:color w:val="000000"/>
          <w:sz w:val="24"/>
          <w:szCs w:val="24"/>
        </w:rPr>
        <w:t xml:space="preserve">. “Gracias, se considera no aprobado por mayoría, le pregunto si Usted desea reformular su proyecto o bien que se turne”, refiere la  </w:t>
      </w:r>
      <w:r>
        <w:rPr>
          <w:rFonts w:ascii="Century Gothic" w:hAnsi="Century Gothic"/>
          <w:b/>
          <w:color w:val="000000"/>
          <w:sz w:val="24"/>
          <w:szCs w:val="24"/>
        </w:rPr>
        <w:t xml:space="preserve">Magistrada Olga Regina García López. </w:t>
      </w:r>
      <w:r>
        <w:rPr>
          <w:rFonts w:ascii="Century Gothic" w:hAnsi="Century Gothic"/>
          <w:color w:val="000000"/>
          <w:sz w:val="24"/>
          <w:szCs w:val="24"/>
        </w:rPr>
        <w:t xml:space="preserve">“Pido que se returne a alguien más”, manifiesta la </w:t>
      </w:r>
      <w:r>
        <w:rPr>
          <w:rFonts w:ascii="Century Gothic" w:hAnsi="Century Gothic"/>
          <w:b/>
          <w:color w:val="000000"/>
          <w:sz w:val="24"/>
          <w:szCs w:val="24"/>
        </w:rPr>
        <w:t>Magistrada Ma. Guadalupe Orozco Santiago. “</w:t>
      </w:r>
      <w:r>
        <w:rPr>
          <w:rFonts w:ascii="Century Gothic" w:hAnsi="Century Gothic"/>
          <w:color w:val="000000"/>
          <w:sz w:val="24"/>
          <w:szCs w:val="24"/>
        </w:rPr>
        <w:t xml:space="preserve">Gracias Magistrada”, </w:t>
      </w:r>
      <w:r w:rsidR="0078459B">
        <w:rPr>
          <w:rFonts w:ascii="Century Gothic" w:hAnsi="Century Gothic"/>
          <w:color w:val="000000"/>
          <w:sz w:val="24"/>
          <w:szCs w:val="24"/>
        </w:rPr>
        <w:t>señala</w:t>
      </w:r>
      <w:r>
        <w:rPr>
          <w:rFonts w:ascii="Century Gothic" w:hAnsi="Century Gothic"/>
          <w:color w:val="000000"/>
          <w:sz w:val="24"/>
          <w:szCs w:val="24"/>
        </w:rPr>
        <w:t xml:space="preserve"> la </w:t>
      </w:r>
      <w:r>
        <w:rPr>
          <w:rFonts w:ascii="Century Gothic" w:hAnsi="Century Gothic"/>
          <w:b/>
          <w:color w:val="000000"/>
          <w:sz w:val="24"/>
          <w:szCs w:val="24"/>
        </w:rPr>
        <w:t xml:space="preserve">Magistrada Olga </w:t>
      </w:r>
      <w:r w:rsidRPr="000A4B11">
        <w:rPr>
          <w:rFonts w:ascii="Century Gothic" w:hAnsi="Century Gothic"/>
          <w:b/>
          <w:color w:val="000000"/>
          <w:sz w:val="24"/>
          <w:szCs w:val="24"/>
        </w:rPr>
        <w:t xml:space="preserve">Regina García López. Atento a ello, con </w:t>
      </w:r>
      <w:r w:rsidR="0078459B" w:rsidRPr="000A4B11">
        <w:rPr>
          <w:rFonts w:ascii="Century Gothic" w:hAnsi="Century Gothic"/>
          <w:b/>
          <w:color w:val="000000"/>
          <w:sz w:val="24"/>
          <w:szCs w:val="24"/>
        </w:rPr>
        <w:t>cinco</w:t>
      </w:r>
      <w:r w:rsidRPr="000A4B11">
        <w:rPr>
          <w:rFonts w:ascii="Century Gothic" w:hAnsi="Century Gothic"/>
          <w:b/>
          <w:color w:val="000000"/>
          <w:sz w:val="24"/>
          <w:szCs w:val="24"/>
        </w:rPr>
        <w:t xml:space="preserve"> voto</w:t>
      </w:r>
      <w:r w:rsidR="00A25EDB" w:rsidRPr="000A4B11">
        <w:rPr>
          <w:rFonts w:ascii="Century Gothic" w:hAnsi="Century Gothic"/>
          <w:b/>
          <w:color w:val="000000"/>
          <w:sz w:val="24"/>
          <w:szCs w:val="24"/>
        </w:rPr>
        <w:t>s</w:t>
      </w:r>
      <w:r w:rsidRPr="000A4B11">
        <w:rPr>
          <w:rFonts w:ascii="Century Gothic" w:hAnsi="Century Gothic"/>
          <w:b/>
          <w:color w:val="000000"/>
          <w:sz w:val="24"/>
          <w:szCs w:val="24"/>
        </w:rPr>
        <w:t xml:space="preserve"> a favor</w:t>
      </w:r>
      <w:r w:rsidR="0078459B" w:rsidRPr="000A4B11">
        <w:rPr>
          <w:rFonts w:ascii="Century Gothic" w:hAnsi="Century Gothic"/>
          <w:b/>
          <w:color w:val="000000"/>
          <w:sz w:val="24"/>
          <w:szCs w:val="24"/>
        </w:rPr>
        <w:t xml:space="preserve"> de los Magistrados Ma. Guadalupe Orozco Santiago, José Armando Martínez Vázquez, María Elena Palomino Reyna, Alma Delia González Centeno y Aracely Amparán Madrigal </w:t>
      </w:r>
      <w:r w:rsidRPr="000A4B11">
        <w:rPr>
          <w:rFonts w:ascii="Century Gothic" w:hAnsi="Century Gothic"/>
          <w:b/>
          <w:color w:val="000000"/>
          <w:sz w:val="24"/>
          <w:szCs w:val="24"/>
        </w:rPr>
        <w:t xml:space="preserve"> y </w:t>
      </w:r>
      <w:r w:rsidR="0078459B" w:rsidRPr="000A4B11">
        <w:rPr>
          <w:rFonts w:ascii="Century Gothic" w:hAnsi="Century Gothic"/>
          <w:b/>
          <w:color w:val="000000"/>
          <w:sz w:val="24"/>
          <w:szCs w:val="24"/>
        </w:rPr>
        <w:t>once en contra de los Magistrados</w:t>
      </w:r>
      <w:r w:rsidRPr="000A4B11">
        <w:rPr>
          <w:rFonts w:ascii="Century Gothic" w:hAnsi="Century Gothic"/>
          <w:b/>
          <w:color w:val="000000"/>
          <w:sz w:val="24"/>
          <w:szCs w:val="24"/>
        </w:rPr>
        <w:t xml:space="preserve"> </w:t>
      </w:r>
      <w:r w:rsidR="007C2579">
        <w:rPr>
          <w:rFonts w:ascii="Century Gothic" w:hAnsi="Century Gothic"/>
          <w:b/>
          <w:bCs/>
          <w:color w:val="000000"/>
          <w:sz w:val="24"/>
          <w:szCs w:val="24"/>
        </w:rPr>
        <w:t xml:space="preserve"> </w:t>
      </w:r>
      <w:r w:rsidR="007C2579" w:rsidRPr="00951759">
        <w:rPr>
          <w:rFonts w:ascii="Century Gothic" w:hAnsi="Century Gothic"/>
          <w:b/>
          <w:bCs/>
          <w:sz w:val="24"/>
          <w:szCs w:val="24"/>
        </w:rPr>
        <w:t xml:space="preserve">Olga Regina García López, </w:t>
      </w:r>
      <w:r w:rsidR="007C2579">
        <w:rPr>
          <w:rFonts w:ascii="Century Gothic" w:hAnsi="Century Gothic"/>
          <w:b/>
          <w:bCs/>
          <w:sz w:val="24"/>
          <w:szCs w:val="24"/>
        </w:rPr>
        <w:t xml:space="preserve"> </w:t>
      </w:r>
      <w:r w:rsidR="007C2579" w:rsidRPr="00951759">
        <w:rPr>
          <w:rFonts w:ascii="Century Gothic" w:hAnsi="Century Gothic"/>
          <w:b/>
          <w:bCs/>
          <w:sz w:val="24"/>
          <w:szCs w:val="24"/>
        </w:rPr>
        <w:t xml:space="preserve">  Carlos Alejandro Robledo Zapata, Luz María Enriqueta Cabrero Romero, Rebeca Anastacia Medina García, Juan Paulo Almazán Cue, María Manuela García Cázares,</w:t>
      </w:r>
      <w:r w:rsidR="007C2579" w:rsidRPr="00951759">
        <w:rPr>
          <w:rFonts w:ascii="Century Gothic" w:hAnsi="Century Gothic" w:cs="Century Gothic"/>
          <w:b/>
          <w:bCs/>
          <w:sz w:val="24"/>
          <w:szCs w:val="24"/>
        </w:rPr>
        <w:t xml:space="preserve"> </w:t>
      </w:r>
      <w:r w:rsidR="007C2579" w:rsidRPr="00951759">
        <w:rPr>
          <w:rFonts w:ascii="Century Gothic" w:hAnsi="Century Gothic"/>
          <w:b/>
          <w:sz w:val="24"/>
          <w:szCs w:val="24"/>
        </w:rPr>
        <w:t xml:space="preserve">Felipe Aurelio Torres Zúñiga, </w:t>
      </w:r>
      <w:r w:rsidR="001419DB">
        <w:rPr>
          <w:rFonts w:ascii="Century Gothic" w:hAnsi="Century Gothic"/>
          <w:b/>
          <w:sz w:val="24"/>
          <w:szCs w:val="24"/>
        </w:rPr>
        <w:t xml:space="preserve"> </w:t>
      </w:r>
      <w:r w:rsidR="007C2579" w:rsidRPr="00951759">
        <w:rPr>
          <w:rFonts w:ascii="Century Gothic" w:hAnsi="Century Gothic"/>
          <w:b/>
          <w:sz w:val="24"/>
          <w:szCs w:val="24"/>
        </w:rPr>
        <w:t xml:space="preserve">Jesús María Ponce De León Montes, Alejandro Hernández Castillo, Graciela Treviño Rodríguez, </w:t>
      </w:r>
      <w:r w:rsidR="001419DB">
        <w:rPr>
          <w:rFonts w:ascii="Century Gothic" w:hAnsi="Century Gothic"/>
          <w:b/>
          <w:sz w:val="24"/>
          <w:szCs w:val="24"/>
        </w:rPr>
        <w:t xml:space="preserve"> </w:t>
      </w:r>
      <w:r w:rsidR="007C2579" w:rsidRPr="00951759">
        <w:rPr>
          <w:rFonts w:ascii="Century Gothic" w:hAnsi="Century Gothic"/>
          <w:b/>
          <w:sz w:val="24"/>
          <w:szCs w:val="24"/>
        </w:rPr>
        <w:t>y José Luis Ortiz Bravo;</w:t>
      </w:r>
      <w:r w:rsidR="007C2579" w:rsidRPr="00951759">
        <w:rPr>
          <w:rFonts w:ascii="Century Gothic" w:hAnsi="Century Gothic"/>
          <w:sz w:val="24"/>
          <w:szCs w:val="24"/>
        </w:rPr>
        <w:t xml:space="preserve"> </w:t>
      </w:r>
      <w:r w:rsidRPr="000A4B11">
        <w:rPr>
          <w:rFonts w:ascii="Century Gothic" w:hAnsi="Century Gothic"/>
          <w:b/>
          <w:color w:val="000000"/>
          <w:sz w:val="24"/>
          <w:szCs w:val="24"/>
        </w:rPr>
        <w:t xml:space="preserve">con fundamento en el artículo 13, </w:t>
      </w:r>
      <w:r w:rsidRPr="000A4B11">
        <w:rPr>
          <w:rFonts w:ascii="Century Gothic" w:hAnsi="Century Gothic"/>
          <w:b/>
          <w:color w:val="000000"/>
          <w:sz w:val="24"/>
          <w:szCs w:val="24"/>
        </w:rPr>
        <w:lastRenderedPageBreak/>
        <w:t xml:space="preserve">fracción VII del Reglamento Interior del Poder Judicial del Estado, se returnará al Magistrado de la mayoría opositora. - - - </w:t>
      </w:r>
      <w:r w:rsidR="00A25EDB" w:rsidRPr="000A4B11">
        <w:rPr>
          <w:rFonts w:ascii="Century Gothic" w:hAnsi="Century Gothic"/>
          <w:b/>
          <w:color w:val="000000"/>
          <w:sz w:val="24"/>
          <w:szCs w:val="24"/>
        </w:rPr>
        <w:t>- - - - - - - - -</w:t>
      </w:r>
    </w:p>
    <w:p w14:paraId="33E7FEBD" w14:textId="2276F0FD" w:rsidR="00023704" w:rsidRPr="00EF1EC6" w:rsidRDefault="00023704" w:rsidP="00023704">
      <w:pPr>
        <w:pStyle w:val="Textoindependiente3"/>
        <w:spacing w:line="461" w:lineRule="auto"/>
        <w:rPr>
          <w:rFonts w:ascii="Century Gothic" w:hAnsi="Century Gothic"/>
          <w:b/>
          <w:color w:val="000000"/>
          <w:sz w:val="24"/>
          <w:szCs w:val="24"/>
        </w:rPr>
      </w:pPr>
      <w:r>
        <w:rPr>
          <w:rFonts w:ascii="Century Gothic" w:hAnsi="Century Gothic" w:cs="Tahoma"/>
          <w:b/>
          <w:sz w:val="24"/>
          <w:szCs w:val="24"/>
        </w:rPr>
        <w:t>“</w:t>
      </w:r>
      <w:r w:rsidRPr="00902EC5">
        <w:rPr>
          <w:rFonts w:ascii="Century Gothic" w:hAnsi="Century Gothic" w:cs="Tahoma"/>
          <w:b/>
          <w:sz w:val="24"/>
          <w:szCs w:val="24"/>
        </w:rPr>
        <w:t xml:space="preserve">G) La que presenta el Magistrado Carlos Alejandro Robledo Zapata, en el toca </w:t>
      </w:r>
      <w:r w:rsidR="00345236" w:rsidRPr="00345236">
        <w:rPr>
          <w:rFonts w:ascii="Century Gothic" w:hAnsi="Century Gothic" w:cs="Tahoma"/>
          <w:b/>
          <w:sz w:val="24"/>
          <w:szCs w:val="24"/>
        </w:rPr>
        <w:t>ELIMINADO</w:t>
      </w:r>
      <w:r w:rsidRPr="00902EC5">
        <w:rPr>
          <w:rFonts w:ascii="Century Gothic" w:hAnsi="Century Gothic" w:cs="Tahoma"/>
          <w:b/>
          <w:sz w:val="24"/>
          <w:szCs w:val="24"/>
        </w:rPr>
        <w:t xml:space="preserve">,  relativo al recurso de queja interpuesto por </w:t>
      </w:r>
      <w:r w:rsidR="00345236" w:rsidRPr="00345236">
        <w:rPr>
          <w:rFonts w:ascii="Century Gothic" w:hAnsi="Century Gothic" w:cs="Tahoma"/>
          <w:b/>
          <w:sz w:val="24"/>
          <w:szCs w:val="24"/>
        </w:rPr>
        <w:t>ELIMINADO</w:t>
      </w:r>
      <w:r w:rsidRPr="00902EC5">
        <w:rPr>
          <w:rFonts w:ascii="Century Gothic" w:hAnsi="Century Gothic" w:cs="Tahoma"/>
          <w:b/>
          <w:sz w:val="24"/>
          <w:szCs w:val="24"/>
        </w:rPr>
        <w:t xml:space="preserve">, contra el auto del 27 veintisiete de octubre del 2020 dos mil veinte, pronunciado por el Juez Segundo Civil del Primer Distrito Judicial, con residencia en esta Capital, que inadmitió la demanda, expediente </w:t>
      </w:r>
      <w:r w:rsidR="00345236" w:rsidRPr="00345236">
        <w:rPr>
          <w:rFonts w:ascii="Century Gothic" w:hAnsi="Century Gothic" w:cs="Tahoma"/>
          <w:b/>
          <w:sz w:val="24"/>
          <w:szCs w:val="24"/>
        </w:rPr>
        <w:t>ELIMINADO</w:t>
      </w:r>
      <w:r w:rsidRPr="00902EC5">
        <w:rPr>
          <w:rFonts w:ascii="Century Gothic" w:hAnsi="Century Gothic" w:cs="Tahoma"/>
          <w:b/>
          <w:sz w:val="24"/>
          <w:szCs w:val="24"/>
        </w:rPr>
        <w:t>, Juicio Extraordinario Civil, tramitación Especial de desocupación, promovido por el citado quejoso  contra “</w:t>
      </w:r>
      <w:r w:rsidR="00345236" w:rsidRPr="00345236">
        <w:rPr>
          <w:rFonts w:ascii="Century Gothic" w:hAnsi="Century Gothic" w:cs="Tahoma"/>
          <w:b/>
          <w:sz w:val="24"/>
          <w:szCs w:val="24"/>
        </w:rPr>
        <w:t>ELIMINADO</w:t>
      </w:r>
      <w:r w:rsidRPr="00A25EDB">
        <w:rPr>
          <w:rFonts w:cs="Tahoma"/>
          <w:sz w:val="24"/>
          <w:szCs w:val="24"/>
        </w:rPr>
        <w:t>”</w:t>
      </w:r>
      <w:r w:rsidR="00D836AF">
        <w:rPr>
          <w:rFonts w:cs="Tahoma"/>
          <w:sz w:val="24"/>
          <w:szCs w:val="24"/>
        </w:rPr>
        <w:t>.</w:t>
      </w:r>
      <w:r w:rsidRPr="00A25EDB">
        <w:rPr>
          <w:rFonts w:cs="Tahoma"/>
          <w:sz w:val="24"/>
          <w:szCs w:val="24"/>
        </w:rPr>
        <w:t xml:space="preserve"> </w:t>
      </w:r>
      <w:r w:rsidRPr="00A25EDB">
        <w:rPr>
          <w:rFonts w:ascii="Century Gothic" w:hAnsi="Century Gothic"/>
          <w:sz w:val="24"/>
          <w:szCs w:val="24"/>
        </w:rPr>
        <w:t>Cuyos puntos resolutivos literalmente exponen:</w:t>
      </w:r>
      <w:r w:rsidRPr="00A25EDB">
        <w:rPr>
          <w:rFonts w:ascii="Century Gothic" w:hAnsi="Century Gothic"/>
          <w:color w:val="000000"/>
          <w:sz w:val="24"/>
          <w:szCs w:val="24"/>
        </w:rPr>
        <w:t xml:space="preserve"> </w:t>
      </w:r>
      <w:r w:rsidR="005126FD">
        <w:rPr>
          <w:rFonts w:ascii="Century Gothic" w:hAnsi="Century Gothic"/>
          <w:color w:val="000000"/>
          <w:sz w:val="24"/>
          <w:szCs w:val="24"/>
        </w:rPr>
        <w:t>“</w:t>
      </w:r>
      <w:r w:rsidRPr="00A25EDB">
        <w:rPr>
          <w:rFonts w:ascii="Century Gothic" w:hAnsi="Century Gothic"/>
          <w:b/>
          <w:color w:val="000000"/>
          <w:sz w:val="24"/>
          <w:szCs w:val="24"/>
        </w:rPr>
        <w:t>PRIMERO</w:t>
      </w:r>
      <w:r w:rsidRPr="00A25EDB">
        <w:rPr>
          <w:rFonts w:ascii="Century Gothic" w:hAnsi="Century Gothic"/>
          <w:color w:val="000000"/>
          <w:sz w:val="24"/>
          <w:szCs w:val="24"/>
        </w:rPr>
        <w:t>.- El Pleno</w:t>
      </w:r>
      <w:r w:rsidRPr="00951759">
        <w:rPr>
          <w:rFonts w:ascii="Century Gothic" w:hAnsi="Century Gothic"/>
          <w:color w:val="000000"/>
          <w:sz w:val="24"/>
          <w:szCs w:val="24"/>
        </w:rPr>
        <w:t xml:space="preserve"> del </w:t>
      </w:r>
      <w:r w:rsidR="003F7E40">
        <w:rPr>
          <w:rFonts w:ascii="Century Gothic" w:hAnsi="Century Gothic"/>
          <w:color w:val="000000"/>
          <w:sz w:val="24"/>
          <w:szCs w:val="24"/>
        </w:rPr>
        <w:t>S</w:t>
      </w:r>
      <w:r w:rsidRPr="00951759">
        <w:rPr>
          <w:rFonts w:ascii="Century Gothic" w:hAnsi="Century Gothic"/>
          <w:color w:val="000000"/>
          <w:sz w:val="24"/>
          <w:szCs w:val="24"/>
        </w:rPr>
        <w:t xml:space="preserve">upremo Tribunal de Justicia del Estado, es competente para conocer del recurso de queja y su trámite fue ajustado a derecho. </w:t>
      </w:r>
      <w:r w:rsidRPr="00951759">
        <w:rPr>
          <w:rFonts w:ascii="Century Gothic" w:hAnsi="Century Gothic"/>
          <w:b/>
          <w:color w:val="000000"/>
          <w:sz w:val="24"/>
          <w:szCs w:val="24"/>
        </w:rPr>
        <w:t>SEGUNDO</w:t>
      </w:r>
      <w:r w:rsidRPr="00951759">
        <w:rPr>
          <w:rFonts w:ascii="Century Gothic" w:hAnsi="Century Gothic"/>
          <w:color w:val="000000"/>
          <w:sz w:val="24"/>
          <w:szCs w:val="24"/>
        </w:rPr>
        <w:t xml:space="preserve">.- Los agravios fueron fundados. </w:t>
      </w:r>
      <w:r w:rsidRPr="00951759">
        <w:rPr>
          <w:rFonts w:ascii="Century Gothic" w:hAnsi="Century Gothic"/>
          <w:b/>
          <w:color w:val="000000"/>
          <w:sz w:val="24"/>
          <w:szCs w:val="24"/>
        </w:rPr>
        <w:t>TERCERO</w:t>
      </w:r>
      <w:r w:rsidRPr="00951759">
        <w:rPr>
          <w:rFonts w:ascii="Century Gothic" w:hAnsi="Century Gothic"/>
          <w:color w:val="000000"/>
          <w:sz w:val="24"/>
          <w:szCs w:val="24"/>
        </w:rPr>
        <w:t xml:space="preserve">.- Al resultar procedente la queja, </w:t>
      </w:r>
      <w:r w:rsidRPr="00951759">
        <w:rPr>
          <w:rFonts w:ascii="Century Gothic" w:hAnsi="Century Gothic"/>
          <w:b/>
          <w:color w:val="000000"/>
          <w:sz w:val="24"/>
          <w:szCs w:val="24"/>
        </w:rPr>
        <w:t>se deja sin efecto el auto recurrido del 27 veintisiete de octubre del 2020 dos mil veinte</w:t>
      </w:r>
      <w:r w:rsidRPr="00951759">
        <w:rPr>
          <w:rFonts w:ascii="Century Gothic" w:hAnsi="Century Gothic"/>
          <w:color w:val="000000"/>
          <w:sz w:val="24"/>
          <w:szCs w:val="24"/>
        </w:rPr>
        <w:t xml:space="preserve">, pronunciado por el </w:t>
      </w:r>
      <w:r w:rsidR="003F7E40">
        <w:rPr>
          <w:rFonts w:ascii="Century Gothic" w:hAnsi="Century Gothic"/>
          <w:color w:val="000000"/>
          <w:sz w:val="24"/>
          <w:szCs w:val="24"/>
        </w:rPr>
        <w:t>J</w:t>
      </w:r>
      <w:r w:rsidRPr="00951759">
        <w:rPr>
          <w:rFonts w:ascii="Century Gothic" w:hAnsi="Century Gothic"/>
          <w:color w:val="000000"/>
          <w:sz w:val="24"/>
          <w:szCs w:val="24"/>
        </w:rPr>
        <w:t xml:space="preserve">uez Segundo </w:t>
      </w:r>
      <w:r w:rsidR="003F7E40">
        <w:rPr>
          <w:rFonts w:ascii="Century Gothic" w:hAnsi="Century Gothic"/>
          <w:color w:val="000000"/>
          <w:sz w:val="24"/>
          <w:szCs w:val="24"/>
        </w:rPr>
        <w:t>C</w:t>
      </w:r>
      <w:r w:rsidRPr="00951759">
        <w:rPr>
          <w:rFonts w:ascii="Century Gothic" w:hAnsi="Century Gothic"/>
          <w:color w:val="000000"/>
          <w:sz w:val="24"/>
          <w:szCs w:val="24"/>
        </w:rPr>
        <w:t xml:space="preserve">ivil del Primer distrito Judicial, con residencia en esta Capital, que </w:t>
      </w:r>
      <w:r w:rsidRPr="00951759">
        <w:rPr>
          <w:rFonts w:ascii="Century Gothic" w:hAnsi="Century Gothic"/>
          <w:b/>
          <w:color w:val="000000"/>
          <w:sz w:val="24"/>
          <w:szCs w:val="24"/>
        </w:rPr>
        <w:t>inadmitió la demanda</w:t>
      </w:r>
      <w:r w:rsidRPr="00951759">
        <w:rPr>
          <w:rFonts w:ascii="Century Gothic" w:hAnsi="Century Gothic"/>
          <w:color w:val="000000"/>
          <w:sz w:val="24"/>
          <w:szCs w:val="24"/>
        </w:rPr>
        <w:t xml:space="preserve">, expediente </w:t>
      </w:r>
      <w:r w:rsidR="00345236" w:rsidRPr="00345236">
        <w:rPr>
          <w:rFonts w:ascii="Century Gothic" w:hAnsi="Century Gothic"/>
          <w:b/>
          <w:color w:val="000000"/>
          <w:sz w:val="24"/>
          <w:szCs w:val="24"/>
        </w:rPr>
        <w:t>ELIMINADO</w:t>
      </w:r>
      <w:r w:rsidRPr="00951759">
        <w:rPr>
          <w:rFonts w:ascii="Century Gothic" w:hAnsi="Century Gothic"/>
          <w:color w:val="000000"/>
          <w:sz w:val="24"/>
          <w:szCs w:val="24"/>
        </w:rPr>
        <w:t>, Juicio Extraordinario Civil, tramitación especial de desocupación, promovido por el citado quejoso contra “</w:t>
      </w:r>
      <w:r w:rsidR="00345236" w:rsidRPr="00345236">
        <w:rPr>
          <w:rFonts w:ascii="Century Gothic" w:hAnsi="Century Gothic"/>
          <w:b/>
          <w:color w:val="000000"/>
          <w:sz w:val="24"/>
          <w:szCs w:val="24"/>
        </w:rPr>
        <w:t>ELIMINADO</w:t>
      </w:r>
      <w:r w:rsidR="00D836AF">
        <w:rPr>
          <w:rFonts w:ascii="Century Gothic" w:hAnsi="Century Gothic"/>
          <w:b/>
          <w:color w:val="000000"/>
          <w:sz w:val="24"/>
          <w:szCs w:val="24"/>
        </w:rPr>
        <w:t>”</w:t>
      </w:r>
      <w:r w:rsidRPr="00951759">
        <w:rPr>
          <w:rFonts w:ascii="Century Gothic" w:hAnsi="Century Gothic"/>
          <w:color w:val="000000"/>
          <w:sz w:val="24"/>
          <w:szCs w:val="24"/>
        </w:rPr>
        <w:t xml:space="preserve">, </w:t>
      </w:r>
      <w:r w:rsidRPr="00951759">
        <w:rPr>
          <w:rFonts w:ascii="Century Gothic" w:hAnsi="Century Gothic"/>
          <w:color w:val="000000"/>
          <w:sz w:val="24"/>
          <w:szCs w:val="24"/>
          <w:u w:val="single"/>
        </w:rPr>
        <w:t>ordenando al natural actúe en los términos indicados en este fallo</w:t>
      </w:r>
      <w:r w:rsidRPr="00951759">
        <w:rPr>
          <w:rFonts w:ascii="Century Gothic" w:hAnsi="Century Gothic"/>
          <w:color w:val="000000"/>
          <w:sz w:val="24"/>
          <w:szCs w:val="24"/>
        </w:rPr>
        <w:t xml:space="preserve">. </w:t>
      </w:r>
      <w:r w:rsidRPr="00951759">
        <w:rPr>
          <w:rFonts w:ascii="Century Gothic" w:hAnsi="Century Gothic"/>
          <w:b/>
          <w:color w:val="000000"/>
          <w:sz w:val="24"/>
          <w:szCs w:val="24"/>
        </w:rPr>
        <w:t>CUARTO.-</w:t>
      </w:r>
      <w:r w:rsidR="005126FD">
        <w:rPr>
          <w:rFonts w:ascii="Century Gothic" w:hAnsi="Century Gothic"/>
          <w:b/>
          <w:color w:val="000000"/>
          <w:sz w:val="24"/>
          <w:szCs w:val="24"/>
        </w:rPr>
        <w:t xml:space="preserve"> </w:t>
      </w:r>
      <w:r w:rsidRPr="00951759">
        <w:rPr>
          <w:rFonts w:ascii="Century Gothic" w:hAnsi="Century Gothic"/>
          <w:color w:val="000000"/>
          <w:sz w:val="24"/>
          <w:szCs w:val="24"/>
        </w:rPr>
        <w:t xml:space="preserve">Remítase copia de esta resolución al Juez Segundo Civil de este Distrito judicial, para su conocimiento y efectos legales consiguientes, y en su oportunidad, archívese el toca como asunto concluido. </w:t>
      </w:r>
      <w:r w:rsidRPr="00951759">
        <w:rPr>
          <w:rFonts w:ascii="Century Gothic" w:hAnsi="Century Gothic"/>
          <w:b/>
          <w:color w:val="000000"/>
          <w:sz w:val="24"/>
          <w:szCs w:val="24"/>
        </w:rPr>
        <w:t>QUINTO</w:t>
      </w:r>
      <w:r w:rsidRPr="00951759">
        <w:rPr>
          <w:rFonts w:ascii="Century Gothic" w:hAnsi="Century Gothic"/>
          <w:color w:val="000000"/>
          <w:sz w:val="24"/>
          <w:szCs w:val="24"/>
        </w:rPr>
        <w:t>.-</w:t>
      </w:r>
      <w:r w:rsidR="005126FD">
        <w:rPr>
          <w:rFonts w:ascii="Century Gothic" w:hAnsi="Century Gothic"/>
          <w:color w:val="000000"/>
          <w:sz w:val="24"/>
          <w:szCs w:val="24"/>
        </w:rPr>
        <w:t xml:space="preserve"> </w:t>
      </w:r>
      <w:r w:rsidRPr="00951759">
        <w:rPr>
          <w:rFonts w:ascii="Century Gothic" w:hAnsi="Century Gothic"/>
          <w:color w:val="000000"/>
          <w:sz w:val="24"/>
          <w:szCs w:val="24"/>
        </w:rPr>
        <w:t xml:space="preserve">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w:t>
      </w:r>
      <w:r w:rsidRPr="00951759">
        <w:rPr>
          <w:rFonts w:ascii="Century Gothic" w:hAnsi="Century Gothic"/>
          <w:color w:val="000000"/>
          <w:sz w:val="24"/>
          <w:szCs w:val="24"/>
        </w:rPr>
        <w:lastRenderedPageBreak/>
        <w:t>conocimiento de las partes que las sentencias defi</w:t>
      </w:r>
      <w:r>
        <w:rPr>
          <w:rFonts w:ascii="Century Gothic" w:hAnsi="Century Gothic"/>
          <w:color w:val="000000"/>
          <w:sz w:val="24"/>
          <w:szCs w:val="24"/>
        </w:rPr>
        <w:t>ni</w:t>
      </w:r>
      <w:r w:rsidRPr="00951759">
        <w:rPr>
          <w:rFonts w:ascii="Century Gothic" w:hAnsi="Century Gothic"/>
          <w:color w:val="000000"/>
          <w:sz w:val="24"/>
          <w:szCs w:val="24"/>
        </w:rPr>
        <w:t>tivas, in</w:t>
      </w:r>
      <w:r>
        <w:rPr>
          <w:rFonts w:ascii="Century Gothic" w:hAnsi="Century Gothic"/>
          <w:color w:val="000000"/>
          <w:sz w:val="24"/>
          <w:szCs w:val="24"/>
        </w:rPr>
        <w:t>te</w:t>
      </w:r>
      <w:r w:rsidRPr="00951759">
        <w:rPr>
          <w:rFonts w:ascii="Century Gothic" w:hAnsi="Century Gothic"/>
          <w:color w:val="000000"/>
          <w:sz w:val="24"/>
          <w:szCs w:val="24"/>
        </w:rPr>
        <w:t xml:space="preserve">rlocutorias y cumplimiento de </w:t>
      </w:r>
      <w:r>
        <w:rPr>
          <w:rFonts w:ascii="Century Gothic" w:hAnsi="Century Gothic"/>
          <w:color w:val="000000"/>
          <w:sz w:val="24"/>
          <w:szCs w:val="24"/>
        </w:rPr>
        <w:t>e</w:t>
      </w:r>
      <w:r w:rsidRPr="00951759">
        <w:rPr>
          <w:rFonts w:ascii="Century Gothic" w:hAnsi="Century Gothic"/>
          <w:color w:val="000000"/>
          <w:sz w:val="24"/>
          <w:szCs w:val="24"/>
        </w:rPr>
        <w:t xml:space="preserv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 Penales, 1068 del código de Comercio y 121 del código de Procedimientos civiles para el Estado de San Luis Potosí, se </w:t>
      </w:r>
      <w:r w:rsidR="005126FD" w:rsidRPr="00951759">
        <w:rPr>
          <w:rFonts w:ascii="Century Gothic" w:hAnsi="Century Gothic"/>
          <w:color w:val="000000"/>
          <w:sz w:val="24"/>
          <w:szCs w:val="24"/>
        </w:rPr>
        <w:t>publicarán</w:t>
      </w:r>
      <w:r w:rsidRPr="00951759">
        <w:rPr>
          <w:rFonts w:ascii="Century Gothic" w:hAnsi="Century Gothic"/>
          <w:color w:val="000000"/>
          <w:sz w:val="24"/>
          <w:szCs w:val="24"/>
        </w:rPr>
        <w:t xml:space="preserve"> el nombre y apellidos completos de los interesados en los asuntos jurisdiccionales que se mandan notificar por edictos, estrados, listas, así como en la página de internet del Poder Judicial del Estado de San Luis Potosí. </w:t>
      </w:r>
      <w:r w:rsidRPr="00951759">
        <w:rPr>
          <w:rFonts w:ascii="Century Gothic" w:hAnsi="Century Gothic"/>
          <w:b/>
          <w:color w:val="000000"/>
          <w:sz w:val="24"/>
          <w:szCs w:val="24"/>
        </w:rPr>
        <w:t>SEXTO</w:t>
      </w:r>
      <w:r w:rsidRPr="00951759">
        <w:rPr>
          <w:rFonts w:ascii="Century Gothic" w:hAnsi="Century Gothic"/>
          <w:color w:val="000000"/>
          <w:sz w:val="24"/>
          <w:szCs w:val="24"/>
        </w:rPr>
        <w:t>.- Notifíquese personalmente, comuníquese y cúmplase</w:t>
      </w:r>
      <w:r>
        <w:rPr>
          <w:rFonts w:ascii="Century Gothic" w:hAnsi="Century Gothic"/>
          <w:color w:val="000000"/>
          <w:sz w:val="24"/>
          <w:szCs w:val="24"/>
        </w:rPr>
        <w:t>”</w:t>
      </w:r>
      <w:r w:rsidRPr="00951759">
        <w:rPr>
          <w:rFonts w:ascii="Century Gothic" w:hAnsi="Century Gothic"/>
          <w:color w:val="000000"/>
          <w:sz w:val="24"/>
          <w:szCs w:val="24"/>
        </w:rPr>
        <w:t>.</w:t>
      </w:r>
      <w:r>
        <w:rPr>
          <w:rFonts w:ascii="Century Gothic" w:hAnsi="Century Gothic"/>
          <w:color w:val="000000"/>
          <w:sz w:val="24"/>
          <w:szCs w:val="24"/>
        </w:rPr>
        <w:t xml:space="preserve"> En referencia la </w:t>
      </w:r>
      <w:r>
        <w:rPr>
          <w:rFonts w:ascii="Century Gothic" w:hAnsi="Century Gothic"/>
          <w:b/>
          <w:color w:val="000000"/>
          <w:sz w:val="24"/>
          <w:szCs w:val="24"/>
        </w:rPr>
        <w:t xml:space="preserve">Magistrada Olga Regina García López </w:t>
      </w:r>
      <w:r>
        <w:rPr>
          <w:rFonts w:ascii="Century Gothic" w:hAnsi="Century Gothic"/>
          <w:color w:val="000000"/>
          <w:sz w:val="24"/>
          <w:szCs w:val="24"/>
        </w:rPr>
        <w:t xml:space="preserve">expresa: “A su consideración se encuentra la ponencia que presenta el </w:t>
      </w:r>
      <w:r w:rsidRPr="008A2C1D">
        <w:rPr>
          <w:rFonts w:ascii="Century Gothic" w:hAnsi="Century Gothic"/>
          <w:color w:val="000000"/>
          <w:sz w:val="24"/>
          <w:szCs w:val="24"/>
        </w:rPr>
        <w:t xml:space="preserve">Magistrado Carlos Alejandro Robledo Zapata, en el toca </w:t>
      </w:r>
      <w:r w:rsidR="00345236" w:rsidRPr="00345236">
        <w:rPr>
          <w:rFonts w:ascii="Century Gothic" w:hAnsi="Century Gothic"/>
          <w:b/>
          <w:color w:val="000000"/>
          <w:sz w:val="24"/>
          <w:szCs w:val="24"/>
        </w:rPr>
        <w:t xml:space="preserve"> ELIMINADO</w:t>
      </w:r>
      <w:r w:rsidRPr="008A2C1D">
        <w:rPr>
          <w:rFonts w:ascii="Century Gothic" w:hAnsi="Century Gothic"/>
          <w:color w:val="000000"/>
          <w:sz w:val="24"/>
          <w:szCs w:val="24"/>
        </w:rPr>
        <w:t>,</w:t>
      </w:r>
      <w:r>
        <w:rPr>
          <w:rFonts w:ascii="Century Gothic" w:hAnsi="Century Gothic"/>
          <w:color w:val="000000"/>
          <w:sz w:val="24"/>
          <w:szCs w:val="24"/>
        </w:rPr>
        <w:t xml:space="preserve"> si existiera alguna intervención es el momento para ello”. “Presidenta me permite” solicita la </w:t>
      </w:r>
      <w:r>
        <w:rPr>
          <w:rFonts w:ascii="Century Gothic" w:hAnsi="Century Gothic"/>
          <w:b/>
          <w:color w:val="000000"/>
          <w:sz w:val="24"/>
          <w:szCs w:val="24"/>
        </w:rPr>
        <w:t xml:space="preserve">licenciada Ma. del Rosario Torres Mancilla. </w:t>
      </w:r>
      <w:r>
        <w:rPr>
          <w:rFonts w:ascii="Century Gothic" w:hAnsi="Century Gothic"/>
          <w:color w:val="000000"/>
          <w:sz w:val="24"/>
          <w:szCs w:val="24"/>
        </w:rPr>
        <w:t xml:space="preserve">“Sí, adelante”, dice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“Es que en ese asunto el licenciado Lorenzo Sánchez Andrade es el abogado”, refiere la </w:t>
      </w:r>
      <w:r>
        <w:rPr>
          <w:rFonts w:ascii="Century Gothic" w:hAnsi="Century Gothic"/>
          <w:b/>
          <w:color w:val="000000"/>
          <w:sz w:val="24"/>
          <w:szCs w:val="24"/>
        </w:rPr>
        <w:t xml:space="preserve">licenciada Ma. del Rosario Torres Mancilla. </w:t>
      </w:r>
      <w:r>
        <w:rPr>
          <w:rFonts w:ascii="Century Gothic" w:hAnsi="Century Gothic"/>
          <w:color w:val="000000"/>
          <w:sz w:val="24"/>
          <w:szCs w:val="24"/>
        </w:rPr>
        <w:t xml:space="preserve">“Hay una posible excusa”, manifiesta la </w:t>
      </w:r>
      <w:r>
        <w:rPr>
          <w:rFonts w:ascii="Century Gothic" w:hAnsi="Century Gothic"/>
          <w:b/>
          <w:color w:val="000000"/>
          <w:sz w:val="24"/>
          <w:szCs w:val="24"/>
        </w:rPr>
        <w:t xml:space="preserve">Magistrada </w:t>
      </w:r>
      <w:r>
        <w:rPr>
          <w:rFonts w:ascii="Century Gothic" w:hAnsi="Century Gothic"/>
          <w:b/>
          <w:color w:val="000000"/>
          <w:sz w:val="24"/>
          <w:szCs w:val="24"/>
        </w:rPr>
        <w:lastRenderedPageBreak/>
        <w:t>Olga Regina García López</w:t>
      </w:r>
      <w:r>
        <w:rPr>
          <w:rFonts w:ascii="Century Gothic" w:hAnsi="Century Gothic"/>
          <w:color w:val="000000"/>
          <w:sz w:val="24"/>
          <w:szCs w:val="24"/>
        </w:rPr>
        <w:t xml:space="preserve">. “De la Magistrada Graciela, y de la Magistrada Orozco, ya está calificada y también ya está calificada del Magistrado Felipe Aurelio”, refiere la </w:t>
      </w:r>
      <w:r>
        <w:rPr>
          <w:rFonts w:ascii="Century Gothic" w:hAnsi="Century Gothic"/>
          <w:b/>
          <w:color w:val="000000"/>
          <w:sz w:val="24"/>
          <w:szCs w:val="24"/>
        </w:rPr>
        <w:t xml:space="preserve">licenciada Ma. del Rosario Torres Mancilla. </w:t>
      </w:r>
      <w:r>
        <w:rPr>
          <w:rFonts w:ascii="Century Gothic" w:hAnsi="Century Gothic"/>
          <w:color w:val="000000"/>
          <w:sz w:val="24"/>
          <w:szCs w:val="24"/>
        </w:rPr>
        <w:t xml:space="preserve">“Entonces nada más sería, ahorita Usted señala que estaría pendiente la excusa de la Magistrada Treviño”, expresa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“levanta la mano en este momento el Magistrado Alejandro y la Magistrada Palomino, les pregunto es para tema de excusa”. “Sí, Magistrada para excusa”, señala la </w:t>
      </w:r>
      <w:r>
        <w:rPr>
          <w:rFonts w:ascii="Century Gothic" w:hAnsi="Century Gothic"/>
          <w:b/>
          <w:color w:val="000000"/>
          <w:sz w:val="24"/>
          <w:szCs w:val="24"/>
        </w:rPr>
        <w:t>Magistrada Graciela Treviño Rodríguez</w:t>
      </w:r>
      <w:r>
        <w:rPr>
          <w:rFonts w:ascii="Century Gothic" w:hAnsi="Century Gothic"/>
          <w:color w:val="000000"/>
          <w:sz w:val="24"/>
          <w:szCs w:val="24"/>
        </w:rPr>
        <w:t>. “Entonces para ir calificando, la de Usted ya está calificada Magistrado Felipe Aurelio”, contin</w:t>
      </w:r>
      <w:r w:rsidR="005A15A7">
        <w:rPr>
          <w:rFonts w:ascii="Century Gothic" w:hAnsi="Century Gothic"/>
          <w:color w:val="000000"/>
          <w:sz w:val="24"/>
          <w:szCs w:val="24"/>
        </w:rPr>
        <w:t>ú</w:t>
      </w:r>
      <w:r>
        <w:rPr>
          <w:rFonts w:ascii="Century Gothic" w:hAnsi="Century Gothic"/>
          <w:color w:val="000000"/>
          <w:sz w:val="24"/>
          <w:szCs w:val="24"/>
        </w:rPr>
        <w:t xml:space="preserve">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“Sí, ya está”, conviene la </w:t>
      </w:r>
      <w:r>
        <w:rPr>
          <w:rFonts w:ascii="Century Gothic" w:hAnsi="Century Gothic"/>
          <w:b/>
          <w:color w:val="000000"/>
          <w:sz w:val="24"/>
          <w:szCs w:val="24"/>
        </w:rPr>
        <w:t xml:space="preserve">licenciada Ma. del Rosario Torres Mancilla. </w:t>
      </w:r>
      <w:r>
        <w:rPr>
          <w:rFonts w:ascii="Century Gothic" w:hAnsi="Century Gothic"/>
          <w:color w:val="000000"/>
          <w:sz w:val="24"/>
          <w:szCs w:val="24"/>
        </w:rPr>
        <w:t xml:space="preserve">“Gracias Presidenta, perdón, gracias”, dice el </w:t>
      </w:r>
      <w:r>
        <w:rPr>
          <w:rFonts w:ascii="Century Gothic" w:hAnsi="Century Gothic"/>
          <w:b/>
          <w:color w:val="000000"/>
          <w:sz w:val="24"/>
          <w:szCs w:val="24"/>
        </w:rPr>
        <w:t>Magistrado Felipe Aurelio Torres Zúñiga</w:t>
      </w:r>
      <w:r>
        <w:rPr>
          <w:rFonts w:ascii="Century Gothic" w:hAnsi="Century Gothic"/>
          <w:color w:val="000000"/>
          <w:sz w:val="24"/>
          <w:szCs w:val="24"/>
        </w:rPr>
        <w:t xml:space="preserve">. “Entonces para ir en orden, por favor, tiene el uso de la voz, Magistrada Graciela” refiere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“También para solicitar se califique mi excusa de conocer de ese asunto” peticiona la </w:t>
      </w:r>
      <w:r>
        <w:rPr>
          <w:rFonts w:ascii="Century Gothic" w:hAnsi="Century Gothic"/>
          <w:b/>
          <w:color w:val="000000"/>
          <w:sz w:val="24"/>
          <w:szCs w:val="24"/>
        </w:rPr>
        <w:t>Magistrada Graciela Treviño Rodríguez</w:t>
      </w:r>
      <w:r>
        <w:rPr>
          <w:rFonts w:ascii="Century Gothic" w:hAnsi="Century Gothic"/>
          <w:color w:val="000000"/>
          <w:sz w:val="24"/>
          <w:szCs w:val="24"/>
        </w:rPr>
        <w:t xml:space="preserve">. “Con fundamento”, dice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“De tener, no me acuerdo, si es de tener amistad, enemistad con las partes”, manifiesta la </w:t>
      </w:r>
      <w:r>
        <w:rPr>
          <w:rFonts w:ascii="Century Gothic" w:hAnsi="Century Gothic"/>
          <w:b/>
          <w:color w:val="000000"/>
          <w:sz w:val="24"/>
          <w:szCs w:val="24"/>
        </w:rPr>
        <w:t>Magistrada Graciela Treviño Rodríguez</w:t>
      </w:r>
      <w:r>
        <w:rPr>
          <w:rFonts w:ascii="Century Gothic" w:hAnsi="Century Gothic"/>
          <w:color w:val="000000"/>
          <w:sz w:val="24"/>
          <w:szCs w:val="24"/>
        </w:rPr>
        <w:t xml:space="preserve">. “La fracción VI”, dice la </w:t>
      </w:r>
      <w:r>
        <w:rPr>
          <w:rFonts w:ascii="Century Gothic" w:hAnsi="Century Gothic"/>
          <w:b/>
          <w:color w:val="000000"/>
          <w:sz w:val="24"/>
          <w:szCs w:val="24"/>
        </w:rPr>
        <w:t>licenciada Ma. del Rosario Torres Mancilla</w:t>
      </w:r>
      <w:r>
        <w:rPr>
          <w:rFonts w:ascii="Century Gothic" w:hAnsi="Century Gothic"/>
          <w:color w:val="000000"/>
          <w:sz w:val="24"/>
          <w:szCs w:val="24"/>
        </w:rPr>
        <w:t xml:space="preserve">. “La fracción VI del </w:t>
      </w:r>
      <w:r w:rsidR="00C573C8">
        <w:rPr>
          <w:rFonts w:ascii="Century Gothic" w:hAnsi="Century Gothic"/>
          <w:color w:val="000000"/>
          <w:sz w:val="24"/>
          <w:szCs w:val="24"/>
        </w:rPr>
        <w:t xml:space="preserve">artículo </w:t>
      </w:r>
      <w:r>
        <w:rPr>
          <w:rFonts w:ascii="Century Gothic" w:hAnsi="Century Gothic"/>
          <w:color w:val="000000"/>
          <w:sz w:val="24"/>
          <w:szCs w:val="24"/>
        </w:rPr>
        <w:t xml:space="preserve">169”, refiere la </w:t>
      </w:r>
      <w:r>
        <w:rPr>
          <w:rFonts w:ascii="Century Gothic" w:hAnsi="Century Gothic"/>
          <w:b/>
          <w:color w:val="000000"/>
          <w:sz w:val="24"/>
          <w:szCs w:val="24"/>
        </w:rPr>
        <w:t>Magistrada Graciela Treviño</w:t>
      </w:r>
      <w:r>
        <w:rPr>
          <w:rFonts w:ascii="Century Gothic" w:hAnsi="Century Gothic"/>
          <w:color w:val="000000"/>
          <w:sz w:val="24"/>
          <w:szCs w:val="24"/>
        </w:rPr>
        <w:t xml:space="preserve">. “Licenciada Chayito, es la fracción VI del 169”, manifiesta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“Sí, Presidenta así es”, menciona la </w:t>
      </w:r>
      <w:r>
        <w:rPr>
          <w:rFonts w:ascii="Century Gothic" w:hAnsi="Century Gothic"/>
          <w:b/>
          <w:color w:val="000000"/>
          <w:sz w:val="24"/>
          <w:szCs w:val="24"/>
        </w:rPr>
        <w:t>licenciada Ma. del Rosario Torres Mancilla</w:t>
      </w:r>
      <w:r>
        <w:rPr>
          <w:rFonts w:ascii="Century Gothic" w:hAnsi="Century Gothic"/>
          <w:color w:val="000000"/>
          <w:sz w:val="24"/>
          <w:szCs w:val="24"/>
        </w:rPr>
        <w:t xml:space="preserve">. “Del Código de Procedimientos Civiles del Estado, gracias, por amistad o enemistad, ¿Usted refiere enemistad manifiesta o enemistad manifiesta Magistrada?”, pregunta la </w:t>
      </w:r>
      <w:r>
        <w:rPr>
          <w:rFonts w:ascii="Century Gothic" w:hAnsi="Century Gothic"/>
          <w:b/>
          <w:color w:val="000000"/>
          <w:sz w:val="24"/>
          <w:szCs w:val="24"/>
        </w:rPr>
        <w:t xml:space="preserve">Magistrada Olga </w:t>
      </w:r>
      <w:r>
        <w:rPr>
          <w:rFonts w:ascii="Century Gothic" w:hAnsi="Century Gothic"/>
          <w:b/>
          <w:color w:val="000000"/>
          <w:sz w:val="24"/>
          <w:szCs w:val="24"/>
        </w:rPr>
        <w:lastRenderedPageBreak/>
        <w:t>Regina García López</w:t>
      </w:r>
      <w:r>
        <w:rPr>
          <w:rFonts w:ascii="Century Gothic" w:hAnsi="Century Gothic"/>
          <w:color w:val="000000"/>
          <w:sz w:val="24"/>
          <w:szCs w:val="24"/>
        </w:rPr>
        <w:t xml:space="preserve">. “Lo que pasa es que el licenciado fue abogado de mis parientes también”, agrega la </w:t>
      </w:r>
      <w:r>
        <w:rPr>
          <w:rFonts w:ascii="Century Gothic" w:hAnsi="Century Gothic"/>
          <w:b/>
          <w:color w:val="000000"/>
          <w:sz w:val="24"/>
          <w:szCs w:val="24"/>
        </w:rPr>
        <w:t>Magistrada Graciela Treviño Rodríguez</w:t>
      </w:r>
      <w:r>
        <w:rPr>
          <w:rFonts w:ascii="Century Gothic" w:hAnsi="Century Gothic"/>
          <w:color w:val="000000"/>
          <w:sz w:val="24"/>
          <w:szCs w:val="24"/>
        </w:rPr>
        <w:t xml:space="preserve">. “Someto a votación la excusa planteada por la Magistrada Graciela Treviño, en este momento, con fundamento en el artículo 169, fracción VI del Código de Procedimientos Civiles”, manifiesta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“quien se encuentre a favor de la misma favor de levantar la mano en la forma acostumbrada. Resultado por favor”. “Sí, Presidenta, trece votos” señala la </w:t>
      </w:r>
      <w:r>
        <w:rPr>
          <w:rFonts w:ascii="Century Gothic" w:hAnsi="Century Gothic"/>
          <w:b/>
          <w:color w:val="000000"/>
          <w:sz w:val="24"/>
          <w:szCs w:val="24"/>
        </w:rPr>
        <w:t>licenciada Ma. del Rosario Torres Mancilla</w:t>
      </w:r>
      <w:r>
        <w:rPr>
          <w:rFonts w:ascii="Century Gothic" w:hAnsi="Century Gothic"/>
          <w:color w:val="000000"/>
          <w:sz w:val="24"/>
          <w:szCs w:val="24"/>
        </w:rPr>
        <w:t xml:space="preserve">. “A favor, aprobada por </w:t>
      </w:r>
      <w:r w:rsidR="000A4B11" w:rsidRPr="000A4B11">
        <w:rPr>
          <w:rFonts w:ascii="Century Gothic" w:hAnsi="Century Gothic"/>
          <w:b/>
          <w:color w:val="000000"/>
          <w:sz w:val="24"/>
          <w:szCs w:val="24"/>
        </w:rPr>
        <w:t>unanimidad</w:t>
      </w:r>
      <w:r>
        <w:rPr>
          <w:rFonts w:ascii="Century Gothic" w:hAnsi="Century Gothic"/>
          <w:color w:val="000000"/>
          <w:sz w:val="24"/>
          <w:szCs w:val="24"/>
        </w:rPr>
        <w:t xml:space="preserve"> y con las excusas que ya están calificadas”, refiere</w:t>
      </w:r>
      <w:r w:rsidRPr="00421ABE">
        <w:rPr>
          <w:rFonts w:ascii="Century Gothic" w:hAnsi="Century Gothic"/>
          <w:color w:val="000000"/>
          <w:sz w:val="24"/>
          <w:szCs w:val="24"/>
        </w:rPr>
        <w:t xml:space="preserve"> </w:t>
      </w:r>
      <w:r>
        <w:rPr>
          <w:rFonts w:ascii="Century Gothic" w:hAnsi="Century Gothic"/>
          <w:color w:val="000000"/>
          <w:sz w:val="24"/>
          <w:szCs w:val="24"/>
        </w:rPr>
        <w:t xml:space="preserve">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“Así es Presidenta”, conviene la </w:t>
      </w:r>
      <w:r>
        <w:rPr>
          <w:rFonts w:ascii="Century Gothic" w:hAnsi="Century Gothic"/>
          <w:b/>
          <w:color w:val="000000"/>
          <w:sz w:val="24"/>
          <w:szCs w:val="24"/>
        </w:rPr>
        <w:t>licenciada Ma. del Rosario Torres Mancilla</w:t>
      </w:r>
      <w:r>
        <w:rPr>
          <w:rFonts w:ascii="Century Gothic" w:hAnsi="Century Gothic"/>
          <w:color w:val="000000"/>
          <w:sz w:val="24"/>
          <w:szCs w:val="24"/>
        </w:rPr>
        <w:t xml:space="preserve">. </w:t>
      </w:r>
      <w:r w:rsidRPr="00481842">
        <w:rPr>
          <w:rFonts w:ascii="Century Gothic" w:hAnsi="Century Gothic"/>
          <w:b/>
          <w:color w:val="000000"/>
          <w:sz w:val="24"/>
          <w:szCs w:val="24"/>
        </w:rPr>
        <w:t xml:space="preserve">Atento a ello, por </w:t>
      </w:r>
      <w:r w:rsidRPr="000A4B11">
        <w:rPr>
          <w:rFonts w:ascii="Century Gothic" w:hAnsi="Century Gothic"/>
          <w:b/>
          <w:color w:val="000000"/>
          <w:sz w:val="24"/>
          <w:szCs w:val="24"/>
        </w:rPr>
        <w:t>unanimidad</w:t>
      </w:r>
      <w:r>
        <w:rPr>
          <w:rFonts w:ascii="Century Gothic" w:hAnsi="Century Gothic"/>
          <w:b/>
          <w:color w:val="000000"/>
          <w:sz w:val="24"/>
          <w:szCs w:val="24"/>
        </w:rPr>
        <w:t xml:space="preserve"> de</w:t>
      </w:r>
      <w:r w:rsidRPr="00481842">
        <w:rPr>
          <w:rFonts w:ascii="Century Gothic" w:hAnsi="Century Gothic"/>
          <w:b/>
          <w:color w:val="000000"/>
          <w:sz w:val="24"/>
          <w:szCs w:val="24"/>
        </w:rPr>
        <w:t xml:space="preserve"> voto</w:t>
      </w:r>
      <w:r>
        <w:rPr>
          <w:rFonts w:ascii="Century Gothic" w:hAnsi="Century Gothic"/>
          <w:b/>
          <w:color w:val="000000"/>
          <w:sz w:val="24"/>
          <w:szCs w:val="24"/>
        </w:rPr>
        <w:t>s</w:t>
      </w:r>
      <w:r w:rsidRPr="00481842">
        <w:rPr>
          <w:rFonts w:ascii="Century Gothic" w:hAnsi="Century Gothic"/>
          <w:b/>
          <w:color w:val="000000"/>
          <w:sz w:val="24"/>
          <w:szCs w:val="24"/>
        </w:rPr>
        <w:t>, se aprueba</w:t>
      </w:r>
      <w:r>
        <w:rPr>
          <w:rFonts w:ascii="Century Gothic" w:hAnsi="Century Gothic"/>
          <w:b/>
          <w:color w:val="000000"/>
          <w:sz w:val="24"/>
          <w:szCs w:val="24"/>
        </w:rPr>
        <w:t xml:space="preserve"> la excusa de la Magistrada Graciela Treviño Rodríguez</w:t>
      </w:r>
      <w:r w:rsidRPr="00481842">
        <w:rPr>
          <w:rFonts w:ascii="Century Gothic" w:hAnsi="Century Gothic"/>
          <w:b/>
          <w:color w:val="000000"/>
          <w:sz w:val="24"/>
          <w:szCs w:val="24"/>
        </w:rPr>
        <w:t xml:space="preserve">, con fundamento en el artículo </w:t>
      </w:r>
      <w:r>
        <w:rPr>
          <w:rFonts w:ascii="Century Gothic" w:hAnsi="Century Gothic"/>
          <w:b/>
          <w:color w:val="000000"/>
          <w:sz w:val="24"/>
          <w:szCs w:val="24"/>
        </w:rPr>
        <w:t>169 fracción V</w:t>
      </w:r>
      <w:r w:rsidRPr="00481842">
        <w:rPr>
          <w:rFonts w:ascii="Century Gothic" w:hAnsi="Century Gothic"/>
          <w:b/>
          <w:color w:val="000000"/>
          <w:sz w:val="24"/>
          <w:szCs w:val="24"/>
        </w:rPr>
        <w:t xml:space="preserve">I, del Código de Procedimientos </w:t>
      </w:r>
      <w:r>
        <w:rPr>
          <w:rFonts w:ascii="Century Gothic" w:hAnsi="Century Gothic"/>
          <w:b/>
          <w:color w:val="000000"/>
          <w:sz w:val="24"/>
          <w:szCs w:val="24"/>
        </w:rPr>
        <w:t>Civiles</w:t>
      </w:r>
      <w:r w:rsidRPr="00481842">
        <w:rPr>
          <w:rFonts w:ascii="Century Gothic" w:hAnsi="Century Gothic"/>
          <w:b/>
          <w:color w:val="000000"/>
          <w:sz w:val="24"/>
          <w:szCs w:val="24"/>
        </w:rPr>
        <w:t xml:space="preserve"> vigente</w:t>
      </w:r>
      <w:r>
        <w:rPr>
          <w:rFonts w:ascii="Century Gothic" w:hAnsi="Century Gothic"/>
          <w:b/>
          <w:color w:val="000000"/>
          <w:sz w:val="24"/>
          <w:szCs w:val="24"/>
        </w:rPr>
        <w:t xml:space="preserve"> en el Estado</w:t>
      </w:r>
      <w:r w:rsidRPr="00951759">
        <w:t>.</w:t>
      </w:r>
      <w:r>
        <w:rPr>
          <w:rFonts w:ascii="Century Gothic" w:hAnsi="Century Gothic"/>
          <w:color w:val="000000"/>
          <w:sz w:val="24"/>
          <w:szCs w:val="24"/>
        </w:rPr>
        <w:t xml:space="preserve"> “Solicito el uso de la voz el Magistrado Alejandro”, dice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“Sí”, dice el </w:t>
      </w:r>
      <w:r>
        <w:rPr>
          <w:rFonts w:ascii="Century Gothic" w:hAnsi="Century Gothic"/>
          <w:b/>
          <w:color w:val="000000"/>
          <w:sz w:val="24"/>
          <w:szCs w:val="24"/>
        </w:rPr>
        <w:t>Magistrado Alejandro Hernández Castillo</w:t>
      </w:r>
      <w:r>
        <w:rPr>
          <w:rFonts w:ascii="Century Gothic" w:hAnsi="Century Gothic"/>
          <w:color w:val="000000"/>
          <w:sz w:val="24"/>
          <w:szCs w:val="24"/>
        </w:rPr>
        <w:t xml:space="preserve">. “Adelante”, autoriza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“Sí de igual manera pongo a consideración de este Pleno mi excusa en este asunto en particular”, refiere el </w:t>
      </w:r>
      <w:r>
        <w:rPr>
          <w:rFonts w:ascii="Century Gothic" w:hAnsi="Century Gothic"/>
          <w:b/>
          <w:color w:val="000000"/>
          <w:sz w:val="24"/>
          <w:szCs w:val="24"/>
        </w:rPr>
        <w:t xml:space="preserve">Magistrado Alejandro Hernández Castillo </w:t>
      </w:r>
      <w:r>
        <w:rPr>
          <w:rFonts w:ascii="Century Gothic" w:hAnsi="Century Gothic"/>
          <w:color w:val="000000"/>
          <w:sz w:val="24"/>
          <w:szCs w:val="24"/>
        </w:rPr>
        <w:t xml:space="preserve">“con fundamento en la fracción VI del artículo 169 del Código de Procedimientos Civiles, la verdad ahorita no tengo presente la fecha, pero cuando fungí como Juez Sexto del Ramo Penal, igual no recuerdo el número de la causa, pronuncié excusa respecto de manifestaciones que hizo en mi contra el licenciado Lorenzo, por lo tanto, tengo que mantenerme en esa tesitura y en este asunto al ser el abogado tendría que </w:t>
      </w:r>
      <w:r>
        <w:rPr>
          <w:rFonts w:ascii="Century Gothic" w:hAnsi="Century Gothic"/>
          <w:color w:val="000000"/>
          <w:sz w:val="24"/>
          <w:szCs w:val="24"/>
        </w:rPr>
        <w:lastRenderedPageBreak/>
        <w:t xml:space="preserve">manifestar mi excusa, es cuanto”. “Gracias, para precisar es decir hay enemistad con el abogado patrón”, menciona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“De mi parte no, pero las expresiones que hizo de mi persona, las manifestó él, hacia mí”, menciona el </w:t>
      </w:r>
      <w:r>
        <w:rPr>
          <w:rFonts w:ascii="Century Gothic" w:hAnsi="Century Gothic"/>
          <w:b/>
          <w:color w:val="000000"/>
          <w:sz w:val="24"/>
          <w:szCs w:val="24"/>
        </w:rPr>
        <w:t>Magistrado Alejando Hernández Castillo</w:t>
      </w:r>
      <w:r>
        <w:rPr>
          <w:rFonts w:ascii="Century Gothic" w:hAnsi="Century Gothic"/>
          <w:color w:val="000000"/>
          <w:sz w:val="24"/>
          <w:szCs w:val="24"/>
        </w:rPr>
        <w:t xml:space="preserve">. “Es que recuerde Usted la motivación de las excusas, no es de los demás sino del juzgador hacia el exterior”, señala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“Entonces retomaría no recuerdo muy bien, el asunto de que se trata en donde me excusé pero fue en razón de una promoción que presentó el abogado </w:t>
      </w:r>
      <w:r w:rsidR="00D836AF" w:rsidRPr="00B67E3F">
        <w:rPr>
          <w:rFonts w:ascii="Century Gothic" w:hAnsi="Century Gothic"/>
          <w:b/>
          <w:color w:val="000000"/>
          <w:sz w:val="24"/>
          <w:szCs w:val="24"/>
        </w:rPr>
        <w:t>ELIMINADO</w:t>
      </w:r>
      <w:r>
        <w:rPr>
          <w:rFonts w:ascii="Century Gothic" w:hAnsi="Century Gothic"/>
          <w:color w:val="000000"/>
          <w:sz w:val="24"/>
          <w:szCs w:val="24"/>
        </w:rPr>
        <w:t xml:space="preserve">, manifiesta el </w:t>
      </w:r>
      <w:r>
        <w:rPr>
          <w:rFonts w:ascii="Century Gothic" w:hAnsi="Century Gothic"/>
          <w:b/>
          <w:color w:val="000000"/>
          <w:sz w:val="24"/>
          <w:szCs w:val="24"/>
        </w:rPr>
        <w:t>Magistrado Alejando Hernández Castillo</w:t>
      </w:r>
      <w:r>
        <w:rPr>
          <w:rFonts w:ascii="Century Gothic" w:hAnsi="Century Gothic"/>
          <w:color w:val="000000"/>
          <w:sz w:val="24"/>
          <w:szCs w:val="24"/>
        </w:rPr>
        <w:t xml:space="preserve">, </w:t>
      </w:r>
      <w:r w:rsidRPr="00DB23DD">
        <w:rPr>
          <w:rFonts w:ascii="Century Gothic" w:hAnsi="Century Gothic"/>
          <w:color w:val="000000"/>
          <w:sz w:val="24"/>
          <w:szCs w:val="24"/>
        </w:rPr>
        <w:t xml:space="preserve">“no </w:t>
      </w:r>
      <w:r>
        <w:rPr>
          <w:rFonts w:ascii="Century Gothic" w:hAnsi="Century Gothic"/>
          <w:color w:val="000000"/>
          <w:sz w:val="24"/>
          <w:szCs w:val="24"/>
        </w:rPr>
        <w:t>recuerdo en que fracción, era con el Código Procesal Penal, en qué fracción fij</w:t>
      </w:r>
      <w:r w:rsidR="00C573C8">
        <w:rPr>
          <w:rFonts w:ascii="Century Gothic" w:hAnsi="Century Gothic"/>
          <w:color w:val="000000"/>
          <w:sz w:val="24"/>
          <w:szCs w:val="24"/>
        </w:rPr>
        <w:t>é</w:t>
      </w:r>
      <w:r>
        <w:rPr>
          <w:rFonts w:ascii="Century Gothic" w:hAnsi="Century Gothic"/>
          <w:color w:val="000000"/>
          <w:sz w:val="24"/>
          <w:szCs w:val="24"/>
        </w:rPr>
        <w:t xml:space="preserve"> mi postura para la excusa, pero en este caso derivado de las manifestaciones sin ninguna prueba ni sustento legal, entonces si hay que calificarlo sería enemistad de mi parte,  por lo que se ha referido en mi persona en el pasado”. “Someto a votación la excusa planteada por el Magistrado Hernández”, refiere la</w:t>
      </w:r>
      <w:r w:rsidRPr="00DB23DD">
        <w:rPr>
          <w:rFonts w:ascii="Century Gothic" w:hAnsi="Century Gothic"/>
          <w:b/>
          <w:color w:val="000000"/>
          <w:sz w:val="24"/>
          <w:szCs w:val="24"/>
        </w:rPr>
        <w:t xml:space="preserve"> </w:t>
      </w:r>
      <w:r>
        <w:rPr>
          <w:rFonts w:ascii="Century Gothic" w:hAnsi="Century Gothic"/>
          <w:b/>
          <w:color w:val="000000"/>
          <w:sz w:val="24"/>
          <w:szCs w:val="24"/>
        </w:rPr>
        <w:t>Magistrada Olga Regina García López</w:t>
      </w:r>
      <w:r>
        <w:rPr>
          <w:rFonts w:ascii="Century Gothic" w:hAnsi="Century Gothic"/>
          <w:color w:val="000000"/>
          <w:sz w:val="24"/>
          <w:szCs w:val="24"/>
        </w:rPr>
        <w:t>, “con el fundamento en el artículo 169, fracción VI del Código de Procedimientos Civiles por las manifestaciones que ya ha realizado, quien se encuentr</w:t>
      </w:r>
      <w:r w:rsidR="00C573C8">
        <w:rPr>
          <w:rFonts w:ascii="Century Gothic" w:hAnsi="Century Gothic"/>
          <w:color w:val="000000"/>
          <w:sz w:val="24"/>
          <w:szCs w:val="24"/>
        </w:rPr>
        <w:t>e</w:t>
      </w:r>
      <w:r>
        <w:rPr>
          <w:rFonts w:ascii="Century Gothic" w:hAnsi="Century Gothic"/>
          <w:color w:val="000000"/>
          <w:sz w:val="24"/>
          <w:szCs w:val="24"/>
        </w:rPr>
        <w:t xml:space="preserve"> a favor de la misma, favor de levantar la mano en este momento. Resultado de la votación”. “Doce votos Presidenta” dice la </w:t>
      </w:r>
      <w:r>
        <w:rPr>
          <w:rFonts w:ascii="Century Gothic" w:hAnsi="Century Gothic"/>
          <w:b/>
          <w:color w:val="000000"/>
          <w:sz w:val="24"/>
          <w:szCs w:val="24"/>
        </w:rPr>
        <w:t>licenciada Ma. del Rosario Torres Mancilla</w:t>
      </w:r>
      <w:r>
        <w:rPr>
          <w:rFonts w:ascii="Century Gothic" w:hAnsi="Century Gothic"/>
          <w:color w:val="000000"/>
          <w:sz w:val="24"/>
          <w:szCs w:val="24"/>
        </w:rPr>
        <w:t>. “Gracias, aprobada por</w:t>
      </w:r>
      <w:r w:rsidR="001F6322">
        <w:rPr>
          <w:rFonts w:ascii="Century Gothic" w:hAnsi="Century Gothic"/>
          <w:color w:val="000000"/>
          <w:sz w:val="24"/>
          <w:szCs w:val="24"/>
        </w:rPr>
        <w:t xml:space="preserve"> </w:t>
      </w:r>
      <w:r w:rsidR="001F6322" w:rsidRPr="00D836AF">
        <w:rPr>
          <w:rFonts w:ascii="Century Gothic" w:hAnsi="Century Gothic"/>
          <w:color w:val="000000"/>
          <w:sz w:val="24"/>
          <w:szCs w:val="24"/>
        </w:rPr>
        <w:t>unanimidad</w:t>
      </w:r>
      <w:r>
        <w:rPr>
          <w:rFonts w:ascii="Century Gothic" w:hAnsi="Century Gothic"/>
          <w:color w:val="000000"/>
          <w:sz w:val="24"/>
          <w:szCs w:val="24"/>
        </w:rPr>
        <w:t xml:space="preserve">”, refiere la </w:t>
      </w:r>
      <w:r>
        <w:rPr>
          <w:rFonts w:ascii="Century Gothic" w:hAnsi="Century Gothic"/>
          <w:b/>
          <w:color w:val="000000"/>
          <w:sz w:val="24"/>
          <w:szCs w:val="24"/>
        </w:rPr>
        <w:t xml:space="preserve">Magistrada Olga Regina García </w:t>
      </w:r>
      <w:r w:rsidRPr="00481842">
        <w:rPr>
          <w:rFonts w:ascii="Century Gothic" w:hAnsi="Century Gothic"/>
          <w:b/>
          <w:color w:val="000000"/>
          <w:sz w:val="24"/>
          <w:szCs w:val="24"/>
        </w:rPr>
        <w:t>López</w:t>
      </w:r>
      <w:r>
        <w:rPr>
          <w:rFonts w:ascii="Century Gothic" w:hAnsi="Century Gothic"/>
          <w:b/>
          <w:color w:val="000000"/>
          <w:sz w:val="24"/>
          <w:szCs w:val="24"/>
        </w:rPr>
        <w:t>.</w:t>
      </w:r>
      <w:r w:rsidRPr="00481842">
        <w:rPr>
          <w:rFonts w:ascii="Century Gothic" w:hAnsi="Century Gothic"/>
          <w:b/>
          <w:color w:val="000000"/>
          <w:sz w:val="24"/>
          <w:szCs w:val="24"/>
        </w:rPr>
        <w:t xml:space="preserve"> Atento a ello, por </w:t>
      </w:r>
      <w:r w:rsidRPr="001F6322">
        <w:rPr>
          <w:rFonts w:ascii="Century Gothic" w:hAnsi="Century Gothic"/>
          <w:b/>
          <w:color w:val="000000"/>
          <w:sz w:val="24"/>
          <w:szCs w:val="24"/>
        </w:rPr>
        <w:t>unanimidad</w:t>
      </w:r>
      <w:r w:rsidRPr="00481842">
        <w:rPr>
          <w:rFonts w:ascii="Century Gothic" w:hAnsi="Century Gothic"/>
          <w:b/>
          <w:color w:val="000000"/>
          <w:sz w:val="24"/>
          <w:szCs w:val="24"/>
        </w:rPr>
        <w:t xml:space="preserve"> </w:t>
      </w:r>
      <w:r>
        <w:rPr>
          <w:rFonts w:ascii="Century Gothic" w:hAnsi="Century Gothic"/>
          <w:b/>
          <w:color w:val="000000"/>
          <w:sz w:val="24"/>
          <w:szCs w:val="24"/>
        </w:rPr>
        <w:t>de votos,</w:t>
      </w:r>
      <w:r w:rsidRPr="00481842">
        <w:rPr>
          <w:rFonts w:ascii="Century Gothic" w:hAnsi="Century Gothic"/>
          <w:b/>
          <w:color w:val="000000"/>
          <w:sz w:val="24"/>
          <w:szCs w:val="24"/>
        </w:rPr>
        <w:t xml:space="preserve"> se aprueba</w:t>
      </w:r>
      <w:r>
        <w:rPr>
          <w:rFonts w:ascii="Century Gothic" w:hAnsi="Century Gothic"/>
          <w:b/>
          <w:color w:val="000000"/>
          <w:sz w:val="24"/>
          <w:szCs w:val="24"/>
        </w:rPr>
        <w:t xml:space="preserve"> la excusa del Magistrado Alejandro Hernández Castillo</w:t>
      </w:r>
      <w:r w:rsidRPr="00481842">
        <w:rPr>
          <w:rFonts w:ascii="Century Gothic" w:hAnsi="Century Gothic"/>
          <w:b/>
          <w:color w:val="000000"/>
          <w:sz w:val="24"/>
          <w:szCs w:val="24"/>
        </w:rPr>
        <w:t xml:space="preserve">, con fundamento en el artículo </w:t>
      </w:r>
      <w:r>
        <w:rPr>
          <w:rFonts w:ascii="Century Gothic" w:hAnsi="Century Gothic"/>
          <w:b/>
          <w:color w:val="000000"/>
          <w:sz w:val="24"/>
          <w:szCs w:val="24"/>
        </w:rPr>
        <w:t>169 fracción V</w:t>
      </w:r>
      <w:r w:rsidRPr="00481842">
        <w:rPr>
          <w:rFonts w:ascii="Century Gothic" w:hAnsi="Century Gothic"/>
          <w:b/>
          <w:color w:val="000000"/>
          <w:sz w:val="24"/>
          <w:szCs w:val="24"/>
        </w:rPr>
        <w:t xml:space="preserve">I, del Código de Procedimientos </w:t>
      </w:r>
      <w:r>
        <w:rPr>
          <w:rFonts w:ascii="Century Gothic" w:hAnsi="Century Gothic"/>
          <w:b/>
          <w:color w:val="000000"/>
          <w:sz w:val="24"/>
          <w:szCs w:val="24"/>
        </w:rPr>
        <w:t>Civiles</w:t>
      </w:r>
      <w:r w:rsidRPr="00481842">
        <w:rPr>
          <w:rFonts w:ascii="Century Gothic" w:hAnsi="Century Gothic"/>
          <w:b/>
          <w:color w:val="000000"/>
          <w:sz w:val="24"/>
          <w:szCs w:val="24"/>
        </w:rPr>
        <w:t xml:space="preserve"> vigente</w:t>
      </w:r>
      <w:r>
        <w:rPr>
          <w:rFonts w:ascii="Century Gothic" w:hAnsi="Century Gothic"/>
          <w:b/>
          <w:color w:val="000000"/>
          <w:sz w:val="24"/>
          <w:szCs w:val="24"/>
        </w:rPr>
        <w:t xml:space="preserve"> en el Estado</w:t>
      </w:r>
      <w:r w:rsidRPr="00951759">
        <w:t>.</w:t>
      </w:r>
      <w:r>
        <w:rPr>
          <w:rFonts w:ascii="Century Gothic" w:hAnsi="Century Gothic"/>
          <w:color w:val="000000"/>
          <w:sz w:val="24"/>
          <w:szCs w:val="24"/>
        </w:rPr>
        <w:t xml:space="preserve"> “También solicit</w:t>
      </w:r>
      <w:r w:rsidR="00C573C8">
        <w:rPr>
          <w:rFonts w:ascii="Century Gothic" w:hAnsi="Century Gothic"/>
          <w:color w:val="000000"/>
          <w:sz w:val="24"/>
          <w:szCs w:val="24"/>
        </w:rPr>
        <w:t>ó</w:t>
      </w:r>
      <w:r>
        <w:rPr>
          <w:rFonts w:ascii="Century Gothic" w:hAnsi="Century Gothic"/>
          <w:color w:val="000000"/>
          <w:sz w:val="24"/>
          <w:szCs w:val="24"/>
        </w:rPr>
        <w:t xml:space="preserve"> el uso de la voz la Magistrada Palomino, </w:t>
      </w:r>
      <w:r>
        <w:rPr>
          <w:rFonts w:ascii="Century Gothic" w:hAnsi="Century Gothic"/>
          <w:color w:val="000000"/>
          <w:sz w:val="24"/>
          <w:szCs w:val="24"/>
        </w:rPr>
        <w:lastRenderedPageBreak/>
        <w:t>¿es así?, sí Magistrada tiene el uso de la voz”, contin</w:t>
      </w:r>
      <w:r w:rsidR="00C573C8">
        <w:rPr>
          <w:rFonts w:ascii="Century Gothic" w:hAnsi="Century Gothic"/>
          <w:color w:val="000000"/>
          <w:sz w:val="24"/>
          <w:szCs w:val="24"/>
        </w:rPr>
        <w:t>ú</w:t>
      </w:r>
      <w:r>
        <w:rPr>
          <w:rFonts w:ascii="Century Gothic" w:hAnsi="Century Gothic"/>
          <w:color w:val="000000"/>
          <w:sz w:val="24"/>
          <w:szCs w:val="24"/>
        </w:rPr>
        <w:t xml:space="preserve">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“Con su venia Magistrada Presidenta, y compañeros Magistrados, la razón de mi excusa es porque conocí en el Juzgado Segundo Civil de Primera Instancia y mi fundamento sería el </w:t>
      </w:r>
      <w:r w:rsidR="00C573C8">
        <w:rPr>
          <w:rFonts w:ascii="Century Gothic" w:hAnsi="Century Gothic"/>
          <w:color w:val="000000"/>
          <w:sz w:val="24"/>
          <w:szCs w:val="24"/>
        </w:rPr>
        <w:t xml:space="preserve">artículo </w:t>
      </w:r>
      <w:r>
        <w:rPr>
          <w:rFonts w:ascii="Century Gothic" w:hAnsi="Century Gothic"/>
          <w:color w:val="000000"/>
          <w:sz w:val="24"/>
          <w:szCs w:val="24"/>
        </w:rPr>
        <w:t xml:space="preserve">169, fracción X, del Código de Procedimientos Civiles, gracias”, expresa la </w:t>
      </w:r>
      <w:r>
        <w:rPr>
          <w:rFonts w:ascii="Century Gothic" w:hAnsi="Century Gothic"/>
          <w:b/>
          <w:color w:val="000000"/>
          <w:sz w:val="24"/>
          <w:szCs w:val="24"/>
        </w:rPr>
        <w:t>Magistrada María Elena Palomino Reyna</w:t>
      </w:r>
      <w:r>
        <w:rPr>
          <w:rFonts w:ascii="Century Gothic" w:hAnsi="Century Gothic"/>
          <w:color w:val="000000"/>
          <w:sz w:val="24"/>
          <w:szCs w:val="24"/>
        </w:rPr>
        <w:t xml:space="preserve">. “Someto a votación la excusa planteada por la Magistrada María Elena Palomino”, refiere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“con fundamento en el artículo 169 fracción X del Código de Procedimientos Civiles por las razones que expone, quien se encuentre a favor de la misma, favor de levantar la mano en este momento. Resultado de la votación”. “Once votos Presidenta”, expresa la </w:t>
      </w:r>
      <w:r>
        <w:rPr>
          <w:rFonts w:ascii="Century Gothic" w:hAnsi="Century Gothic"/>
          <w:b/>
          <w:color w:val="000000"/>
          <w:sz w:val="24"/>
          <w:szCs w:val="24"/>
        </w:rPr>
        <w:t xml:space="preserve">licenciada Ma. del Rosario Torres Mancilla. </w:t>
      </w:r>
      <w:r w:rsidRPr="00D46AEE">
        <w:rPr>
          <w:rFonts w:ascii="Century Gothic" w:hAnsi="Century Gothic"/>
          <w:color w:val="000000"/>
          <w:sz w:val="24"/>
          <w:szCs w:val="24"/>
        </w:rPr>
        <w:t>“</w:t>
      </w:r>
      <w:r>
        <w:rPr>
          <w:rFonts w:ascii="Century Gothic" w:hAnsi="Century Gothic"/>
          <w:color w:val="000000"/>
          <w:sz w:val="24"/>
          <w:szCs w:val="24"/>
        </w:rPr>
        <w:t xml:space="preserve">Gracias, Aprobada por </w:t>
      </w:r>
      <w:r w:rsidR="001F6322">
        <w:rPr>
          <w:rFonts w:ascii="Century Gothic" w:hAnsi="Century Gothic"/>
          <w:color w:val="000000"/>
          <w:sz w:val="24"/>
          <w:szCs w:val="24"/>
        </w:rPr>
        <w:t>unanimidad</w:t>
      </w:r>
      <w:r>
        <w:rPr>
          <w:rFonts w:ascii="Century Gothic" w:hAnsi="Century Gothic"/>
          <w:color w:val="000000"/>
          <w:sz w:val="24"/>
          <w:szCs w:val="24"/>
        </w:rPr>
        <w:t xml:space="preserve"> de votos”, dice la</w:t>
      </w:r>
      <w:r w:rsidRPr="00D46AEE">
        <w:rPr>
          <w:rFonts w:ascii="Century Gothic" w:hAnsi="Century Gothic"/>
          <w:b/>
          <w:color w:val="000000"/>
          <w:sz w:val="24"/>
          <w:szCs w:val="24"/>
        </w:rPr>
        <w:t xml:space="preserve">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w:t>
      </w:r>
      <w:r w:rsidRPr="00481842">
        <w:rPr>
          <w:rFonts w:ascii="Century Gothic" w:hAnsi="Century Gothic"/>
          <w:b/>
          <w:color w:val="000000"/>
          <w:sz w:val="24"/>
          <w:szCs w:val="24"/>
        </w:rPr>
        <w:t xml:space="preserve">Atento a ello, por unanimidad </w:t>
      </w:r>
      <w:r>
        <w:rPr>
          <w:rFonts w:ascii="Century Gothic" w:hAnsi="Century Gothic"/>
          <w:b/>
          <w:color w:val="000000"/>
          <w:sz w:val="24"/>
          <w:szCs w:val="24"/>
        </w:rPr>
        <w:t>de votos</w:t>
      </w:r>
      <w:r w:rsidRPr="00481842">
        <w:rPr>
          <w:rFonts w:ascii="Century Gothic" w:hAnsi="Century Gothic"/>
          <w:b/>
          <w:color w:val="000000"/>
          <w:sz w:val="24"/>
          <w:szCs w:val="24"/>
        </w:rPr>
        <w:t>, se aprueba</w:t>
      </w:r>
      <w:r>
        <w:rPr>
          <w:rFonts w:ascii="Century Gothic" w:hAnsi="Century Gothic"/>
          <w:b/>
          <w:color w:val="000000"/>
          <w:sz w:val="24"/>
          <w:szCs w:val="24"/>
        </w:rPr>
        <w:t xml:space="preserve"> la excusa de la Magistrada María Elena Palomino Reyna</w:t>
      </w:r>
      <w:r w:rsidRPr="00481842">
        <w:rPr>
          <w:rFonts w:ascii="Century Gothic" w:hAnsi="Century Gothic"/>
          <w:b/>
          <w:color w:val="000000"/>
          <w:sz w:val="24"/>
          <w:szCs w:val="24"/>
        </w:rPr>
        <w:t xml:space="preserve">, con fundamento en el artículo </w:t>
      </w:r>
      <w:r>
        <w:rPr>
          <w:rFonts w:ascii="Century Gothic" w:hAnsi="Century Gothic"/>
          <w:b/>
          <w:color w:val="000000"/>
          <w:sz w:val="24"/>
          <w:szCs w:val="24"/>
        </w:rPr>
        <w:t xml:space="preserve">169 fracción </w:t>
      </w:r>
      <w:r w:rsidR="009B4B28">
        <w:rPr>
          <w:rFonts w:ascii="Century Gothic" w:hAnsi="Century Gothic"/>
          <w:b/>
          <w:color w:val="000000"/>
          <w:sz w:val="24"/>
          <w:szCs w:val="24"/>
        </w:rPr>
        <w:t>X</w:t>
      </w:r>
      <w:r w:rsidRPr="00481842">
        <w:rPr>
          <w:rFonts w:ascii="Century Gothic" w:hAnsi="Century Gothic"/>
          <w:b/>
          <w:color w:val="000000"/>
          <w:sz w:val="24"/>
          <w:szCs w:val="24"/>
        </w:rPr>
        <w:t xml:space="preserve">, del Código de Procedimientos </w:t>
      </w:r>
      <w:r>
        <w:rPr>
          <w:rFonts w:ascii="Century Gothic" w:hAnsi="Century Gothic"/>
          <w:b/>
          <w:color w:val="000000"/>
          <w:sz w:val="24"/>
          <w:szCs w:val="24"/>
        </w:rPr>
        <w:t>Civiles</w:t>
      </w:r>
      <w:r w:rsidRPr="00481842">
        <w:rPr>
          <w:rFonts w:ascii="Century Gothic" w:hAnsi="Century Gothic"/>
          <w:b/>
          <w:color w:val="000000"/>
          <w:sz w:val="24"/>
          <w:szCs w:val="24"/>
        </w:rPr>
        <w:t xml:space="preserve"> vigente</w:t>
      </w:r>
      <w:r>
        <w:rPr>
          <w:rFonts w:ascii="Century Gothic" w:hAnsi="Century Gothic"/>
          <w:b/>
          <w:color w:val="000000"/>
          <w:sz w:val="24"/>
          <w:szCs w:val="24"/>
        </w:rPr>
        <w:t xml:space="preserve"> en el Estado</w:t>
      </w:r>
      <w:r w:rsidRPr="00951759">
        <w:t>.</w:t>
      </w:r>
      <w:r>
        <w:t xml:space="preserve"> “</w:t>
      </w:r>
      <w:r w:rsidRPr="00F93515">
        <w:rPr>
          <w:rFonts w:ascii="Century Gothic" w:hAnsi="Century Gothic"/>
          <w:color w:val="000000"/>
          <w:sz w:val="24"/>
          <w:szCs w:val="24"/>
        </w:rPr>
        <w:t>Entonces continuamos con la ponencia que queda a su  consideración que estimen hacer en este momento</w:t>
      </w:r>
      <w:r>
        <w:rPr>
          <w:rFonts w:ascii="Century Gothic" w:hAnsi="Century Gothic"/>
          <w:color w:val="000000"/>
          <w:sz w:val="24"/>
          <w:szCs w:val="24"/>
        </w:rPr>
        <w:t xml:space="preserve">”, expresa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“de no existir alguna otra manifestación, les pido por favor que procedamos a votar la ponencia, quien se encuentre a favor de la ponencia presentada por el Magistrado Carlos Alejandro Robledo Zapata, favor de levantar la mano en este momento, gracias, quien se encuentre en contra de la ponencia presentada por el Magistrado Carlos Alejandro Robledo Zapata, Magistrada Graciela no vi su voto discúlpeme”. “Ella se excusa Presidenta”, señala la </w:t>
      </w:r>
      <w:r>
        <w:rPr>
          <w:rFonts w:ascii="Century Gothic" w:hAnsi="Century Gothic"/>
          <w:b/>
          <w:color w:val="000000"/>
          <w:sz w:val="24"/>
          <w:szCs w:val="24"/>
        </w:rPr>
        <w:t xml:space="preserve">licenciada Ma. del Rosario Torres Mancilla. </w:t>
      </w:r>
      <w:r w:rsidRPr="006B7A8B">
        <w:rPr>
          <w:rFonts w:ascii="Century Gothic" w:hAnsi="Century Gothic"/>
          <w:color w:val="000000"/>
          <w:sz w:val="24"/>
          <w:szCs w:val="24"/>
        </w:rPr>
        <w:t xml:space="preserve">“Yo me </w:t>
      </w:r>
      <w:r w:rsidRPr="006B7A8B">
        <w:rPr>
          <w:rFonts w:ascii="Century Gothic" w:hAnsi="Century Gothic"/>
          <w:color w:val="000000"/>
          <w:sz w:val="24"/>
          <w:szCs w:val="24"/>
        </w:rPr>
        <w:lastRenderedPageBreak/>
        <w:t>excuso”</w:t>
      </w:r>
      <w:r>
        <w:rPr>
          <w:rFonts w:ascii="Century Gothic" w:hAnsi="Century Gothic"/>
          <w:color w:val="000000"/>
          <w:sz w:val="24"/>
          <w:szCs w:val="24"/>
        </w:rPr>
        <w:t xml:space="preserve">, refiere la </w:t>
      </w:r>
      <w:r>
        <w:rPr>
          <w:rFonts w:ascii="Century Gothic" w:hAnsi="Century Gothic"/>
          <w:b/>
          <w:color w:val="000000"/>
          <w:sz w:val="24"/>
          <w:szCs w:val="24"/>
        </w:rPr>
        <w:t>Magistrada Graciela Treviño Rodríguez</w:t>
      </w:r>
      <w:r w:rsidRPr="006B7A8B">
        <w:rPr>
          <w:rFonts w:ascii="Century Gothic" w:hAnsi="Century Gothic"/>
          <w:color w:val="000000"/>
          <w:sz w:val="24"/>
          <w:szCs w:val="24"/>
        </w:rPr>
        <w:t>. “Se excusan cinco</w:t>
      </w:r>
      <w:r>
        <w:rPr>
          <w:rFonts w:ascii="Century Gothic" w:hAnsi="Century Gothic"/>
          <w:color w:val="000000"/>
          <w:sz w:val="24"/>
          <w:szCs w:val="24"/>
        </w:rPr>
        <w:t>,</w:t>
      </w:r>
      <w:r w:rsidRPr="006B7A8B">
        <w:rPr>
          <w:rFonts w:ascii="Century Gothic" w:hAnsi="Century Gothic"/>
          <w:color w:val="000000"/>
          <w:sz w:val="24"/>
          <w:szCs w:val="24"/>
        </w:rPr>
        <w:t xml:space="preserve"> Presidenta”</w:t>
      </w:r>
      <w:r>
        <w:rPr>
          <w:rFonts w:ascii="Century Gothic" w:hAnsi="Century Gothic"/>
          <w:color w:val="000000"/>
          <w:sz w:val="24"/>
          <w:szCs w:val="24"/>
        </w:rPr>
        <w:t xml:space="preserve">, señala la </w:t>
      </w:r>
      <w:r>
        <w:rPr>
          <w:rFonts w:ascii="Century Gothic" w:hAnsi="Century Gothic"/>
          <w:b/>
          <w:color w:val="000000"/>
          <w:sz w:val="24"/>
          <w:szCs w:val="24"/>
        </w:rPr>
        <w:t>licenciada Ma. del Rosario Torres Mancilla</w:t>
      </w:r>
      <w:r w:rsidRPr="006B7A8B">
        <w:rPr>
          <w:rFonts w:ascii="Century Gothic" w:hAnsi="Century Gothic"/>
          <w:color w:val="000000"/>
          <w:sz w:val="24"/>
          <w:szCs w:val="24"/>
        </w:rPr>
        <w:t xml:space="preserve">. </w:t>
      </w:r>
      <w:r>
        <w:rPr>
          <w:rFonts w:ascii="Century Gothic" w:hAnsi="Century Gothic"/>
          <w:color w:val="000000"/>
          <w:sz w:val="24"/>
          <w:szCs w:val="24"/>
        </w:rPr>
        <w:t>“</w:t>
      </w:r>
      <w:r w:rsidRPr="006B7A8B">
        <w:rPr>
          <w:rFonts w:ascii="Century Gothic" w:hAnsi="Century Gothic"/>
          <w:color w:val="000000"/>
          <w:sz w:val="24"/>
          <w:szCs w:val="24"/>
        </w:rPr>
        <w:t>Tien</w:t>
      </w:r>
      <w:r>
        <w:rPr>
          <w:rFonts w:ascii="Century Gothic" w:hAnsi="Century Gothic"/>
          <w:color w:val="000000"/>
          <w:sz w:val="24"/>
          <w:szCs w:val="24"/>
        </w:rPr>
        <w:t xml:space="preserve">e razón, ¿resultado de la votación?, disculpe”, manifiesta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“Son once votos los que restan, entonces aprobada en este caso es por unanimidad de los que emiten su voto”, expresa la </w:t>
      </w:r>
      <w:r>
        <w:rPr>
          <w:rFonts w:ascii="Century Gothic" w:hAnsi="Century Gothic"/>
          <w:b/>
          <w:color w:val="000000"/>
          <w:sz w:val="24"/>
          <w:szCs w:val="24"/>
        </w:rPr>
        <w:t>Magistrada Olga Regina García López</w:t>
      </w:r>
      <w:r w:rsidRPr="006B7A8B">
        <w:rPr>
          <w:rFonts w:ascii="Century Gothic" w:hAnsi="Century Gothic"/>
          <w:b/>
          <w:color w:val="000000"/>
          <w:sz w:val="24"/>
          <w:szCs w:val="24"/>
        </w:rPr>
        <w:t xml:space="preserve">.  Atento a lo cual, la ponencia de cuenta es aprobada por unanimidad de votos, con excusa de </w:t>
      </w:r>
      <w:r w:rsidR="009B4B28">
        <w:rPr>
          <w:rFonts w:ascii="Century Gothic" w:hAnsi="Century Gothic"/>
          <w:b/>
          <w:color w:val="000000"/>
          <w:sz w:val="24"/>
          <w:szCs w:val="24"/>
        </w:rPr>
        <w:t>la Magistrada</w:t>
      </w:r>
      <w:r w:rsidRPr="006B7A8B">
        <w:rPr>
          <w:rFonts w:ascii="Century Gothic" w:hAnsi="Century Gothic"/>
          <w:b/>
          <w:color w:val="000000"/>
          <w:sz w:val="24"/>
          <w:szCs w:val="24"/>
        </w:rPr>
        <w:t xml:space="preserve"> Ma. Guadalupe Orozco Santiago, Magistrado Felipe Aurelio Torres Zúñiga, Magistrada Graciela Treviño Rodríguez, Magistrado Alejandro Herná</w:t>
      </w:r>
      <w:r>
        <w:rPr>
          <w:rFonts w:ascii="Century Gothic" w:hAnsi="Century Gothic"/>
          <w:b/>
          <w:color w:val="000000"/>
          <w:sz w:val="24"/>
          <w:szCs w:val="24"/>
        </w:rPr>
        <w:t>n</w:t>
      </w:r>
      <w:r w:rsidRPr="006B7A8B">
        <w:rPr>
          <w:rFonts w:ascii="Century Gothic" w:hAnsi="Century Gothic"/>
          <w:b/>
          <w:color w:val="000000"/>
          <w:sz w:val="24"/>
          <w:szCs w:val="24"/>
        </w:rPr>
        <w:t>dez Castillo y Magistrada María Elena Palomino Reyna. -</w:t>
      </w:r>
      <w:r>
        <w:rPr>
          <w:rFonts w:ascii="Century Gothic" w:hAnsi="Century Gothic"/>
          <w:b/>
          <w:color w:val="000000"/>
          <w:sz w:val="24"/>
          <w:szCs w:val="24"/>
        </w:rPr>
        <w:t xml:space="preserve"> - - -</w:t>
      </w:r>
      <w:r w:rsidR="00057F3D">
        <w:rPr>
          <w:rFonts w:ascii="Century Gothic" w:hAnsi="Century Gothic"/>
          <w:b/>
          <w:color w:val="000000"/>
          <w:sz w:val="24"/>
          <w:szCs w:val="24"/>
        </w:rPr>
        <w:t xml:space="preserve"> - - - - - - - - - - - - - -</w:t>
      </w:r>
      <w:r>
        <w:rPr>
          <w:rFonts w:ascii="Century Gothic" w:hAnsi="Century Gothic"/>
          <w:b/>
          <w:color w:val="000000"/>
          <w:sz w:val="24"/>
          <w:szCs w:val="24"/>
        </w:rPr>
        <w:t xml:space="preserve"> </w:t>
      </w:r>
      <w:r w:rsidR="00D836AF">
        <w:rPr>
          <w:rFonts w:ascii="Century Gothic" w:hAnsi="Century Gothic"/>
          <w:b/>
          <w:color w:val="000000"/>
          <w:sz w:val="24"/>
          <w:szCs w:val="24"/>
        </w:rPr>
        <w:t xml:space="preserve">- - - - - - - - - - - - - - - - - - - - - - - - </w:t>
      </w:r>
      <w:r w:rsidRPr="006B7A8B">
        <w:rPr>
          <w:rFonts w:ascii="Century Gothic" w:hAnsi="Century Gothic" w:cs="Tahoma"/>
          <w:b/>
          <w:sz w:val="24"/>
          <w:szCs w:val="24"/>
        </w:rPr>
        <w:t xml:space="preserve">H) La que formula el Magistrado Carlos Alejandro Robledo Zapata, en el  toca </w:t>
      </w:r>
      <w:r w:rsidR="00345236" w:rsidRPr="00345236">
        <w:rPr>
          <w:rFonts w:ascii="Century Gothic" w:hAnsi="Century Gothic" w:cs="Tahoma"/>
          <w:b/>
          <w:sz w:val="24"/>
          <w:szCs w:val="24"/>
        </w:rPr>
        <w:t>ELIMINADO</w:t>
      </w:r>
      <w:r w:rsidRPr="006B7A8B">
        <w:rPr>
          <w:rFonts w:ascii="Century Gothic" w:hAnsi="Century Gothic" w:cs="Tahoma"/>
          <w:b/>
          <w:sz w:val="24"/>
          <w:szCs w:val="24"/>
        </w:rPr>
        <w:t xml:space="preserve">, relativo al recurso de queja interpuesto por </w:t>
      </w:r>
      <w:r w:rsidR="00345236" w:rsidRPr="00345236">
        <w:rPr>
          <w:rFonts w:ascii="Century Gothic" w:hAnsi="Century Gothic" w:cs="Tahoma"/>
          <w:b/>
          <w:sz w:val="24"/>
          <w:szCs w:val="24"/>
        </w:rPr>
        <w:t xml:space="preserve"> ELIMINADO </w:t>
      </w:r>
      <w:r w:rsidRPr="006B7A8B">
        <w:rPr>
          <w:rFonts w:ascii="Century Gothic" w:hAnsi="Century Gothic" w:cs="Tahoma"/>
          <w:b/>
          <w:sz w:val="24"/>
          <w:szCs w:val="24"/>
        </w:rPr>
        <w:t xml:space="preserve">contra el auto del 20 veinte de octubre del 2020 dos mil veinte, pronunciado por el Juez Familiar del Tercer Distrito Judicial, con residencia en Rioverde, San Luis Potosí, expediente </w:t>
      </w:r>
      <w:r w:rsidR="00345236" w:rsidRPr="00345236">
        <w:rPr>
          <w:rFonts w:ascii="Century Gothic" w:hAnsi="Century Gothic" w:cs="Tahoma"/>
          <w:b/>
          <w:sz w:val="24"/>
          <w:szCs w:val="24"/>
        </w:rPr>
        <w:t xml:space="preserve">ELIMINADO </w:t>
      </w:r>
      <w:r w:rsidRPr="006B7A8B">
        <w:rPr>
          <w:rFonts w:ascii="Century Gothic" w:hAnsi="Century Gothic" w:cs="Tahoma"/>
          <w:b/>
          <w:sz w:val="24"/>
          <w:szCs w:val="24"/>
        </w:rPr>
        <w:t xml:space="preserve"> Juicio de Tramitación Especial, Divorcio Incausado, promovido por el quejoso contra </w:t>
      </w:r>
      <w:r w:rsidR="00345236" w:rsidRPr="00345236">
        <w:rPr>
          <w:rFonts w:ascii="Century Gothic" w:hAnsi="Century Gothic" w:cs="Tahoma"/>
          <w:b/>
          <w:sz w:val="24"/>
          <w:szCs w:val="24"/>
        </w:rPr>
        <w:t>ELIMINADO</w:t>
      </w:r>
      <w:r>
        <w:rPr>
          <w:rFonts w:cs="Tahoma"/>
        </w:rPr>
        <w:t>”</w:t>
      </w:r>
      <w:r w:rsidRPr="00951759">
        <w:rPr>
          <w:rFonts w:cs="Tahoma"/>
        </w:rPr>
        <w:t>.</w:t>
      </w:r>
      <w:r>
        <w:rPr>
          <w:rFonts w:cs="Tahoma"/>
        </w:rPr>
        <w:t xml:space="preserve"> </w:t>
      </w:r>
      <w:r w:rsidRPr="009B4B28">
        <w:rPr>
          <w:rFonts w:ascii="Century Gothic" w:hAnsi="Century Gothic"/>
          <w:sz w:val="24"/>
          <w:szCs w:val="24"/>
        </w:rPr>
        <w:t>Puntos resolutivos que son del tenor literal siguiente:</w:t>
      </w:r>
      <w:r w:rsidRPr="009B4B28">
        <w:rPr>
          <w:rFonts w:ascii="Century Gothic" w:hAnsi="Century Gothic"/>
          <w:b/>
          <w:color w:val="000000"/>
          <w:sz w:val="24"/>
          <w:szCs w:val="24"/>
        </w:rPr>
        <w:t xml:space="preserve"> </w:t>
      </w:r>
      <w:r w:rsidR="009B4B28">
        <w:rPr>
          <w:rFonts w:ascii="Century Gothic" w:hAnsi="Century Gothic"/>
          <w:b/>
          <w:color w:val="000000"/>
          <w:sz w:val="24"/>
          <w:szCs w:val="24"/>
        </w:rPr>
        <w:t>“</w:t>
      </w:r>
      <w:r w:rsidR="009B4B28" w:rsidRPr="009B4B28">
        <w:rPr>
          <w:rFonts w:ascii="Century Gothic" w:hAnsi="Century Gothic"/>
          <w:b/>
          <w:color w:val="000000"/>
          <w:sz w:val="24"/>
          <w:szCs w:val="24"/>
        </w:rPr>
        <w:t>PRIMERO</w:t>
      </w:r>
      <w:r w:rsidR="009B4B28">
        <w:rPr>
          <w:rFonts w:ascii="Century Gothic" w:hAnsi="Century Gothic"/>
          <w:color w:val="000000"/>
          <w:sz w:val="24"/>
          <w:szCs w:val="24"/>
        </w:rPr>
        <w:t xml:space="preserve">.- </w:t>
      </w:r>
      <w:r w:rsidR="00BD7817">
        <w:rPr>
          <w:rFonts w:ascii="Century Gothic" w:hAnsi="Century Gothic"/>
          <w:color w:val="000000"/>
          <w:sz w:val="24"/>
          <w:szCs w:val="24"/>
        </w:rPr>
        <w:t xml:space="preserve"> El Pleno del Supremo Tribunal de Justicia del Estado, es </w:t>
      </w:r>
      <w:r w:rsidRPr="009B4B28">
        <w:rPr>
          <w:rFonts w:ascii="Century Gothic" w:hAnsi="Century Gothic"/>
          <w:color w:val="000000"/>
          <w:sz w:val="24"/>
          <w:szCs w:val="24"/>
        </w:rPr>
        <w:t xml:space="preserve">competente para conocer del recurso de queja y su trámite fue ajustado a derecho. </w:t>
      </w:r>
      <w:r w:rsidRPr="009B4B28">
        <w:rPr>
          <w:rFonts w:ascii="Century Gothic" w:hAnsi="Century Gothic"/>
          <w:b/>
          <w:color w:val="000000"/>
          <w:sz w:val="24"/>
          <w:szCs w:val="24"/>
        </w:rPr>
        <w:t>SEGUNDO</w:t>
      </w:r>
      <w:r w:rsidRPr="009B4B28">
        <w:rPr>
          <w:rFonts w:ascii="Century Gothic" w:hAnsi="Century Gothic"/>
          <w:color w:val="000000"/>
          <w:sz w:val="24"/>
          <w:szCs w:val="24"/>
        </w:rPr>
        <w:t>.-</w:t>
      </w:r>
      <w:r w:rsidR="00BD7817">
        <w:rPr>
          <w:rFonts w:ascii="Century Gothic" w:hAnsi="Century Gothic"/>
          <w:color w:val="000000"/>
          <w:sz w:val="24"/>
          <w:szCs w:val="24"/>
        </w:rPr>
        <w:t xml:space="preserve"> </w:t>
      </w:r>
      <w:r w:rsidRPr="009B4B28">
        <w:rPr>
          <w:rFonts w:ascii="Century Gothic" w:hAnsi="Century Gothic"/>
          <w:color w:val="000000"/>
          <w:sz w:val="24"/>
          <w:szCs w:val="24"/>
        </w:rPr>
        <w:t xml:space="preserve">Los agravios fueron fundados. </w:t>
      </w:r>
      <w:r w:rsidRPr="009B4B28">
        <w:rPr>
          <w:rFonts w:ascii="Century Gothic" w:hAnsi="Century Gothic"/>
          <w:b/>
          <w:color w:val="000000"/>
          <w:sz w:val="24"/>
          <w:szCs w:val="24"/>
        </w:rPr>
        <w:t>TERCERO</w:t>
      </w:r>
      <w:r w:rsidRPr="009B4B28">
        <w:rPr>
          <w:rFonts w:ascii="Century Gothic" w:hAnsi="Century Gothic"/>
          <w:color w:val="000000"/>
          <w:sz w:val="24"/>
          <w:szCs w:val="24"/>
        </w:rPr>
        <w:t>.-</w:t>
      </w:r>
      <w:r w:rsidR="00BD7817">
        <w:rPr>
          <w:rFonts w:ascii="Century Gothic" w:hAnsi="Century Gothic"/>
          <w:color w:val="000000"/>
          <w:sz w:val="24"/>
          <w:szCs w:val="24"/>
        </w:rPr>
        <w:t xml:space="preserve"> </w:t>
      </w:r>
      <w:r w:rsidRPr="009B4B28">
        <w:rPr>
          <w:rFonts w:ascii="Century Gothic" w:hAnsi="Century Gothic"/>
          <w:color w:val="000000"/>
          <w:sz w:val="24"/>
          <w:szCs w:val="24"/>
        </w:rPr>
        <w:t>Al re</w:t>
      </w:r>
      <w:r w:rsidRPr="00951759">
        <w:rPr>
          <w:rFonts w:ascii="Century Gothic" w:hAnsi="Century Gothic"/>
          <w:color w:val="000000"/>
          <w:sz w:val="24"/>
          <w:szCs w:val="24"/>
        </w:rPr>
        <w:t xml:space="preserve">sultar procedente la queja, se </w:t>
      </w:r>
      <w:r w:rsidRPr="003F7E40">
        <w:rPr>
          <w:rFonts w:ascii="Century Gothic" w:hAnsi="Century Gothic"/>
          <w:b/>
          <w:color w:val="000000"/>
          <w:sz w:val="24"/>
          <w:szCs w:val="24"/>
        </w:rPr>
        <w:t>deja sin efecto la p</w:t>
      </w:r>
      <w:r w:rsidR="003F7E40" w:rsidRPr="003F7E40">
        <w:rPr>
          <w:rFonts w:ascii="Century Gothic" w:hAnsi="Century Gothic"/>
          <w:b/>
          <w:color w:val="000000"/>
          <w:sz w:val="24"/>
          <w:szCs w:val="24"/>
        </w:rPr>
        <w:t>ar</w:t>
      </w:r>
      <w:r w:rsidRPr="003F7E40">
        <w:rPr>
          <w:rFonts w:ascii="Century Gothic" w:hAnsi="Century Gothic"/>
          <w:b/>
          <w:color w:val="000000"/>
          <w:sz w:val="24"/>
          <w:szCs w:val="24"/>
        </w:rPr>
        <w:t>te considerativa del auto recurrido fechado en 20 veinte de octubre del 2020 dos mil veinte</w:t>
      </w:r>
      <w:r w:rsidRPr="00951759">
        <w:rPr>
          <w:rFonts w:ascii="Century Gothic" w:hAnsi="Century Gothic"/>
          <w:color w:val="000000"/>
          <w:sz w:val="24"/>
          <w:szCs w:val="24"/>
        </w:rPr>
        <w:t>, pronunciado por el Juez Familiar del Tercer distrito Judicial, con residencia en Rioverde, San Luis Potosí, expediente</w:t>
      </w:r>
      <w:r w:rsidR="00345236" w:rsidRPr="00345236">
        <w:rPr>
          <w:rFonts w:ascii="Century Gothic" w:hAnsi="Century Gothic"/>
          <w:b/>
          <w:color w:val="000000"/>
          <w:sz w:val="24"/>
          <w:szCs w:val="24"/>
        </w:rPr>
        <w:t xml:space="preserve"> ELIMINADO</w:t>
      </w:r>
      <w:r w:rsidRPr="00951759">
        <w:rPr>
          <w:rFonts w:ascii="Century Gothic" w:hAnsi="Century Gothic"/>
          <w:color w:val="000000"/>
          <w:sz w:val="24"/>
          <w:szCs w:val="24"/>
        </w:rPr>
        <w:t xml:space="preserve"> Juicio de Tramitación Especial por Divorcio Incausado, promovido por el quejos</w:t>
      </w:r>
      <w:r w:rsidR="003F7E40">
        <w:rPr>
          <w:rFonts w:ascii="Century Gothic" w:hAnsi="Century Gothic"/>
          <w:color w:val="000000"/>
          <w:sz w:val="24"/>
          <w:szCs w:val="24"/>
        </w:rPr>
        <w:t>o</w:t>
      </w:r>
      <w:r w:rsidRPr="00951759">
        <w:rPr>
          <w:rFonts w:ascii="Century Gothic" w:hAnsi="Century Gothic"/>
          <w:color w:val="000000"/>
          <w:sz w:val="24"/>
          <w:szCs w:val="24"/>
        </w:rPr>
        <w:t xml:space="preserve"> contra </w:t>
      </w:r>
      <w:r w:rsidR="00345236" w:rsidRPr="00345236">
        <w:rPr>
          <w:rFonts w:ascii="Century Gothic" w:hAnsi="Century Gothic"/>
          <w:b/>
          <w:color w:val="000000"/>
          <w:sz w:val="24"/>
          <w:szCs w:val="24"/>
        </w:rPr>
        <w:t xml:space="preserve"> </w:t>
      </w:r>
      <w:r w:rsidR="00345236" w:rsidRPr="00345236">
        <w:rPr>
          <w:rFonts w:ascii="Century Gothic" w:hAnsi="Century Gothic"/>
          <w:b/>
          <w:color w:val="000000"/>
          <w:sz w:val="24"/>
          <w:szCs w:val="24"/>
        </w:rPr>
        <w:lastRenderedPageBreak/>
        <w:t>ELIMINADO</w:t>
      </w:r>
      <w:r w:rsidRPr="00951759">
        <w:rPr>
          <w:rFonts w:ascii="Century Gothic" w:hAnsi="Century Gothic"/>
          <w:color w:val="000000"/>
          <w:sz w:val="24"/>
          <w:szCs w:val="24"/>
        </w:rPr>
        <w:t xml:space="preserve">, </w:t>
      </w:r>
      <w:r w:rsidRPr="00951759">
        <w:rPr>
          <w:rFonts w:ascii="Century Gothic" w:hAnsi="Century Gothic"/>
          <w:color w:val="000000"/>
          <w:sz w:val="24"/>
          <w:szCs w:val="24"/>
          <w:u w:val="single"/>
        </w:rPr>
        <w:t>para los fines precisados en el último párrafo del considerando séptimo del presente fallo</w:t>
      </w:r>
      <w:r w:rsidRPr="00951759">
        <w:rPr>
          <w:rFonts w:ascii="Century Gothic" w:hAnsi="Century Gothic"/>
          <w:color w:val="000000"/>
          <w:sz w:val="24"/>
          <w:szCs w:val="24"/>
        </w:rPr>
        <w:t xml:space="preserve">. </w:t>
      </w:r>
      <w:r w:rsidRPr="00951759">
        <w:rPr>
          <w:rFonts w:ascii="Century Gothic" w:hAnsi="Century Gothic"/>
          <w:b/>
          <w:color w:val="000000"/>
          <w:sz w:val="24"/>
          <w:szCs w:val="24"/>
        </w:rPr>
        <w:t>CUARTO</w:t>
      </w:r>
      <w:r w:rsidRPr="00951759">
        <w:rPr>
          <w:rFonts w:ascii="Century Gothic" w:hAnsi="Century Gothic"/>
          <w:color w:val="000000"/>
          <w:sz w:val="24"/>
          <w:szCs w:val="24"/>
        </w:rPr>
        <w:t xml:space="preserve">.- Remítase copia de esta resolución al Juez Familiar del Tercer </w:t>
      </w:r>
      <w:r w:rsidR="003F7E40">
        <w:rPr>
          <w:rFonts w:ascii="Century Gothic" w:hAnsi="Century Gothic"/>
          <w:color w:val="000000"/>
          <w:sz w:val="24"/>
          <w:szCs w:val="24"/>
        </w:rPr>
        <w:t>D</w:t>
      </w:r>
      <w:r w:rsidRPr="00951759">
        <w:rPr>
          <w:rFonts w:ascii="Century Gothic" w:hAnsi="Century Gothic"/>
          <w:color w:val="000000"/>
          <w:sz w:val="24"/>
          <w:szCs w:val="24"/>
        </w:rPr>
        <w:t xml:space="preserve">istrito Judicial  para su conocimiento y efectos legales consiguientes, y en su oportunidad, archívese el toca como asunto concluido. </w:t>
      </w:r>
      <w:r w:rsidRPr="00951759">
        <w:rPr>
          <w:rFonts w:ascii="Century Gothic" w:hAnsi="Century Gothic"/>
          <w:b/>
          <w:color w:val="000000"/>
          <w:sz w:val="24"/>
          <w:szCs w:val="24"/>
        </w:rPr>
        <w:t>QUINTO</w:t>
      </w:r>
      <w:r w:rsidRPr="00951759">
        <w:rPr>
          <w:rFonts w:ascii="Century Gothic" w:hAnsi="Century Gothic"/>
          <w:color w:val="000000"/>
          <w:sz w:val="24"/>
          <w:szCs w:val="24"/>
        </w:rPr>
        <w:t xml:space="preserve">.- En términos de lo dispuesto en el artículo 73, fracción II, de la Ley General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 </w:t>
      </w:r>
      <w:r w:rsidRPr="00951759">
        <w:rPr>
          <w:rFonts w:ascii="Century Gothic" w:hAnsi="Century Gothic"/>
          <w:b/>
          <w:color w:val="000000"/>
          <w:sz w:val="24"/>
          <w:szCs w:val="24"/>
        </w:rPr>
        <w:t>SEXTO</w:t>
      </w:r>
      <w:r w:rsidRPr="00951759">
        <w:rPr>
          <w:rFonts w:ascii="Century Gothic" w:hAnsi="Century Gothic"/>
          <w:color w:val="000000"/>
          <w:sz w:val="24"/>
          <w:szCs w:val="24"/>
        </w:rPr>
        <w:t>.- Notifíquese personalmente, comuníquese y cúmplase</w:t>
      </w:r>
      <w:r>
        <w:rPr>
          <w:rFonts w:ascii="Century Gothic" w:hAnsi="Century Gothic"/>
          <w:color w:val="000000"/>
          <w:sz w:val="24"/>
          <w:szCs w:val="24"/>
        </w:rPr>
        <w:t>”</w:t>
      </w:r>
      <w:r w:rsidRPr="00951759">
        <w:rPr>
          <w:rFonts w:ascii="Century Gothic" w:hAnsi="Century Gothic"/>
          <w:color w:val="000000"/>
          <w:sz w:val="24"/>
          <w:szCs w:val="24"/>
        </w:rPr>
        <w:t>.</w:t>
      </w:r>
      <w:r>
        <w:rPr>
          <w:rFonts w:ascii="Century Gothic" w:hAnsi="Century Gothic"/>
          <w:color w:val="000000"/>
          <w:sz w:val="24"/>
          <w:szCs w:val="24"/>
        </w:rPr>
        <w:t xml:space="preserve"> Al respecto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manifiesta: “A su consideración se encuentra la ponencia que presenta el Magistrado Carlos Alejandro Robledo Zapata, en el toca </w:t>
      </w:r>
      <w:r w:rsidR="00345236" w:rsidRPr="00345236">
        <w:rPr>
          <w:rFonts w:ascii="Century Gothic" w:hAnsi="Century Gothic"/>
          <w:b/>
          <w:color w:val="000000"/>
          <w:sz w:val="24"/>
          <w:szCs w:val="24"/>
        </w:rPr>
        <w:t xml:space="preserve"> </w:t>
      </w:r>
      <w:r w:rsidR="00345236" w:rsidRPr="00345236">
        <w:rPr>
          <w:rFonts w:ascii="Century Gothic" w:hAnsi="Century Gothic"/>
          <w:b/>
          <w:color w:val="000000"/>
          <w:sz w:val="24"/>
          <w:szCs w:val="24"/>
        </w:rPr>
        <w:lastRenderedPageBreak/>
        <w:t>ELIMINADO</w:t>
      </w:r>
      <w:r>
        <w:rPr>
          <w:rFonts w:ascii="Century Gothic" w:hAnsi="Century Gothic"/>
          <w:color w:val="000000"/>
          <w:sz w:val="24"/>
          <w:szCs w:val="24"/>
        </w:rPr>
        <w:t xml:space="preserve">, si existiera alguna intervención es el momento para ello, si Magistrado Almazán adelante”. “Gracias Presidenta con permiso y precisamente en el análisis de un asunto anterior”, refiere el </w:t>
      </w:r>
      <w:r>
        <w:rPr>
          <w:rFonts w:ascii="Century Gothic" w:hAnsi="Century Gothic"/>
          <w:b/>
          <w:color w:val="000000"/>
          <w:sz w:val="24"/>
          <w:szCs w:val="24"/>
        </w:rPr>
        <w:t>Magistrado Juan Paulo Almazán Cue</w:t>
      </w:r>
      <w:r>
        <w:rPr>
          <w:rFonts w:ascii="Century Gothic" w:hAnsi="Century Gothic"/>
          <w:color w:val="000000"/>
          <w:sz w:val="24"/>
          <w:szCs w:val="24"/>
        </w:rPr>
        <w:t>, “fue que invoqu</w:t>
      </w:r>
      <w:r w:rsidR="001F6322">
        <w:rPr>
          <w:rFonts w:ascii="Century Gothic" w:hAnsi="Century Gothic"/>
          <w:color w:val="000000"/>
          <w:sz w:val="24"/>
          <w:szCs w:val="24"/>
        </w:rPr>
        <w:t>é</w:t>
      </w:r>
      <w:r>
        <w:rPr>
          <w:rFonts w:ascii="Century Gothic" w:hAnsi="Century Gothic"/>
          <w:color w:val="000000"/>
          <w:sz w:val="24"/>
          <w:szCs w:val="24"/>
        </w:rPr>
        <w:t xml:space="preserve"> este argumento que a mi juicio era correcto por parte del Magistrado Robledo en la foja quince, cuando dice, data tal tesitura desafortunada en el juicio la jurisprudencia, y hace argumentos que fueron los que yo vertí para el asunto, que mal no recuerdo que se presentó por el Magistrado José Luis Ortiz, nada más quería hacer esa mención, pero adelanto que estoy totalmente de acuerdo con el proyecto”. “Gracias Magistrado, de no existir algún otro comentario, les pido de favor que procedamos a votar la ponencia”, refiere la </w:t>
      </w:r>
      <w:r>
        <w:rPr>
          <w:rFonts w:ascii="Century Gothic" w:hAnsi="Century Gothic"/>
          <w:b/>
          <w:color w:val="000000"/>
          <w:sz w:val="24"/>
          <w:szCs w:val="24"/>
        </w:rPr>
        <w:t>Magistrada Olga Regina García López</w:t>
      </w:r>
      <w:r>
        <w:rPr>
          <w:rFonts w:ascii="Century Gothic" w:hAnsi="Century Gothic"/>
          <w:color w:val="000000"/>
          <w:sz w:val="24"/>
          <w:szCs w:val="24"/>
        </w:rPr>
        <w:t xml:space="preserve"> “quien se encuentre a favor de la ponencia presentada por el Magistrado Carlos Alejando Robledo Zapata, en el toca</w:t>
      </w:r>
      <w:r w:rsidR="00345236" w:rsidRPr="00345236">
        <w:rPr>
          <w:rFonts w:ascii="Century Gothic" w:hAnsi="Century Gothic"/>
          <w:b/>
          <w:color w:val="000000"/>
          <w:sz w:val="24"/>
          <w:szCs w:val="24"/>
        </w:rPr>
        <w:t xml:space="preserve"> ELIMINADO</w:t>
      </w:r>
      <w:r>
        <w:rPr>
          <w:rFonts w:ascii="Century Gothic" w:hAnsi="Century Gothic"/>
          <w:color w:val="000000"/>
          <w:sz w:val="24"/>
          <w:szCs w:val="24"/>
        </w:rPr>
        <w:t xml:space="preserve">, favor de levanta la mano en la forma acostumbrada, aprobada por unanimidad de votos”. “Sí, Presidenta”, dice la </w:t>
      </w:r>
      <w:r>
        <w:rPr>
          <w:rFonts w:ascii="Century Gothic" w:hAnsi="Century Gothic"/>
          <w:b/>
          <w:color w:val="000000"/>
          <w:sz w:val="24"/>
          <w:szCs w:val="24"/>
        </w:rPr>
        <w:t>licenciada Ma. del Rosario Torres Mancilla</w:t>
      </w:r>
      <w:r>
        <w:rPr>
          <w:rFonts w:ascii="Century Gothic" w:hAnsi="Century Gothic"/>
          <w:color w:val="000000"/>
          <w:sz w:val="24"/>
          <w:szCs w:val="24"/>
        </w:rPr>
        <w:t xml:space="preserve">. </w:t>
      </w:r>
      <w:r w:rsidRPr="00EF1EC6">
        <w:rPr>
          <w:rFonts w:ascii="Century Gothic" w:hAnsi="Century Gothic"/>
          <w:b/>
          <w:color w:val="000000"/>
          <w:sz w:val="24"/>
          <w:szCs w:val="24"/>
        </w:rPr>
        <w:t>Atento a ello, la ponencia de cuenta es aprobada en sus términos por unanimidad de votos</w:t>
      </w:r>
      <w:r>
        <w:rPr>
          <w:rFonts w:ascii="Century Gothic" w:hAnsi="Century Gothic"/>
          <w:color w:val="000000"/>
          <w:sz w:val="24"/>
          <w:szCs w:val="24"/>
        </w:rPr>
        <w:t>.</w:t>
      </w:r>
      <w:r w:rsidRPr="00EF1EC6">
        <w:rPr>
          <w:rFonts w:ascii="Century Gothic" w:hAnsi="Century Gothic"/>
          <w:b/>
          <w:color w:val="000000"/>
          <w:sz w:val="24"/>
          <w:szCs w:val="24"/>
        </w:rPr>
        <w:t xml:space="preserve"> - - </w:t>
      </w:r>
      <w:r w:rsidR="00D836AF">
        <w:rPr>
          <w:rFonts w:ascii="Century Gothic" w:hAnsi="Century Gothic"/>
          <w:b/>
          <w:color w:val="000000"/>
          <w:sz w:val="24"/>
          <w:szCs w:val="24"/>
        </w:rPr>
        <w:t>- - - - - - - -</w:t>
      </w:r>
    </w:p>
    <w:p w14:paraId="66247964" w14:textId="01F37FC7" w:rsidR="00023704" w:rsidRPr="00414C94" w:rsidRDefault="00023704" w:rsidP="00023704">
      <w:pPr>
        <w:spacing w:line="480" w:lineRule="auto"/>
        <w:jc w:val="both"/>
        <w:rPr>
          <w:rFonts w:ascii="Century Gothic" w:hAnsi="Century Gothic"/>
        </w:rPr>
      </w:pPr>
      <w:r w:rsidRPr="00EF1EC6">
        <w:rPr>
          <w:rFonts w:ascii="Century Gothic" w:hAnsi="Century Gothic"/>
          <w:b/>
        </w:rPr>
        <w:t xml:space="preserve"> “I) La que propone la Magistrada María Manuela García Cázares, en el toca</w:t>
      </w:r>
      <w:r w:rsidR="00345236" w:rsidRPr="00345236">
        <w:rPr>
          <w:rFonts w:ascii="Century Gothic" w:hAnsi="Century Gothic"/>
          <w:b/>
        </w:rPr>
        <w:t xml:space="preserve"> ELIMINADO </w:t>
      </w:r>
      <w:r w:rsidRPr="00EF1EC6">
        <w:rPr>
          <w:rFonts w:ascii="Century Gothic" w:hAnsi="Century Gothic"/>
          <w:b/>
        </w:rPr>
        <w:t xml:space="preserve">relativo al recurso de queja interpuesto por </w:t>
      </w:r>
      <w:r w:rsidR="00D836AF" w:rsidRPr="00B67E3F">
        <w:rPr>
          <w:rFonts w:ascii="Century Gothic" w:hAnsi="Century Gothic"/>
          <w:b/>
          <w:color w:val="000000"/>
        </w:rPr>
        <w:t>ELIMINADO</w:t>
      </w:r>
      <w:r w:rsidRPr="00EF1EC6">
        <w:rPr>
          <w:rFonts w:ascii="Century Gothic" w:hAnsi="Century Gothic"/>
          <w:b/>
        </w:rPr>
        <w:t xml:space="preserve">, parte actora, en contra del auto emitido el quince de octubre de dos mil veinte, por el Juez Tercero del Ramo Civil, dentro del expediente </w:t>
      </w:r>
      <w:r w:rsidR="00345236" w:rsidRPr="00345236">
        <w:rPr>
          <w:rFonts w:ascii="Century Gothic" w:hAnsi="Century Gothic"/>
          <w:b/>
        </w:rPr>
        <w:t>ELIMINADO</w:t>
      </w:r>
      <w:r w:rsidRPr="00EF1EC6">
        <w:rPr>
          <w:rFonts w:ascii="Century Gothic" w:hAnsi="Century Gothic"/>
          <w:b/>
        </w:rPr>
        <w:t xml:space="preserve">, relativo al Juicio Extraordinario Civil, promovido por </w:t>
      </w:r>
      <w:r w:rsidR="00345236" w:rsidRPr="00345236">
        <w:rPr>
          <w:rFonts w:ascii="Century Gothic" w:hAnsi="Century Gothic"/>
          <w:b/>
        </w:rPr>
        <w:t>ELIMINADO</w:t>
      </w:r>
      <w:r w:rsidRPr="00EF1EC6">
        <w:rPr>
          <w:rFonts w:ascii="Century Gothic" w:hAnsi="Century Gothic"/>
          <w:b/>
        </w:rPr>
        <w:t xml:space="preserve">, en contra de </w:t>
      </w:r>
      <w:r w:rsidR="00345236" w:rsidRPr="00345236">
        <w:rPr>
          <w:rFonts w:ascii="Century Gothic" w:hAnsi="Century Gothic"/>
          <w:b/>
        </w:rPr>
        <w:t>ELIMINADO</w:t>
      </w:r>
      <w:r w:rsidRPr="00EF1EC6">
        <w:rPr>
          <w:rFonts w:ascii="Century Gothic" w:hAnsi="Century Gothic"/>
        </w:rPr>
        <w:t>. Cuyos puntos resolutivos que a la letra</w:t>
      </w:r>
      <w:r w:rsidRPr="00EE42C2">
        <w:rPr>
          <w:rFonts w:ascii="Century Gothic" w:hAnsi="Century Gothic"/>
          <w:sz w:val="23"/>
          <w:szCs w:val="23"/>
        </w:rPr>
        <w:t xml:space="preserve"> dicen: </w:t>
      </w:r>
      <w:r w:rsidRPr="00E8542D">
        <w:rPr>
          <w:rFonts w:ascii="Century Gothic" w:hAnsi="Century Gothic"/>
        </w:rPr>
        <w:t>“</w:t>
      </w:r>
      <w:r w:rsidRPr="00951759">
        <w:rPr>
          <w:rFonts w:ascii="Century Gothic" w:hAnsi="Century Gothic"/>
          <w:b/>
          <w:color w:val="000000"/>
        </w:rPr>
        <w:t>PRIME</w:t>
      </w:r>
      <w:r w:rsidRPr="00BD7817">
        <w:rPr>
          <w:rFonts w:ascii="Century Gothic" w:hAnsi="Century Gothic"/>
          <w:b/>
          <w:color w:val="000000"/>
        </w:rPr>
        <w:t>RO</w:t>
      </w:r>
      <w:r w:rsidRPr="00951759">
        <w:rPr>
          <w:rFonts w:ascii="Century Gothic" w:hAnsi="Century Gothic"/>
          <w:color w:val="000000"/>
        </w:rPr>
        <w:t xml:space="preserve">.- El Pleno de este Supremo Tribunal de Justicia del Estado, es competente para conocer del presente Recurso de Queja, y el trámite dado al mismo se </w:t>
      </w:r>
      <w:r w:rsidRPr="00951759">
        <w:rPr>
          <w:rFonts w:ascii="Century Gothic" w:hAnsi="Century Gothic"/>
          <w:color w:val="000000"/>
        </w:rPr>
        <w:lastRenderedPageBreak/>
        <w:t xml:space="preserve">encuentra ajustado a derecho. </w:t>
      </w:r>
      <w:r w:rsidRPr="00951759">
        <w:rPr>
          <w:rFonts w:ascii="Century Gothic" w:hAnsi="Century Gothic"/>
          <w:b/>
          <w:color w:val="000000"/>
        </w:rPr>
        <w:t>SEGUNDO</w:t>
      </w:r>
      <w:r w:rsidRPr="00951759">
        <w:rPr>
          <w:rFonts w:ascii="Century Gothic" w:hAnsi="Century Gothic"/>
          <w:color w:val="000000"/>
        </w:rPr>
        <w:t xml:space="preserve">.- Este órgano Colegiado califica no ajustada a derecho la negativa del juzgador aquí revisada, por los motivos antes expuestos y fundados, y en consecuencia, </w:t>
      </w:r>
      <w:r w:rsidRPr="00951759">
        <w:rPr>
          <w:rFonts w:ascii="Century Gothic" w:hAnsi="Century Gothic"/>
          <w:b/>
          <w:color w:val="000000"/>
        </w:rPr>
        <w:t>se deja insubsistente el auto impugna</w:t>
      </w:r>
      <w:r>
        <w:rPr>
          <w:rFonts w:ascii="Century Gothic" w:hAnsi="Century Gothic"/>
          <w:b/>
          <w:color w:val="000000"/>
        </w:rPr>
        <w:t>do y se ordena que los presente</w:t>
      </w:r>
      <w:r w:rsidRPr="00951759">
        <w:rPr>
          <w:rFonts w:ascii="Century Gothic" w:hAnsi="Century Gothic"/>
          <w:b/>
          <w:color w:val="000000"/>
        </w:rPr>
        <w:t xml:space="preserve">s autos sean devueltos al juez de origen, para que dicte otro, con libertad de jurisdicción, con la limitante de que si insiste en declararse incompetente, se abstenga de emitir pronunciamiento alguno de inadmisión o desechamiento de la demanda, y en todo caso, simplemente se niegue a conocer del asunto y lo remita al órgano que este competente, </w:t>
      </w:r>
      <w:r w:rsidRPr="00951759">
        <w:rPr>
          <w:rFonts w:ascii="Century Gothic" w:hAnsi="Century Gothic"/>
          <w:color w:val="000000"/>
        </w:rPr>
        <w:t xml:space="preserve">en cumplimiento a lo dispuesto por el artículo 145 del Código de Procedimientos civiles del Estado, y en cuyo caso, será factible la impugnación mediante el recurso de apelación, de actualizarse inconformidad del accionante; o bien, de no advertir la existencia de algún motivo notorio e indudable de improcedencia legal para la admisión de la demanda o la falta de alguno de los requisitos que prevé el artículo 253 del mismo código, que conlleve la prevención a que se refiere el artículo 255 de ese mismo ordenamiento legal, determine admitir la demanda promovida por </w:t>
      </w:r>
      <w:r w:rsidR="00345236" w:rsidRPr="00345236">
        <w:rPr>
          <w:rFonts w:ascii="Century Gothic" w:hAnsi="Century Gothic"/>
          <w:b/>
          <w:color w:val="000000"/>
        </w:rPr>
        <w:t xml:space="preserve"> ELIMINADO</w:t>
      </w:r>
      <w:r w:rsidRPr="00951759">
        <w:rPr>
          <w:rFonts w:ascii="Century Gothic" w:hAnsi="Century Gothic"/>
          <w:color w:val="000000"/>
        </w:rPr>
        <w:t xml:space="preserve">, o en su defecto, deseche la demanda, con lo cual resultaría activada la procedencia del recurso comprendido en el artículo 971, fracción I del código en mención. </w:t>
      </w:r>
      <w:r w:rsidRPr="00951759">
        <w:rPr>
          <w:rFonts w:ascii="Century Gothic" w:hAnsi="Century Gothic"/>
          <w:b/>
          <w:color w:val="000000"/>
        </w:rPr>
        <w:t>TERCERO</w:t>
      </w:r>
      <w:r w:rsidRPr="00951759">
        <w:rPr>
          <w:rFonts w:ascii="Century Gothic" w:hAnsi="Century Gothic"/>
          <w:color w:val="000000"/>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w:t>
      </w:r>
      <w:r w:rsidRPr="00951759">
        <w:rPr>
          <w:rFonts w:ascii="Century Gothic" w:hAnsi="Century Gothic"/>
          <w:color w:val="000000"/>
        </w:rPr>
        <w:lastRenderedPageBreak/>
        <w:t xml:space="preserve">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168 del Código de Comercio y 121 del Código de Procedimientos Civiles para el Estado de San Luis Potosí, se </w:t>
      </w:r>
      <w:r w:rsidR="00BD7817" w:rsidRPr="00951759">
        <w:rPr>
          <w:rFonts w:ascii="Century Gothic" w:hAnsi="Century Gothic"/>
          <w:color w:val="000000"/>
        </w:rPr>
        <w:t>publicarán</w:t>
      </w:r>
      <w:r w:rsidRPr="00951759">
        <w:rPr>
          <w:rFonts w:ascii="Century Gothic" w:hAnsi="Century Gothic"/>
          <w:color w:val="000000"/>
        </w:rPr>
        <w:t xml:space="preserve"> el nombre y apellidos completos de los interesados en los asunto jurisdicciones que se mandan notificar por edictos, estrados, listas, así como en la página de internet del Poder Judicial del Estado de San Luis Potosí. </w:t>
      </w:r>
      <w:r w:rsidRPr="00951759">
        <w:rPr>
          <w:rFonts w:ascii="Century Gothic" w:hAnsi="Century Gothic"/>
          <w:b/>
          <w:color w:val="000000"/>
        </w:rPr>
        <w:t>CUARTO</w:t>
      </w:r>
      <w:r w:rsidRPr="00951759">
        <w:rPr>
          <w:rFonts w:ascii="Century Gothic" w:hAnsi="Century Gothic"/>
          <w:color w:val="000000"/>
        </w:rPr>
        <w:t xml:space="preserve">.- Envíese copia certificada de la presente resolución al Juzgado Primero del Ramo Civil, para su conocimiento y efectos legales, y en su oportunidad, archívese el toca como asunto concluido. </w:t>
      </w:r>
      <w:r w:rsidRPr="00951759">
        <w:rPr>
          <w:rFonts w:ascii="Century Gothic" w:hAnsi="Century Gothic"/>
          <w:b/>
          <w:color w:val="000000"/>
        </w:rPr>
        <w:t>QUINTO</w:t>
      </w:r>
      <w:r w:rsidRPr="00951759">
        <w:rPr>
          <w:rFonts w:ascii="Century Gothic" w:hAnsi="Century Gothic"/>
          <w:color w:val="000000"/>
        </w:rPr>
        <w:t>.- Notifíquese personalmente, comuníquese y cúmplase</w:t>
      </w:r>
      <w:r>
        <w:rPr>
          <w:rFonts w:ascii="Century Gothic" w:hAnsi="Century Gothic"/>
          <w:color w:val="000000"/>
        </w:rPr>
        <w:t>”</w:t>
      </w:r>
      <w:r w:rsidRPr="00951759">
        <w:rPr>
          <w:rFonts w:ascii="Century Gothic" w:hAnsi="Century Gothic"/>
          <w:color w:val="000000"/>
        </w:rPr>
        <w:t>.</w:t>
      </w:r>
      <w:r>
        <w:rPr>
          <w:rFonts w:ascii="Century Gothic" w:hAnsi="Century Gothic"/>
          <w:color w:val="000000"/>
        </w:rPr>
        <w:t xml:space="preserve"> Al respecto la </w:t>
      </w:r>
      <w:r>
        <w:rPr>
          <w:rFonts w:ascii="Century Gothic" w:hAnsi="Century Gothic"/>
          <w:b/>
          <w:color w:val="000000"/>
        </w:rPr>
        <w:t xml:space="preserve">Magistrada Olga Regina García López </w:t>
      </w:r>
      <w:r>
        <w:rPr>
          <w:rFonts w:ascii="Century Gothic" w:hAnsi="Century Gothic"/>
          <w:color w:val="000000"/>
        </w:rPr>
        <w:t>manifiesta: “</w:t>
      </w:r>
      <w:r w:rsidRPr="00EF1EC6">
        <w:rPr>
          <w:rFonts w:ascii="Century Gothic" w:hAnsi="Century Gothic"/>
          <w:color w:val="000000"/>
        </w:rPr>
        <w:t xml:space="preserve">A su consideración la ponencia </w:t>
      </w:r>
      <w:r>
        <w:rPr>
          <w:rFonts w:ascii="Century Gothic" w:hAnsi="Century Gothic"/>
          <w:color w:val="000000"/>
        </w:rPr>
        <w:t>que presenta</w:t>
      </w:r>
      <w:r w:rsidRPr="00EF1EC6">
        <w:rPr>
          <w:rFonts w:ascii="Century Gothic" w:hAnsi="Century Gothic"/>
          <w:color w:val="000000"/>
        </w:rPr>
        <w:t xml:space="preserve"> por la </w:t>
      </w:r>
      <w:r w:rsidRPr="00EF1EC6">
        <w:rPr>
          <w:rFonts w:ascii="Century Gothic" w:hAnsi="Century Gothic"/>
        </w:rPr>
        <w:t xml:space="preserve">Magistrada María Manuela García Cázares, en el toca </w:t>
      </w:r>
      <w:r w:rsidR="00345236" w:rsidRPr="00345236">
        <w:rPr>
          <w:rFonts w:ascii="Century Gothic" w:hAnsi="Century Gothic"/>
          <w:b/>
        </w:rPr>
        <w:t>ELIMINADO</w:t>
      </w:r>
      <w:r>
        <w:rPr>
          <w:rFonts w:ascii="Century Gothic" w:hAnsi="Century Gothic"/>
        </w:rPr>
        <w:t>, si existe alguna intervención este es el momento. Si Magistrado Almazán adelante”. “Gracias Presidenta</w:t>
      </w:r>
      <w:r w:rsidR="00543FE5">
        <w:rPr>
          <w:rFonts w:ascii="Century Gothic" w:hAnsi="Century Gothic"/>
        </w:rPr>
        <w:t>”</w:t>
      </w:r>
      <w:r>
        <w:rPr>
          <w:rFonts w:ascii="Century Gothic" w:hAnsi="Century Gothic"/>
        </w:rPr>
        <w:t xml:space="preserve">, </w:t>
      </w:r>
      <w:r w:rsidR="00543FE5">
        <w:rPr>
          <w:rFonts w:ascii="Century Gothic" w:hAnsi="Century Gothic"/>
        </w:rPr>
        <w:t xml:space="preserve">expresa el </w:t>
      </w:r>
      <w:r w:rsidR="00543FE5">
        <w:rPr>
          <w:rFonts w:ascii="Century Gothic" w:hAnsi="Century Gothic"/>
          <w:b/>
        </w:rPr>
        <w:t>Magistrado Juan Paulo Almazán Cue</w:t>
      </w:r>
      <w:r w:rsidR="00543FE5">
        <w:rPr>
          <w:rFonts w:ascii="Century Gothic" w:hAnsi="Century Gothic"/>
        </w:rPr>
        <w:t>,  “</w:t>
      </w:r>
      <w:r>
        <w:rPr>
          <w:rFonts w:ascii="Century Gothic" w:hAnsi="Century Gothic"/>
        </w:rPr>
        <w:t xml:space="preserve">sin lugar a dudas estoy totalmente de acuerdo con el  </w:t>
      </w:r>
      <w:r>
        <w:rPr>
          <w:rFonts w:ascii="Century Gothic" w:hAnsi="Century Gothic"/>
        </w:rPr>
        <w:lastRenderedPageBreak/>
        <w:t>proyecto que se nos presenta</w:t>
      </w:r>
      <w:r w:rsidR="00543FE5">
        <w:rPr>
          <w:rFonts w:ascii="Century Gothic" w:hAnsi="Century Gothic"/>
        </w:rPr>
        <w:t xml:space="preserve"> a consideración, gracias</w:t>
      </w:r>
      <w:r>
        <w:rPr>
          <w:rFonts w:ascii="Century Gothic" w:hAnsi="Century Gothic"/>
        </w:rPr>
        <w:t>”, “</w:t>
      </w:r>
      <w:r w:rsidR="00543FE5">
        <w:rPr>
          <w:rFonts w:ascii="Century Gothic" w:hAnsi="Century Gothic"/>
        </w:rPr>
        <w:t xml:space="preserve">Gracias Magistrado”, expresa la </w:t>
      </w:r>
      <w:r w:rsidR="00543FE5" w:rsidRPr="00543FE5">
        <w:rPr>
          <w:rFonts w:ascii="Century Gothic" w:hAnsi="Century Gothic"/>
          <w:b/>
        </w:rPr>
        <w:t>Magistrada María Manuel García Cázares</w:t>
      </w:r>
      <w:r w:rsidR="00543FE5">
        <w:rPr>
          <w:rFonts w:ascii="Century Gothic" w:hAnsi="Century Gothic"/>
        </w:rPr>
        <w:t xml:space="preserve">. “Gracias Magistrada, </w:t>
      </w:r>
      <w:r>
        <w:rPr>
          <w:rFonts w:ascii="Century Gothic" w:hAnsi="Century Gothic"/>
        </w:rPr>
        <w:t xml:space="preserve">de no existir otro comentario, les pido por favor que procedamos a votar la ponencia que presenta la Magistrada María Manuela García Cázares en el toca </w:t>
      </w:r>
      <w:r w:rsidR="00345236" w:rsidRPr="00345236">
        <w:rPr>
          <w:rFonts w:ascii="Century Gothic" w:hAnsi="Century Gothic"/>
          <w:b/>
        </w:rPr>
        <w:t>ELIMINADO</w:t>
      </w:r>
      <w:r>
        <w:rPr>
          <w:rFonts w:ascii="Century Gothic" w:hAnsi="Century Gothic"/>
        </w:rPr>
        <w:t xml:space="preserve">”, expresa la </w:t>
      </w:r>
      <w:r>
        <w:rPr>
          <w:rFonts w:ascii="Century Gothic" w:hAnsi="Century Gothic"/>
          <w:b/>
        </w:rPr>
        <w:t>Magistrada Olga Regina García López</w:t>
      </w:r>
      <w:r>
        <w:rPr>
          <w:rFonts w:ascii="Century Gothic" w:hAnsi="Century Gothic"/>
        </w:rPr>
        <w:t xml:space="preserve"> “quien se encuentre a favor de la misma, favor de levantar la mano de la forma acostumbrada. Aprobada por unanimidad de votos”. “Sí, Presidenta”, manifiesta la </w:t>
      </w:r>
      <w:r>
        <w:rPr>
          <w:rFonts w:ascii="Century Gothic" w:hAnsi="Century Gothic"/>
          <w:b/>
        </w:rPr>
        <w:t>licenciada Ma. del Rosario Torres Mancilla</w:t>
      </w:r>
      <w:r>
        <w:rPr>
          <w:rFonts w:ascii="Century Gothic" w:hAnsi="Century Gothic"/>
        </w:rPr>
        <w:t xml:space="preserve">.  </w:t>
      </w:r>
      <w:r w:rsidRPr="00EF1EC6">
        <w:rPr>
          <w:rFonts w:ascii="Century Gothic" w:hAnsi="Century Gothic"/>
          <w:b/>
          <w:color w:val="000000"/>
        </w:rPr>
        <w:t xml:space="preserve">Atento a </w:t>
      </w:r>
      <w:r>
        <w:rPr>
          <w:rFonts w:ascii="Century Gothic" w:hAnsi="Century Gothic"/>
          <w:b/>
          <w:color w:val="000000"/>
        </w:rPr>
        <w:t>lo cual</w:t>
      </w:r>
      <w:r w:rsidRPr="00EF1EC6">
        <w:rPr>
          <w:rFonts w:ascii="Century Gothic" w:hAnsi="Century Gothic"/>
          <w:b/>
          <w:color w:val="000000"/>
        </w:rPr>
        <w:t>, la ponencia de cuenta es aprobada en sus términos por unanimidad de votos</w:t>
      </w:r>
      <w:r>
        <w:rPr>
          <w:rFonts w:ascii="Century Gothic" w:hAnsi="Century Gothic"/>
          <w:color w:val="000000"/>
        </w:rPr>
        <w:t xml:space="preserve">. - - - - - - - - - - </w:t>
      </w:r>
      <w:r w:rsidR="00BD7817">
        <w:rPr>
          <w:rFonts w:ascii="Century Gothic" w:hAnsi="Century Gothic"/>
          <w:color w:val="000000"/>
        </w:rPr>
        <w:t xml:space="preserve">- - - - - - - - - - - - - - </w:t>
      </w:r>
    </w:p>
    <w:p w14:paraId="2051DE47" w14:textId="46798C96" w:rsidR="00023704" w:rsidRPr="00B250CD" w:rsidRDefault="00023704" w:rsidP="00023704">
      <w:pPr>
        <w:spacing w:line="480" w:lineRule="auto"/>
        <w:jc w:val="both"/>
        <w:rPr>
          <w:rFonts w:ascii="Century Gothic" w:hAnsi="Century Gothic"/>
          <w:b/>
        </w:rPr>
      </w:pPr>
      <w:r w:rsidRPr="00414C94">
        <w:rPr>
          <w:rFonts w:ascii="Century Gothic" w:hAnsi="Century Gothic" w:cs="Arial"/>
          <w:b/>
        </w:rPr>
        <w:t>“J) La que plantea el Magistrado Carlos Al</w:t>
      </w:r>
      <w:r>
        <w:rPr>
          <w:rFonts w:ascii="Century Gothic" w:hAnsi="Century Gothic" w:cs="Arial"/>
          <w:b/>
        </w:rPr>
        <w:t xml:space="preserve">ejandro Robledo Zapata, en el </w:t>
      </w:r>
      <w:r w:rsidRPr="00414C94">
        <w:rPr>
          <w:rFonts w:ascii="Century Gothic" w:hAnsi="Century Gothic" w:cs="Arial"/>
          <w:b/>
        </w:rPr>
        <w:t xml:space="preserve">toca </w:t>
      </w:r>
      <w:r w:rsidR="00345236" w:rsidRPr="00345236">
        <w:rPr>
          <w:rFonts w:ascii="Century Gothic" w:hAnsi="Century Gothic" w:cs="Arial"/>
          <w:b/>
        </w:rPr>
        <w:t>ELIMINADO</w:t>
      </w:r>
      <w:r w:rsidRPr="00414C94">
        <w:rPr>
          <w:rFonts w:ascii="Century Gothic" w:hAnsi="Century Gothic" w:cs="Arial"/>
          <w:b/>
        </w:rPr>
        <w:t xml:space="preserve">, formado con motivo del conflicto competencial entre el Juez   Quinto del Ramo Penal y Juez Segundo de Ejecución, Región Centro Altiplano, en relación a la orden de cateo peticionada al Juez mencionado en primer término, por el Agente del Ministerio Público adscrito a la Mesa de Investigaciones Especiales, relativa a la orden de reaprehensión girada por el Juez Segundo de Ejecución, Región Centro Altiplano, en el expediente de ejecución </w:t>
      </w:r>
      <w:r w:rsidR="00345236" w:rsidRPr="00345236">
        <w:rPr>
          <w:rFonts w:ascii="Century Gothic" w:hAnsi="Century Gothic" w:cs="Arial"/>
          <w:b/>
        </w:rPr>
        <w:t>ELIMINADO</w:t>
      </w:r>
      <w:r w:rsidRPr="00414C94">
        <w:rPr>
          <w:rFonts w:ascii="Century Gothic" w:hAnsi="Century Gothic" w:cs="Arial"/>
          <w:b/>
        </w:rPr>
        <w:t>, instruido contra</w:t>
      </w:r>
      <w:r w:rsidR="00345236" w:rsidRPr="00345236">
        <w:rPr>
          <w:rFonts w:ascii="Century Gothic" w:hAnsi="Century Gothic" w:cs="Arial"/>
          <w:b/>
        </w:rPr>
        <w:t xml:space="preserve"> ELIMINADO</w:t>
      </w:r>
      <w:r w:rsidRPr="00414C94">
        <w:rPr>
          <w:rFonts w:ascii="Century Gothic" w:hAnsi="Century Gothic" w:cs="Arial"/>
          <w:b/>
        </w:rPr>
        <w:t>, por el delito de Abuso Sexual Calificado</w:t>
      </w:r>
      <w:r>
        <w:rPr>
          <w:rFonts w:ascii="Century Gothic" w:hAnsi="Century Gothic" w:cs="Arial"/>
          <w:b/>
        </w:rPr>
        <w:t>”</w:t>
      </w:r>
      <w:r w:rsidRPr="00951759">
        <w:rPr>
          <w:rFonts w:cs="Tahoma"/>
        </w:rPr>
        <w:t xml:space="preserve">. </w:t>
      </w:r>
      <w:r w:rsidRPr="00BD7817">
        <w:rPr>
          <w:rFonts w:ascii="Century Gothic" w:hAnsi="Century Gothic" w:cs="Tahoma"/>
        </w:rPr>
        <w:t>Cuyos puntos resolutivos textualmente exponen:</w:t>
      </w:r>
      <w:r w:rsidRPr="00BD7817">
        <w:rPr>
          <w:rFonts w:ascii="Century Gothic" w:hAnsi="Century Gothic"/>
          <w:lang w:val="es-MX"/>
        </w:rPr>
        <w:t xml:space="preserve"> “</w:t>
      </w:r>
      <w:r w:rsidRPr="00BD7817">
        <w:rPr>
          <w:rFonts w:ascii="Century Gothic" w:hAnsi="Century Gothic" w:cs="Arial"/>
          <w:b/>
        </w:rPr>
        <w:t xml:space="preserve">PRIMERO.- </w:t>
      </w:r>
      <w:r w:rsidRPr="00BD7817">
        <w:rPr>
          <w:rFonts w:ascii="Century Gothic" w:hAnsi="Century Gothic" w:cs="Arial"/>
        </w:rPr>
        <w:t xml:space="preserve"> El Pleno del Supremo Tribunal de Justicia en el Estado, fue competente para conocer del presente conflicto competencial. </w:t>
      </w:r>
      <w:r w:rsidRPr="00BD7817">
        <w:rPr>
          <w:rFonts w:ascii="Century Gothic" w:hAnsi="Century Gothic" w:cs="Arial"/>
          <w:b/>
        </w:rPr>
        <w:t xml:space="preserve">SEGUNDO.- </w:t>
      </w:r>
      <w:r w:rsidRPr="00BD7817">
        <w:rPr>
          <w:rFonts w:ascii="Century Gothic" w:hAnsi="Century Gothic" w:cs="Arial"/>
        </w:rPr>
        <w:t>De acuerdo a los razonamientos y fundamentos</w:t>
      </w:r>
      <w:r w:rsidRPr="00951759">
        <w:rPr>
          <w:rFonts w:ascii="Century Gothic" w:hAnsi="Century Gothic" w:cs="Arial"/>
        </w:rPr>
        <w:t xml:space="preserve"> legales contenidos en esta resolución, el conflicto competencial queda definido en el sentido de que el </w:t>
      </w:r>
      <w:r w:rsidRPr="00951759">
        <w:rPr>
          <w:rFonts w:ascii="Century Gothic" w:hAnsi="Century Gothic" w:cs="Arial"/>
          <w:b/>
        </w:rPr>
        <w:t>Juez Segundo de Ejecución, Región Centro Altiplano</w:t>
      </w:r>
      <w:r w:rsidRPr="00951759">
        <w:rPr>
          <w:rFonts w:ascii="Century Gothic" w:hAnsi="Century Gothic" w:cs="Arial"/>
        </w:rPr>
        <w:t xml:space="preserve">, es el órgano judicial que </w:t>
      </w:r>
      <w:r w:rsidRPr="00951759">
        <w:rPr>
          <w:rFonts w:ascii="Century Gothic" w:hAnsi="Century Gothic" w:cs="Arial"/>
        </w:rPr>
        <w:lastRenderedPageBreak/>
        <w:t xml:space="preserve">debe conocer de la orden de cateo peticionada por el Agente del Ministerio Público adscrito a la Mesa de Investigaciones Especiales, relativo a la orden de reaprehensión girada por el mencionado Juez, en el expediente de ejecución </w:t>
      </w:r>
      <w:r w:rsidR="00345236" w:rsidRPr="00345236">
        <w:rPr>
          <w:rFonts w:ascii="Century Gothic" w:hAnsi="Century Gothic" w:cs="Arial"/>
          <w:b/>
        </w:rPr>
        <w:t>ELIMINADO</w:t>
      </w:r>
      <w:r w:rsidRPr="00951759">
        <w:rPr>
          <w:rFonts w:ascii="Century Gothic" w:hAnsi="Century Gothic" w:cs="Arial"/>
        </w:rPr>
        <w:t xml:space="preserve">, instruido en contra de </w:t>
      </w:r>
      <w:r w:rsidR="00345236" w:rsidRPr="00345236">
        <w:rPr>
          <w:rFonts w:ascii="Century Gothic" w:hAnsi="Century Gothic" w:cs="Arial"/>
          <w:b/>
        </w:rPr>
        <w:t>ELIMINADO</w:t>
      </w:r>
      <w:r w:rsidRPr="00951759">
        <w:rPr>
          <w:rFonts w:ascii="Century Gothic" w:hAnsi="Century Gothic" w:cs="Arial"/>
        </w:rPr>
        <w:t xml:space="preserve">, por el delito de Abuso Sexual Calificado. </w:t>
      </w:r>
      <w:r w:rsidRPr="00951759">
        <w:rPr>
          <w:rFonts w:ascii="Century Gothic" w:hAnsi="Century Gothic" w:cs="Arial"/>
          <w:b/>
        </w:rPr>
        <w:t xml:space="preserve">TERCERO.- </w:t>
      </w:r>
      <w:r w:rsidRPr="00951759">
        <w:rPr>
          <w:rFonts w:ascii="Century Gothic" w:hAnsi="Century Gothic" w:cs="Arial"/>
        </w:rPr>
        <w:t xml:space="preserve">Se instruye la remisión de la solicitud de orden de cateo, al Juez Segundo de Ejecución, Región Centro Altiplano, para que conozca conforme a derecho. </w:t>
      </w:r>
      <w:r w:rsidRPr="00951759">
        <w:rPr>
          <w:rFonts w:ascii="Century Gothic" w:hAnsi="Century Gothic" w:cs="Arial"/>
          <w:b/>
        </w:rPr>
        <w:t>CUARTO.-</w:t>
      </w:r>
      <w:r w:rsidRPr="00951759">
        <w:rPr>
          <w:rFonts w:ascii="Century Gothic" w:hAnsi="Century Gothic" w:cs="Arial"/>
        </w:rPr>
        <w:t xml:space="preserve"> Envíese copia de esta resolución al Juez Quinto del Ramo Penal de esta capital, para su conocimiento y fines legales conducentes. </w:t>
      </w:r>
      <w:r w:rsidRPr="00951759">
        <w:rPr>
          <w:rFonts w:ascii="Century Gothic" w:hAnsi="Century Gothic" w:cs="Arial"/>
          <w:b/>
        </w:rPr>
        <w:t xml:space="preserve">QUINTO.– </w:t>
      </w:r>
      <w:r w:rsidRPr="00951759">
        <w:rPr>
          <w:rFonts w:ascii="Century Gothic" w:hAnsi="Century Gothic" w:cs="Arial"/>
        </w:rPr>
        <w:t>Cúmplase”.</w:t>
      </w:r>
      <w:r>
        <w:rPr>
          <w:rFonts w:ascii="Century Gothic" w:hAnsi="Century Gothic" w:cs="Arial"/>
        </w:rPr>
        <w:t xml:space="preserve"> En relación la </w:t>
      </w:r>
      <w:r>
        <w:rPr>
          <w:rFonts w:ascii="Century Gothic" w:hAnsi="Century Gothic" w:cs="Arial"/>
          <w:b/>
        </w:rPr>
        <w:t>Magistrada Olga Regina García López</w:t>
      </w:r>
      <w:r>
        <w:rPr>
          <w:rFonts w:ascii="Century Gothic" w:hAnsi="Century Gothic" w:cs="Arial"/>
        </w:rPr>
        <w:t xml:space="preserve">, refiere: “A su consideración la ponencia que presenta el </w:t>
      </w:r>
      <w:r w:rsidRPr="00414C94">
        <w:rPr>
          <w:rFonts w:ascii="Century Gothic" w:hAnsi="Century Gothic" w:cs="Arial"/>
        </w:rPr>
        <w:t>Magistrado Carlos Alejandro Robledo Zapata, en el toca</w:t>
      </w:r>
      <w:r w:rsidR="00345236" w:rsidRPr="00345236">
        <w:rPr>
          <w:rFonts w:ascii="Century Gothic" w:hAnsi="Century Gothic" w:cs="Arial"/>
          <w:b/>
        </w:rPr>
        <w:t xml:space="preserve"> ELIMINADO</w:t>
      </w:r>
      <w:r w:rsidRPr="00414C94">
        <w:rPr>
          <w:rFonts w:ascii="Century Gothic" w:hAnsi="Century Gothic" w:cs="Arial"/>
        </w:rPr>
        <w:t xml:space="preserve">, </w:t>
      </w:r>
      <w:r>
        <w:rPr>
          <w:rFonts w:ascii="Century Gothic" w:hAnsi="Century Gothic" w:cs="Arial"/>
        </w:rPr>
        <w:t xml:space="preserve">si existe alguna intervención este es el momento. Al no existir comentario alguno, procedemos a votar la ponencia en la forma acostumbrada, </w:t>
      </w:r>
      <w:r>
        <w:rPr>
          <w:rFonts w:ascii="Century Gothic" w:hAnsi="Century Gothic"/>
        </w:rPr>
        <w:t xml:space="preserve">quien se encuentre a favor de la ponencia presentada por el Magistrado Carlos Alejandro Robledo Zapata, favor de levantar la mano en la forma acostumbrada. Aprobada por unanimidad de votos”. “El Magistrado Jesús María Ponce, no vi que levantara la mano”, señala la </w:t>
      </w:r>
      <w:r>
        <w:rPr>
          <w:rFonts w:ascii="Century Gothic" w:hAnsi="Century Gothic"/>
          <w:b/>
        </w:rPr>
        <w:t>licenciada Ma. del Rosario Torres Mancilla</w:t>
      </w:r>
      <w:r>
        <w:rPr>
          <w:rFonts w:ascii="Century Gothic" w:hAnsi="Century Gothic"/>
        </w:rPr>
        <w:t xml:space="preserve">. “Sí, aprobada por unanimidad de votos”, señala la </w:t>
      </w:r>
      <w:r>
        <w:rPr>
          <w:rFonts w:ascii="Century Gothic" w:hAnsi="Century Gothic"/>
          <w:b/>
        </w:rPr>
        <w:t xml:space="preserve">Magistrada Olga Regina García López. </w:t>
      </w:r>
      <w:r>
        <w:rPr>
          <w:rFonts w:ascii="Century Gothic" w:hAnsi="Century Gothic"/>
        </w:rPr>
        <w:t xml:space="preserve">“Sí, Presidenta”, manifiesta la </w:t>
      </w:r>
      <w:r>
        <w:rPr>
          <w:rFonts w:ascii="Century Gothic" w:hAnsi="Century Gothic"/>
          <w:b/>
        </w:rPr>
        <w:t>licenciada Ma. del Rosario Torres Mancilla</w:t>
      </w:r>
      <w:r>
        <w:rPr>
          <w:rFonts w:ascii="Century Gothic" w:hAnsi="Century Gothic"/>
        </w:rPr>
        <w:t xml:space="preserve">.  </w:t>
      </w:r>
      <w:r w:rsidRPr="00EF1EC6">
        <w:rPr>
          <w:rFonts w:ascii="Century Gothic" w:hAnsi="Century Gothic"/>
          <w:b/>
          <w:color w:val="000000"/>
        </w:rPr>
        <w:t xml:space="preserve">Atento a </w:t>
      </w:r>
      <w:r>
        <w:rPr>
          <w:rFonts w:ascii="Century Gothic" w:hAnsi="Century Gothic"/>
          <w:b/>
          <w:color w:val="000000"/>
        </w:rPr>
        <w:t>lo cual</w:t>
      </w:r>
      <w:r w:rsidRPr="00EF1EC6">
        <w:rPr>
          <w:rFonts w:ascii="Century Gothic" w:hAnsi="Century Gothic"/>
          <w:b/>
          <w:color w:val="000000"/>
        </w:rPr>
        <w:t>, la ponencia de cuenta es aprobada en sus términos por unanimidad de votos</w:t>
      </w:r>
      <w:r>
        <w:rPr>
          <w:rFonts w:ascii="Century Gothic" w:hAnsi="Century Gothic"/>
          <w:color w:val="000000"/>
        </w:rPr>
        <w:t xml:space="preserve">. - - - - - - - - - - - - - </w:t>
      </w:r>
    </w:p>
    <w:p w14:paraId="7FC90150" w14:textId="6839E53F" w:rsidR="00023704" w:rsidRPr="006B58E5" w:rsidRDefault="00023704" w:rsidP="00023704">
      <w:pPr>
        <w:spacing w:line="480" w:lineRule="auto"/>
        <w:jc w:val="both"/>
        <w:rPr>
          <w:rFonts w:ascii="Century Gothic" w:hAnsi="Century Gothic"/>
        </w:rPr>
      </w:pPr>
      <w:r>
        <w:rPr>
          <w:rFonts w:ascii="Century Gothic" w:hAnsi="Century Gothic" w:cs="Arial"/>
          <w:b/>
        </w:rPr>
        <w:t>“</w:t>
      </w:r>
      <w:r w:rsidRPr="00414C94">
        <w:rPr>
          <w:rFonts w:ascii="Century Gothic" w:hAnsi="Century Gothic" w:cs="Arial"/>
          <w:b/>
        </w:rPr>
        <w:t>K) La</w:t>
      </w:r>
      <w:r w:rsidRPr="00951759">
        <w:rPr>
          <w:rFonts w:cs="Tahoma"/>
        </w:rPr>
        <w:t xml:space="preserve"> </w:t>
      </w:r>
      <w:r w:rsidRPr="00414C94">
        <w:rPr>
          <w:rFonts w:ascii="Century Gothic" w:hAnsi="Century Gothic" w:cs="Arial"/>
          <w:b/>
        </w:rPr>
        <w:t xml:space="preserve">que proyecta la Magistrada María Elena Palomino Reyna, en el  toca </w:t>
      </w:r>
      <w:r w:rsidR="00345236" w:rsidRPr="00345236">
        <w:rPr>
          <w:rFonts w:ascii="Century Gothic" w:hAnsi="Century Gothic" w:cs="Arial"/>
          <w:b/>
        </w:rPr>
        <w:t>ELIMINADO</w:t>
      </w:r>
      <w:r w:rsidRPr="00414C94">
        <w:rPr>
          <w:rFonts w:ascii="Century Gothic" w:hAnsi="Century Gothic" w:cs="Arial"/>
          <w:b/>
        </w:rPr>
        <w:t xml:space="preserve"> a efecto de dirimir el conflicto competencial suscitado entre la Jueza de Control y de Tribunal de Juicio Oral </w:t>
      </w:r>
      <w:r w:rsidRPr="00414C94">
        <w:rPr>
          <w:rFonts w:ascii="Century Gothic" w:hAnsi="Century Gothic" w:cs="Arial"/>
          <w:b/>
        </w:rPr>
        <w:lastRenderedPageBreak/>
        <w:t>Especializada en Justicia Penal para Adolescentes con residencia en esta Ciudad Capital y el Juez Especializado en Adolescentes y Ejecución de Medidas del Sistema Tradicional, dentro de la causa penal</w:t>
      </w:r>
      <w:r>
        <w:rPr>
          <w:rFonts w:ascii="Century Gothic" w:hAnsi="Century Gothic" w:cs="Arial"/>
          <w:b/>
        </w:rPr>
        <w:t xml:space="preserve"> número</w:t>
      </w:r>
      <w:r w:rsidRPr="00414C94">
        <w:rPr>
          <w:rFonts w:ascii="Century Gothic" w:hAnsi="Century Gothic" w:cs="Arial"/>
          <w:b/>
        </w:rPr>
        <w:t xml:space="preserve"> </w:t>
      </w:r>
      <w:r w:rsidR="00345236" w:rsidRPr="00345236">
        <w:rPr>
          <w:rFonts w:ascii="Century Gothic" w:hAnsi="Century Gothic" w:cs="Arial"/>
          <w:b/>
        </w:rPr>
        <w:t>ELIMINADO</w:t>
      </w:r>
      <w:r w:rsidRPr="00414C94">
        <w:rPr>
          <w:rFonts w:ascii="Century Gothic" w:hAnsi="Century Gothic" w:cs="Arial"/>
          <w:b/>
        </w:rPr>
        <w:t xml:space="preserve"> instruida en contra del adolescente con iniciales </w:t>
      </w:r>
      <w:r w:rsidR="00345236" w:rsidRPr="00345236">
        <w:rPr>
          <w:rFonts w:ascii="Century Gothic" w:hAnsi="Century Gothic" w:cs="Arial"/>
          <w:b/>
        </w:rPr>
        <w:t>ELIMINADO</w:t>
      </w:r>
      <w:r w:rsidRPr="00414C94">
        <w:rPr>
          <w:rFonts w:ascii="Century Gothic" w:hAnsi="Century Gothic" w:cs="Arial"/>
          <w:b/>
        </w:rPr>
        <w:t xml:space="preserve">, en agravio de quien en vida llevara el nombre de </w:t>
      </w:r>
      <w:r w:rsidR="00345236" w:rsidRPr="00345236">
        <w:rPr>
          <w:rFonts w:ascii="Century Gothic" w:hAnsi="Century Gothic" w:cs="Arial"/>
          <w:b/>
        </w:rPr>
        <w:t>ELIMINADO</w:t>
      </w:r>
      <w:r w:rsidRPr="00414C94">
        <w:rPr>
          <w:rFonts w:ascii="Century Gothic" w:hAnsi="Century Gothic" w:cs="Arial"/>
          <w:b/>
        </w:rPr>
        <w:t>, por la probable responsabilidad penal en la comisión del delito de Homicidio Calificado, del índice del primero de los</w:t>
      </w:r>
      <w:r w:rsidRPr="00951759">
        <w:rPr>
          <w:rFonts w:cs="Tahoma"/>
        </w:rPr>
        <w:t xml:space="preserve"> </w:t>
      </w:r>
      <w:r w:rsidRPr="00B250CD">
        <w:rPr>
          <w:rFonts w:ascii="Century Gothic" w:hAnsi="Century Gothic" w:cs="Tahoma"/>
          <w:b/>
        </w:rPr>
        <w:t>Juzgad</w:t>
      </w:r>
      <w:r w:rsidRPr="00B250CD">
        <w:rPr>
          <w:rFonts w:ascii="Century Gothic" w:hAnsi="Century Gothic"/>
          <w:b/>
        </w:rPr>
        <w:t>os en mención</w:t>
      </w:r>
      <w:r>
        <w:rPr>
          <w:rFonts w:ascii="Century Gothic" w:hAnsi="Century Gothic"/>
          <w:sz w:val="23"/>
          <w:szCs w:val="23"/>
        </w:rPr>
        <w:t>”</w:t>
      </w:r>
      <w:r w:rsidRPr="00414C94">
        <w:rPr>
          <w:rFonts w:ascii="Century Gothic" w:hAnsi="Century Gothic"/>
          <w:sz w:val="23"/>
          <w:szCs w:val="23"/>
        </w:rPr>
        <w:t xml:space="preserve">. </w:t>
      </w:r>
      <w:r w:rsidRPr="00BD7817">
        <w:rPr>
          <w:rFonts w:ascii="Century Gothic" w:hAnsi="Century Gothic"/>
        </w:rPr>
        <w:t>Puntos resolutivos a que la letra dicen:</w:t>
      </w:r>
      <w:r w:rsidRPr="00BD7817">
        <w:rPr>
          <w:rFonts w:ascii="Century Gothic" w:hAnsi="Century Gothic" w:cs="Arial"/>
          <w:b/>
        </w:rPr>
        <w:t xml:space="preserve"> PRIMERO.- </w:t>
      </w:r>
      <w:r w:rsidRPr="00BD7817">
        <w:rPr>
          <w:rFonts w:ascii="Century Gothic" w:hAnsi="Century Gothic" w:cs="Arial"/>
        </w:rPr>
        <w:t>Este Tribunal resulto competente para conocer del presente asunto y el trámite seguido se encuentra ajustado a derecho.</w:t>
      </w:r>
      <w:r w:rsidRPr="00BD7817">
        <w:rPr>
          <w:rFonts w:ascii="Century Gothic" w:hAnsi="Century Gothic" w:cs="Arial"/>
          <w:b/>
        </w:rPr>
        <w:t xml:space="preserve">  SEGUNDO. - </w:t>
      </w:r>
      <w:r w:rsidRPr="00BD7817">
        <w:rPr>
          <w:rFonts w:ascii="Century Gothic" w:hAnsi="Century Gothic" w:cs="Arial"/>
        </w:rPr>
        <w:t xml:space="preserve">Existió conflicto competencial. </w:t>
      </w:r>
      <w:r w:rsidRPr="00BD7817">
        <w:rPr>
          <w:rFonts w:ascii="Century Gothic" w:hAnsi="Century Gothic" w:cs="Arial"/>
          <w:b/>
        </w:rPr>
        <w:t xml:space="preserve"> TERCERO. - </w:t>
      </w:r>
      <w:r w:rsidRPr="00BD7817">
        <w:rPr>
          <w:rFonts w:ascii="Century Gothic" w:hAnsi="Century Gothic" w:cs="Arial"/>
        </w:rPr>
        <w:t>Se declara que conozca la Jueza de Control y Tribunal de Juicio Oral</w:t>
      </w:r>
      <w:r w:rsidRPr="00951759">
        <w:rPr>
          <w:rFonts w:ascii="Century Gothic" w:hAnsi="Century Gothic" w:cs="Arial"/>
        </w:rPr>
        <w:t xml:space="preserve"> Especializada en Justicia para Adolescentes y Ejecución de Medidas para Adolescentes que garantizan la integridad de los derechos y garantías de las, o los menores a los que se les siga un procedimiento con apego a la legalidad. </w:t>
      </w:r>
      <w:r w:rsidRPr="00951759">
        <w:rPr>
          <w:rFonts w:ascii="Century Gothic" w:hAnsi="Century Gothic" w:cs="Arial"/>
          <w:b/>
        </w:rPr>
        <w:t xml:space="preserve"> CUARTO. - </w:t>
      </w:r>
      <w:r w:rsidRPr="00951759">
        <w:rPr>
          <w:rFonts w:ascii="Century Gothic" w:hAnsi="Century Gothic" w:cs="Arial"/>
        </w:rPr>
        <w:t xml:space="preserve">Envíese copia certificada de esta resolución al Ciudadano Juez declarado competente para su conocimiento y efectos legales consiguientes; y, en su oportunidad, archívese el Toca donde corresponda como asunto concluido. </w:t>
      </w:r>
      <w:r>
        <w:rPr>
          <w:rFonts w:ascii="Century Gothic" w:hAnsi="Century Gothic" w:cs="Arial"/>
          <w:b/>
        </w:rPr>
        <w:t>QUINTO.</w:t>
      </w:r>
      <w:r w:rsidRPr="00951759">
        <w:rPr>
          <w:rFonts w:ascii="Century Gothic" w:hAnsi="Century Gothic" w:cs="Arial"/>
          <w:b/>
        </w:rPr>
        <w:t xml:space="preserve">- </w:t>
      </w:r>
      <w:r w:rsidRPr="00951759">
        <w:rPr>
          <w:rFonts w:ascii="Century Gothic" w:hAnsi="Century Gothic" w:cs="Arial"/>
        </w:rPr>
        <w:t>Notifíquese person</w:t>
      </w:r>
      <w:r>
        <w:rPr>
          <w:rFonts w:ascii="Century Gothic" w:hAnsi="Century Gothic" w:cs="Arial"/>
        </w:rPr>
        <w:t xml:space="preserve">almente, comuníquese y cúmplase”. </w:t>
      </w:r>
      <w:r w:rsidR="00543FE5">
        <w:rPr>
          <w:rFonts w:ascii="Century Gothic" w:hAnsi="Century Gothic" w:cs="Arial"/>
        </w:rPr>
        <w:t>En lo tocante</w:t>
      </w:r>
      <w:r>
        <w:rPr>
          <w:rFonts w:ascii="Century Gothic" w:hAnsi="Century Gothic" w:cs="Arial"/>
        </w:rPr>
        <w:t xml:space="preserve"> la </w:t>
      </w:r>
      <w:r>
        <w:rPr>
          <w:rFonts w:ascii="Century Gothic" w:hAnsi="Century Gothic" w:cs="Arial"/>
          <w:b/>
        </w:rPr>
        <w:t xml:space="preserve">Magistrada Olga Regina García López </w:t>
      </w:r>
      <w:r>
        <w:rPr>
          <w:rFonts w:ascii="Century Gothic" w:hAnsi="Century Gothic" w:cs="Arial"/>
        </w:rPr>
        <w:t xml:space="preserve">expresa: “A su consideración, si Magistrada, nada más si me permite ponerla a consideración, gracias, a su consideración la ponencia que presenta la </w:t>
      </w:r>
      <w:r w:rsidRPr="00B250CD">
        <w:rPr>
          <w:rFonts w:ascii="Century Gothic" w:hAnsi="Century Gothic" w:cs="Arial"/>
        </w:rPr>
        <w:t>Magistrada María Elena Palomino Reyna, en el  toca</w:t>
      </w:r>
      <w:r w:rsidR="00345236" w:rsidRPr="00345236">
        <w:rPr>
          <w:rFonts w:ascii="Century Gothic" w:hAnsi="Century Gothic" w:cs="Arial"/>
          <w:b/>
        </w:rPr>
        <w:t xml:space="preserve"> ELIMINADO </w:t>
      </w:r>
      <w:r>
        <w:rPr>
          <w:rFonts w:ascii="Century Gothic" w:hAnsi="Century Gothic" w:cs="Arial"/>
        </w:rPr>
        <w:t xml:space="preserve">si existe alguna intervención es el momento para ello”. “Señora Magistrada no sé si sea el momento”, manifiesta la </w:t>
      </w:r>
      <w:r>
        <w:rPr>
          <w:rFonts w:ascii="Century Gothic" w:hAnsi="Century Gothic" w:cs="Arial"/>
          <w:b/>
        </w:rPr>
        <w:t xml:space="preserve">Magistrada María Elena Palomino </w:t>
      </w:r>
      <w:r>
        <w:rPr>
          <w:rFonts w:ascii="Century Gothic" w:hAnsi="Century Gothic" w:cs="Arial"/>
          <w:b/>
        </w:rPr>
        <w:lastRenderedPageBreak/>
        <w:t>Reyna</w:t>
      </w:r>
      <w:r>
        <w:rPr>
          <w:rFonts w:ascii="Century Gothic" w:hAnsi="Century Gothic" w:cs="Arial"/>
        </w:rPr>
        <w:t>, “quisiera retirar el proyecto, en razón de lo resuelto anteriormente en el proyecto del Magistrado Ponce de León, a efecto de reformularlo, gracias”. “Gracias Magistrada, Magistrada Lupita en virtud de que la Magistrada retira su proyecto, no sé</w:t>
      </w:r>
      <w:r w:rsidR="00BD7817">
        <w:rPr>
          <w:rFonts w:ascii="Century Gothic" w:hAnsi="Century Gothic" w:cs="Arial"/>
        </w:rPr>
        <w:t>,</w:t>
      </w:r>
      <w:r>
        <w:rPr>
          <w:rFonts w:ascii="Century Gothic" w:hAnsi="Century Gothic" w:cs="Arial"/>
        </w:rPr>
        <w:t xml:space="preserve"> si era alguna manifestación en relación al mismo”, refiere la </w:t>
      </w:r>
      <w:r>
        <w:rPr>
          <w:rFonts w:ascii="Century Gothic" w:hAnsi="Century Gothic" w:cs="Arial"/>
          <w:b/>
        </w:rPr>
        <w:t>Magistrada Olga Regina García López</w:t>
      </w:r>
      <w:r>
        <w:rPr>
          <w:rFonts w:ascii="Century Gothic" w:hAnsi="Century Gothic" w:cs="Arial"/>
        </w:rPr>
        <w:t xml:space="preserve">. “En lo que yo iba a manifestar, ya no tiene caso, iba a hacer uso de una, en nuestro Pleno, en nuestro Reglamento interno y en las demás leyes”, menciona la </w:t>
      </w:r>
      <w:r>
        <w:rPr>
          <w:rFonts w:ascii="Century Gothic" w:hAnsi="Century Gothic" w:cs="Arial"/>
          <w:b/>
        </w:rPr>
        <w:t>Magistrada Ma. Guadalupe Orozco Santiago</w:t>
      </w:r>
      <w:r w:rsidR="00F56ABF">
        <w:rPr>
          <w:rFonts w:ascii="Century Gothic" w:hAnsi="Century Gothic" w:cs="Arial"/>
          <w:b/>
        </w:rPr>
        <w:t>,</w:t>
      </w:r>
      <w:r>
        <w:rPr>
          <w:rFonts w:ascii="Century Gothic" w:hAnsi="Century Gothic" w:cs="Arial"/>
          <w:b/>
        </w:rPr>
        <w:t xml:space="preserve"> </w:t>
      </w:r>
      <w:r>
        <w:rPr>
          <w:rFonts w:ascii="Century Gothic" w:hAnsi="Century Gothic" w:cs="Arial"/>
        </w:rPr>
        <w:t xml:space="preserve">“no existe obligación alguna a razonar los votos, el voto que yo iba a emitir y que ya no tiene caso decir en </w:t>
      </w:r>
      <w:r w:rsidR="00BD7817">
        <w:rPr>
          <w:rFonts w:ascii="Century Gothic" w:hAnsi="Century Gothic" w:cs="Arial"/>
        </w:rPr>
        <w:t>qué</w:t>
      </w:r>
      <w:r>
        <w:rPr>
          <w:rFonts w:ascii="Century Gothic" w:hAnsi="Century Gothic" w:cs="Arial"/>
        </w:rPr>
        <w:t xml:space="preserve"> sentido era, precisamente sí lo iba a razonar p</w:t>
      </w:r>
      <w:r w:rsidR="00543FE5">
        <w:rPr>
          <w:rFonts w:ascii="Century Gothic" w:hAnsi="Century Gothic" w:cs="Arial"/>
        </w:rPr>
        <w:t>or</w:t>
      </w:r>
      <w:r>
        <w:rPr>
          <w:rFonts w:ascii="Century Gothic" w:hAnsi="Century Gothic" w:cs="Arial"/>
        </w:rPr>
        <w:t xml:space="preserve"> antecedentes de asuntos que se han resuelto míos, en ese tema, en este Pleno, era para eso, de lo cual solamente salvo, que a pesar de que no existe obligación de razonar el </w:t>
      </w:r>
      <w:r w:rsidRPr="006B58E5">
        <w:rPr>
          <w:rFonts w:ascii="Century Gothic" w:hAnsi="Century Gothic" w:cs="Arial"/>
        </w:rPr>
        <w:t>voto, yo lo iba</w:t>
      </w:r>
      <w:r w:rsidR="00F56ABF">
        <w:rPr>
          <w:rFonts w:ascii="Century Gothic" w:hAnsi="Century Gothic" w:cs="Arial"/>
        </w:rPr>
        <w:t xml:space="preserve"> a</w:t>
      </w:r>
      <w:r w:rsidRPr="006B58E5">
        <w:rPr>
          <w:rFonts w:ascii="Century Gothic" w:hAnsi="Century Gothic" w:cs="Arial"/>
        </w:rPr>
        <w:t xml:space="preserve"> razonar el mío, gracias eso es todo”. “Gracias Magistrada”, refiere la </w:t>
      </w:r>
      <w:r w:rsidRPr="006B58E5">
        <w:rPr>
          <w:rFonts w:ascii="Century Gothic" w:hAnsi="Century Gothic" w:cs="Arial"/>
          <w:b/>
        </w:rPr>
        <w:t>Magistrada Olga Regina García López</w:t>
      </w:r>
      <w:r w:rsidRPr="006B58E5">
        <w:rPr>
          <w:rFonts w:ascii="Century Gothic" w:hAnsi="Century Gothic" w:cs="Arial"/>
        </w:rPr>
        <w:t xml:space="preserve">. </w:t>
      </w:r>
      <w:r w:rsidRPr="006B58E5">
        <w:rPr>
          <w:rFonts w:ascii="Century Gothic" w:hAnsi="Century Gothic"/>
          <w:b/>
        </w:rPr>
        <w:t>A petición de la Magistrada ponente, el proyecto de resolución es retirado para presentarse en próxima sesión plenaria.</w:t>
      </w:r>
      <w:r w:rsidR="00BD7817">
        <w:rPr>
          <w:rFonts w:ascii="Century Gothic" w:hAnsi="Century Gothic"/>
          <w:b/>
        </w:rPr>
        <w:t xml:space="preserve"> </w:t>
      </w:r>
      <w:r w:rsidRPr="006B58E5">
        <w:rPr>
          <w:rFonts w:ascii="Century Gothic" w:hAnsi="Century Gothic"/>
        </w:rPr>
        <w:t>-</w:t>
      </w:r>
      <w:r w:rsidR="00BD7817">
        <w:rPr>
          <w:rFonts w:ascii="Century Gothic" w:hAnsi="Century Gothic"/>
        </w:rPr>
        <w:t xml:space="preserve"> - - - - - - - - - - - - - - - - - - - - - - - - - - - - - - - - - - </w:t>
      </w:r>
      <w:r w:rsidR="00F56ABF">
        <w:rPr>
          <w:rFonts w:ascii="Century Gothic" w:hAnsi="Century Gothic"/>
        </w:rPr>
        <w:t xml:space="preserve"> </w:t>
      </w:r>
      <w:r w:rsidR="00BD7817">
        <w:rPr>
          <w:rFonts w:ascii="Century Gothic" w:hAnsi="Century Gothic"/>
        </w:rPr>
        <w:t xml:space="preserve"> </w:t>
      </w:r>
      <w:r w:rsidRPr="006B58E5">
        <w:rPr>
          <w:rFonts w:ascii="Century Gothic" w:hAnsi="Century Gothic"/>
        </w:rPr>
        <w:t xml:space="preserve"> </w:t>
      </w:r>
    </w:p>
    <w:p w14:paraId="5D444AC1" w14:textId="013B5527" w:rsidR="00023704" w:rsidRPr="000449E6" w:rsidRDefault="00023704" w:rsidP="00023704">
      <w:pPr>
        <w:spacing w:line="480" w:lineRule="auto"/>
        <w:jc w:val="both"/>
      </w:pPr>
      <w:r w:rsidRPr="006B58E5">
        <w:rPr>
          <w:rFonts w:ascii="Century Gothic" w:hAnsi="Century Gothic"/>
        </w:rPr>
        <w:t>“</w:t>
      </w:r>
      <w:r w:rsidRPr="00BD7817">
        <w:rPr>
          <w:rFonts w:ascii="Century Gothic" w:hAnsi="Century Gothic"/>
          <w:b/>
        </w:rPr>
        <w:t xml:space="preserve">L) La que enuncia el Magistrado Carlos Alejandro Robledo Zapata, en el toca </w:t>
      </w:r>
      <w:r w:rsidR="00345236" w:rsidRPr="00345236">
        <w:rPr>
          <w:rFonts w:ascii="Century Gothic" w:hAnsi="Century Gothic"/>
          <w:b/>
        </w:rPr>
        <w:t>ELIMINADO</w:t>
      </w:r>
      <w:r w:rsidRPr="00BD7817">
        <w:rPr>
          <w:rFonts w:ascii="Century Gothic" w:hAnsi="Century Gothic"/>
          <w:b/>
        </w:rPr>
        <w:t xml:space="preserve"> relativo al recurso de queja interpuesto por </w:t>
      </w:r>
      <w:r w:rsidR="00345236" w:rsidRPr="00345236">
        <w:rPr>
          <w:rFonts w:ascii="Century Gothic" w:hAnsi="Century Gothic"/>
          <w:b/>
        </w:rPr>
        <w:t xml:space="preserve"> ELIMINADO</w:t>
      </w:r>
      <w:r w:rsidR="00D836AF">
        <w:rPr>
          <w:rFonts w:ascii="Century Gothic" w:hAnsi="Century Gothic"/>
          <w:b/>
        </w:rPr>
        <w:t xml:space="preserve"> </w:t>
      </w:r>
      <w:r w:rsidRPr="00BD7817">
        <w:rPr>
          <w:rFonts w:ascii="Century Gothic" w:hAnsi="Century Gothic"/>
          <w:b/>
        </w:rPr>
        <w:t xml:space="preserve">contra el auto del 24 veinticuatro de julio del 2020 dos mil veinte, pronunciado por el Juez Tercero del Ramo Civil de esta Capital, que negó la admisión de la demanda planteada en el expediente </w:t>
      </w:r>
      <w:r w:rsidR="004B7099" w:rsidRPr="00B67E3F">
        <w:rPr>
          <w:rFonts w:ascii="Century Gothic" w:hAnsi="Century Gothic"/>
          <w:b/>
          <w:color w:val="000000"/>
        </w:rPr>
        <w:t>ELIMINADO</w:t>
      </w:r>
      <w:r w:rsidRPr="00BD7817">
        <w:rPr>
          <w:rFonts w:ascii="Century Gothic" w:hAnsi="Century Gothic"/>
          <w:b/>
        </w:rPr>
        <w:t xml:space="preserve">, Juicio Extraordinario Civil, promovido por el aquí quejoso, en contra de </w:t>
      </w:r>
      <w:r w:rsidR="00345236" w:rsidRPr="00345236">
        <w:rPr>
          <w:rFonts w:ascii="Century Gothic" w:hAnsi="Century Gothic"/>
          <w:b/>
        </w:rPr>
        <w:t>ELIMINADO</w:t>
      </w:r>
      <w:r w:rsidRPr="006B58E5">
        <w:rPr>
          <w:rFonts w:ascii="Century Gothic" w:hAnsi="Century Gothic"/>
          <w:sz w:val="23"/>
          <w:szCs w:val="23"/>
        </w:rPr>
        <w:t xml:space="preserve">. </w:t>
      </w:r>
      <w:r w:rsidRPr="006B58E5">
        <w:rPr>
          <w:rFonts w:ascii="Century Gothic" w:hAnsi="Century Gothic"/>
        </w:rPr>
        <w:t>Puntos resolutivos que disponen textualmente lo siguiente:</w:t>
      </w:r>
      <w:r w:rsidRPr="006B58E5">
        <w:rPr>
          <w:rFonts w:ascii="Century Gothic" w:hAnsi="Century Gothic" w:cs="Arial"/>
          <w:b/>
        </w:rPr>
        <w:t xml:space="preserve"> </w:t>
      </w:r>
      <w:r w:rsidR="00BD7817">
        <w:rPr>
          <w:rFonts w:ascii="Century Gothic" w:hAnsi="Century Gothic" w:cs="Arial"/>
          <w:b/>
        </w:rPr>
        <w:t>“</w:t>
      </w:r>
      <w:r w:rsidRPr="006B58E5">
        <w:rPr>
          <w:rFonts w:ascii="Century Gothic" w:hAnsi="Century Gothic" w:cs="Arial"/>
          <w:b/>
        </w:rPr>
        <w:t xml:space="preserve">PRIMERO.- </w:t>
      </w:r>
      <w:r w:rsidRPr="006B58E5">
        <w:rPr>
          <w:rFonts w:ascii="Century Gothic" w:hAnsi="Century Gothic" w:cs="Arial"/>
        </w:rPr>
        <w:t xml:space="preserve">El Pleno del Supremo Tribunal de Justicia del Estado, es competente para </w:t>
      </w:r>
      <w:r w:rsidRPr="006B58E5">
        <w:rPr>
          <w:rFonts w:ascii="Century Gothic" w:hAnsi="Century Gothic" w:cs="Arial"/>
        </w:rPr>
        <w:lastRenderedPageBreak/>
        <w:t xml:space="preserve">conocer del recurso de queja y su trámite fue ajustado a derecho.  </w:t>
      </w:r>
      <w:r w:rsidRPr="006B58E5">
        <w:rPr>
          <w:rFonts w:ascii="Century Gothic" w:hAnsi="Century Gothic" w:cs="Arial"/>
          <w:b/>
        </w:rPr>
        <w:t>S</w:t>
      </w:r>
      <w:r w:rsidRPr="00951759">
        <w:rPr>
          <w:rFonts w:ascii="Century Gothic" w:hAnsi="Century Gothic" w:cs="Arial"/>
          <w:b/>
        </w:rPr>
        <w:t xml:space="preserve">EGUNDO. - </w:t>
      </w:r>
      <w:r w:rsidRPr="00951759">
        <w:rPr>
          <w:rFonts w:ascii="Century Gothic" w:hAnsi="Century Gothic" w:cs="Arial"/>
        </w:rPr>
        <w:t xml:space="preserve">Los agravios fueron fundados.  </w:t>
      </w:r>
      <w:r w:rsidRPr="00951759">
        <w:rPr>
          <w:rFonts w:ascii="Century Gothic" w:hAnsi="Century Gothic" w:cs="Arial"/>
          <w:b/>
        </w:rPr>
        <w:t xml:space="preserve">TERCERO. - </w:t>
      </w:r>
      <w:r w:rsidRPr="00951759">
        <w:rPr>
          <w:rFonts w:ascii="Century Gothic" w:hAnsi="Century Gothic" w:cs="Arial"/>
        </w:rPr>
        <w:t xml:space="preserve">Al resultar procedente la queja, </w:t>
      </w:r>
      <w:r w:rsidRPr="00951759">
        <w:rPr>
          <w:rFonts w:ascii="Century Gothic" w:hAnsi="Century Gothic" w:cs="Arial"/>
          <w:b/>
        </w:rPr>
        <w:t>se deja sin efecto el a</w:t>
      </w:r>
      <w:r w:rsidR="003F7E40">
        <w:rPr>
          <w:rFonts w:ascii="Century Gothic" w:hAnsi="Century Gothic" w:cs="Arial"/>
          <w:b/>
        </w:rPr>
        <w:t>u</w:t>
      </w:r>
      <w:r w:rsidRPr="00951759">
        <w:rPr>
          <w:rFonts w:ascii="Century Gothic" w:hAnsi="Century Gothic" w:cs="Arial"/>
          <w:b/>
        </w:rPr>
        <w:t>to impugnado</w:t>
      </w:r>
      <w:r w:rsidRPr="00951759">
        <w:rPr>
          <w:rFonts w:ascii="Century Gothic" w:hAnsi="Century Gothic" w:cs="Arial"/>
        </w:rPr>
        <w:t xml:space="preserve"> de fecha </w:t>
      </w:r>
      <w:r w:rsidRPr="00951759">
        <w:rPr>
          <w:rFonts w:ascii="Century Gothic" w:hAnsi="Century Gothic" w:cs="Arial"/>
          <w:b/>
        </w:rPr>
        <w:t>24 veinticuatro de julio del 2020 dos mil veinte</w:t>
      </w:r>
      <w:r w:rsidRPr="00951759">
        <w:rPr>
          <w:rFonts w:ascii="Century Gothic" w:hAnsi="Century Gothic" w:cs="Arial"/>
        </w:rPr>
        <w:t xml:space="preserve">, pronunciado por el Juez Tercero del Ramo Civil de esta Capital, que negó la admisión de la demanda planteada en el expediente </w:t>
      </w:r>
      <w:r w:rsidR="00345236" w:rsidRPr="00345236">
        <w:rPr>
          <w:rFonts w:ascii="Century Gothic" w:hAnsi="Century Gothic" w:cs="Arial"/>
          <w:b/>
        </w:rPr>
        <w:t xml:space="preserve">ELIMINADO </w:t>
      </w:r>
      <w:r w:rsidRPr="00951759">
        <w:rPr>
          <w:rFonts w:ascii="Century Gothic" w:hAnsi="Century Gothic" w:cs="Arial"/>
        </w:rPr>
        <w:t xml:space="preserve">Juicio Extraordinario Civil, promovido por el aquí quejoso, en contra de </w:t>
      </w:r>
      <w:r w:rsidR="00345236" w:rsidRPr="00345236">
        <w:rPr>
          <w:rFonts w:ascii="Century Gothic" w:hAnsi="Century Gothic" w:cs="Arial"/>
          <w:b/>
        </w:rPr>
        <w:t xml:space="preserve"> ELIMINADO </w:t>
      </w:r>
      <w:r w:rsidRPr="00951759">
        <w:rPr>
          <w:rFonts w:ascii="Century Gothic" w:hAnsi="Century Gothic" w:cs="Arial"/>
          <w:u w:val="single"/>
        </w:rPr>
        <w:t>ordenando al natural la admita a trámite</w:t>
      </w:r>
      <w:r w:rsidRPr="00951759">
        <w:rPr>
          <w:rFonts w:ascii="Century Gothic" w:hAnsi="Century Gothic" w:cs="Arial"/>
        </w:rPr>
        <w:t xml:space="preserve">. </w:t>
      </w:r>
      <w:r w:rsidRPr="00951759">
        <w:rPr>
          <w:rFonts w:ascii="Century Gothic" w:hAnsi="Century Gothic" w:cs="Arial"/>
          <w:b/>
        </w:rPr>
        <w:t xml:space="preserve">CUARTO. - </w:t>
      </w:r>
      <w:r w:rsidRPr="00951759">
        <w:rPr>
          <w:rFonts w:ascii="Century Gothic" w:hAnsi="Century Gothic" w:cs="Arial"/>
        </w:rPr>
        <w:t xml:space="preserve">Remítase copia de esta resolución al Juez Tercero del Ramo Civil, para los fines legales consiguientes, y en su oportunidad, archívese el toca como asunto concluido. </w:t>
      </w:r>
      <w:r w:rsidRPr="00951759">
        <w:rPr>
          <w:rFonts w:ascii="Century Gothic" w:hAnsi="Century Gothic" w:cs="Arial"/>
          <w:b/>
        </w:rPr>
        <w:t xml:space="preserve">QUINTO.- </w:t>
      </w:r>
      <w:r w:rsidRPr="00951759">
        <w:rPr>
          <w:rFonts w:ascii="Century Gothic" w:hAnsi="Century Gothic" w:cs="Arial"/>
        </w:rPr>
        <w:t xml:space="preserve">En términos de lo dispuesto en el artículo 73, fracción II, de la Ley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la plataforma electrónica a que se refiere el numeral 49 de la Ley General de Transparencia y Acceso a la Información Pública; además, para que pueda permitirse el acceso a la información confidencial, sensible y a los datos personales que haga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w:t>
      </w:r>
      <w:r w:rsidRPr="00951759">
        <w:rPr>
          <w:rFonts w:ascii="Century Gothic" w:hAnsi="Century Gothic" w:cs="Arial"/>
        </w:rPr>
        <w:lastRenderedPageBreak/>
        <w:t xml:space="preserve">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 </w:t>
      </w:r>
      <w:r w:rsidRPr="00951759">
        <w:rPr>
          <w:rFonts w:ascii="Century Gothic" w:hAnsi="Century Gothic" w:cs="Arial"/>
          <w:b/>
        </w:rPr>
        <w:t>SEXTO. -</w:t>
      </w:r>
      <w:r w:rsidRPr="00951759">
        <w:rPr>
          <w:rFonts w:ascii="Century Gothic" w:hAnsi="Century Gothic" w:cs="Arial"/>
        </w:rPr>
        <w:t xml:space="preserve"> Notifíquese personalmente, comuníquese y cúmplase</w:t>
      </w:r>
      <w:r>
        <w:rPr>
          <w:rFonts w:ascii="Century Gothic" w:hAnsi="Century Gothic" w:cs="Arial"/>
        </w:rPr>
        <w:t>”</w:t>
      </w:r>
      <w:r w:rsidRPr="00951759">
        <w:rPr>
          <w:rFonts w:ascii="Century Gothic" w:hAnsi="Century Gothic" w:cs="Arial"/>
        </w:rPr>
        <w:t>.</w:t>
      </w:r>
      <w:r>
        <w:rPr>
          <w:rFonts w:ascii="Century Gothic" w:hAnsi="Century Gothic" w:cs="Arial"/>
        </w:rPr>
        <w:t xml:space="preserve"> Al efecto la </w:t>
      </w:r>
      <w:r>
        <w:rPr>
          <w:rFonts w:ascii="Century Gothic" w:hAnsi="Century Gothic" w:cs="Arial"/>
          <w:b/>
        </w:rPr>
        <w:t>Magistrada Olga Regina García López</w:t>
      </w:r>
      <w:r>
        <w:rPr>
          <w:rFonts w:ascii="Century Gothic" w:hAnsi="Century Gothic" w:cs="Arial"/>
        </w:rPr>
        <w:t>, manifiesta: “A su consideración se encuentra la ponencia que presenta</w:t>
      </w:r>
      <w:r w:rsidRPr="00951759">
        <w:rPr>
          <w:rFonts w:ascii="Century Gothic" w:hAnsi="Century Gothic" w:cs="Arial"/>
        </w:rPr>
        <w:t xml:space="preserve"> </w:t>
      </w:r>
      <w:r w:rsidRPr="006B58E5">
        <w:rPr>
          <w:rFonts w:ascii="Century Gothic" w:hAnsi="Century Gothic"/>
        </w:rPr>
        <w:t xml:space="preserve">el Magistrado Carlos Alejandro Robledo Zapata, en el toca </w:t>
      </w:r>
      <w:r w:rsidR="00345236" w:rsidRPr="00345236">
        <w:rPr>
          <w:rFonts w:ascii="Century Gothic" w:hAnsi="Century Gothic"/>
          <w:b/>
        </w:rPr>
        <w:t xml:space="preserve"> ELIMINADO </w:t>
      </w:r>
      <w:r>
        <w:rPr>
          <w:rFonts w:ascii="Century Gothic" w:hAnsi="Century Gothic"/>
        </w:rPr>
        <w:t xml:space="preserve">si existiera alguna intervención este es el momento, si Magistrado Almazán”. “Igualmente como fue mi intervención anterior, estoy totalmente de acuerdo con el proyecto”, refiere el </w:t>
      </w:r>
      <w:r>
        <w:rPr>
          <w:rFonts w:ascii="Century Gothic" w:hAnsi="Century Gothic"/>
          <w:b/>
        </w:rPr>
        <w:t>Magistrado Juan Paulo Almazán Cue</w:t>
      </w:r>
      <w:r>
        <w:rPr>
          <w:rFonts w:ascii="Century Gothic" w:hAnsi="Century Gothic"/>
        </w:rPr>
        <w:t>, “sin embargo, en la foja 15 quince, después de la transcripción o más bien de la mención del artículo 2227 del Código Civil, dice precisando como atinadamente lo refiere el recurrente, que su intención no fue instaurar un juicio de desocupación si no únicamente, perdónenme es un poco más bajo, donde dice, previo al octavo, donde subraya el Magistrado ponente, se deja sin efecto el auto recurrido, ordenando a la autoridad primaria admita a trámite la demanda de origen, si para ello no existiere otra causa de inadmisión, y en el resolutivo tercero, únicamente se dice subrayado, ordenando al natural la admita a trámite, nada más</w:t>
      </w:r>
      <w:r w:rsidR="00F56ABF">
        <w:rPr>
          <w:rFonts w:ascii="Century Gothic" w:hAnsi="Century Gothic"/>
        </w:rPr>
        <w:t xml:space="preserve"> solamente para </w:t>
      </w:r>
      <w:r>
        <w:rPr>
          <w:rFonts w:ascii="Century Gothic" w:hAnsi="Century Gothic"/>
        </w:rPr>
        <w:t xml:space="preserve"> generar la congruencia con la foja quince, sería siempre y cuando no exista otra causa de inadmisión, si así me lo permite”. “Gracias Magistrado, si Magistrado ponente”, refiere la </w:t>
      </w:r>
      <w:r>
        <w:rPr>
          <w:rFonts w:ascii="Century Gothic" w:hAnsi="Century Gothic"/>
          <w:b/>
        </w:rPr>
        <w:t>Magistrada Olga Regina García López</w:t>
      </w:r>
      <w:r>
        <w:rPr>
          <w:rFonts w:ascii="Century Gothic" w:hAnsi="Century Gothic"/>
        </w:rPr>
        <w:t xml:space="preserve">. </w:t>
      </w:r>
      <w:r>
        <w:rPr>
          <w:rFonts w:ascii="Century Gothic" w:hAnsi="Century Gothic"/>
        </w:rPr>
        <w:lastRenderedPageBreak/>
        <w:t xml:space="preserve">“Gracias, Presidenta, sí totalmente de acuerdo con la observación que hizo el Magistrado Juan Paulo y la acataré en sus términos, gracias”, manifiesta </w:t>
      </w:r>
      <w:r w:rsidR="00543FE5">
        <w:rPr>
          <w:rFonts w:ascii="Century Gothic" w:hAnsi="Century Gothic"/>
        </w:rPr>
        <w:t>e</w:t>
      </w:r>
      <w:r>
        <w:rPr>
          <w:rFonts w:ascii="Century Gothic" w:hAnsi="Century Gothic"/>
        </w:rPr>
        <w:t xml:space="preserve">l </w:t>
      </w:r>
      <w:r>
        <w:rPr>
          <w:rFonts w:ascii="Century Gothic" w:hAnsi="Century Gothic"/>
          <w:b/>
        </w:rPr>
        <w:t>Magistrado Carlos Alejandro Robledo Zapata</w:t>
      </w:r>
      <w:r>
        <w:rPr>
          <w:rFonts w:ascii="Century Gothic" w:hAnsi="Century Gothic"/>
        </w:rPr>
        <w:t xml:space="preserve">. “Sí gracias Magistrado”, refiere la </w:t>
      </w:r>
      <w:r>
        <w:rPr>
          <w:rFonts w:ascii="Century Gothic" w:hAnsi="Century Gothic"/>
          <w:b/>
        </w:rPr>
        <w:t>Magistrada Olga Regina García López</w:t>
      </w:r>
      <w:r>
        <w:rPr>
          <w:rFonts w:ascii="Century Gothic" w:hAnsi="Century Gothic"/>
        </w:rPr>
        <w:t xml:space="preserve">. “Gracias”, dice el </w:t>
      </w:r>
      <w:r>
        <w:rPr>
          <w:rFonts w:ascii="Century Gothic" w:hAnsi="Century Gothic"/>
          <w:b/>
        </w:rPr>
        <w:t>Magistrado Juan Paulo Almazán Cue</w:t>
      </w:r>
      <w:r>
        <w:rPr>
          <w:rFonts w:ascii="Century Gothic" w:hAnsi="Century Gothic"/>
        </w:rPr>
        <w:t xml:space="preserve">. “Si no existe algún otro comentario les pido que procedamos a votar la ponencia”, expresa la </w:t>
      </w:r>
      <w:r>
        <w:rPr>
          <w:rFonts w:ascii="Century Gothic" w:hAnsi="Century Gothic"/>
          <w:b/>
        </w:rPr>
        <w:t>Magistrada Olga Regina García López</w:t>
      </w:r>
      <w:r>
        <w:rPr>
          <w:rFonts w:ascii="Century Gothic" w:hAnsi="Century Gothic"/>
        </w:rPr>
        <w:t xml:space="preserve">, “quien se encuentre a favor de la ponencia presentada por el Magistrado Carlos Alejandro Robledo Zapata, en el toca </w:t>
      </w:r>
      <w:r w:rsidR="004B7099" w:rsidRPr="00B67E3F">
        <w:rPr>
          <w:rFonts w:ascii="Century Gothic" w:hAnsi="Century Gothic"/>
          <w:b/>
          <w:color w:val="000000"/>
        </w:rPr>
        <w:t>ELIMINADO</w:t>
      </w:r>
      <w:r>
        <w:rPr>
          <w:rFonts w:ascii="Century Gothic" w:hAnsi="Century Gothic"/>
        </w:rPr>
        <w:t xml:space="preserve">, favor de levantar la mano en este momento. Aprobada por unanimidad de votos”. </w:t>
      </w:r>
      <w:r w:rsidRPr="00EF1EC6">
        <w:rPr>
          <w:rFonts w:ascii="Century Gothic" w:hAnsi="Century Gothic"/>
          <w:b/>
          <w:color w:val="000000"/>
        </w:rPr>
        <w:t xml:space="preserve">Atento a </w:t>
      </w:r>
      <w:r>
        <w:rPr>
          <w:rFonts w:ascii="Century Gothic" w:hAnsi="Century Gothic"/>
          <w:b/>
          <w:color w:val="000000"/>
        </w:rPr>
        <w:t>lo cual</w:t>
      </w:r>
      <w:r w:rsidRPr="00EF1EC6">
        <w:rPr>
          <w:rFonts w:ascii="Century Gothic" w:hAnsi="Century Gothic"/>
          <w:b/>
          <w:color w:val="000000"/>
        </w:rPr>
        <w:t xml:space="preserve">, la ponencia </w:t>
      </w:r>
      <w:r w:rsidRPr="00F56ABF">
        <w:rPr>
          <w:rFonts w:ascii="Century Gothic" w:hAnsi="Century Gothic"/>
          <w:b/>
          <w:color w:val="000000"/>
        </w:rPr>
        <w:t>de cuenta es aprobada en sus términ</w:t>
      </w:r>
      <w:r w:rsidR="004B7099">
        <w:rPr>
          <w:rFonts w:ascii="Century Gothic" w:hAnsi="Century Gothic"/>
          <w:b/>
          <w:color w:val="000000"/>
        </w:rPr>
        <w:t xml:space="preserve">os por unanimidad de votos. - </w:t>
      </w:r>
      <w:r w:rsidR="004D491B" w:rsidRPr="00F56ABF">
        <w:rPr>
          <w:rFonts w:ascii="Century Gothic" w:hAnsi="Century Gothic"/>
          <w:b/>
          <w:color w:val="000000"/>
        </w:rPr>
        <w:t>“</w:t>
      </w:r>
      <w:r w:rsidRPr="00F56ABF">
        <w:rPr>
          <w:rFonts w:ascii="Century Gothic" w:hAnsi="Century Gothic"/>
          <w:b/>
          <w:color w:val="000000"/>
        </w:rPr>
        <w:t>M) La que formula el Magistrado José Armando Martínez Vázquez,</w:t>
      </w:r>
      <w:r w:rsidRPr="00472786">
        <w:rPr>
          <w:rFonts w:ascii="Century Gothic" w:hAnsi="Century Gothic"/>
          <w:b/>
          <w:color w:val="000000"/>
        </w:rPr>
        <w:t xml:space="preserve"> en los tocas </w:t>
      </w:r>
      <w:r w:rsidR="00345236" w:rsidRPr="00345236">
        <w:rPr>
          <w:rFonts w:ascii="Century Gothic" w:hAnsi="Century Gothic"/>
          <w:b/>
          <w:color w:val="000000"/>
        </w:rPr>
        <w:t>ELIMINADO</w:t>
      </w:r>
      <w:r w:rsidRPr="00472786">
        <w:rPr>
          <w:rFonts w:ascii="Century Gothic" w:hAnsi="Century Gothic"/>
          <w:b/>
          <w:color w:val="000000"/>
        </w:rPr>
        <w:t xml:space="preserve">, formados con motivo de los recursos de queja interpuestos, el primero de ellos, por </w:t>
      </w:r>
      <w:r w:rsidR="004B7099" w:rsidRPr="00B67E3F">
        <w:rPr>
          <w:rFonts w:ascii="Century Gothic" w:hAnsi="Century Gothic"/>
          <w:b/>
          <w:color w:val="000000"/>
        </w:rPr>
        <w:t>ELIMINADO</w:t>
      </w:r>
      <w:r w:rsidRPr="00472786">
        <w:rPr>
          <w:rFonts w:ascii="Century Gothic" w:hAnsi="Century Gothic"/>
          <w:b/>
          <w:color w:val="000000"/>
        </w:rPr>
        <w:t xml:space="preserve">, el segundo por </w:t>
      </w:r>
      <w:r w:rsidR="00345236" w:rsidRPr="00345236">
        <w:rPr>
          <w:rFonts w:ascii="Century Gothic" w:hAnsi="Century Gothic"/>
          <w:b/>
          <w:color w:val="000000"/>
        </w:rPr>
        <w:t>ELIMINADO</w:t>
      </w:r>
      <w:r w:rsidRPr="00472786">
        <w:rPr>
          <w:rFonts w:ascii="Century Gothic" w:hAnsi="Century Gothic"/>
          <w:b/>
          <w:color w:val="000000"/>
        </w:rPr>
        <w:t xml:space="preserve">, todos y cada uno de ellos, en contra de la interlocutoria de 6 seis de enero del año 2020 dos milo veinte, dictada por el Juez Familiar de Rioverde, S.L.P., en ejecución de sentencia, que resolvió un incidente de oposición al plan de partición, presentado por </w:t>
      </w:r>
      <w:r w:rsidR="00345236" w:rsidRPr="00345236">
        <w:rPr>
          <w:rFonts w:ascii="Century Gothic" w:hAnsi="Century Gothic"/>
          <w:b/>
          <w:color w:val="000000"/>
        </w:rPr>
        <w:t>ELIMINADO</w:t>
      </w:r>
      <w:r w:rsidRPr="00472786">
        <w:rPr>
          <w:rFonts w:ascii="Century Gothic" w:hAnsi="Century Gothic"/>
          <w:b/>
          <w:color w:val="000000"/>
        </w:rPr>
        <w:t>, promovido por</w:t>
      </w:r>
      <w:r w:rsidR="00345236" w:rsidRPr="00345236">
        <w:rPr>
          <w:rFonts w:ascii="Century Gothic" w:hAnsi="Century Gothic"/>
          <w:b/>
          <w:color w:val="000000"/>
        </w:rPr>
        <w:t xml:space="preserve"> ELIMINADO</w:t>
      </w:r>
      <w:r w:rsidRPr="00472786">
        <w:rPr>
          <w:rFonts w:ascii="Century Gothic" w:hAnsi="Century Gothic"/>
          <w:b/>
          <w:color w:val="000000"/>
        </w:rPr>
        <w:t xml:space="preserve">, dentro del expediente </w:t>
      </w:r>
      <w:r w:rsidR="00345236" w:rsidRPr="00345236">
        <w:rPr>
          <w:rFonts w:ascii="Century Gothic" w:hAnsi="Century Gothic"/>
          <w:b/>
          <w:color w:val="000000"/>
        </w:rPr>
        <w:t>ELIMINADO</w:t>
      </w:r>
      <w:r w:rsidRPr="00472786">
        <w:rPr>
          <w:rFonts w:ascii="Century Gothic" w:hAnsi="Century Gothic"/>
          <w:b/>
          <w:color w:val="000000"/>
        </w:rPr>
        <w:t>, relativo al Juicio Extraordinario Civil por División de Mancomunidad, que promovió</w:t>
      </w:r>
      <w:r w:rsidR="00345236" w:rsidRPr="00345236">
        <w:rPr>
          <w:rFonts w:ascii="Century Gothic" w:hAnsi="Century Gothic"/>
          <w:b/>
          <w:color w:val="000000"/>
        </w:rPr>
        <w:t xml:space="preserve"> ELIMINADO</w:t>
      </w:r>
      <w:r>
        <w:rPr>
          <w:rFonts w:ascii="Century Gothic" w:hAnsi="Century Gothic"/>
        </w:rPr>
        <w:t xml:space="preserve">”. </w:t>
      </w:r>
      <w:r w:rsidRPr="00472786">
        <w:rPr>
          <w:rFonts w:ascii="Century Gothic" w:hAnsi="Century Gothic"/>
        </w:rPr>
        <w:t>Cuyos puntos resolutivos a la letra dicen:</w:t>
      </w:r>
      <w:r w:rsidRPr="00472786">
        <w:rPr>
          <w:rFonts w:ascii="Century Gothic" w:hAnsi="Century Gothic" w:cs="Arial"/>
          <w:b/>
        </w:rPr>
        <w:t xml:space="preserve"> </w:t>
      </w:r>
      <w:r w:rsidR="004D491B">
        <w:rPr>
          <w:rFonts w:ascii="Century Gothic" w:hAnsi="Century Gothic" w:cs="Arial"/>
          <w:b/>
        </w:rPr>
        <w:t>“</w:t>
      </w:r>
      <w:r w:rsidRPr="00472786">
        <w:rPr>
          <w:rFonts w:ascii="Century Gothic" w:hAnsi="Century Gothic" w:cs="Arial"/>
          <w:b/>
        </w:rPr>
        <w:t>PRIMERO</w:t>
      </w:r>
      <w:r w:rsidRPr="00472786">
        <w:rPr>
          <w:rFonts w:ascii="Century Gothic" w:hAnsi="Century Gothic" w:cs="Arial"/>
        </w:rPr>
        <w:t xml:space="preserve">.- Este </w:t>
      </w:r>
      <w:r w:rsidR="003F7E40">
        <w:rPr>
          <w:rFonts w:ascii="Century Gothic" w:hAnsi="Century Gothic" w:cs="Arial"/>
        </w:rPr>
        <w:t>H</w:t>
      </w:r>
      <w:r w:rsidRPr="00472786">
        <w:rPr>
          <w:rFonts w:ascii="Century Gothic" w:hAnsi="Century Gothic" w:cs="Arial"/>
        </w:rPr>
        <w:t>onorable Tribunal, actuando en Pleno, resulto competente para conocer de los presentes recurso de queja, y el trámite dado a los mismos, se</w:t>
      </w:r>
      <w:r w:rsidRPr="00951759">
        <w:rPr>
          <w:rFonts w:ascii="Century Gothic" w:hAnsi="Century Gothic" w:cs="Arial"/>
        </w:rPr>
        <w:t xml:space="preserve"> encuentra ajustado a derecho. </w:t>
      </w:r>
      <w:r w:rsidRPr="00951759">
        <w:rPr>
          <w:rFonts w:ascii="Century Gothic" w:hAnsi="Century Gothic" w:cs="Arial"/>
          <w:b/>
        </w:rPr>
        <w:t xml:space="preserve">SEGUNDO.- </w:t>
      </w:r>
      <w:r w:rsidRPr="00951759">
        <w:rPr>
          <w:rFonts w:ascii="Century Gothic" w:hAnsi="Century Gothic" w:cs="Arial"/>
        </w:rPr>
        <w:t xml:space="preserve">Ante el desistimiento llevado a cabo por las diversas recurrentes </w:t>
      </w:r>
      <w:r w:rsidR="00345236" w:rsidRPr="00345236">
        <w:rPr>
          <w:rFonts w:ascii="Century Gothic" w:hAnsi="Century Gothic" w:cs="Arial"/>
          <w:b/>
        </w:rPr>
        <w:t>ELIMINADO</w:t>
      </w:r>
      <w:r w:rsidRPr="00951759">
        <w:rPr>
          <w:rFonts w:ascii="Century Gothic" w:hAnsi="Century Gothic" w:cs="Arial"/>
          <w:b/>
        </w:rPr>
        <w:t xml:space="preserve">, </w:t>
      </w:r>
      <w:r w:rsidRPr="00951759">
        <w:rPr>
          <w:rFonts w:ascii="Century Gothic" w:hAnsi="Century Gothic" w:cs="Arial"/>
        </w:rPr>
        <w:t xml:space="preserve">en su </w:t>
      </w:r>
      <w:r w:rsidRPr="00951759">
        <w:rPr>
          <w:rFonts w:ascii="Century Gothic" w:hAnsi="Century Gothic" w:cs="Arial"/>
        </w:rPr>
        <w:lastRenderedPageBreak/>
        <w:t xml:space="preserve">calidad de abogada autorizada de la primera de las citadas, a través de sus promociones presentadas el 6 </w:t>
      </w:r>
      <w:r w:rsidR="003F7E40">
        <w:rPr>
          <w:rFonts w:ascii="Century Gothic" w:hAnsi="Century Gothic" w:cs="Arial"/>
        </w:rPr>
        <w:t xml:space="preserve">seis </w:t>
      </w:r>
      <w:r w:rsidRPr="00951759">
        <w:rPr>
          <w:rFonts w:ascii="Century Gothic" w:hAnsi="Century Gothic" w:cs="Arial"/>
        </w:rPr>
        <w:t xml:space="preserve">de julio del año 2020 dos mil veinte, en relación a los diversos recursos de queja números </w:t>
      </w:r>
      <w:r w:rsidR="00345236" w:rsidRPr="00345236">
        <w:rPr>
          <w:rFonts w:ascii="Century Gothic" w:hAnsi="Century Gothic" w:cs="Arial"/>
          <w:b/>
        </w:rPr>
        <w:t>ELIMINADO</w:t>
      </w:r>
      <w:r w:rsidRPr="00951759">
        <w:rPr>
          <w:rFonts w:ascii="Century Gothic" w:hAnsi="Century Gothic" w:cs="Arial"/>
        </w:rPr>
        <w:t xml:space="preserve">, interpuestos por las inconformes en cita, en contra de la </w:t>
      </w:r>
      <w:r w:rsidRPr="00951759">
        <w:rPr>
          <w:rFonts w:ascii="Century Gothic" w:hAnsi="Century Gothic" w:cs="Arial"/>
          <w:b/>
        </w:rPr>
        <w:t>interlocutoria de 6 seis de enero del mismo año</w:t>
      </w:r>
      <w:r w:rsidRPr="00951759">
        <w:rPr>
          <w:rFonts w:ascii="Century Gothic" w:hAnsi="Century Gothic" w:cs="Arial"/>
        </w:rPr>
        <w:t xml:space="preserve">, dictada por el Juez Familiar de Rioverde, S.L.P., en ejecución de sentencia, </w:t>
      </w:r>
      <w:r w:rsidRPr="00951759">
        <w:rPr>
          <w:rFonts w:ascii="Century Gothic" w:hAnsi="Century Gothic" w:cs="Arial"/>
          <w:b/>
        </w:rPr>
        <w:t>que resolvió un incidente de oposición al plan de partición</w:t>
      </w:r>
      <w:r w:rsidRPr="00951759">
        <w:rPr>
          <w:rFonts w:ascii="Century Gothic" w:hAnsi="Century Gothic" w:cs="Arial"/>
        </w:rPr>
        <w:t xml:space="preserve"> presentado por </w:t>
      </w:r>
      <w:r w:rsidR="00345236" w:rsidRPr="00345236">
        <w:rPr>
          <w:rFonts w:ascii="Century Gothic" w:hAnsi="Century Gothic" w:cs="Arial"/>
          <w:b/>
        </w:rPr>
        <w:t>ELIMINADO</w:t>
      </w:r>
      <w:r w:rsidRPr="00951759">
        <w:rPr>
          <w:rFonts w:ascii="Century Gothic" w:hAnsi="Century Gothic" w:cs="Arial"/>
        </w:rPr>
        <w:t>, promovido por</w:t>
      </w:r>
      <w:r w:rsidR="00345236" w:rsidRPr="00345236">
        <w:rPr>
          <w:rFonts w:ascii="Century Gothic" w:hAnsi="Century Gothic" w:cs="Arial"/>
          <w:b/>
        </w:rPr>
        <w:t xml:space="preserve"> ELIMINADO</w:t>
      </w:r>
      <w:r w:rsidRPr="00951759">
        <w:rPr>
          <w:rFonts w:ascii="Century Gothic" w:hAnsi="Century Gothic" w:cs="Arial"/>
        </w:rPr>
        <w:t xml:space="preserve">, dentro del expediente número </w:t>
      </w:r>
      <w:r w:rsidR="004B7099" w:rsidRPr="00B67E3F">
        <w:rPr>
          <w:rFonts w:ascii="Century Gothic" w:hAnsi="Century Gothic"/>
          <w:b/>
          <w:color w:val="000000"/>
        </w:rPr>
        <w:t>ELIMINADO</w:t>
      </w:r>
      <w:r w:rsidRPr="00951759">
        <w:rPr>
          <w:rFonts w:ascii="Century Gothic" w:hAnsi="Century Gothic" w:cs="Arial"/>
          <w:b/>
        </w:rPr>
        <w:t xml:space="preserve">, </w:t>
      </w:r>
      <w:r w:rsidRPr="00951759">
        <w:rPr>
          <w:rFonts w:ascii="Century Gothic" w:hAnsi="Century Gothic" w:cs="Arial"/>
        </w:rPr>
        <w:t xml:space="preserve">relativo al </w:t>
      </w:r>
      <w:r w:rsidRPr="00951759">
        <w:rPr>
          <w:rFonts w:ascii="Century Gothic" w:hAnsi="Century Gothic" w:cs="Arial"/>
          <w:b/>
        </w:rPr>
        <w:t>JUICIO EXTRAORDINARIO CIVIL</w:t>
      </w:r>
      <w:r w:rsidRPr="00951759">
        <w:rPr>
          <w:rFonts w:ascii="Century Gothic" w:hAnsi="Century Gothic" w:cs="Arial"/>
        </w:rPr>
        <w:t xml:space="preserve"> por </w:t>
      </w:r>
      <w:r w:rsidRPr="00951759">
        <w:rPr>
          <w:rFonts w:ascii="Century Gothic" w:hAnsi="Century Gothic" w:cs="Arial"/>
          <w:b/>
        </w:rPr>
        <w:t>DIVISIÓN DE MANCOMUNIDAD</w:t>
      </w:r>
      <w:r w:rsidRPr="00951759">
        <w:rPr>
          <w:rFonts w:ascii="Century Gothic" w:hAnsi="Century Gothic" w:cs="Arial"/>
        </w:rPr>
        <w:t xml:space="preserve">, que promovió </w:t>
      </w:r>
      <w:r w:rsidR="00345236" w:rsidRPr="00345236">
        <w:rPr>
          <w:rFonts w:ascii="Century Gothic" w:hAnsi="Century Gothic" w:cs="Arial"/>
          <w:b/>
        </w:rPr>
        <w:t>ELIMINADO</w:t>
      </w:r>
      <w:r w:rsidRPr="00951759">
        <w:rPr>
          <w:rFonts w:ascii="Century Gothic" w:hAnsi="Century Gothic" w:cs="Arial"/>
        </w:rPr>
        <w:t xml:space="preserve"> en contra de</w:t>
      </w:r>
      <w:r w:rsidR="00345236" w:rsidRPr="00345236">
        <w:rPr>
          <w:rFonts w:ascii="Century Gothic" w:hAnsi="Century Gothic" w:cs="Arial"/>
          <w:b/>
        </w:rPr>
        <w:t xml:space="preserve"> ELIMINADO</w:t>
      </w:r>
      <w:r w:rsidRPr="00951759">
        <w:rPr>
          <w:rFonts w:ascii="Century Gothic" w:hAnsi="Century Gothic" w:cs="Arial"/>
        </w:rPr>
        <w:t xml:space="preserve"> así como que los mismos fueron ratificados ante esta presencia judicial, siguiéndose únicamente con el trámite del diverso recurso de queja número </w:t>
      </w:r>
      <w:r w:rsidR="00345236" w:rsidRPr="00345236">
        <w:rPr>
          <w:rFonts w:ascii="Century Gothic" w:hAnsi="Century Gothic" w:cs="Arial"/>
          <w:b/>
        </w:rPr>
        <w:t xml:space="preserve"> ELIMINADO</w:t>
      </w:r>
      <w:r w:rsidRPr="00951759">
        <w:rPr>
          <w:rFonts w:ascii="Century Gothic" w:hAnsi="Century Gothic" w:cs="Arial"/>
        </w:rPr>
        <w:t xml:space="preserve">, interpuesto por </w:t>
      </w:r>
      <w:r w:rsidR="00345236" w:rsidRPr="00345236">
        <w:rPr>
          <w:rFonts w:ascii="Century Gothic" w:hAnsi="Century Gothic" w:cs="Arial"/>
          <w:b/>
        </w:rPr>
        <w:t xml:space="preserve">ELIMINADO </w:t>
      </w:r>
      <w:r w:rsidRPr="00951759">
        <w:rPr>
          <w:rFonts w:ascii="Century Gothic" w:hAnsi="Century Gothic" w:cs="Arial"/>
        </w:rPr>
        <w:t xml:space="preserve">en contra de la </w:t>
      </w:r>
      <w:r w:rsidRPr="00951759">
        <w:rPr>
          <w:rFonts w:ascii="Century Gothic" w:hAnsi="Century Gothic" w:cs="Arial"/>
          <w:b/>
        </w:rPr>
        <w:t>interlocutoria</w:t>
      </w:r>
      <w:r w:rsidRPr="00951759">
        <w:rPr>
          <w:rFonts w:ascii="Century Gothic" w:hAnsi="Century Gothic" w:cs="Arial"/>
        </w:rPr>
        <w:t xml:space="preserve"> de mérito, es motivo por el cual, resultó innecesario entrar al estudio de los motivos de inconformidad vertidos por tales inconformes en aquellos recursos de queja, cuyo trámite ha concluido, de acuerdo al contenido del proveído del día 27 veintisiete de julio del año próximo pasado. </w:t>
      </w:r>
      <w:r w:rsidRPr="00951759">
        <w:rPr>
          <w:rFonts w:ascii="Century Gothic" w:hAnsi="Century Gothic" w:cs="Arial"/>
          <w:b/>
        </w:rPr>
        <w:t xml:space="preserve">TERCERO.- </w:t>
      </w:r>
      <w:r w:rsidRPr="00951759">
        <w:rPr>
          <w:rFonts w:ascii="Century Gothic" w:hAnsi="Century Gothic" w:cs="Arial"/>
        </w:rPr>
        <w:t xml:space="preserve">Los conceptos de agravio hechos valer por los quejosos </w:t>
      </w:r>
      <w:r w:rsidR="00345236" w:rsidRPr="00345236">
        <w:rPr>
          <w:rFonts w:ascii="Century Gothic" w:hAnsi="Century Gothic" w:cs="Arial"/>
          <w:b/>
        </w:rPr>
        <w:t>ELIMINADO</w:t>
      </w:r>
      <w:r w:rsidRPr="00951759">
        <w:rPr>
          <w:rFonts w:ascii="Century Gothic" w:hAnsi="Century Gothic" w:cs="Arial"/>
        </w:rPr>
        <w:t xml:space="preserve">, resultaron ser inoperante por insuficiente el primero de ellos, en tanto que el segundo es fundado pero inoperante. </w:t>
      </w:r>
      <w:r w:rsidRPr="00951759">
        <w:rPr>
          <w:rFonts w:ascii="Century Gothic" w:hAnsi="Century Gothic" w:cs="Arial"/>
          <w:b/>
        </w:rPr>
        <w:t>CUARTO.-</w:t>
      </w:r>
      <w:r w:rsidRPr="00951759">
        <w:rPr>
          <w:rFonts w:ascii="Century Gothic" w:hAnsi="Century Gothic" w:cs="Arial"/>
        </w:rPr>
        <w:t xml:space="preserve"> En consecuencia, se </w:t>
      </w:r>
      <w:r w:rsidRPr="00951759">
        <w:rPr>
          <w:rFonts w:ascii="Century Gothic" w:hAnsi="Century Gothic" w:cs="Arial"/>
          <w:b/>
        </w:rPr>
        <w:t>desecha por no estar fundado en derecho</w:t>
      </w:r>
      <w:r w:rsidRPr="00951759">
        <w:rPr>
          <w:rFonts w:ascii="Century Gothic" w:hAnsi="Century Gothic" w:cs="Arial"/>
        </w:rPr>
        <w:t xml:space="preserve">, el recurso de queja interpuesto por los quejosos </w:t>
      </w:r>
      <w:r w:rsidR="00345236" w:rsidRPr="00345236">
        <w:rPr>
          <w:rFonts w:ascii="Century Gothic" w:hAnsi="Century Gothic" w:cs="Arial"/>
          <w:b/>
        </w:rPr>
        <w:t>ELIMINADO</w:t>
      </w:r>
      <w:r w:rsidRPr="00951759">
        <w:rPr>
          <w:rFonts w:ascii="Century Gothic" w:hAnsi="Century Gothic" w:cs="Arial"/>
          <w:b/>
        </w:rPr>
        <w:t xml:space="preserve">. QUINTO.- </w:t>
      </w:r>
      <w:r w:rsidRPr="00951759">
        <w:rPr>
          <w:rFonts w:ascii="Century Gothic" w:hAnsi="Century Gothic" w:cs="Arial"/>
        </w:rPr>
        <w:t xml:space="preserve">Por tanto, se </w:t>
      </w:r>
      <w:r w:rsidRPr="00951759">
        <w:rPr>
          <w:rFonts w:ascii="Century Gothic" w:hAnsi="Century Gothic" w:cs="Arial"/>
          <w:b/>
        </w:rPr>
        <w:t>CONFIRMA</w:t>
      </w:r>
      <w:r w:rsidRPr="00951759">
        <w:rPr>
          <w:rFonts w:ascii="Century Gothic" w:hAnsi="Century Gothic" w:cs="Arial"/>
        </w:rPr>
        <w:t xml:space="preserve"> la </w:t>
      </w:r>
      <w:r w:rsidRPr="00951759">
        <w:rPr>
          <w:rFonts w:ascii="Century Gothic" w:hAnsi="Century Gothic" w:cs="Arial"/>
          <w:b/>
        </w:rPr>
        <w:t>interlocutoria de 6 seis de enero del año 2020 dos mil veinte</w:t>
      </w:r>
      <w:r w:rsidRPr="00951759">
        <w:rPr>
          <w:rFonts w:ascii="Century Gothic" w:hAnsi="Century Gothic" w:cs="Arial"/>
        </w:rPr>
        <w:t xml:space="preserve">, dictada ante el Juez Familiar de Rioverde, S.L.P., en ejecución de sentencia, </w:t>
      </w:r>
      <w:r w:rsidRPr="00951759">
        <w:rPr>
          <w:rFonts w:ascii="Century Gothic" w:hAnsi="Century Gothic" w:cs="Arial"/>
          <w:b/>
        </w:rPr>
        <w:t xml:space="preserve">que resolvió un incidente de oposición </w:t>
      </w:r>
      <w:r w:rsidRPr="00951759">
        <w:rPr>
          <w:rFonts w:ascii="Century Gothic" w:hAnsi="Century Gothic" w:cs="Arial"/>
          <w:b/>
        </w:rPr>
        <w:lastRenderedPageBreak/>
        <w:t>al plan de partición</w:t>
      </w:r>
      <w:r w:rsidRPr="00951759">
        <w:rPr>
          <w:rFonts w:ascii="Century Gothic" w:hAnsi="Century Gothic" w:cs="Arial"/>
        </w:rPr>
        <w:t xml:space="preserve"> presentado por </w:t>
      </w:r>
      <w:r w:rsidR="00345236" w:rsidRPr="00345236">
        <w:rPr>
          <w:rFonts w:ascii="Century Gothic" w:hAnsi="Century Gothic" w:cs="Arial"/>
          <w:b/>
        </w:rPr>
        <w:t>ELIMINADO</w:t>
      </w:r>
      <w:r w:rsidRPr="00951759">
        <w:rPr>
          <w:rFonts w:ascii="Century Gothic" w:hAnsi="Century Gothic" w:cs="Arial"/>
        </w:rPr>
        <w:t xml:space="preserve">, promovido por </w:t>
      </w:r>
      <w:r w:rsidR="00345236" w:rsidRPr="00345236">
        <w:rPr>
          <w:rFonts w:ascii="Century Gothic" w:hAnsi="Century Gothic" w:cs="Arial"/>
          <w:b/>
        </w:rPr>
        <w:t xml:space="preserve"> ELIMINADO</w:t>
      </w:r>
      <w:r w:rsidRPr="00951759">
        <w:rPr>
          <w:rFonts w:ascii="Century Gothic" w:hAnsi="Century Gothic" w:cs="Arial"/>
          <w:b/>
        </w:rPr>
        <w:t xml:space="preserve">, </w:t>
      </w:r>
      <w:r w:rsidRPr="00951759">
        <w:rPr>
          <w:rFonts w:ascii="Century Gothic" w:hAnsi="Century Gothic" w:cs="Arial"/>
        </w:rPr>
        <w:t>dentro del expediente número</w:t>
      </w:r>
      <w:r w:rsidR="00345236" w:rsidRPr="00345236">
        <w:rPr>
          <w:rFonts w:ascii="Century Gothic" w:hAnsi="Century Gothic" w:cs="Arial"/>
          <w:b/>
        </w:rPr>
        <w:t xml:space="preserve"> ELIMINADO</w:t>
      </w:r>
      <w:r w:rsidRPr="00951759">
        <w:rPr>
          <w:rFonts w:ascii="Century Gothic" w:hAnsi="Century Gothic" w:cs="Arial"/>
        </w:rPr>
        <w:t xml:space="preserve">, relativo al </w:t>
      </w:r>
      <w:r w:rsidRPr="00951759">
        <w:rPr>
          <w:rFonts w:ascii="Century Gothic" w:hAnsi="Century Gothic" w:cs="Arial"/>
          <w:b/>
        </w:rPr>
        <w:t>JUICIO EXTRAORDINARIO CIVIL</w:t>
      </w:r>
      <w:r w:rsidRPr="00951759">
        <w:rPr>
          <w:rFonts w:ascii="Century Gothic" w:hAnsi="Century Gothic" w:cs="Arial"/>
        </w:rPr>
        <w:t xml:space="preserve"> por </w:t>
      </w:r>
      <w:r w:rsidRPr="00951759">
        <w:rPr>
          <w:rFonts w:ascii="Century Gothic" w:hAnsi="Century Gothic" w:cs="Arial"/>
          <w:b/>
        </w:rPr>
        <w:t>DIVISIÓN DE MANCOMUNIDAD</w:t>
      </w:r>
      <w:r w:rsidRPr="00951759">
        <w:rPr>
          <w:rFonts w:ascii="Century Gothic" w:hAnsi="Century Gothic" w:cs="Arial"/>
        </w:rPr>
        <w:t xml:space="preserve">, que promovió </w:t>
      </w:r>
      <w:r w:rsidR="00345236" w:rsidRPr="00345236">
        <w:rPr>
          <w:rFonts w:ascii="Century Gothic" w:hAnsi="Century Gothic" w:cs="Arial"/>
          <w:b/>
        </w:rPr>
        <w:t xml:space="preserve">ELIMINADO </w:t>
      </w:r>
      <w:r w:rsidRPr="00951759">
        <w:rPr>
          <w:rFonts w:ascii="Century Gothic" w:hAnsi="Century Gothic" w:cs="Arial"/>
        </w:rPr>
        <w:t xml:space="preserve">en contra de </w:t>
      </w:r>
      <w:r w:rsidR="00345236" w:rsidRPr="00345236">
        <w:rPr>
          <w:rFonts w:ascii="Century Gothic" w:hAnsi="Century Gothic" w:cs="Arial"/>
          <w:b/>
        </w:rPr>
        <w:t>ELIMINADO</w:t>
      </w:r>
      <w:r w:rsidRPr="00951759">
        <w:rPr>
          <w:rFonts w:ascii="Century Gothic" w:hAnsi="Century Gothic" w:cs="Arial"/>
          <w:b/>
        </w:rPr>
        <w:t>.</w:t>
      </w:r>
      <w:r w:rsidRPr="00951759">
        <w:rPr>
          <w:rFonts w:ascii="Century Gothic" w:hAnsi="Century Gothic" w:cs="Arial"/>
        </w:rPr>
        <w:t xml:space="preserve"> </w:t>
      </w:r>
      <w:r w:rsidRPr="00951759">
        <w:rPr>
          <w:rFonts w:ascii="Century Gothic" w:hAnsi="Century Gothic" w:cs="Arial"/>
          <w:b/>
        </w:rPr>
        <w:t>SEXTO.-</w:t>
      </w:r>
      <w:r w:rsidRPr="00951759">
        <w:rPr>
          <w:rFonts w:ascii="Century Gothic" w:hAnsi="Century Gothic" w:cs="Arial"/>
        </w:rPr>
        <w:t xml:space="preserve"> Por los motivos asentados en el considerando noveno de esta resolución, no ha lugar a imponer a la parte recurrente, ni a su abogado patrono, la multa prevista por el artículo 975 del Código de Procedimientos Civiles en el Estado. </w:t>
      </w:r>
      <w:r w:rsidRPr="00951759">
        <w:rPr>
          <w:rFonts w:ascii="Century Gothic" w:hAnsi="Century Gothic" w:cs="Arial"/>
          <w:b/>
        </w:rPr>
        <w:t xml:space="preserve">SÉPTIMO.- </w:t>
      </w:r>
      <w:r w:rsidRPr="00951759">
        <w:rPr>
          <w:rFonts w:ascii="Century Gothic" w:hAnsi="Century Gothic" w:cs="Arial"/>
        </w:rPr>
        <w:t xml:space="preserve">Tal y como se establece en el considerando décimo de la presente resolución y de conformidad con la circular número 06/2020, signada por la Presidencia del Supremo Tribunal de Justicia y del Consejo de la Judicatura el Poder Judicial del Estado, de 21 veintiuno de enero del año 2020 dos mil veinte, se hace del conocimiento de las partes, que: </w:t>
      </w:r>
      <w:r w:rsidRPr="00951759">
        <w:rPr>
          <w:rFonts w:ascii="Century Gothic" w:hAnsi="Century Gothic" w:cs="Arial"/>
          <w:b/>
        </w:rPr>
        <w:t>“En términos de lo dispuesto en el artículo</w:t>
      </w:r>
      <w:r w:rsidR="00844689">
        <w:rPr>
          <w:rFonts w:ascii="Century Gothic" w:hAnsi="Century Gothic" w:cs="Arial"/>
          <w:b/>
        </w:rPr>
        <w:t xml:space="preserve"> </w:t>
      </w:r>
      <w:r w:rsidRPr="00951759">
        <w:rPr>
          <w:rFonts w:ascii="Century Gothic" w:hAnsi="Century Gothic" w:cs="Arial"/>
          <w:b/>
        </w:rPr>
        <w:t xml:space="preserve">73, fracción II, de la Ley General de Transparencia y Acceso a la Información Pública, en relación con el diverso 87, fracción III, de la Ley de Transparencia y Acceso a la Información Pública del Estado de San Luis Potosí, que las sentencias definitivas, interlocutorias y cumplimiento de ejecutorias de amparo, en su caso, que se dicten en el presente asunto estarán a disposición del público para su consulta, a través de la difusión de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w:t>
      </w:r>
      <w:r w:rsidRPr="00951759">
        <w:rPr>
          <w:rFonts w:ascii="Century Gothic" w:hAnsi="Century Gothic" w:cs="Arial"/>
          <w:b/>
        </w:rPr>
        <w:lastRenderedPageBreak/>
        <w:t>protección que por mandato constitucional se realice de oficio, y asimismo, de que, con fundamento en lo establecido en los artículos 1068 del Código de Comercio y 106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Pr="00951759">
        <w:rPr>
          <w:rFonts w:ascii="Century Gothic" w:hAnsi="Century Gothic" w:cs="Arial"/>
        </w:rPr>
        <w:t xml:space="preserve"> </w:t>
      </w:r>
      <w:r w:rsidRPr="00951759">
        <w:rPr>
          <w:rFonts w:ascii="Century Gothic" w:hAnsi="Century Gothic" w:cs="Arial"/>
          <w:b/>
        </w:rPr>
        <w:t xml:space="preserve">OCTAVO.- </w:t>
      </w:r>
      <w:r w:rsidRPr="00951759">
        <w:rPr>
          <w:rFonts w:ascii="Century Gothic" w:hAnsi="Century Gothic" w:cs="Arial"/>
        </w:rPr>
        <w:t xml:space="preserve">Con copia certificada de la presente resolución, devuélvanse los autos del expediente al juzgado de su origen, para todos los efectos legales a que haya lugar, y en su oportunidad, archívese el presente toca donde corresponda, como asunto concluido. </w:t>
      </w:r>
      <w:r>
        <w:rPr>
          <w:rFonts w:ascii="Century Gothic" w:hAnsi="Century Gothic" w:cs="Arial"/>
          <w:b/>
        </w:rPr>
        <w:t>NOVENO.</w:t>
      </w:r>
      <w:r w:rsidRPr="00951759">
        <w:rPr>
          <w:rFonts w:ascii="Century Gothic" w:hAnsi="Century Gothic" w:cs="Arial"/>
          <w:b/>
        </w:rPr>
        <w:t xml:space="preserve">- </w:t>
      </w:r>
      <w:r w:rsidRPr="00951759">
        <w:rPr>
          <w:rFonts w:ascii="Century Gothic" w:hAnsi="Century Gothic" w:cs="Arial"/>
        </w:rPr>
        <w:t>Notifíquese personalmente a las</w:t>
      </w:r>
      <w:r>
        <w:rPr>
          <w:rFonts w:ascii="Century Gothic" w:hAnsi="Century Gothic" w:cs="Arial"/>
        </w:rPr>
        <w:t xml:space="preserve"> partes, comuníquese y cúmplase”. En relación la </w:t>
      </w:r>
      <w:r>
        <w:rPr>
          <w:rFonts w:ascii="Century Gothic" w:hAnsi="Century Gothic" w:cs="Arial"/>
          <w:b/>
        </w:rPr>
        <w:t>Magistrada Olga Regina García López</w:t>
      </w:r>
      <w:r>
        <w:rPr>
          <w:rFonts w:ascii="Century Gothic" w:hAnsi="Century Gothic" w:cs="Arial"/>
        </w:rPr>
        <w:t>, refiere: “A su consideración la ponencia que presenta el Magistrada José Armando</w:t>
      </w:r>
      <w:r w:rsidRPr="00EC5DD0">
        <w:rPr>
          <w:rFonts w:ascii="Century Gothic" w:hAnsi="Century Gothic" w:cs="Arial"/>
        </w:rPr>
        <w:t xml:space="preserve"> Martínez Vázquez, en los tocas </w:t>
      </w:r>
      <w:r w:rsidR="00345236" w:rsidRPr="00345236">
        <w:rPr>
          <w:rFonts w:ascii="Century Gothic" w:hAnsi="Century Gothic" w:cs="Arial"/>
          <w:b/>
        </w:rPr>
        <w:t>ELIMINADO</w:t>
      </w:r>
      <w:r w:rsidRPr="00EC5DD0">
        <w:rPr>
          <w:rFonts w:ascii="Century Gothic" w:hAnsi="Century Gothic"/>
          <w:color w:val="000000"/>
        </w:rPr>
        <w:t>, si existiera</w:t>
      </w:r>
      <w:r>
        <w:rPr>
          <w:rFonts w:ascii="Century Gothic" w:hAnsi="Century Gothic"/>
          <w:color w:val="000000"/>
        </w:rPr>
        <w:t xml:space="preserve"> alguna intervención es el momento para ello, si  Magistrado Ponce, adelante”. “Nada más para reiterar mi excusa en el presente asunto, toda vez que ya conocí del mismo cuando me encontraba adscrito a la Ciudad de Rioverde, lo anterior con fundamento en el artículo 169, fracción X del Código de Procedimientos Civiles”, solicita el </w:t>
      </w:r>
      <w:r>
        <w:rPr>
          <w:rFonts w:ascii="Century Gothic" w:hAnsi="Century Gothic"/>
          <w:b/>
          <w:color w:val="000000"/>
        </w:rPr>
        <w:t>Magistrado J</w:t>
      </w:r>
      <w:r w:rsidR="00AB1635">
        <w:rPr>
          <w:rFonts w:ascii="Century Gothic" w:hAnsi="Century Gothic"/>
          <w:b/>
          <w:color w:val="000000"/>
        </w:rPr>
        <w:t>esús María Ponce de León Montes</w:t>
      </w:r>
      <w:r>
        <w:rPr>
          <w:rFonts w:ascii="Century Gothic" w:hAnsi="Century Gothic"/>
          <w:color w:val="000000"/>
        </w:rPr>
        <w:t xml:space="preserve">. “Ya estaba calificada”, dice la </w:t>
      </w:r>
      <w:r>
        <w:rPr>
          <w:rFonts w:ascii="Century Gothic" w:hAnsi="Century Gothic" w:cs="Arial"/>
          <w:b/>
        </w:rPr>
        <w:t>Magistrada Olga Regina García López</w:t>
      </w:r>
      <w:r>
        <w:rPr>
          <w:rFonts w:ascii="Century Gothic" w:hAnsi="Century Gothic" w:cs="Arial"/>
        </w:rPr>
        <w:t xml:space="preserve">. “Sí, Presidenta”, refiere la </w:t>
      </w:r>
      <w:r>
        <w:rPr>
          <w:rFonts w:ascii="Century Gothic" w:hAnsi="Century Gothic" w:cs="Arial"/>
          <w:b/>
        </w:rPr>
        <w:t>licenciada Ma. del Rosario Torres Mancilla</w:t>
      </w:r>
      <w:r>
        <w:rPr>
          <w:rFonts w:ascii="Century Gothic" w:hAnsi="Century Gothic" w:cs="Arial"/>
        </w:rPr>
        <w:t xml:space="preserve">. “Sí ya estaba calificada”, reitera el </w:t>
      </w:r>
      <w:r>
        <w:rPr>
          <w:rFonts w:ascii="Century Gothic" w:hAnsi="Century Gothic"/>
          <w:b/>
          <w:color w:val="000000"/>
        </w:rPr>
        <w:t xml:space="preserve">Magistrado </w:t>
      </w:r>
      <w:r w:rsidR="00AB1635">
        <w:rPr>
          <w:rFonts w:ascii="Century Gothic" w:hAnsi="Century Gothic"/>
          <w:b/>
          <w:color w:val="000000"/>
        </w:rPr>
        <w:t>Jesús María Ponce de León Montes</w:t>
      </w:r>
      <w:r>
        <w:rPr>
          <w:rFonts w:ascii="Century Gothic" w:hAnsi="Century Gothic"/>
          <w:color w:val="000000"/>
        </w:rPr>
        <w:t xml:space="preserve">. “Gracias, al no existir comentario alguno, si Magistrado Almazán adelante”, refiere la </w:t>
      </w:r>
      <w:r>
        <w:rPr>
          <w:rFonts w:ascii="Century Gothic" w:hAnsi="Century Gothic" w:cs="Arial"/>
          <w:b/>
        </w:rPr>
        <w:t xml:space="preserve">Magistrada Olga Regina </w:t>
      </w:r>
      <w:r>
        <w:rPr>
          <w:rFonts w:ascii="Century Gothic" w:hAnsi="Century Gothic" w:cs="Arial"/>
          <w:b/>
        </w:rPr>
        <w:lastRenderedPageBreak/>
        <w:t>García López</w:t>
      </w:r>
      <w:r>
        <w:rPr>
          <w:rFonts w:ascii="Century Gothic" w:hAnsi="Century Gothic" w:cs="Arial"/>
        </w:rPr>
        <w:t xml:space="preserve">. “Gracias Presidenta con su permiso sin lugar a dudas, en cuanto al fondo llegaríamos al resultado adecuado”, expone el </w:t>
      </w:r>
      <w:r>
        <w:rPr>
          <w:rFonts w:ascii="Century Gothic" w:hAnsi="Century Gothic" w:cs="Arial"/>
          <w:b/>
        </w:rPr>
        <w:t>Magistrado Juan Paulo Almazán Cue, “</w:t>
      </w:r>
      <w:r>
        <w:rPr>
          <w:rFonts w:ascii="Century Gothic" w:hAnsi="Century Gothic" w:cs="Arial"/>
        </w:rPr>
        <w:t>sin embargo sí me parece importante resaltar que no estoy de acuerdo con el tratamiento por eso mi voto sería un voto concurrente, es decir concurro con el sentido del proyecto, más no con el desarrollo del mismo y bastaría denunciar a partir de la foja 49 del proyecto, y sobre todo la 51 del proyecto, en donde dice lo siguiente el Magistrado ponente, no obstante lo anterior el motivo de inconformidad aunque fundado resulta ser inoperante, porque a efecto de subsanar la omisión en que incurrió el A quo, en la interlocutoria materia de este recurso de queja, en reasumi</w:t>
      </w:r>
      <w:r w:rsidR="00AB1635">
        <w:rPr>
          <w:rFonts w:ascii="Century Gothic" w:hAnsi="Century Gothic" w:cs="Arial"/>
        </w:rPr>
        <w:t>r la</w:t>
      </w:r>
      <w:r>
        <w:rPr>
          <w:rFonts w:ascii="Century Gothic" w:hAnsi="Century Gothic" w:cs="Arial"/>
        </w:rPr>
        <w:t xml:space="preserve"> jurisdicción se procede a contestar la demás motivos de objeción y en la foja 52, después de hacer un pronunciamiento al tópico, dice al respecto como ha quedado asentado con antelación estos motivos de inconformidad no pueden ser objeto de estudio en este momento procesal, es decir, yo aquí preguntaría ¿para qué reasumimos jurisdicción?, si no es el momento procesal para pronunciarnos por tanto, insisto que el sentido a donde arriba el proyecto</w:t>
      </w:r>
      <w:r w:rsidR="00F40F73">
        <w:rPr>
          <w:rFonts w:ascii="Century Gothic" w:hAnsi="Century Gothic" w:cs="Arial"/>
        </w:rPr>
        <w:t xml:space="preserve"> a mi juicio</w:t>
      </w:r>
      <w:r>
        <w:rPr>
          <w:rFonts w:ascii="Century Gothic" w:hAnsi="Century Gothic" w:cs="Arial"/>
        </w:rPr>
        <w:t xml:space="preserve"> es correcto, sin embargo, el tratamiento no lo es, y por lo tanto mi voto sería concurrente, gracias Presidenta”. “Gracias Magistrado, si Magistrado Felipe adelante”, dice la </w:t>
      </w:r>
      <w:r>
        <w:rPr>
          <w:rFonts w:ascii="Century Gothic" w:hAnsi="Century Gothic" w:cs="Arial"/>
          <w:b/>
        </w:rPr>
        <w:t>Magistrada Olga Regina García López</w:t>
      </w:r>
      <w:r>
        <w:rPr>
          <w:rFonts w:ascii="Century Gothic" w:hAnsi="Century Gothic" w:cs="Arial"/>
        </w:rPr>
        <w:t xml:space="preserve">. “Gracias Presidenta, en los mismos términos me adhiero a ese voto concurrente por las razones ya expresadas, gracias”, manifiesta el </w:t>
      </w:r>
      <w:r>
        <w:rPr>
          <w:rFonts w:ascii="Century Gothic" w:hAnsi="Century Gothic" w:cs="Arial"/>
          <w:b/>
        </w:rPr>
        <w:t>Magistrado Felipe Aurelio Torres Zúñiga</w:t>
      </w:r>
      <w:r>
        <w:rPr>
          <w:rFonts w:ascii="Century Gothic" w:hAnsi="Century Gothic" w:cs="Arial"/>
        </w:rPr>
        <w:t xml:space="preserve">. “Sí, gracias Magistrado, si no existe algún otro comentario, les pido que procedamos a votar la ponencia”, expresa la </w:t>
      </w:r>
      <w:r>
        <w:rPr>
          <w:rFonts w:ascii="Century Gothic" w:hAnsi="Century Gothic" w:cs="Arial"/>
          <w:b/>
        </w:rPr>
        <w:t xml:space="preserve">Magistrada Olga </w:t>
      </w:r>
      <w:r>
        <w:rPr>
          <w:rFonts w:ascii="Century Gothic" w:hAnsi="Century Gothic" w:cs="Arial"/>
          <w:b/>
        </w:rPr>
        <w:lastRenderedPageBreak/>
        <w:t>Regina García López</w:t>
      </w:r>
      <w:r>
        <w:rPr>
          <w:rFonts w:ascii="Century Gothic" w:hAnsi="Century Gothic" w:cs="Arial"/>
        </w:rPr>
        <w:t xml:space="preserve">, “quien se encuentre a favor de la ponencia presentada por el Magistrado José Armando Martínez Vázquez, favor de levantar la mano en este momento. Magistrado Ponce no se alcanza a ver su mano”. “Él se excusa Presidenta”, señala la </w:t>
      </w:r>
      <w:r>
        <w:rPr>
          <w:rFonts w:ascii="Century Gothic" w:hAnsi="Century Gothic" w:cs="Arial"/>
          <w:b/>
        </w:rPr>
        <w:t>licenciada Ma. del Rosario Torres Mancilla</w:t>
      </w:r>
      <w:r>
        <w:rPr>
          <w:rFonts w:ascii="Century Gothic" w:hAnsi="Century Gothic" w:cs="Arial"/>
        </w:rPr>
        <w:t xml:space="preserve">. “Tiene razón disculpe, gracias, resultado entonces”, dice la </w:t>
      </w:r>
      <w:r>
        <w:rPr>
          <w:rFonts w:ascii="Century Gothic" w:hAnsi="Century Gothic" w:cs="Arial"/>
          <w:b/>
        </w:rPr>
        <w:t>Magistrada Olga Regina García López</w:t>
      </w:r>
      <w:r>
        <w:rPr>
          <w:rFonts w:ascii="Century Gothic" w:hAnsi="Century Gothic" w:cs="Arial"/>
        </w:rPr>
        <w:t xml:space="preserve">. “Quince votos, con la excusa del Magistrado”, refiere la </w:t>
      </w:r>
      <w:r>
        <w:rPr>
          <w:rFonts w:ascii="Century Gothic" w:hAnsi="Century Gothic" w:cs="Arial"/>
          <w:b/>
        </w:rPr>
        <w:t>licenciada Ma. del Rosario Torres Mancilla</w:t>
      </w:r>
      <w:r>
        <w:rPr>
          <w:rFonts w:ascii="Century Gothic" w:hAnsi="Century Gothic" w:cs="Arial"/>
        </w:rPr>
        <w:t xml:space="preserve">. “Aprobado por unanimidad de votos”, menciona la </w:t>
      </w:r>
      <w:r>
        <w:rPr>
          <w:rFonts w:ascii="Century Gothic" w:hAnsi="Century Gothic" w:cs="Arial"/>
          <w:b/>
        </w:rPr>
        <w:t>Magistrada Olga Regina García López</w:t>
      </w:r>
      <w:r>
        <w:rPr>
          <w:rFonts w:ascii="Century Gothic" w:hAnsi="Century Gothic" w:cs="Arial"/>
        </w:rPr>
        <w:t xml:space="preserve">. </w:t>
      </w:r>
      <w:r>
        <w:rPr>
          <w:rFonts w:ascii="Century Gothic" w:hAnsi="Century Gothic" w:cs="Arial"/>
          <w:b/>
        </w:rPr>
        <w:t>Atento a lo cual, la ponencia de cuenta es aprobada en sus términos por unanimidad de votos, con voto concurrente a favor del sentido más no del tratamiento de</w:t>
      </w:r>
      <w:r w:rsidR="00F40F73">
        <w:rPr>
          <w:rFonts w:ascii="Century Gothic" w:hAnsi="Century Gothic" w:cs="Arial"/>
          <w:b/>
        </w:rPr>
        <w:t>l Magistrado</w:t>
      </w:r>
      <w:r>
        <w:rPr>
          <w:rFonts w:ascii="Century Gothic" w:hAnsi="Century Gothic" w:cs="Arial"/>
          <w:b/>
        </w:rPr>
        <w:t xml:space="preserve"> Juan Paulo Almazán Cue</w:t>
      </w:r>
      <w:r w:rsidR="00F40F73">
        <w:rPr>
          <w:rFonts w:ascii="Century Gothic" w:hAnsi="Century Gothic" w:cs="Arial"/>
          <w:b/>
        </w:rPr>
        <w:t>, al cual se adhiere</w:t>
      </w:r>
      <w:r w:rsidR="00AB1635">
        <w:rPr>
          <w:rFonts w:ascii="Century Gothic" w:hAnsi="Century Gothic" w:cs="Arial"/>
          <w:b/>
        </w:rPr>
        <w:t xml:space="preserve"> el Magi</w:t>
      </w:r>
      <w:r w:rsidR="00F40F73">
        <w:rPr>
          <w:rFonts w:ascii="Century Gothic" w:hAnsi="Century Gothic" w:cs="Arial"/>
          <w:b/>
        </w:rPr>
        <w:t>strado</w:t>
      </w:r>
      <w:r>
        <w:rPr>
          <w:rFonts w:ascii="Century Gothic" w:hAnsi="Century Gothic" w:cs="Arial"/>
          <w:b/>
        </w:rPr>
        <w:t xml:space="preserve"> Felipe Aurelio Torres Zúñiga</w:t>
      </w:r>
      <w:r>
        <w:rPr>
          <w:rFonts w:ascii="Century Gothic" w:hAnsi="Century Gothic" w:cs="Arial"/>
        </w:rPr>
        <w:t xml:space="preserve">, </w:t>
      </w:r>
      <w:r w:rsidRPr="000A3794">
        <w:rPr>
          <w:rFonts w:ascii="Century Gothic" w:hAnsi="Century Gothic" w:cs="Arial"/>
          <w:b/>
        </w:rPr>
        <w:t>con excusa del Magistrado J</w:t>
      </w:r>
      <w:r w:rsidR="00382529">
        <w:rPr>
          <w:rFonts w:ascii="Century Gothic" w:hAnsi="Century Gothic" w:cs="Arial"/>
          <w:b/>
        </w:rPr>
        <w:t>esús María Ponce de León Montes</w:t>
      </w:r>
      <w:r>
        <w:rPr>
          <w:rFonts w:ascii="Century Gothic" w:hAnsi="Century Gothic" w:cs="Arial"/>
        </w:rPr>
        <w:t>. - - - - - - - - - - - - - - - -</w:t>
      </w:r>
      <w:r w:rsidR="00F40F73">
        <w:rPr>
          <w:rFonts w:ascii="Century Gothic" w:hAnsi="Century Gothic" w:cs="Arial"/>
        </w:rPr>
        <w:t xml:space="preserve"> - - - - - - - - - - </w:t>
      </w:r>
      <w:r w:rsidR="009A32A4">
        <w:rPr>
          <w:rFonts w:ascii="Century Gothic" w:hAnsi="Century Gothic" w:cs="Arial"/>
        </w:rPr>
        <w:t>- - - - - - - - - - - - - - - - - - - - - -</w:t>
      </w:r>
    </w:p>
    <w:p w14:paraId="1FF4AF26" w14:textId="1E35AC19" w:rsidR="00023704" w:rsidRDefault="00023704" w:rsidP="00023704">
      <w:pPr>
        <w:spacing w:line="480" w:lineRule="auto"/>
        <w:jc w:val="both"/>
        <w:rPr>
          <w:rFonts w:ascii="Century Gothic" w:hAnsi="Century Gothic" w:cs="Arial"/>
          <w:b/>
        </w:rPr>
      </w:pPr>
      <w:r>
        <w:rPr>
          <w:rFonts w:ascii="Century Gothic" w:hAnsi="Century Gothic" w:cs="Tahoma"/>
          <w:b/>
        </w:rPr>
        <w:t>“</w:t>
      </w:r>
      <w:r w:rsidRPr="003C240B">
        <w:rPr>
          <w:rFonts w:ascii="Century Gothic" w:hAnsi="Century Gothic" w:cs="Tahoma"/>
          <w:b/>
        </w:rPr>
        <w:t xml:space="preserve">N) La que presenta el Magistrado Alejandro Hernández Castillo, en el toca </w:t>
      </w:r>
      <w:r w:rsidR="00345236" w:rsidRPr="00345236">
        <w:rPr>
          <w:rFonts w:ascii="Century Gothic" w:hAnsi="Century Gothic" w:cs="Tahoma"/>
          <w:b/>
        </w:rPr>
        <w:t>ELIMINADO</w:t>
      </w:r>
      <w:r w:rsidRPr="003C240B">
        <w:rPr>
          <w:rFonts w:ascii="Century Gothic" w:hAnsi="Century Gothic" w:cs="Tahoma"/>
          <w:b/>
        </w:rPr>
        <w:t>, formado con motivo del conflicto competencial derivado de la negativa del Juez Mixto de Primera Instancia del municipio de Cerritos, San Luis Potosí, para aceptar la competencia y conocer del expediente</w:t>
      </w:r>
      <w:r w:rsidR="00345236" w:rsidRPr="00345236">
        <w:rPr>
          <w:rFonts w:ascii="Century Gothic" w:hAnsi="Century Gothic" w:cs="Tahoma"/>
          <w:b/>
        </w:rPr>
        <w:t xml:space="preserve"> ELIMINADO</w:t>
      </w:r>
      <w:r w:rsidRPr="003C240B">
        <w:rPr>
          <w:rFonts w:ascii="Century Gothic" w:hAnsi="Century Gothic" w:cs="Tahoma"/>
          <w:b/>
        </w:rPr>
        <w:t xml:space="preserve">, del índice de ese juzgado, relativo al juicio sucesorio intestamentario </w:t>
      </w:r>
      <w:r w:rsidRPr="004D491B">
        <w:rPr>
          <w:rFonts w:ascii="Century Gothic" w:hAnsi="Century Gothic" w:cs="Tahoma"/>
          <w:b/>
        </w:rPr>
        <w:t xml:space="preserve">a bienes de </w:t>
      </w:r>
      <w:r w:rsidR="00345236" w:rsidRPr="00345236">
        <w:rPr>
          <w:rFonts w:ascii="Century Gothic" w:hAnsi="Century Gothic" w:cs="Tahoma"/>
          <w:b/>
        </w:rPr>
        <w:t xml:space="preserve"> ELIMINADO</w:t>
      </w:r>
      <w:r w:rsidRPr="004D491B">
        <w:rPr>
          <w:rFonts w:ascii="Century Gothic" w:hAnsi="Century Gothic" w:cs="Tahoma"/>
          <w:b/>
        </w:rPr>
        <w:t>, promovi</w:t>
      </w:r>
      <w:r w:rsidRPr="004D491B">
        <w:rPr>
          <w:rFonts w:ascii="Century Gothic" w:hAnsi="Century Gothic" w:cs="Arial"/>
          <w:b/>
        </w:rPr>
        <w:t xml:space="preserve">do por </w:t>
      </w:r>
      <w:r w:rsidR="009B2B64" w:rsidRPr="00B67E3F">
        <w:rPr>
          <w:rFonts w:ascii="Century Gothic" w:hAnsi="Century Gothic"/>
          <w:b/>
          <w:color w:val="000000"/>
        </w:rPr>
        <w:t>ELIMINADO</w:t>
      </w:r>
      <w:r w:rsidRPr="004D491B">
        <w:rPr>
          <w:rFonts w:ascii="Century Gothic" w:hAnsi="Century Gothic" w:cs="Arial"/>
        </w:rPr>
        <w:t>” Puntos resolutivos que</w:t>
      </w:r>
      <w:r w:rsidRPr="004D491B">
        <w:rPr>
          <w:rFonts w:ascii="Century Gothic" w:hAnsi="Century Gothic"/>
        </w:rPr>
        <w:t xml:space="preserve"> literalmente establecen: “</w:t>
      </w:r>
      <w:r w:rsidRPr="004D491B">
        <w:rPr>
          <w:rFonts w:ascii="Century Gothic" w:hAnsi="Century Gothic" w:cs="Arial"/>
          <w:b/>
        </w:rPr>
        <w:t xml:space="preserve">PRIMERO. </w:t>
      </w:r>
      <w:r w:rsidRPr="004D491B">
        <w:rPr>
          <w:rFonts w:ascii="Century Gothic" w:hAnsi="Century Gothic" w:cs="Arial"/>
        </w:rPr>
        <w:t>Este Honorable Supremo Tribunal de Justicia del Estado, en Pleno, fue competente para conocer y resolver sobre el presente conflicto competencial</w:t>
      </w:r>
      <w:r w:rsidRPr="00951759">
        <w:rPr>
          <w:rFonts w:ascii="Century Gothic" w:hAnsi="Century Gothic" w:cs="Arial"/>
        </w:rPr>
        <w:t xml:space="preserve"> surgido entre Jueces del Estado, de conformidad por lo dispuesto por los artículos 11 y 14 fracciones I y XIV de la Ley Orgánica del Poder Judicial del Estado, en relación </w:t>
      </w:r>
      <w:r w:rsidRPr="00951759">
        <w:rPr>
          <w:rFonts w:ascii="Century Gothic" w:hAnsi="Century Gothic" w:cs="Arial"/>
        </w:rPr>
        <w:lastRenderedPageBreak/>
        <w:t xml:space="preserve">con lo establecido en los numerales 50, 51 fracción I, 52, 53, 53 bis, 53 ter, 53 quater, 53 quinqué, 54, 54 bis, 54 ter, 54 quater, 54 septies, 55, 58 de la citada Ley, 143, 144, 155 y 162 del Código de Procedimientos Civiles para el Estado. </w:t>
      </w:r>
      <w:r w:rsidRPr="00951759">
        <w:rPr>
          <w:rFonts w:ascii="Century Gothic" w:hAnsi="Century Gothic" w:cs="Arial"/>
          <w:b/>
        </w:rPr>
        <w:t>SEGUNDO</w:t>
      </w:r>
      <w:r w:rsidRPr="00951759">
        <w:rPr>
          <w:rFonts w:ascii="Century Gothic" w:hAnsi="Century Gothic" w:cs="Arial"/>
        </w:rPr>
        <w:t xml:space="preserve">. De conformidad con los razonamientos y fundamentos establecidos en la parte considerativa que antecede, se ordena al Juez mixto de primera instancia del noveno distrito judicial del Estado con sede en el municipio de Cerritos, San Luis Potosí, conozca del expediente </w:t>
      </w:r>
      <w:r w:rsidR="00345236" w:rsidRPr="00345236">
        <w:rPr>
          <w:rFonts w:ascii="Century Gothic" w:hAnsi="Century Gothic" w:cs="Arial"/>
          <w:b/>
        </w:rPr>
        <w:t xml:space="preserve"> ELIMINADO</w:t>
      </w:r>
      <w:r w:rsidRPr="00951759">
        <w:rPr>
          <w:rFonts w:ascii="Century Gothic" w:hAnsi="Century Gothic" w:cs="Arial"/>
        </w:rPr>
        <w:t xml:space="preserve">, relativo al juicio sucesorio intestamentario a bienes de </w:t>
      </w:r>
      <w:r w:rsidR="00345236" w:rsidRPr="00345236">
        <w:rPr>
          <w:rFonts w:ascii="Century Gothic" w:hAnsi="Century Gothic" w:cs="Arial"/>
          <w:b/>
        </w:rPr>
        <w:t xml:space="preserve"> ELIMINADO</w:t>
      </w:r>
      <w:r w:rsidRPr="00951759">
        <w:rPr>
          <w:rFonts w:ascii="Century Gothic" w:hAnsi="Century Gothic" w:cs="Arial"/>
        </w:rPr>
        <w:t xml:space="preserve">, promovido por </w:t>
      </w:r>
      <w:r w:rsidR="00345236" w:rsidRPr="00345236">
        <w:rPr>
          <w:rFonts w:ascii="Century Gothic" w:hAnsi="Century Gothic" w:cs="Arial"/>
          <w:b/>
        </w:rPr>
        <w:t>ELIMINADO</w:t>
      </w:r>
      <w:r w:rsidRPr="00951759">
        <w:rPr>
          <w:rFonts w:ascii="Century Gothic" w:hAnsi="Century Gothic" w:cs="Arial"/>
        </w:rPr>
        <w:t xml:space="preserve">, en los términos de lo dispuesto por los artículos 50, 51 fracción I, 52, 53, 54, 55 y 58 de la Ley Orgánica del Poder Judicial del Estado, 143, 144, 155 y 162 del Código de Procedimientos Civiles en el Estado. </w:t>
      </w:r>
      <w:r w:rsidRPr="00951759">
        <w:rPr>
          <w:rFonts w:ascii="Century Gothic" w:hAnsi="Century Gothic" w:cs="Arial"/>
          <w:b/>
        </w:rPr>
        <w:t>TERCERO</w:t>
      </w:r>
      <w:r w:rsidRPr="00951759">
        <w:rPr>
          <w:rFonts w:ascii="Century Gothic" w:hAnsi="Century Gothic" w:cs="Arial"/>
        </w:rPr>
        <w:t xml:space="preserve">. En consecuencia, envíese junto con copia certificada de la presente resolución, los autos originales del expediente </w:t>
      </w:r>
      <w:r w:rsidR="00345236" w:rsidRPr="00345236">
        <w:rPr>
          <w:rFonts w:ascii="Century Gothic" w:hAnsi="Century Gothic" w:cs="Arial"/>
          <w:b/>
        </w:rPr>
        <w:t>ELIMINADO</w:t>
      </w:r>
      <w:r w:rsidRPr="00951759">
        <w:rPr>
          <w:rFonts w:ascii="Century Gothic" w:hAnsi="Century Gothic" w:cs="Arial"/>
        </w:rPr>
        <w:t xml:space="preserve">, relativo al juicio sucesorio intestamentario a bienes de </w:t>
      </w:r>
      <w:r w:rsidR="00345236" w:rsidRPr="00345236">
        <w:rPr>
          <w:rFonts w:ascii="Century Gothic" w:hAnsi="Century Gothic" w:cs="Arial"/>
          <w:b/>
        </w:rPr>
        <w:t>ELIMINADO</w:t>
      </w:r>
      <w:r w:rsidRPr="00951759">
        <w:rPr>
          <w:rFonts w:ascii="Century Gothic" w:hAnsi="Century Gothic" w:cs="Arial"/>
        </w:rPr>
        <w:t xml:space="preserve">, promovido por </w:t>
      </w:r>
      <w:r w:rsidR="00345236" w:rsidRPr="00345236">
        <w:rPr>
          <w:rFonts w:ascii="Century Gothic" w:hAnsi="Century Gothic" w:cs="Arial"/>
          <w:b/>
        </w:rPr>
        <w:t>ELIMINADO</w:t>
      </w:r>
      <w:r w:rsidRPr="00951759">
        <w:rPr>
          <w:rFonts w:ascii="Century Gothic" w:hAnsi="Century Gothic" w:cs="Arial"/>
        </w:rPr>
        <w:t xml:space="preserve">, así como el expedientillo de tercería conjuntamente con los dos escritos anexos del mismo, al Juez mixto de primera instancia del noveno distrito judicial del Estado con sede en Cerritos, San Luis Potosí, para que de acuerdo a sus atribuciones que le confiere la ley, continúe en el conocimiento del mismo. Y en su oportunidad archívese el presente toca como asunto concluido. </w:t>
      </w:r>
      <w:r w:rsidRPr="00951759">
        <w:rPr>
          <w:rFonts w:ascii="Century Gothic" w:hAnsi="Century Gothic" w:cs="Arial"/>
          <w:b/>
        </w:rPr>
        <w:t>CUARTO</w:t>
      </w:r>
      <w:r w:rsidRPr="00951759">
        <w:rPr>
          <w:rFonts w:ascii="Century Gothic" w:hAnsi="Century Gothic" w:cs="Arial"/>
        </w:rPr>
        <w:t xml:space="preserve">.- La presente resolución estará a disposición del público para su consulta a través de la difusión en la plataforma electrónica, cuando así se solicite, lo anterior, de conformidad con el procedimiento de acceso a la información previsto en la Ley General de Transparencia y Acceso a la Información Pública, en </w:t>
      </w:r>
      <w:r w:rsidRPr="00951759">
        <w:rPr>
          <w:rFonts w:ascii="Century Gothic" w:hAnsi="Century Gothic" w:cs="Arial"/>
        </w:rPr>
        <w:lastRenderedPageBreak/>
        <w:t xml:space="preserve">relación con lo dispuesto en el numeral 87, fracción III, de la Ley de Transparencia y Acceso a la Información Pública para el Estado, sin perjuicio de la protección que por mandato legal se realice de oficio. </w:t>
      </w:r>
      <w:r w:rsidRPr="00951759">
        <w:rPr>
          <w:rFonts w:ascii="Century Gothic" w:hAnsi="Century Gothic" w:cs="Arial"/>
          <w:b/>
        </w:rPr>
        <w:t>QUINTO</w:t>
      </w:r>
      <w:r w:rsidRPr="00951759">
        <w:rPr>
          <w:rFonts w:ascii="Century Gothic" w:hAnsi="Century Gothic" w:cs="Arial"/>
        </w:rPr>
        <w:t>. Notifíquese personalmente la presente resolución, comuníquese y cúmplase</w:t>
      </w:r>
      <w:r>
        <w:rPr>
          <w:rFonts w:ascii="Century Gothic" w:hAnsi="Century Gothic" w:cs="Arial"/>
        </w:rPr>
        <w:t>”</w:t>
      </w:r>
      <w:r w:rsidRPr="00951759">
        <w:rPr>
          <w:rFonts w:ascii="Century Gothic" w:hAnsi="Century Gothic" w:cs="Arial"/>
        </w:rPr>
        <w:t>.</w:t>
      </w:r>
      <w:r>
        <w:rPr>
          <w:rFonts w:ascii="Century Gothic" w:hAnsi="Century Gothic" w:cs="Arial"/>
        </w:rPr>
        <w:t xml:space="preserve"> Al respecto la </w:t>
      </w:r>
      <w:r>
        <w:rPr>
          <w:rFonts w:ascii="Century Gothic" w:hAnsi="Century Gothic" w:cs="Arial"/>
          <w:b/>
        </w:rPr>
        <w:t xml:space="preserve">Magistrada Olga Regina García López, </w:t>
      </w:r>
      <w:r>
        <w:rPr>
          <w:rFonts w:ascii="Century Gothic" w:hAnsi="Century Gothic" w:cs="Arial"/>
        </w:rPr>
        <w:t xml:space="preserve">expresa: “A su consideración se encuentra la ponencia que presenta el Magistrado Alejandro Hernández Castillo, en el toca </w:t>
      </w:r>
      <w:r w:rsidR="00345236" w:rsidRPr="00345236">
        <w:rPr>
          <w:rFonts w:ascii="Century Gothic" w:hAnsi="Century Gothic" w:cs="Arial"/>
          <w:b/>
        </w:rPr>
        <w:t>ELIMINADO</w:t>
      </w:r>
      <w:r>
        <w:rPr>
          <w:rFonts w:ascii="Century Gothic" w:hAnsi="Century Gothic" w:cs="Arial"/>
        </w:rPr>
        <w:t xml:space="preserve">, si existiera alguna intervención es el momento para ello, adelante Magistrado Almazán”. “Gracias Presidenta, precisamente mi intervención” refiere el </w:t>
      </w:r>
      <w:r>
        <w:rPr>
          <w:rFonts w:ascii="Century Gothic" w:hAnsi="Century Gothic" w:cs="Arial"/>
          <w:b/>
        </w:rPr>
        <w:t>Magistrado Juan Paulo Almazán Cue, “</w:t>
      </w:r>
      <w:r>
        <w:rPr>
          <w:rFonts w:ascii="Century Gothic" w:hAnsi="Century Gothic" w:cs="Arial"/>
        </w:rPr>
        <w:t>primigenia es en el sentido de plantear ante todos Ustedes mi excusa en este asunto, ¿por qué?, por</w:t>
      </w:r>
      <w:r w:rsidR="00F40F73">
        <w:rPr>
          <w:rFonts w:ascii="Century Gothic" w:hAnsi="Century Gothic" w:cs="Arial"/>
        </w:rPr>
        <w:t xml:space="preserve"> animad</w:t>
      </w:r>
      <w:r w:rsidRPr="00F40F73">
        <w:rPr>
          <w:rFonts w:ascii="Century Gothic" w:hAnsi="Century Gothic" w:cs="Arial"/>
        </w:rPr>
        <w:t>versión</w:t>
      </w:r>
      <w:r>
        <w:rPr>
          <w:rFonts w:ascii="Century Gothic" w:hAnsi="Century Gothic" w:cs="Arial"/>
        </w:rPr>
        <w:t xml:space="preserve"> entre la persona, entre el abogado que promueve si mal no recuerdo es la fracción VI”. “Ya está calificada Magistrado parece”, </w:t>
      </w:r>
      <w:r w:rsidR="00F40F73">
        <w:rPr>
          <w:rFonts w:ascii="Century Gothic" w:hAnsi="Century Gothic" w:cs="Arial"/>
        </w:rPr>
        <w:t>menciona</w:t>
      </w:r>
      <w:r>
        <w:rPr>
          <w:rFonts w:ascii="Century Gothic" w:hAnsi="Century Gothic" w:cs="Arial"/>
        </w:rPr>
        <w:t xml:space="preserve"> la </w:t>
      </w:r>
      <w:r>
        <w:rPr>
          <w:rFonts w:ascii="Century Gothic" w:hAnsi="Century Gothic" w:cs="Arial"/>
          <w:b/>
        </w:rPr>
        <w:t xml:space="preserve">Magistrada Olga Regina García López. </w:t>
      </w:r>
      <w:r>
        <w:rPr>
          <w:rFonts w:ascii="Century Gothic" w:hAnsi="Century Gothic" w:cs="Arial"/>
        </w:rPr>
        <w:t>“En este asunto según tengo entendido no Presidenta”,</w:t>
      </w:r>
      <w:r w:rsidR="00F40F73">
        <w:rPr>
          <w:rFonts w:ascii="Century Gothic" w:hAnsi="Century Gothic" w:cs="Arial"/>
        </w:rPr>
        <w:t xml:space="preserve"> </w:t>
      </w:r>
      <w:r>
        <w:rPr>
          <w:rFonts w:ascii="Century Gothic" w:hAnsi="Century Gothic" w:cs="Arial"/>
        </w:rPr>
        <w:t xml:space="preserve"> manifiesta el </w:t>
      </w:r>
      <w:r>
        <w:rPr>
          <w:rFonts w:ascii="Century Gothic" w:hAnsi="Century Gothic" w:cs="Arial"/>
          <w:b/>
        </w:rPr>
        <w:t xml:space="preserve">Magistrado Juan Paulo Almazán Cue. </w:t>
      </w:r>
      <w:r w:rsidRPr="004660FE">
        <w:rPr>
          <w:rFonts w:ascii="Century Gothic" w:hAnsi="Century Gothic" w:cs="Arial"/>
        </w:rPr>
        <w:t>“</w:t>
      </w:r>
      <w:r>
        <w:rPr>
          <w:rFonts w:ascii="Century Gothic" w:hAnsi="Century Gothic" w:cs="Arial"/>
        </w:rPr>
        <w:t xml:space="preserve">Pero por el Pleno, perdón por el Pleno señor, desde que estaba Usted de Presidente, se excusaba de los asuntos de él y pasaban a la Presidenta a la Magistrada Orozco”, señala la </w:t>
      </w:r>
      <w:r>
        <w:rPr>
          <w:rFonts w:ascii="Century Gothic" w:hAnsi="Century Gothic" w:cs="Arial"/>
          <w:b/>
        </w:rPr>
        <w:t>licenciada Ma. del Rosario Torres Mancilla</w:t>
      </w:r>
      <w:r>
        <w:rPr>
          <w:rFonts w:ascii="Century Gothic" w:hAnsi="Century Gothic" w:cs="Arial"/>
        </w:rPr>
        <w:t xml:space="preserve">. “Entonces salvo lo que ustedes consideren”, manifiesta el </w:t>
      </w:r>
      <w:r>
        <w:rPr>
          <w:rFonts w:ascii="Century Gothic" w:hAnsi="Century Gothic" w:cs="Arial"/>
          <w:b/>
        </w:rPr>
        <w:t>Magistrado Juan Paulo Almazán Cue,</w:t>
      </w:r>
      <w:r>
        <w:rPr>
          <w:rFonts w:ascii="Century Gothic" w:hAnsi="Century Gothic" w:cs="Arial"/>
        </w:rPr>
        <w:t xml:space="preserve"> “pero creo que era pertinente mencionarlo para los efectos de que todos los compañeros y compañeras sepan que no votar</w:t>
      </w:r>
      <w:r w:rsidR="00F40F73">
        <w:rPr>
          <w:rFonts w:ascii="Century Gothic" w:hAnsi="Century Gothic" w:cs="Arial"/>
        </w:rPr>
        <w:t>é</w:t>
      </w:r>
      <w:r>
        <w:rPr>
          <w:rFonts w:ascii="Century Gothic" w:hAnsi="Century Gothic" w:cs="Arial"/>
        </w:rPr>
        <w:t xml:space="preserve"> al encontrarme excusado en este asunto, solamente comento que no pasemos por alto, por eso pediría que en el caso concreto se viera la factibilidad de si procede o no mi excusa, que si la estoy planteando, porque en el </w:t>
      </w:r>
      <w:r>
        <w:rPr>
          <w:rFonts w:ascii="Century Gothic" w:hAnsi="Century Gothic" w:cs="Arial"/>
        </w:rPr>
        <w:lastRenderedPageBreak/>
        <w:t xml:space="preserve">caso concreto estamos hablando de una competencia entre Jueces, y al tratarse no propiamente de un presupuesto procesal, sino de un presupuesto del órgano jurisdiccional, para los efectos precisamente de generar jurisdicción y competencia objetiva, territorial y funcional, pues no existe un pronunciamiento de fondo como tal por nosotros, no estamos hablando de condiciones de la acción, no estamos hablando de ningún tema de fondo, sin embargo, sí someto a consideración de este Pleno mi excusa en el caso concreto por la fracción VI, del artículo 169 en donde pues, en todos los casos en donde interviene el abogado de este asunto, pues yo me excuso del mismo, sería solamente mi planteamiento, pero de entrada si estoy planteando una excusa en el caso concreto, gracias”. “Gracias Magistrado, en ese sentido sometemos primero a votación la excusa presentada por el Magistrado Almazán, luego nos vamos a quien también desee también plantear algunas otras cuestiones”, refiere la </w:t>
      </w:r>
      <w:r>
        <w:rPr>
          <w:rFonts w:ascii="Century Gothic" w:hAnsi="Century Gothic" w:cs="Arial"/>
          <w:b/>
        </w:rPr>
        <w:t>Magistrada Olga Regina García López, “</w:t>
      </w:r>
      <w:r>
        <w:rPr>
          <w:rFonts w:ascii="Century Gothic" w:hAnsi="Century Gothic" w:cs="Arial"/>
        </w:rPr>
        <w:t xml:space="preserve">entonces a su consideración la excusa planteada por el Magistrado Juan Paulo Almazán Cue, con fundamento en el artículo 169, fracción VI del Código de Procedimientos Civiles del Estado, quien se encuentre a favor de la misma, favor de levantar la mano en este momento. Aprobada por unanimidad de votos”. </w:t>
      </w:r>
      <w:r w:rsidRPr="00481842">
        <w:rPr>
          <w:rFonts w:ascii="Century Gothic" w:hAnsi="Century Gothic"/>
          <w:b/>
          <w:color w:val="000000"/>
        </w:rPr>
        <w:t xml:space="preserve">Atento a ello, por </w:t>
      </w:r>
      <w:r w:rsidRPr="00F40F73">
        <w:rPr>
          <w:rFonts w:ascii="Century Gothic" w:hAnsi="Century Gothic"/>
          <w:b/>
          <w:color w:val="000000"/>
        </w:rPr>
        <w:t>unanimidad</w:t>
      </w:r>
      <w:r w:rsidRPr="00481842">
        <w:rPr>
          <w:rFonts w:ascii="Century Gothic" w:hAnsi="Century Gothic"/>
          <w:b/>
          <w:color w:val="000000"/>
        </w:rPr>
        <w:t xml:space="preserve"> </w:t>
      </w:r>
      <w:r>
        <w:rPr>
          <w:rFonts w:ascii="Century Gothic" w:hAnsi="Century Gothic"/>
          <w:b/>
          <w:color w:val="000000"/>
        </w:rPr>
        <w:t>de votos</w:t>
      </w:r>
      <w:r w:rsidRPr="00481842">
        <w:rPr>
          <w:rFonts w:ascii="Century Gothic" w:hAnsi="Century Gothic"/>
          <w:b/>
          <w:color w:val="000000"/>
        </w:rPr>
        <w:t>, se aprueba</w:t>
      </w:r>
      <w:r>
        <w:rPr>
          <w:rFonts w:ascii="Century Gothic" w:hAnsi="Century Gothic"/>
          <w:b/>
          <w:color w:val="000000"/>
        </w:rPr>
        <w:t xml:space="preserve"> la excusa del Magistrado Juan Paulo Almazán Cue</w:t>
      </w:r>
      <w:r w:rsidRPr="00481842">
        <w:rPr>
          <w:rFonts w:ascii="Century Gothic" w:hAnsi="Century Gothic"/>
          <w:b/>
          <w:color w:val="000000"/>
        </w:rPr>
        <w:t xml:space="preserve">, con fundamento en el artículo </w:t>
      </w:r>
      <w:r>
        <w:rPr>
          <w:rFonts w:ascii="Century Gothic" w:hAnsi="Century Gothic"/>
          <w:b/>
          <w:color w:val="000000"/>
        </w:rPr>
        <w:t>169 fracción V</w:t>
      </w:r>
      <w:r w:rsidRPr="00481842">
        <w:rPr>
          <w:rFonts w:ascii="Century Gothic" w:hAnsi="Century Gothic"/>
          <w:b/>
          <w:color w:val="000000"/>
        </w:rPr>
        <w:t xml:space="preserve">I, del Código de Procedimientos </w:t>
      </w:r>
      <w:r>
        <w:rPr>
          <w:rFonts w:ascii="Century Gothic" w:hAnsi="Century Gothic"/>
          <w:b/>
          <w:color w:val="000000"/>
        </w:rPr>
        <w:t>Civiles</w:t>
      </w:r>
      <w:r w:rsidRPr="00481842">
        <w:rPr>
          <w:rFonts w:ascii="Century Gothic" w:hAnsi="Century Gothic"/>
          <w:b/>
          <w:color w:val="000000"/>
        </w:rPr>
        <w:t xml:space="preserve"> vigente</w:t>
      </w:r>
      <w:r>
        <w:rPr>
          <w:rFonts w:ascii="Century Gothic" w:hAnsi="Century Gothic"/>
          <w:b/>
          <w:color w:val="000000"/>
        </w:rPr>
        <w:t xml:space="preserve"> en el Estado</w:t>
      </w:r>
      <w:r w:rsidRPr="00951759">
        <w:t>.</w:t>
      </w:r>
      <w:r>
        <w:rPr>
          <w:rFonts w:ascii="Century Gothic" w:hAnsi="Century Gothic"/>
          <w:color w:val="000000"/>
        </w:rPr>
        <w:t xml:space="preserve"> “Solicit</w:t>
      </w:r>
      <w:r w:rsidR="00F40F73">
        <w:rPr>
          <w:rFonts w:ascii="Century Gothic" w:hAnsi="Century Gothic"/>
          <w:color w:val="000000"/>
        </w:rPr>
        <w:t>ó</w:t>
      </w:r>
      <w:r>
        <w:rPr>
          <w:rFonts w:ascii="Century Gothic" w:hAnsi="Century Gothic"/>
          <w:color w:val="000000"/>
        </w:rPr>
        <w:t xml:space="preserve"> el uso de la voz Magistrada Orozco”, refiere la </w:t>
      </w:r>
      <w:r>
        <w:rPr>
          <w:rFonts w:ascii="Century Gothic" w:hAnsi="Century Gothic" w:cs="Arial"/>
          <w:b/>
        </w:rPr>
        <w:t>Magistrada Olga Regina García López. “</w:t>
      </w:r>
      <w:r>
        <w:rPr>
          <w:rFonts w:ascii="Century Gothic" w:hAnsi="Century Gothic" w:cs="Arial"/>
        </w:rPr>
        <w:t xml:space="preserve">También para excusa, revisadas las constancias y </w:t>
      </w:r>
      <w:r>
        <w:rPr>
          <w:rFonts w:ascii="Century Gothic" w:hAnsi="Century Gothic" w:cs="Arial"/>
        </w:rPr>
        <w:lastRenderedPageBreak/>
        <w:t xml:space="preserve">antecedentes del asunto”, expone la </w:t>
      </w:r>
      <w:r>
        <w:rPr>
          <w:rFonts w:ascii="Century Gothic" w:hAnsi="Century Gothic" w:cs="Arial"/>
          <w:b/>
        </w:rPr>
        <w:t>Magistrada Ma. Guadalupe Orozco Santiago,</w:t>
      </w:r>
      <w:r>
        <w:rPr>
          <w:rFonts w:ascii="Century Gothic" w:hAnsi="Century Gothic" w:cs="Arial"/>
        </w:rPr>
        <w:t xml:space="preserve"> “con que un abogado autorizado para oír notificaciones es el </w:t>
      </w:r>
      <w:r w:rsidR="007479C3" w:rsidRPr="00B67E3F">
        <w:rPr>
          <w:rFonts w:ascii="Century Gothic" w:hAnsi="Century Gothic"/>
          <w:b/>
          <w:color w:val="000000"/>
        </w:rPr>
        <w:t>ELIMINADO</w:t>
      </w:r>
      <w:r>
        <w:rPr>
          <w:rFonts w:ascii="Century Gothic" w:hAnsi="Century Gothic" w:cs="Arial"/>
        </w:rPr>
        <w:t xml:space="preserve">, yo estoy dentro de un grupo de Magistrados que nos tiene con juicios políticos, con juicios de responsabilidad, con todo lo que sea recursos en contra, juicios en contra, por lo tanto yo no sé si esa excusa ya este planteada ahí, porque es muy conocido ese hecho, pero sí no, considero que es el artículo 169 que nos ocupa, fracción XII”. “Gracias Magistrada, a su consideración la excusa planteada por la Magistrada Ma. Guadalupe Orozco Santiago, con fundamento en el artículo 169, fracción XII del Código de Procedimientos Civiles”, refiere la </w:t>
      </w:r>
      <w:r>
        <w:rPr>
          <w:rFonts w:ascii="Century Gothic" w:hAnsi="Century Gothic" w:cs="Arial"/>
          <w:b/>
        </w:rPr>
        <w:t xml:space="preserve">Magistrada Olga Regina García López, </w:t>
      </w:r>
      <w:r>
        <w:rPr>
          <w:rFonts w:ascii="Century Gothic" w:hAnsi="Century Gothic" w:cs="Arial"/>
        </w:rPr>
        <w:t xml:space="preserve">“quien se encuentre a favor de la misma, favor de levantar la mano en este momento. Aprobada por unanimidad de votos”. </w:t>
      </w:r>
      <w:r w:rsidRPr="003C75E8">
        <w:rPr>
          <w:rFonts w:ascii="Century Gothic" w:hAnsi="Century Gothic"/>
          <w:b/>
          <w:color w:val="000000"/>
        </w:rPr>
        <w:t xml:space="preserve">Atento a ello, por unanimidad </w:t>
      </w:r>
      <w:r>
        <w:rPr>
          <w:rFonts w:ascii="Century Gothic" w:hAnsi="Century Gothic"/>
          <w:b/>
          <w:color w:val="000000"/>
        </w:rPr>
        <w:t>de votos</w:t>
      </w:r>
      <w:r w:rsidRPr="003C75E8">
        <w:rPr>
          <w:rFonts w:ascii="Century Gothic" w:hAnsi="Century Gothic"/>
          <w:b/>
          <w:color w:val="000000"/>
        </w:rPr>
        <w:t>, se aprueba la excusa de la Magistrada Ma. Guadalupe Orozco Santiago, con fundamento en el artículo 169 fracción XII, del Código de Procedimientos Civiles vigente en el Estado</w:t>
      </w:r>
      <w:r w:rsidRPr="003C75E8">
        <w:t>.</w:t>
      </w:r>
      <w:r w:rsidRPr="003C75E8">
        <w:rPr>
          <w:rFonts w:ascii="Century Gothic" w:hAnsi="Century Gothic"/>
          <w:color w:val="000000"/>
        </w:rPr>
        <w:t xml:space="preserve"> </w:t>
      </w:r>
      <w:r w:rsidRPr="003C75E8">
        <w:rPr>
          <w:rFonts w:ascii="Century Gothic" w:hAnsi="Century Gothic" w:cs="Arial"/>
        </w:rPr>
        <w:t>“T</w:t>
      </w:r>
      <w:r>
        <w:rPr>
          <w:rFonts w:ascii="Century Gothic" w:hAnsi="Century Gothic" w:cs="Arial"/>
        </w:rPr>
        <w:t>ambién solicit</w:t>
      </w:r>
      <w:r w:rsidR="00F40F73">
        <w:rPr>
          <w:rFonts w:ascii="Century Gothic" w:hAnsi="Century Gothic" w:cs="Arial"/>
        </w:rPr>
        <w:t>ó</w:t>
      </w:r>
      <w:r>
        <w:rPr>
          <w:rFonts w:ascii="Century Gothic" w:hAnsi="Century Gothic" w:cs="Arial"/>
        </w:rPr>
        <w:t xml:space="preserve"> el uso de la voz, Magistrada Graciela y Magistrado Armando, primero Magistrada Graciela”, expresa la </w:t>
      </w:r>
      <w:r>
        <w:rPr>
          <w:rFonts w:ascii="Century Gothic" w:hAnsi="Century Gothic" w:cs="Arial"/>
          <w:b/>
        </w:rPr>
        <w:t xml:space="preserve">Magistrada Olga Regina García López. </w:t>
      </w:r>
      <w:r>
        <w:rPr>
          <w:rFonts w:ascii="Century Gothic" w:hAnsi="Century Gothic" w:cs="Arial"/>
        </w:rPr>
        <w:t xml:space="preserve">“Igualmente para solicitar o plantear mi excusa por tener amistad con uno de los abogados, </w:t>
      </w:r>
      <w:r w:rsidR="009B2B64" w:rsidRPr="00B67E3F">
        <w:rPr>
          <w:rFonts w:ascii="Century Gothic" w:hAnsi="Century Gothic"/>
          <w:b/>
          <w:color w:val="000000"/>
        </w:rPr>
        <w:t>ELIMINADO</w:t>
      </w:r>
      <w:r>
        <w:rPr>
          <w:rFonts w:ascii="Century Gothic" w:hAnsi="Century Gothic" w:cs="Arial"/>
        </w:rPr>
        <w:t xml:space="preserve"> con fundamente en el 169, fracción VI”, señala la </w:t>
      </w:r>
      <w:r>
        <w:rPr>
          <w:rFonts w:ascii="Century Gothic" w:hAnsi="Century Gothic" w:cs="Arial"/>
          <w:b/>
        </w:rPr>
        <w:t>Magistrada Graciela Treviño Rodríguez</w:t>
      </w:r>
      <w:r>
        <w:rPr>
          <w:rFonts w:ascii="Century Gothic" w:hAnsi="Century Gothic" w:cs="Arial"/>
        </w:rPr>
        <w:t xml:space="preserve">. “Gracias a su consideración la excusa planteada por la Magistrada Graciela Treviño Rodríguez don fundamento en el artículo 169, fracción VI del Código de Procedimientos Civiles”, manifiesta la </w:t>
      </w:r>
      <w:r>
        <w:rPr>
          <w:rFonts w:ascii="Century Gothic" w:hAnsi="Century Gothic" w:cs="Arial"/>
          <w:b/>
        </w:rPr>
        <w:t xml:space="preserve">Magistrada Olga Regina García López, </w:t>
      </w:r>
      <w:r>
        <w:rPr>
          <w:rFonts w:ascii="Century Gothic" w:hAnsi="Century Gothic" w:cs="Arial"/>
        </w:rPr>
        <w:t xml:space="preserve">“quien se encuentre a favor de la misma, favor de </w:t>
      </w:r>
      <w:r>
        <w:rPr>
          <w:rFonts w:ascii="Century Gothic" w:hAnsi="Century Gothic" w:cs="Arial"/>
        </w:rPr>
        <w:lastRenderedPageBreak/>
        <w:t xml:space="preserve">levantar la mano en este momento. Aprobada por unanimidad de votos”. “Sí, Presidenta”, dice la </w:t>
      </w:r>
      <w:r>
        <w:rPr>
          <w:rFonts w:ascii="Century Gothic" w:hAnsi="Century Gothic" w:cs="Arial"/>
          <w:b/>
        </w:rPr>
        <w:t xml:space="preserve">licenciada Ma. del Rosario Torres Mancilla. </w:t>
      </w:r>
      <w:r w:rsidRPr="00481842">
        <w:rPr>
          <w:rFonts w:ascii="Century Gothic" w:hAnsi="Century Gothic"/>
          <w:b/>
          <w:color w:val="000000"/>
        </w:rPr>
        <w:t xml:space="preserve">Atento a ello, </w:t>
      </w:r>
      <w:r w:rsidRPr="003C75E8">
        <w:rPr>
          <w:rFonts w:ascii="Century Gothic" w:hAnsi="Century Gothic"/>
          <w:b/>
          <w:color w:val="000000"/>
        </w:rPr>
        <w:t xml:space="preserve">por unanimidad </w:t>
      </w:r>
      <w:r>
        <w:rPr>
          <w:rFonts w:ascii="Century Gothic" w:hAnsi="Century Gothic"/>
          <w:b/>
          <w:color w:val="000000"/>
        </w:rPr>
        <w:t>de votos</w:t>
      </w:r>
      <w:r w:rsidRPr="003C75E8">
        <w:rPr>
          <w:rFonts w:ascii="Century Gothic" w:hAnsi="Century Gothic"/>
          <w:b/>
          <w:color w:val="000000"/>
        </w:rPr>
        <w:t>, se aprueba la excusa</w:t>
      </w:r>
      <w:r>
        <w:rPr>
          <w:rFonts w:ascii="Century Gothic" w:hAnsi="Century Gothic"/>
          <w:b/>
          <w:color w:val="000000"/>
        </w:rPr>
        <w:t xml:space="preserve"> de la Magistrada Graciela Treviño Rodríguez</w:t>
      </w:r>
      <w:r w:rsidRPr="00481842">
        <w:rPr>
          <w:rFonts w:ascii="Century Gothic" w:hAnsi="Century Gothic"/>
          <w:b/>
          <w:color w:val="000000"/>
        </w:rPr>
        <w:t xml:space="preserve">, con fundamento en el artículo </w:t>
      </w:r>
      <w:r>
        <w:rPr>
          <w:rFonts w:ascii="Century Gothic" w:hAnsi="Century Gothic"/>
          <w:b/>
          <w:color w:val="000000"/>
        </w:rPr>
        <w:t xml:space="preserve">169 fracción </w:t>
      </w:r>
      <w:r w:rsidR="004D491B">
        <w:rPr>
          <w:rFonts w:ascii="Century Gothic" w:hAnsi="Century Gothic"/>
          <w:b/>
          <w:color w:val="000000"/>
        </w:rPr>
        <w:t>VI</w:t>
      </w:r>
      <w:r w:rsidRPr="00481842">
        <w:rPr>
          <w:rFonts w:ascii="Century Gothic" w:hAnsi="Century Gothic"/>
          <w:b/>
          <w:color w:val="000000"/>
        </w:rPr>
        <w:t xml:space="preserve">, del Código de Procedimientos </w:t>
      </w:r>
      <w:r>
        <w:rPr>
          <w:rFonts w:ascii="Century Gothic" w:hAnsi="Century Gothic"/>
          <w:b/>
          <w:color w:val="000000"/>
        </w:rPr>
        <w:t>Civiles</w:t>
      </w:r>
      <w:r w:rsidRPr="00481842">
        <w:rPr>
          <w:rFonts w:ascii="Century Gothic" w:hAnsi="Century Gothic"/>
          <w:b/>
          <w:color w:val="000000"/>
        </w:rPr>
        <w:t xml:space="preserve"> vigente</w:t>
      </w:r>
      <w:r>
        <w:rPr>
          <w:rFonts w:ascii="Century Gothic" w:hAnsi="Century Gothic"/>
          <w:b/>
          <w:color w:val="000000"/>
        </w:rPr>
        <w:t xml:space="preserve"> en el Estado</w:t>
      </w:r>
      <w:r w:rsidRPr="00951759">
        <w:t>.</w:t>
      </w:r>
      <w:r>
        <w:rPr>
          <w:rFonts w:ascii="Century Gothic" w:hAnsi="Century Gothic"/>
          <w:color w:val="000000"/>
        </w:rPr>
        <w:t xml:space="preserve"> </w:t>
      </w:r>
      <w:r>
        <w:rPr>
          <w:rFonts w:ascii="Century Gothic" w:hAnsi="Century Gothic" w:cs="Arial"/>
        </w:rPr>
        <w:t>“Solicit</w:t>
      </w:r>
      <w:r w:rsidR="00F40F73">
        <w:rPr>
          <w:rFonts w:ascii="Century Gothic" w:hAnsi="Century Gothic" w:cs="Arial"/>
        </w:rPr>
        <w:t>ó</w:t>
      </w:r>
      <w:r>
        <w:rPr>
          <w:rFonts w:ascii="Century Gothic" w:hAnsi="Century Gothic" w:cs="Arial"/>
        </w:rPr>
        <w:t xml:space="preserve"> el uso de la voz </w:t>
      </w:r>
      <w:r w:rsidR="00F40F73">
        <w:rPr>
          <w:rFonts w:ascii="Century Gothic" w:hAnsi="Century Gothic" w:cs="Arial"/>
        </w:rPr>
        <w:t xml:space="preserve"> el </w:t>
      </w:r>
      <w:r>
        <w:rPr>
          <w:rFonts w:ascii="Century Gothic" w:hAnsi="Century Gothic" w:cs="Arial"/>
        </w:rPr>
        <w:t xml:space="preserve">Magistrado José Armando”, dice la </w:t>
      </w:r>
      <w:r>
        <w:rPr>
          <w:rFonts w:ascii="Century Gothic" w:hAnsi="Century Gothic" w:cs="Arial"/>
          <w:b/>
        </w:rPr>
        <w:t xml:space="preserve">Magistrada Olga Regina García López. </w:t>
      </w:r>
      <w:r>
        <w:rPr>
          <w:rFonts w:ascii="Century Gothic" w:hAnsi="Century Gothic" w:cs="Arial"/>
        </w:rPr>
        <w:t xml:space="preserve">“También para efectos de exponer mi excusa en términos del artículo 169, fracción X, porque </w:t>
      </w:r>
      <w:r w:rsidR="009B2B64" w:rsidRPr="00B67E3F">
        <w:rPr>
          <w:rFonts w:ascii="Century Gothic" w:hAnsi="Century Gothic"/>
          <w:b/>
          <w:color w:val="000000"/>
        </w:rPr>
        <w:t>ELIMINADO</w:t>
      </w:r>
      <w:r>
        <w:rPr>
          <w:rFonts w:ascii="Century Gothic" w:hAnsi="Century Gothic" w:cs="Arial"/>
        </w:rPr>
        <w:t xml:space="preserve"> está denunciándonos penalmente en la averiguación número </w:t>
      </w:r>
      <w:r w:rsidR="009B2B64" w:rsidRPr="00B67E3F">
        <w:rPr>
          <w:rFonts w:ascii="Century Gothic" w:hAnsi="Century Gothic"/>
          <w:b/>
          <w:color w:val="000000"/>
        </w:rPr>
        <w:t>ELIMINADO</w:t>
      </w:r>
      <w:r>
        <w:rPr>
          <w:rFonts w:ascii="Century Gothic" w:hAnsi="Century Gothic" w:cs="Arial"/>
        </w:rPr>
        <w:t xml:space="preserve">, a los magistrados integrantes de la Tercera Sala” refiere el </w:t>
      </w:r>
      <w:r>
        <w:rPr>
          <w:rFonts w:ascii="Century Gothic" w:hAnsi="Century Gothic" w:cs="Arial"/>
          <w:b/>
        </w:rPr>
        <w:t>Magistrado José Armando Martínez Vázquez</w:t>
      </w:r>
      <w:r>
        <w:rPr>
          <w:rFonts w:ascii="Century Gothic" w:hAnsi="Century Gothic" w:cs="Arial"/>
        </w:rPr>
        <w:t xml:space="preserve">. “Gracias Magistrado, entonces a su consideración la excusa planteada por el Magistrado José Armando Martínez Vázquez, con fundamento en el artículo 169, fracción X, del Código de Procedimientos Civiles”, refiere la </w:t>
      </w:r>
      <w:r>
        <w:rPr>
          <w:rFonts w:ascii="Century Gothic" w:hAnsi="Century Gothic" w:cs="Arial"/>
          <w:b/>
        </w:rPr>
        <w:t xml:space="preserve">Magistrada Olga Regina García López. </w:t>
      </w:r>
      <w:r>
        <w:rPr>
          <w:rFonts w:ascii="Century Gothic" w:hAnsi="Century Gothic" w:cs="Arial"/>
        </w:rPr>
        <w:t xml:space="preserve">“Es XII”, dice la </w:t>
      </w:r>
      <w:r>
        <w:rPr>
          <w:rFonts w:ascii="Century Gothic" w:hAnsi="Century Gothic" w:cs="Arial"/>
          <w:b/>
        </w:rPr>
        <w:t>licenciada Ma. del Rosario Torres Mancilla</w:t>
      </w:r>
      <w:r>
        <w:rPr>
          <w:rFonts w:ascii="Century Gothic" w:hAnsi="Century Gothic" w:cs="Arial"/>
        </w:rPr>
        <w:t xml:space="preserve">. “XII”, refiere la </w:t>
      </w:r>
      <w:r>
        <w:rPr>
          <w:rFonts w:ascii="Century Gothic" w:hAnsi="Century Gothic" w:cs="Arial"/>
          <w:b/>
        </w:rPr>
        <w:t xml:space="preserve">Magistrada Olga Regina García López. </w:t>
      </w:r>
      <w:r>
        <w:rPr>
          <w:rFonts w:ascii="Century Gothic" w:hAnsi="Century Gothic" w:cs="Arial"/>
        </w:rPr>
        <w:t xml:space="preserve">“Sí, Presidenta”, manifiesta la </w:t>
      </w:r>
      <w:r>
        <w:rPr>
          <w:rFonts w:ascii="Century Gothic" w:hAnsi="Century Gothic" w:cs="Arial"/>
          <w:b/>
        </w:rPr>
        <w:t>licenciada Ma. del Rosario Torres Mancilla</w:t>
      </w:r>
      <w:r>
        <w:rPr>
          <w:rFonts w:ascii="Century Gothic" w:hAnsi="Century Gothic" w:cs="Arial"/>
        </w:rPr>
        <w:t xml:space="preserve">. “Si Magistrado, ¿está de acuerdo con que sea la fracción XII?”, expresa la </w:t>
      </w:r>
      <w:r>
        <w:rPr>
          <w:rFonts w:ascii="Century Gothic" w:hAnsi="Century Gothic" w:cs="Arial"/>
          <w:b/>
        </w:rPr>
        <w:t xml:space="preserve">Magistrada Olga Regina García López. </w:t>
      </w:r>
      <w:r>
        <w:rPr>
          <w:rFonts w:ascii="Century Gothic" w:hAnsi="Century Gothic" w:cs="Arial"/>
        </w:rPr>
        <w:t xml:space="preserve">“Sí, es fracción XII” menciona el </w:t>
      </w:r>
      <w:r>
        <w:rPr>
          <w:rFonts w:ascii="Century Gothic" w:hAnsi="Century Gothic" w:cs="Arial"/>
          <w:b/>
        </w:rPr>
        <w:t>Magistrado José Armando Martínez Vázquez</w:t>
      </w:r>
      <w:r>
        <w:rPr>
          <w:rFonts w:ascii="Century Gothic" w:hAnsi="Century Gothic" w:cs="Arial"/>
        </w:rPr>
        <w:t xml:space="preserve">. “Gracias, quien se encuentre a favor de la misma, favor de levantar la mano en este momento. Aprobada por unanimidad de votos”, manifiesta la </w:t>
      </w:r>
      <w:r>
        <w:rPr>
          <w:rFonts w:ascii="Century Gothic" w:hAnsi="Century Gothic" w:cs="Arial"/>
          <w:b/>
        </w:rPr>
        <w:t xml:space="preserve">Magistrada Olga Regina García López. </w:t>
      </w:r>
      <w:r w:rsidRPr="00481842">
        <w:rPr>
          <w:rFonts w:ascii="Century Gothic" w:hAnsi="Century Gothic"/>
          <w:b/>
          <w:color w:val="000000"/>
        </w:rPr>
        <w:t xml:space="preserve">Atento a ello, </w:t>
      </w:r>
      <w:r w:rsidRPr="003C75E8">
        <w:rPr>
          <w:rFonts w:ascii="Century Gothic" w:hAnsi="Century Gothic"/>
          <w:b/>
          <w:color w:val="000000"/>
        </w:rPr>
        <w:t xml:space="preserve">por unanimidad </w:t>
      </w:r>
      <w:r>
        <w:rPr>
          <w:rFonts w:ascii="Century Gothic" w:hAnsi="Century Gothic"/>
          <w:b/>
          <w:color w:val="000000"/>
        </w:rPr>
        <w:t>de votos</w:t>
      </w:r>
      <w:r w:rsidRPr="003C75E8">
        <w:rPr>
          <w:rFonts w:ascii="Century Gothic" w:hAnsi="Century Gothic"/>
          <w:b/>
          <w:color w:val="000000"/>
        </w:rPr>
        <w:t>, se aprueba la excusa</w:t>
      </w:r>
      <w:r>
        <w:rPr>
          <w:rFonts w:ascii="Century Gothic" w:hAnsi="Century Gothic"/>
          <w:b/>
          <w:color w:val="000000"/>
        </w:rPr>
        <w:t xml:space="preserve"> del Magistrado José Armando Martínez Vázquez</w:t>
      </w:r>
      <w:r w:rsidRPr="00481842">
        <w:rPr>
          <w:rFonts w:ascii="Century Gothic" w:hAnsi="Century Gothic"/>
          <w:b/>
          <w:color w:val="000000"/>
        </w:rPr>
        <w:t xml:space="preserve">, con fundamento en el artículo </w:t>
      </w:r>
      <w:r>
        <w:rPr>
          <w:rFonts w:ascii="Century Gothic" w:hAnsi="Century Gothic"/>
          <w:b/>
          <w:color w:val="000000"/>
        </w:rPr>
        <w:t>169 fracción XI</w:t>
      </w:r>
      <w:r w:rsidRPr="00481842">
        <w:rPr>
          <w:rFonts w:ascii="Century Gothic" w:hAnsi="Century Gothic"/>
          <w:b/>
          <w:color w:val="000000"/>
        </w:rPr>
        <w:t xml:space="preserve">I, del Código </w:t>
      </w:r>
      <w:r w:rsidRPr="00481842">
        <w:rPr>
          <w:rFonts w:ascii="Century Gothic" w:hAnsi="Century Gothic"/>
          <w:b/>
          <w:color w:val="000000"/>
        </w:rPr>
        <w:lastRenderedPageBreak/>
        <w:t xml:space="preserve">de Procedimientos </w:t>
      </w:r>
      <w:r>
        <w:rPr>
          <w:rFonts w:ascii="Century Gothic" w:hAnsi="Century Gothic"/>
          <w:b/>
          <w:color w:val="000000"/>
        </w:rPr>
        <w:t>Civiles</w:t>
      </w:r>
      <w:r w:rsidRPr="00481842">
        <w:rPr>
          <w:rFonts w:ascii="Century Gothic" w:hAnsi="Century Gothic"/>
          <w:b/>
          <w:color w:val="000000"/>
        </w:rPr>
        <w:t xml:space="preserve"> vigente</w:t>
      </w:r>
      <w:r>
        <w:rPr>
          <w:rFonts w:ascii="Century Gothic" w:hAnsi="Century Gothic"/>
          <w:b/>
          <w:color w:val="000000"/>
        </w:rPr>
        <w:t xml:space="preserve"> en el Estado</w:t>
      </w:r>
      <w:r w:rsidRPr="00951759">
        <w:t>.</w:t>
      </w:r>
      <w:r>
        <w:rPr>
          <w:rFonts w:ascii="Century Gothic" w:hAnsi="Century Gothic"/>
          <w:color w:val="000000"/>
        </w:rPr>
        <w:t xml:space="preserve"> </w:t>
      </w:r>
      <w:r>
        <w:rPr>
          <w:rFonts w:ascii="Century Gothic" w:hAnsi="Century Gothic" w:cs="Arial"/>
        </w:rPr>
        <w:t xml:space="preserve">“No sé si alguien más desea hacer uso de la voz, Magistrada Alma Delia y luego Magistrada Rebeca”, dice la </w:t>
      </w:r>
      <w:r>
        <w:rPr>
          <w:rFonts w:ascii="Century Gothic" w:hAnsi="Century Gothic" w:cs="Arial"/>
          <w:b/>
        </w:rPr>
        <w:t xml:space="preserve">Magistrada Olga Regina García López. </w:t>
      </w:r>
      <w:r>
        <w:rPr>
          <w:rFonts w:ascii="Century Gothic" w:hAnsi="Century Gothic" w:cs="Arial"/>
        </w:rPr>
        <w:t xml:space="preserve">“Yo aquí pues sí tengo la inquietud y la duda, el abogado en su momento denunció a toda la Sala”, señala la </w:t>
      </w:r>
      <w:r>
        <w:rPr>
          <w:rFonts w:ascii="Century Gothic" w:hAnsi="Century Gothic" w:cs="Arial"/>
          <w:b/>
        </w:rPr>
        <w:t>Magistrada Alma Delia González Centeno</w:t>
      </w:r>
      <w:r>
        <w:rPr>
          <w:rFonts w:ascii="Century Gothic" w:hAnsi="Century Gothic" w:cs="Arial"/>
        </w:rPr>
        <w:t>, “yo en ese tiempo estaba fungiendo como Secretaria de Estudio y Cuenta, ahorita estoy en este encargo, y me parecería importante someter a consideración dado que yo también fu</w:t>
      </w:r>
      <w:r w:rsidR="00F54630">
        <w:rPr>
          <w:rFonts w:ascii="Century Gothic" w:hAnsi="Century Gothic" w:cs="Arial"/>
        </w:rPr>
        <w:t>i</w:t>
      </w:r>
      <w:r>
        <w:rPr>
          <w:rFonts w:ascii="Century Gothic" w:hAnsi="Century Gothic" w:cs="Arial"/>
        </w:rPr>
        <w:t xml:space="preserve"> denunciada por el abog</w:t>
      </w:r>
      <w:r w:rsidR="00F54630">
        <w:rPr>
          <w:rFonts w:ascii="Century Gothic" w:hAnsi="Century Gothic" w:cs="Arial"/>
        </w:rPr>
        <w:t xml:space="preserve">ado, aunque yo estaba fungiendo </w:t>
      </w:r>
      <w:r>
        <w:rPr>
          <w:rFonts w:ascii="Century Gothic" w:hAnsi="Century Gothic" w:cs="Arial"/>
        </w:rPr>
        <w:t>en otro lugar, pero quisiera someter a consideración del Pleno si también por esa circunstancia que en su por la totalidad a la Tercera Sala, pues yo tendría también esa obligación de excusarme en este caso, sería cuanto Magistrada”. “Magistrada ya ve que las excusas hay que plantearlas nosotros, con un fundamento</w:t>
      </w:r>
      <w:r w:rsidR="004D491B">
        <w:rPr>
          <w:rFonts w:ascii="Century Gothic" w:hAnsi="Century Gothic" w:cs="Arial"/>
        </w:rPr>
        <w:t>,</w:t>
      </w:r>
      <w:r>
        <w:rPr>
          <w:rFonts w:ascii="Century Gothic" w:hAnsi="Century Gothic" w:cs="Arial"/>
        </w:rPr>
        <w:t xml:space="preserve">  una motivación”, refiere la </w:t>
      </w:r>
      <w:r>
        <w:rPr>
          <w:rFonts w:ascii="Century Gothic" w:hAnsi="Century Gothic" w:cs="Arial"/>
          <w:b/>
        </w:rPr>
        <w:t xml:space="preserve">Magistrada Olga Regina García López. </w:t>
      </w:r>
      <w:r>
        <w:rPr>
          <w:rFonts w:ascii="Century Gothic" w:hAnsi="Century Gothic" w:cs="Arial"/>
        </w:rPr>
        <w:t xml:space="preserve">“Sería en el 169, fracción XII”, dice la </w:t>
      </w:r>
      <w:r>
        <w:rPr>
          <w:rFonts w:ascii="Century Gothic" w:hAnsi="Century Gothic" w:cs="Arial"/>
          <w:b/>
        </w:rPr>
        <w:t>Magistrada Alma Delia González Centeno</w:t>
      </w:r>
      <w:r>
        <w:rPr>
          <w:rFonts w:ascii="Century Gothic" w:hAnsi="Century Gothic" w:cs="Arial"/>
        </w:rPr>
        <w:t xml:space="preserve">. “A su consideración la excusa planteada por la Magistrada Alma Delia González Centeno, con fundamento en el artículo 169, fracción XII, del Código de Procedimientos Civiles”, refiere la </w:t>
      </w:r>
      <w:r>
        <w:rPr>
          <w:rFonts w:ascii="Century Gothic" w:hAnsi="Century Gothic" w:cs="Arial"/>
          <w:b/>
        </w:rPr>
        <w:t>Magistrada Olga Regina García López</w:t>
      </w:r>
      <w:r>
        <w:rPr>
          <w:rFonts w:ascii="Century Gothic" w:hAnsi="Century Gothic" w:cs="Arial"/>
        </w:rPr>
        <w:t xml:space="preserve"> “por las razones que expone, quien se encuentre a favor de la mismas, favor de levantar la mano en este momento. Aprobada por unanimidad de votos”. “</w:t>
      </w:r>
      <w:r w:rsidRPr="00481842">
        <w:rPr>
          <w:rFonts w:ascii="Century Gothic" w:hAnsi="Century Gothic"/>
          <w:b/>
          <w:color w:val="000000"/>
        </w:rPr>
        <w:t xml:space="preserve">Atento a ello, </w:t>
      </w:r>
      <w:r w:rsidRPr="003C75E8">
        <w:rPr>
          <w:rFonts w:ascii="Century Gothic" w:hAnsi="Century Gothic"/>
          <w:b/>
          <w:color w:val="000000"/>
        </w:rPr>
        <w:t xml:space="preserve">por unanimidad </w:t>
      </w:r>
      <w:r>
        <w:rPr>
          <w:rFonts w:ascii="Century Gothic" w:hAnsi="Century Gothic"/>
          <w:b/>
          <w:color w:val="000000"/>
        </w:rPr>
        <w:t>de votos</w:t>
      </w:r>
      <w:r w:rsidRPr="003C75E8">
        <w:rPr>
          <w:rFonts w:ascii="Century Gothic" w:hAnsi="Century Gothic"/>
          <w:b/>
          <w:color w:val="000000"/>
        </w:rPr>
        <w:t>, se aprueba la excusa</w:t>
      </w:r>
      <w:r>
        <w:rPr>
          <w:rFonts w:ascii="Century Gothic" w:hAnsi="Century Gothic"/>
          <w:b/>
          <w:color w:val="000000"/>
        </w:rPr>
        <w:t xml:space="preserve"> de la Magistrada Graciela Treviño Rodríguez</w:t>
      </w:r>
      <w:r w:rsidRPr="00481842">
        <w:rPr>
          <w:rFonts w:ascii="Century Gothic" w:hAnsi="Century Gothic"/>
          <w:b/>
          <w:color w:val="000000"/>
        </w:rPr>
        <w:t xml:space="preserve">, con fundamento en el artículo </w:t>
      </w:r>
      <w:r>
        <w:rPr>
          <w:rFonts w:ascii="Century Gothic" w:hAnsi="Century Gothic"/>
          <w:b/>
          <w:color w:val="000000"/>
        </w:rPr>
        <w:t>169 fracción XI</w:t>
      </w:r>
      <w:r w:rsidRPr="00481842">
        <w:rPr>
          <w:rFonts w:ascii="Century Gothic" w:hAnsi="Century Gothic"/>
          <w:b/>
          <w:color w:val="000000"/>
        </w:rPr>
        <w:t xml:space="preserve">I, del Código de Procedimientos </w:t>
      </w:r>
      <w:r>
        <w:rPr>
          <w:rFonts w:ascii="Century Gothic" w:hAnsi="Century Gothic"/>
          <w:b/>
          <w:color w:val="000000"/>
        </w:rPr>
        <w:t>Civiles</w:t>
      </w:r>
      <w:r w:rsidRPr="00481842">
        <w:rPr>
          <w:rFonts w:ascii="Century Gothic" w:hAnsi="Century Gothic"/>
          <w:b/>
          <w:color w:val="000000"/>
        </w:rPr>
        <w:t xml:space="preserve"> vigente</w:t>
      </w:r>
      <w:r>
        <w:rPr>
          <w:rFonts w:ascii="Century Gothic" w:hAnsi="Century Gothic"/>
          <w:b/>
          <w:color w:val="000000"/>
        </w:rPr>
        <w:t xml:space="preserve"> en el Estado</w:t>
      </w:r>
      <w:r w:rsidRPr="00951759">
        <w:t>.</w:t>
      </w:r>
      <w:r>
        <w:rPr>
          <w:rFonts w:ascii="Century Gothic" w:hAnsi="Century Gothic"/>
          <w:color w:val="000000"/>
        </w:rPr>
        <w:t xml:space="preserve"> </w:t>
      </w:r>
      <w:r>
        <w:rPr>
          <w:rFonts w:ascii="Century Gothic" w:hAnsi="Century Gothic" w:cs="Arial"/>
        </w:rPr>
        <w:t>“Solicit</w:t>
      </w:r>
      <w:r w:rsidR="00246543">
        <w:rPr>
          <w:rFonts w:ascii="Century Gothic" w:hAnsi="Century Gothic" w:cs="Arial"/>
        </w:rPr>
        <w:t>ó</w:t>
      </w:r>
      <w:r>
        <w:rPr>
          <w:rFonts w:ascii="Century Gothic" w:hAnsi="Century Gothic" w:cs="Arial"/>
        </w:rPr>
        <w:t xml:space="preserve"> el uso de la voz Magistrada Rebeca”, dice la </w:t>
      </w:r>
      <w:r>
        <w:rPr>
          <w:rFonts w:ascii="Century Gothic" w:hAnsi="Century Gothic" w:cs="Arial"/>
          <w:b/>
        </w:rPr>
        <w:t xml:space="preserve">Magistrada Olga Regina García López. </w:t>
      </w:r>
      <w:r>
        <w:rPr>
          <w:rFonts w:ascii="Century Gothic" w:hAnsi="Century Gothic" w:cs="Arial"/>
        </w:rPr>
        <w:lastRenderedPageBreak/>
        <w:t>“Sí, gracias Magistrada en el caso, pero ya tengo calificada la excusa en el caso del abogado promovente en esta queja, únicamente para insistir en</w:t>
      </w:r>
      <w:r w:rsidR="00246543">
        <w:rPr>
          <w:rFonts w:ascii="Century Gothic" w:hAnsi="Century Gothic" w:cs="Arial"/>
        </w:rPr>
        <w:t xml:space="preserve"> esa calificación de excusa, si</w:t>
      </w:r>
      <w:r>
        <w:rPr>
          <w:rFonts w:ascii="Century Gothic" w:hAnsi="Century Gothic" w:cs="Arial"/>
        </w:rPr>
        <w:t xml:space="preserve">no para presentarla”, manifiesta la </w:t>
      </w:r>
      <w:r>
        <w:rPr>
          <w:rFonts w:ascii="Century Gothic" w:hAnsi="Century Gothic" w:cs="Arial"/>
          <w:b/>
        </w:rPr>
        <w:t>Magistrada Rebeca Anastacia Medina García</w:t>
      </w:r>
      <w:r>
        <w:rPr>
          <w:rFonts w:ascii="Century Gothic" w:hAnsi="Century Gothic" w:cs="Arial"/>
        </w:rPr>
        <w:t xml:space="preserve">. “En este asunto en particular ¿ya lo tenía Usted?”, pregunta la </w:t>
      </w:r>
      <w:r>
        <w:rPr>
          <w:rFonts w:ascii="Century Gothic" w:hAnsi="Century Gothic" w:cs="Arial"/>
          <w:b/>
        </w:rPr>
        <w:t xml:space="preserve">Magistrada Olga Regina García López. </w:t>
      </w:r>
      <w:r>
        <w:rPr>
          <w:rFonts w:ascii="Century Gothic" w:hAnsi="Century Gothic" w:cs="Arial"/>
        </w:rPr>
        <w:t xml:space="preserve">“Sí Magistrada ya”, señala la </w:t>
      </w:r>
      <w:r>
        <w:rPr>
          <w:rFonts w:ascii="Century Gothic" w:hAnsi="Century Gothic" w:cs="Arial"/>
          <w:b/>
        </w:rPr>
        <w:t>licenciada Ma. del Rosario Torres Mancilla</w:t>
      </w:r>
      <w:r>
        <w:rPr>
          <w:rFonts w:ascii="Century Gothic" w:hAnsi="Century Gothic" w:cs="Arial"/>
        </w:rPr>
        <w:t xml:space="preserve">. “Gracias, entonces continuamos con la ponencia para sus consideraciones en cuanto al fondo del asunto”, expresa la </w:t>
      </w:r>
      <w:r>
        <w:rPr>
          <w:rFonts w:ascii="Century Gothic" w:hAnsi="Century Gothic" w:cs="Arial"/>
          <w:b/>
        </w:rPr>
        <w:t xml:space="preserve">Magistrada Olga Regina García López. </w:t>
      </w:r>
      <w:r>
        <w:rPr>
          <w:rFonts w:ascii="Century Gothic" w:hAnsi="Century Gothic" w:cs="Arial"/>
        </w:rPr>
        <w:t xml:space="preserve">“Presidenta, le estoy solicitando el uso de la voz, desde hace unos minutos”, interviene el </w:t>
      </w:r>
      <w:r>
        <w:rPr>
          <w:rFonts w:ascii="Century Gothic" w:hAnsi="Century Gothic" w:cs="Arial"/>
          <w:b/>
        </w:rPr>
        <w:t>Magistrado Carlos Alejandro Robledo Zapata</w:t>
      </w:r>
      <w:r>
        <w:rPr>
          <w:rFonts w:ascii="Century Gothic" w:hAnsi="Century Gothic" w:cs="Arial"/>
        </w:rPr>
        <w:t xml:space="preserve">. “Disculpe no lo vi, adelante Magistrado”, dice la </w:t>
      </w:r>
      <w:r>
        <w:rPr>
          <w:rFonts w:ascii="Century Gothic" w:hAnsi="Century Gothic" w:cs="Arial"/>
          <w:b/>
        </w:rPr>
        <w:t xml:space="preserve">Magistrada Olga Regina García López. </w:t>
      </w:r>
      <w:r>
        <w:rPr>
          <w:rFonts w:ascii="Century Gothic" w:hAnsi="Century Gothic" w:cs="Arial"/>
        </w:rPr>
        <w:t xml:space="preserve">“Gracias, desde el momento en que yo advertí que había una serie de excusas por parte de todos los Jueces Familiares”, expone el </w:t>
      </w:r>
      <w:r>
        <w:rPr>
          <w:rFonts w:ascii="Century Gothic" w:hAnsi="Century Gothic" w:cs="Arial"/>
          <w:b/>
        </w:rPr>
        <w:t>Magistrado Carlos Alejandro Robledo Zapata</w:t>
      </w:r>
      <w:r>
        <w:rPr>
          <w:rFonts w:ascii="Century Gothic" w:hAnsi="Century Gothic" w:cs="Arial"/>
        </w:rPr>
        <w:t xml:space="preserve">. “por parte del Juez de Santa María, por parte del Juez de Guadalcázar, obviamente que advertí como así ocurrió que el abogado era </w:t>
      </w:r>
      <w:r w:rsidR="009B2B64" w:rsidRPr="00B67E3F">
        <w:rPr>
          <w:rFonts w:ascii="Century Gothic" w:hAnsi="Century Gothic"/>
          <w:b/>
          <w:color w:val="000000"/>
        </w:rPr>
        <w:t>ELIMINADO</w:t>
      </w:r>
      <w:r>
        <w:rPr>
          <w:rFonts w:ascii="Century Gothic" w:hAnsi="Century Gothic" w:cs="Arial"/>
        </w:rPr>
        <w:t>, de ahí que como es sabido varios de nosotros tenemos una excusa o impedimento con el susodicho abogado y por consecuencia, en mi caso, también planteo la excusa, que bueno, en los mismos términos que la Magistrada que me precedió, la Magistrada Rebeca, ya ha venido si</w:t>
      </w:r>
      <w:r w:rsidR="00F54630">
        <w:rPr>
          <w:rFonts w:ascii="Century Gothic" w:hAnsi="Century Gothic" w:cs="Arial"/>
        </w:rPr>
        <w:t xml:space="preserve">endo </w:t>
      </w:r>
      <w:r>
        <w:rPr>
          <w:rFonts w:ascii="Century Gothic" w:hAnsi="Century Gothic" w:cs="Arial"/>
        </w:rPr>
        <w:t xml:space="preserve">calificada de procedente al tenor del artículo 169, fracción VI, de la Ley Adjetiva Civil, gracias”. “Gracias Magistrado, entonces ya está también calificada esta excusa, ¿verdad licenciada Chayito?”, refiere la  </w:t>
      </w:r>
      <w:r>
        <w:rPr>
          <w:rFonts w:ascii="Century Gothic" w:hAnsi="Century Gothic" w:cs="Arial"/>
          <w:b/>
        </w:rPr>
        <w:t xml:space="preserve">Magistrada Olga Regina García López. </w:t>
      </w:r>
      <w:r>
        <w:rPr>
          <w:rFonts w:ascii="Century Gothic" w:hAnsi="Century Gothic" w:cs="Arial"/>
        </w:rPr>
        <w:t xml:space="preserve">“Sí, del Magistrado Carlos, sí”, expresa la </w:t>
      </w:r>
      <w:r>
        <w:rPr>
          <w:rFonts w:ascii="Century Gothic" w:hAnsi="Century Gothic" w:cs="Arial"/>
          <w:b/>
        </w:rPr>
        <w:t>licenciada Ma. del Rosario Torres Mancilla</w:t>
      </w:r>
      <w:r>
        <w:rPr>
          <w:rFonts w:ascii="Century Gothic" w:hAnsi="Century Gothic" w:cs="Arial"/>
        </w:rPr>
        <w:t xml:space="preserve">. </w:t>
      </w:r>
      <w:r>
        <w:rPr>
          <w:rFonts w:ascii="Century Gothic" w:hAnsi="Century Gothic" w:cs="Arial"/>
        </w:rPr>
        <w:lastRenderedPageBreak/>
        <w:t xml:space="preserve">“Entonces queda a su consideración la ponencia que estamos analizando por si existiera algún comentario”, manifiesta la </w:t>
      </w:r>
      <w:r>
        <w:rPr>
          <w:rFonts w:ascii="Century Gothic" w:hAnsi="Century Gothic" w:cs="Arial"/>
          <w:b/>
        </w:rPr>
        <w:t xml:space="preserve">Magistrada Olga Regina García López, </w:t>
      </w:r>
      <w:r>
        <w:rPr>
          <w:rFonts w:ascii="Century Gothic" w:hAnsi="Century Gothic" w:cs="Arial"/>
        </w:rPr>
        <w:t xml:space="preserve">“de no ser así, al no existir algún otro comentario les pido que procedamos a votarla, quien se encuentre a favor de la ponencia presentada por el Magistrado Hernández Castillo, dentro del Toca </w:t>
      </w:r>
      <w:r w:rsidR="00345236" w:rsidRPr="00345236">
        <w:rPr>
          <w:rFonts w:ascii="Century Gothic" w:hAnsi="Century Gothic" w:cs="Arial"/>
          <w:b/>
        </w:rPr>
        <w:t>ELIMINADO</w:t>
      </w:r>
      <w:r>
        <w:rPr>
          <w:rFonts w:ascii="Century Gothic" w:hAnsi="Century Gothic" w:cs="Arial"/>
        </w:rPr>
        <w:t xml:space="preserve">, favor de levantar la mano en este momento”. “Sí, Presidenta”, dice la </w:t>
      </w:r>
      <w:r>
        <w:rPr>
          <w:rFonts w:ascii="Century Gothic" w:hAnsi="Century Gothic" w:cs="Arial"/>
          <w:b/>
        </w:rPr>
        <w:t>licenciada Ma. del Rosario Torres Mancilla.</w:t>
      </w:r>
      <w:r>
        <w:rPr>
          <w:rFonts w:ascii="Century Gothic" w:hAnsi="Century Gothic" w:cs="Arial"/>
        </w:rPr>
        <w:t xml:space="preserve"> “Resultado de la votación”, solicita la</w:t>
      </w:r>
      <w:r w:rsidRPr="00D11B0D">
        <w:rPr>
          <w:rFonts w:ascii="Century Gothic" w:hAnsi="Century Gothic" w:cs="Arial"/>
          <w:b/>
        </w:rPr>
        <w:t xml:space="preserve"> </w:t>
      </w:r>
      <w:r>
        <w:rPr>
          <w:rFonts w:ascii="Century Gothic" w:hAnsi="Century Gothic" w:cs="Arial"/>
          <w:b/>
        </w:rPr>
        <w:t>Magistrada Olga Regina García López. “</w:t>
      </w:r>
      <w:r>
        <w:rPr>
          <w:rFonts w:ascii="Century Gothic" w:hAnsi="Century Gothic" w:cs="Arial"/>
        </w:rPr>
        <w:t xml:space="preserve">Nueve votos”, manifiesta la </w:t>
      </w:r>
      <w:r>
        <w:rPr>
          <w:rFonts w:ascii="Century Gothic" w:hAnsi="Century Gothic" w:cs="Arial"/>
          <w:b/>
        </w:rPr>
        <w:t>licenciada Ma. del Rosario Torres Mancilla.</w:t>
      </w:r>
      <w:r>
        <w:rPr>
          <w:rFonts w:ascii="Century Gothic" w:hAnsi="Century Gothic" w:cs="Arial"/>
        </w:rPr>
        <w:t xml:space="preserve"> “Nueve votos, aprobada por unanimidad de votos, gracias”, expresa la</w:t>
      </w:r>
      <w:r>
        <w:rPr>
          <w:rFonts w:ascii="Century Gothic" w:hAnsi="Century Gothic" w:cs="Arial"/>
          <w:b/>
        </w:rPr>
        <w:t xml:space="preserve"> Magistrada Olga Regina García López. Atento a lo cual la ponencia de cuenta, es aprobada en sus t</w:t>
      </w:r>
      <w:r w:rsidR="00F54630">
        <w:rPr>
          <w:rFonts w:ascii="Century Gothic" w:hAnsi="Century Gothic" w:cs="Arial"/>
          <w:b/>
        </w:rPr>
        <w:t>érminos por unanimidad de votos</w:t>
      </w:r>
      <w:r>
        <w:rPr>
          <w:rFonts w:ascii="Century Gothic" w:hAnsi="Century Gothic" w:cs="Arial"/>
          <w:b/>
        </w:rPr>
        <w:t xml:space="preserve"> </w:t>
      </w:r>
      <w:r w:rsidR="00F54630">
        <w:rPr>
          <w:rFonts w:ascii="Century Gothic" w:hAnsi="Century Gothic" w:cs="Arial"/>
          <w:b/>
        </w:rPr>
        <w:t xml:space="preserve">de los Magistrados Olga Regina García López, Luz María Enriqueta Cabrero Romero, María Manuela García Cázares, Felipe Aurelio Torres Zúñiga,  María Elena Palomino Reyna, Jesús María Ponce </w:t>
      </w:r>
      <w:r w:rsidR="00276FAA">
        <w:rPr>
          <w:rFonts w:ascii="Century Gothic" w:hAnsi="Century Gothic" w:cs="Arial"/>
          <w:b/>
        </w:rPr>
        <w:t>d</w:t>
      </w:r>
      <w:r w:rsidR="00F54630">
        <w:rPr>
          <w:rFonts w:ascii="Century Gothic" w:hAnsi="Century Gothic" w:cs="Arial"/>
          <w:b/>
        </w:rPr>
        <w:t xml:space="preserve">e León Montes, Alejandro Hernández Castillo, Aracely Amparán Madrigal y José Luis Ortiz Bravo, </w:t>
      </w:r>
      <w:r>
        <w:rPr>
          <w:rFonts w:ascii="Century Gothic" w:hAnsi="Century Gothic" w:cs="Arial"/>
          <w:b/>
        </w:rPr>
        <w:t xml:space="preserve">con excusa de los Magistrados Ma. Guadalupe Orozco Santiago, José Armando Martínez Vázquez, Carlos Alejandro Robledo Zapata, Rebeca Anastacia Medina García, Juan Paulo Almazán Cue, Alma Delia González Centeno y Graciela Treviño Rodríguez. - - - - - - </w:t>
      </w:r>
      <w:r w:rsidR="009B2B64">
        <w:rPr>
          <w:rFonts w:ascii="Century Gothic" w:hAnsi="Century Gothic" w:cs="Arial"/>
          <w:b/>
        </w:rPr>
        <w:t xml:space="preserve">- - - - - - - - - - - - - - - - - - - - - - - - - - - - - - - </w:t>
      </w:r>
      <w:r w:rsidR="00276FAA">
        <w:rPr>
          <w:rFonts w:ascii="Century Gothic" w:hAnsi="Century Gothic" w:cs="Arial"/>
          <w:b/>
        </w:rPr>
        <w:t xml:space="preserve"> </w:t>
      </w:r>
      <w:r w:rsidR="0004458B">
        <w:rPr>
          <w:rFonts w:ascii="Century Gothic" w:hAnsi="Century Gothic" w:cs="Arial"/>
          <w:b/>
        </w:rPr>
        <w:t xml:space="preserve">- - </w:t>
      </w:r>
    </w:p>
    <w:p w14:paraId="744208EC" w14:textId="36C845D3" w:rsidR="00293DC6" w:rsidRPr="00321686" w:rsidRDefault="00023704" w:rsidP="00321686">
      <w:pPr>
        <w:pStyle w:val="Textoindependiente"/>
        <w:spacing w:line="475" w:lineRule="auto"/>
        <w:rPr>
          <w:rFonts w:ascii="Century Gothic" w:hAnsi="Century Gothic" w:cs="Century Gothic"/>
          <w:bCs/>
        </w:rPr>
      </w:pPr>
      <w:r w:rsidRPr="00951759">
        <w:rPr>
          <w:rFonts w:ascii="Century Gothic" w:hAnsi="Century Gothic"/>
        </w:rPr>
        <w:t xml:space="preserve">Posteriormente, la </w:t>
      </w:r>
      <w:r w:rsidRPr="00951759">
        <w:rPr>
          <w:rFonts w:ascii="Century Gothic" w:hAnsi="Century Gothic"/>
          <w:b/>
        </w:rPr>
        <w:t>M</w:t>
      </w:r>
      <w:r w:rsidRPr="00951759">
        <w:rPr>
          <w:rFonts w:ascii="Century Gothic" w:hAnsi="Century Gothic"/>
          <w:b/>
          <w:bCs/>
        </w:rPr>
        <w:t>agistrada Presidenta</w:t>
      </w:r>
      <w:r w:rsidRPr="00951759">
        <w:rPr>
          <w:rFonts w:ascii="Century Gothic" w:hAnsi="Century Gothic"/>
        </w:rPr>
        <w:t xml:space="preserve"> solicita a la licenciada Ma. del Rosario Torres Mancilla, proceda a dar lectura al </w:t>
      </w:r>
      <w:r w:rsidRPr="00951759">
        <w:rPr>
          <w:rFonts w:ascii="Century Gothic" w:hAnsi="Century Gothic"/>
          <w:b/>
          <w:bCs/>
        </w:rPr>
        <w:t>sexto punto</w:t>
      </w:r>
      <w:r w:rsidRPr="00951759">
        <w:rPr>
          <w:rFonts w:ascii="Century Gothic" w:hAnsi="Century Gothic"/>
        </w:rPr>
        <w:t xml:space="preserve"> del orden del día. Atento a lo cual la </w:t>
      </w:r>
      <w:r w:rsidRPr="00951759">
        <w:rPr>
          <w:rFonts w:ascii="Century Gothic" w:hAnsi="Century Gothic"/>
          <w:b/>
          <w:bCs/>
        </w:rPr>
        <w:t xml:space="preserve">licenciada Ma. del Rosario Torres Mancilla, </w:t>
      </w:r>
      <w:r w:rsidRPr="00951759">
        <w:rPr>
          <w:rFonts w:ascii="Century Gothic" w:hAnsi="Century Gothic"/>
        </w:rPr>
        <w:t xml:space="preserve">leyó: </w:t>
      </w:r>
      <w:r w:rsidRPr="00951759">
        <w:rPr>
          <w:rFonts w:ascii="Century Gothic" w:hAnsi="Century Gothic" w:cs="Tahoma"/>
        </w:rPr>
        <w:t xml:space="preserve"> </w:t>
      </w:r>
      <w:r w:rsidRPr="00951759">
        <w:rPr>
          <w:rFonts w:ascii="Century Gothic" w:hAnsi="Century Gothic"/>
        </w:rPr>
        <w:t>“</w:t>
      </w:r>
      <w:r w:rsidRPr="00951759">
        <w:rPr>
          <w:rFonts w:ascii="Century Gothic" w:hAnsi="Century Gothic"/>
          <w:b/>
        </w:rPr>
        <w:t>S</w:t>
      </w:r>
      <w:r w:rsidRPr="00951759">
        <w:rPr>
          <w:rFonts w:ascii="Century Gothic" w:hAnsi="Century Gothic" w:cs="Century Gothic"/>
          <w:b/>
          <w:iCs/>
        </w:rPr>
        <w:t>e informa al H. Pleno, de la recepción por parte de la Presidencia de los siguientes documentos</w:t>
      </w:r>
      <w:r w:rsidRPr="00951759">
        <w:rPr>
          <w:rFonts w:ascii="Century Gothic" w:hAnsi="Century Gothic" w:cs="Century Gothic"/>
          <w:iCs/>
        </w:rPr>
        <w:t>”.</w:t>
      </w:r>
      <w:r w:rsidR="00345236" w:rsidRPr="00345236">
        <w:rPr>
          <w:rFonts w:ascii="Century Gothic" w:hAnsi="Century Gothic" w:cs="Century Gothic"/>
          <w:b/>
          <w:iCs/>
        </w:rPr>
        <w:t xml:space="preserve"> </w:t>
      </w:r>
      <w:r w:rsidRPr="00951759">
        <w:rPr>
          <w:rFonts w:ascii="Century Gothic" w:hAnsi="Century Gothic" w:cs="Century Gothic"/>
          <w:iCs/>
        </w:rPr>
        <w:t xml:space="preserve">Al respecto la </w:t>
      </w:r>
      <w:r w:rsidRPr="00951759">
        <w:rPr>
          <w:rFonts w:ascii="Century Gothic" w:hAnsi="Century Gothic" w:cs="Century Gothic"/>
          <w:b/>
          <w:iCs/>
        </w:rPr>
        <w:lastRenderedPageBreak/>
        <w:t>Magistrada Olga Regina García López</w:t>
      </w:r>
      <w:r w:rsidRPr="00951759">
        <w:rPr>
          <w:rFonts w:ascii="Century Gothic" w:hAnsi="Century Gothic" w:cs="Century Gothic"/>
          <w:iCs/>
        </w:rPr>
        <w:t xml:space="preserve">, manifiesta: “A su </w:t>
      </w:r>
      <w:r w:rsidRPr="00BF3B80">
        <w:rPr>
          <w:rFonts w:ascii="Century Gothic" w:hAnsi="Century Gothic" w:cs="Century Gothic"/>
          <w:iCs/>
        </w:rPr>
        <w:t xml:space="preserve">consideración se encuentran los documentos ahí referidos, si existiera alguna intervención, es el momento de hacerlo saber. De no ser así los tomamos para conocimiento”. </w:t>
      </w:r>
      <w:r w:rsidRPr="00BF3B80">
        <w:rPr>
          <w:rFonts w:ascii="Century Gothic" w:hAnsi="Century Gothic" w:cs="Century Gothic"/>
        </w:rPr>
        <w:t>Mismo</w:t>
      </w:r>
      <w:r>
        <w:rPr>
          <w:rFonts w:ascii="Century Gothic" w:hAnsi="Century Gothic" w:cs="Century Gothic"/>
        </w:rPr>
        <w:t>s</w:t>
      </w:r>
      <w:r w:rsidRPr="00BF3B80">
        <w:rPr>
          <w:rFonts w:ascii="Century Gothic" w:hAnsi="Century Gothic" w:cs="Century Gothic"/>
        </w:rPr>
        <w:t xml:space="preserve"> que por economía se dan aquí por reproducidos como si a la letra se insertaren</w:t>
      </w:r>
      <w:r w:rsidRPr="00BF3B80">
        <w:rPr>
          <w:rFonts w:ascii="Century Gothic" w:hAnsi="Century Gothic" w:cs="Century Gothic"/>
          <w:iCs/>
        </w:rPr>
        <w:t xml:space="preserve">. </w:t>
      </w:r>
      <w:r w:rsidRPr="00BF3B80">
        <w:rPr>
          <w:rFonts w:ascii="Century Gothic" w:hAnsi="Century Gothic" w:cs="Century Gothic"/>
          <w:b/>
          <w:bCs/>
        </w:rPr>
        <w:t xml:space="preserve">Las Magistradas y </w:t>
      </w:r>
      <w:r w:rsidRPr="00773E88">
        <w:rPr>
          <w:rFonts w:ascii="Century Gothic" w:hAnsi="Century Gothic" w:cs="Century Gothic"/>
          <w:b/>
          <w:bCs/>
        </w:rPr>
        <w:t>Magistrados que integran este Cuerpo Colegiado se dan por enterados del contenido integral del documento consignado en el punto sexto del orden del día de esta sesión</w:t>
      </w:r>
      <w:r w:rsidRPr="00773E88">
        <w:rPr>
          <w:rFonts w:ascii="Century Gothic" w:hAnsi="Century Gothic" w:cs="Century Gothic"/>
          <w:bCs/>
        </w:rPr>
        <w:t xml:space="preserve">. - - - - - - - - - - - - - - </w:t>
      </w:r>
      <w:r w:rsidR="009B2B64">
        <w:rPr>
          <w:rFonts w:ascii="Century Gothic" w:hAnsi="Century Gothic" w:cs="Century Gothic"/>
          <w:bCs/>
        </w:rPr>
        <w:t>- - - - - - - - - - - - - - - - - - - - - - - - - - - - - - - - - -</w:t>
      </w:r>
    </w:p>
    <w:p w14:paraId="245D46C3" w14:textId="3C2B8C1D" w:rsidR="00293DC6" w:rsidRDefault="00293DC6" w:rsidP="00293DC6">
      <w:pPr>
        <w:spacing w:line="480" w:lineRule="auto"/>
        <w:jc w:val="both"/>
        <w:rPr>
          <w:rFonts w:ascii="Century Gothic" w:hAnsi="Century Gothic"/>
          <w:b/>
          <w:bCs/>
        </w:rPr>
      </w:pPr>
      <w:r>
        <w:rPr>
          <w:rFonts w:ascii="Century Gothic" w:hAnsi="Century Gothic"/>
        </w:rPr>
        <w:t>Enseguida</w:t>
      </w:r>
      <w:r w:rsidRPr="00951759">
        <w:rPr>
          <w:rFonts w:ascii="Century Gothic" w:hAnsi="Century Gothic"/>
        </w:rPr>
        <w:t xml:space="preserve">, la </w:t>
      </w:r>
      <w:r w:rsidRPr="00951759">
        <w:rPr>
          <w:rFonts w:ascii="Century Gothic" w:hAnsi="Century Gothic"/>
          <w:b/>
        </w:rPr>
        <w:t>M</w:t>
      </w:r>
      <w:r w:rsidRPr="00951759">
        <w:rPr>
          <w:rFonts w:ascii="Century Gothic" w:hAnsi="Century Gothic"/>
          <w:b/>
          <w:bCs/>
        </w:rPr>
        <w:t>agistrada Presidenta</w:t>
      </w:r>
      <w:r w:rsidRPr="00951759">
        <w:rPr>
          <w:rFonts w:ascii="Century Gothic" w:hAnsi="Century Gothic"/>
        </w:rPr>
        <w:t xml:space="preserve"> solicita a la licenciada Ma. del Rosario Torres Mancilla, proceda a dar lectura al </w:t>
      </w:r>
      <w:r>
        <w:rPr>
          <w:rFonts w:ascii="Century Gothic" w:hAnsi="Century Gothic"/>
          <w:b/>
          <w:bCs/>
        </w:rPr>
        <w:t>séptimo</w:t>
      </w:r>
      <w:r w:rsidRPr="00951759">
        <w:rPr>
          <w:rFonts w:ascii="Century Gothic" w:hAnsi="Century Gothic"/>
          <w:b/>
          <w:bCs/>
        </w:rPr>
        <w:t xml:space="preserve"> punto</w:t>
      </w:r>
      <w:r w:rsidRPr="00951759">
        <w:rPr>
          <w:rFonts w:ascii="Century Gothic" w:hAnsi="Century Gothic"/>
        </w:rPr>
        <w:t xml:space="preserve"> del orden del día. Atento a lo cual la </w:t>
      </w:r>
      <w:r w:rsidRPr="00951759">
        <w:rPr>
          <w:rFonts w:ascii="Century Gothic" w:hAnsi="Century Gothic"/>
          <w:b/>
          <w:bCs/>
        </w:rPr>
        <w:t xml:space="preserve">licenciada Ma. del Rosario Torres Mancilla, </w:t>
      </w:r>
      <w:r w:rsidRPr="00951759">
        <w:rPr>
          <w:rFonts w:ascii="Century Gothic" w:hAnsi="Century Gothic"/>
        </w:rPr>
        <w:t xml:space="preserve">leyó: </w:t>
      </w:r>
      <w:r w:rsidRPr="00BF3B80">
        <w:rPr>
          <w:rFonts w:ascii="Century Gothic" w:hAnsi="Century Gothic"/>
          <w:b/>
        </w:rPr>
        <w:t xml:space="preserve"> </w:t>
      </w:r>
      <w:r>
        <w:rPr>
          <w:rFonts w:ascii="Century Gothic" w:hAnsi="Century Gothic"/>
          <w:b/>
        </w:rPr>
        <w:t>“</w:t>
      </w:r>
      <w:r w:rsidRPr="00BF3B80">
        <w:rPr>
          <w:rFonts w:ascii="Century Gothic" w:hAnsi="Century Gothic"/>
          <w:b/>
          <w:bCs/>
        </w:rPr>
        <w:t>1.  Petición elevada al Pleno mediante oficio C.J. 348/2021, comunicando que en sesión de 2 de febrero de 2021, el Pleno del Consejo de la Judicatura del Poder Judicial del Estado, con fundamento en el artículo segundo,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determinó solicitar a este Órgano Colegiado, designe un Magistrado de entre sus integrantes, con el objeto de que forme parte del Comité para llevar a cabo el procedimiento de ratificación del licenciado Emilio Agustín Ortiz Monroy,  como Juez de Primera Instancia</w:t>
      </w:r>
      <w:r>
        <w:rPr>
          <w:rFonts w:ascii="Century Gothic" w:hAnsi="Century Gothic"/>
          <w:bCs/>
        </w:rPr>
        <w:t xml:space="preserve">”. Al efecto la </w:t>
      </w:r>
      <w:r>
        <w:rPr>
          <w:rFonts w:ascii="Century Gothic" w:hAnsi="Century Gothic"/>
          <w:b/>
          <w:bCs/>
        </w:rPr>
        <w:t>Magistrada Olga Regina García López</w:t>
      </w:r>
      <w:r>
        <w:rPr>
          <w:rFonts w:ascii="Century Gothic" w:hAnsi="Century Gothic"/>
          <w:bCs/>
        </w:rPr>
        <w:t xml:space="preserve"> expresa: “Para la ratificación del licenciado Emilio Agustín Ortiz Monroy, les pido por favor, llevar a </w:t>
      </w:r>
      <w:r>
        <w:rPr>
          <w:rFonts w:ascii="Century Gothic" w:hAnsi="Century Gothic"/>
          <w:bCs/>
        </w:rPr>
        <w:lastRenderedPageBreak/>
        <w:t xml:space="preserve">cabo la insaculación de acuerdo a lo establecido en el artículo segundo. Si Magistrado Almazán”. “Gracias Presidenta, </w:t>
      </w:r>
      <w:r w:rsidR="00276FAA">
        <w:rPr>
          <w:rFonts w:ascii="Century Gothic" w:hAnsi="Century Gothic"/>
          <w:bCs/>
        </w:rPr>
        <w:t xml:space="preserve">no </w:t>
      </w:r>
      <w:r>
        <w:rPr>
          <w:rFonts w:ascii="Century Gothic" w:hAnsi="Century Gothic"/>
          <w:bCs/>
        </w:rPr>
        <w:t xml:space="preserve">a mí no me interesaría participar en relación a este proceso” refiere el </w:t>
      </w:r>
      <w:r>
        <w:rPr>
          <w:rFonts w:ascii="Century Gothic" w:hAnsi="Century Gothic"/>
          <w:b/>
          <w:bCs/>
        </w:rPr>
        <w:t>Magistrado Juan Paulo Almazán Cue</w:t>
      </w:r>
      <w:r>
        <w:rPr>
          <w:rFonts w:ascii="Century Gothic" w:hAnsi="Century Gothic"/>
          <w:bCs/>
        </w:rPr>
        <w:t>. “</w:t>
      </w:r>
      <w:r w:rsidR="00276FAA">
        <w:rPr>
          <w:rFonts w:ascii="Century Gothic" w:hAnsi="Century Gothic"/>
          <w:bCs/>
        </w:rPr>
        <w:t>Gracias, e</w:t>
      </w:r>
      <w:r>
        <w:rPr>
          <w:rFonts w:ascii="Century Gothic" w:hAnsi="Century Gothic"/>
          <w:bCs/>
        </w:rPr>
        <w:t>ntonces, si nada más si me permiten continuar, pensé que era una excusa Magistrado, disculpe, les pido  por favor, llevar a cabo la insaculación”, contin</w:t>
      </w:r>
      <w:r w:rsidR="00276FAA">
        <w:rPr>
          <w:rFonts w:ascii="Century Gothic" w:hAnsi="Century Gothic"/>
          <w:bCs/>
        </w:rPr>
        <w:t>ú</w:t>
      </w:r>
      <w:r>
        <w:rPr>
          <w:rFonts w:ascii="Century Gothic" w:hAnsi="Century Gothic"/>
          <w:bCs/>
        </w:rPr>
        <w:t xml:space="preserve">a la </w:t>
      </w:r>
      <w:r>
        <w:rPr>
          <w:rFonts w:ascii="Century Gothic" w:hAnsi="Century Gothic"/>
          <w:b/>
          <w:bCs/>
        </w:rPr>
        <w:t>Magistrada Olga Regina García López</w:t>
      </w:r>
      <w:r w:rsidR="00276FAA">
        <w:rPr>
          <w:rFonts w:ascii="Century Gothic" w:hAnsi="Century Gothic"/>
          <w:b/>
          <w:bCs/>
        </w:rPr>
        <w:t>,</w:t>
      </w:r>
      <w:r>
        <w:rPr>
          <w:rFonts w:ascii="Century Gothic" w:hAnsi="Century Gothic"/>
          <w:bCs/>
        </w:rPr>
        <w:t xml:space="preserve"> “de acuerdo a lo establecido en el artículo segundo, fracción II del Acuerdo General Centésimo Trigésimo Tercero del Pleno del Consejo de la Judicatura del Poder Judicial del Estado, que establece únicamente un Magistrado que será designado por el Pleno, solicit</w:t>
      </w:r>
      <w:r w:rsidR="00276FAA">
        <w:rPr>
          <w:rFonts w:ascii="Century Gothic" w:hAnsi="Century Gothic"/>
          <w:bCs/>
        </w:rPr>
        <w:t>ó</w:t>
      </w:r>
      <w:r>
        <w:rPr>
          <w:rFonts w:ascii="Century Gothic" w:hAnsi="Century Gothic"/>
          <w:bCs/>
        </w:rPr>
        <w:t xml:space="preserve"> el uso de la voz, Magistrado Felipe Aurelio”. “Si Magistrada Presidenta</w:t>
      </w:r>
      <w:r w:rsidR="00276FAA">
        <w:rPr>
          <w:rFonts w:ascii="Century Gothic" w:hAnsi="Century Gothic"/>
          <w:bCs/>
        </w:rPr>
        <w:t xml:space="preserve"> perdón</w:t>
      </w:r>
      <w:r>
        <w:rPr>
          <w:rFonts w:ascii="Century Gothic" w:hAnsi="Century Gothic"/>
          <w:bCs/>
        </w:rPr>
        <w:t>, no s</w:t>
      </w:r>
      <w:r w:rsidR="00276FAA">
        <w:rPr>
          <w:rFonts w:ascii="Century Gothic" w:hAnsi="Century Gothic"/>
          <w:bCs/>
        </w:rPr>
        <w:t>é</w:t>
      </w:r>
      <w:r>
        <w:rPr>
          <w:rFonts w:ascii="Century Gothic" w:hAnsi="Century Gothic"/>
          <w:bCs/>
        </w:rPr>
        <w:t xml:space="preserve"> si vaya a seguir la misma mecánica de que quien no desee, era para esos efectos, pedir de favor que me excluya de integrar”, manifiesta el </w:t>
      </w:r>
      <w:r>
        <w:rPr>
          <w:rFonts w:ascii="Century Gothic" w:hAnsi="Century Gothic"/>
          <w:b/>
          <w:bCs/>
        </w:rPr>
        <w:t>Magistrado Felipe Aurelio Torres Zuñiga</w:t>
      </w:r>
      <w:r>
        <w:rPr>
          <w:rFonts w:ascii="Century Gothic" w:hAnsi="Century Gothic"/>
          <w:bCs/>
        </w:rPr>
        <w:t xml:space="preserve">. “Gracias, si es la misma </w:t>
      </w:r>
      <w:r w:rsidR="00276FAA">
        <w:rPr>
          <w:rFonts w:ascii="Century Gothic" w:hAnsi="Century Gothic"/>
          <w:bCs/>
        </w:rPr>
        <w:t>dinámica</w:t>
      </w:r>
      <w:r>
        <w:rPr>
          <w:rFonts w:ascii="Century Gothic" w:hAnsi="Century Gothic"/>
          <w:bCs/>
        </w:rPr>
        <w:t xml:space="preserve"> quien no desee participar, en este momento lo puede hacer saber, si Magistrada Orozco”, expresa la </w:t>
      </w:r>
      <w:r>
        <w:rPr>
          <w:rFonts w:ascii="Century Gothic" w:hAnsi="Century Gothic"/>
          <w:b/>
          <w:bCs/>
        </w:rPr>
        <w:t>Magistrada Olga Regina García López.</w:t>
      </w:r>
      <w:r>
        <w:rPr>
          <w:rFonts w:ascii="Century Gothic" w:hAnsi="Century Gothic"/>
          <w:bCs/>
        </w:rPr>
        <w:t xml:space="preserve"> “Sí, en la primera parte era preguntar los mismo que el Magistrado”, manifiesta la </w:t>
      </w:r>
      <w:r>
        <w:rPr>
          <w:rFonts w:ascii="Century Gothic" w:hAnsi="Century Gothic"/>
          <w:b/>
          <w:bCs/>
        </w:rPr>
        <w:t>Magistrada Ma. Guadalupe Orozco Santiago</w:t>
      </w:r>
      <w:r>
        <w:rPr>
          <w:rFonts w:ascii="Century Gothic" w:hAnsi="Century Gothic"/>
          <w:bCs/>
        </w:rPr>
        <w:t>, “si íbamos a seguir con la misma dinámica, pero en uso de la voz, manifiesto</w:t>
      </w:r>
      <w:r w:rsidR="009E6441">
        <w:rPr>
          <w:rFonts w:ascii="Century Gothic" w:hAnsi="Century Gothic"/>
          <w:bCs/>
        </w:rPr>
        <w:t xml:space="preserve"> de una vez</w:t>
      </w:r>
      <w:r>
        <w:rPr>
          <w:rFonts w:ascii="Century Gothic" w:hAnsi="Century Gothic"/>
          <w:bCs/>
        </w:rPr>
        <w:t xml:space="preserve"> que no tengo ningún interés de participar en este proceso”. “Gracias Magistrada, Magistrada Alma Delia solicit</w:t>
      </w:r>
      <w:r w:rsidR="009E6441">
        <w:rPr>
          <w:rFonts w:ascii="Century Gothic" w:hAnsi="Century Gothic"/>
          <w:bCs/>
        </w:rPr>
        <w:t>ó</w:t>
      </w:r>
      <w:r>
        <w:rPr>
          <w:rFonts w:ascii="Century Gothic" w:hAnsi="Century Gothic"/>
          <w:bCs/>
        </w:rPr>
        <w:t xml:space="preserve"> el uso de la voz, adelante” refiere la </w:t>
      </w:r>
      <w:r>
        <w:rPr>
          <w:rFonts w:ascii="Century Gothic" w:hAnsi="Century Gothic"/>
          <w:b/>
          <w:bCs/>
        </w:rPr>
        <w:t>Magistrada Olga Regina García López</w:t>
      </w:r>
      <w:r>
        <w:rPr>
          <w:rFonts w:ascii="Century Gothic" w:hAnsi="Century Gothic"/>
          <w:bCs/>
        </w:rPr>
        <w:t xml:space="preserve">. “Gracias Presidenta igualmente no estoy en este momento interesada en participar en este proceso de evaluación” señala la </w:t>
      </w:r>
      <w:r>
        <w:rPr>
          <w:rFonts w:ascii="Century Gothic" w:hAnsi="Century Gothic"/>
          <w:b/>
          <w:bCs/>
        </w:rPr>
        <w:t>Magistrada Alma Delia González Centeno</w:t>
      </w:r>
      <w:r>
        <w:rPr>
          <w:rFonts w:ascii="Century Gothic" w:hAnsi="Century Gothic"/>
          <w:bCs/>
        </w:rPr>
        <w:t xml:space="preserve">. </w:t>
      </w:r>
      <w:r>
        <w:rPr>
          <w:rFonts w:ascii="Century Gothic" w:hAnsi="Century Gothic"/>
          <w:bCs/>
        </w:rPr>
        <w:lastRenderedPageBreak/>
        <w:t xml:space="preserve">“Gracias, Magistrado José Luis Ortiz”, autoriza la </w:t>
      </w:r>
      <w:r>
        <w:rPr>
          <w:rFonts w:ascii="Century Gothic" w:hAnsi="Century Gothic"/>
          <w:b/>
          <w:bCs/>
        </w:rPr>
        <w:t>Magistrada Olga Regina García López</w:t>
      </w:r>
      <w:r>
        <w:rPr>
          <w:rFonts w:ascii="Century Gothic" w:hAnsi="Century Gothic"/>
          <w:bCs/>
        </w:rPr>
        <w:t xml:space="preserve">. “De la misma manera, no estoy interesado en participar en este proceso de evaluación del Juez Emilio Agustín”, menciona el </w:t>
      </w:r>
      <w:r>
        <w:rPr>
          <w:rFonts w:ascii="Century Gothic" w:hAnsi="Century Gothic"/>
          <w:b/>
          <w:bCs/>
        </w:rPr>
        <w:t>Magistrado José Luis Ortiz Bravo</w:t>
      </w:r>
      <w:r>
        <w:rPr>
          <w:rFonts w:ascii="Century Gothic" w:hAnsi="Century Gothic"/>
          <w:bCs/>
        </w:rPr>
        <w:t xml:space="preserve">. “Gracias, Magistrado Carlos Alejandro”, dice la </w:t>
      </w:r>
      <w:r>
        <w:rPr>
          <w:rFonts w:ascii="Century Gothic" w:hAnsi="Century Gothic"/>
          <w:b/>
          <w:bCs/>
        </w:rPr>
        <w:t>Magistrada Olga Regina García López.</w:t>
      </w:r>
      <w:r>
        <w:rPr>
          <w:rFonts w:ascii="Century Gothic" w:hAnsi="Century Gothic"/>
          <w:bCs/>
        </w:rPr>
        <w:t xml:space="preserve"> “En los mismos términos que me precedieron los Magistrados y Magistradas”, refiere el </w:t>
      </w:r>
      <w:r>
        <w:rPr>
          <w:rFonts w:ascii="Century Gothic" w:hAnsi="Century Gothic"/>
          <w:b/>
          <w:bCs/>
        </w:rPr>
        <w:t>Magistrado Carlos Alejandro Robledo Zapata</w:t>
      </w:r>
      <w:r>
        <w:rPr>
          <w:rFonts w:ascii="Century Gothic" w:hAnsi="Century Gothic"/>
          <w:bCs/>
        </w:rPr>
        <w:t>. “Gracias</w:t>
      </w:r>
      <w:r w:rsidR="009E6441">
        <w:rPr>
          <w:rFonts w:ascii="Century Gothic" w:hAnsi="Century Gothic"/>
          <w:bCs/>
        </w:rPr>
        <w:t xml:space="preserve"> Magistrado</w:t>
      </w:r>
      <w:r>
        <w:rPr>
          <w:rFonts w:ascii="Century Gothic" w:hAnsi="Century Gothic"/>
          <w:bCs/>
        </w:rPr>
        <w:t xml:space="preserve">, Magistrada Amparán”, expresa la </w:t>
      </w:r>
      <w:r>
        <w:rPr>
          <w:rFonts w:ascii="Century Gothic" w:hAnsi="Century Gothic"/>
          <w:b/>
          <w:bCs/>
        </w:rPr>
        <w:t>Magistrada Olga Regina García López</w:t>
      </w:r>
      <w:r>
        <w:rPr>
          <w:rFonts w:ascii="Century Gothic" w:hAnsi="Century Gothic"/>
          <w:bCs/>
        </w:rPr>
        <w:t xml:space="preserve">. “Igual que los </w:t>
      </w:r>
      <w:r w:rsidR="009E6441">
        <w:rPr>
          <w:rFonts w:ascii="Century Gothic" w:hAnsi="Century Gothic"/>
          <w:bCs/>
        </w:rPr>
        <w:t xml:space="preserve">Magistrados </w:t>
      </w:r>
      <w:r>
        <w:rPr>
          <w:rFonts w:ascii="Century Gothic" w:hAnsi="Century Gothic"/>
          <w:bCs/>
        </w:rPr>
        <w:t xml:space="preserve">que me anteceden, los no estoy interesada”, dice la </w:t>
      </w:r>
      <w:r>
        <w:rPr>
          <w:rFonts w:ascii="Century Gothic" w:hAnsi="Century Gothic"/>
          <w:b/>
          <w:bCs/>
        </w:rPr>
        <w:t>Magistrada Aracely Amparán Madrigal</w:t>
      </w:r>
      <w:r>
        <w:rPr>
          <w:rFonts w:ascii="Century Gothic" w:hAnsi="Century Gothic"/>
          <w:bCs/>
        </w:rPr>
        <w:t xml:space="preserve">. “Gracias Magistrada, si Magistrado Alejandro tiene el uso de la voz”, refiere la </w:t>
      </w:r>
      <w:r>
        <w:rPr>
          <w:rFonts w:ascii="Century Gothic" w:hAnsi="Century Gothic"/>
          <w:b/>
          <w:bCs/>
        </w:rPr>
        <w:t>Magistrada Olga Regina García López</w:t>
      </w:r>
      <w:r>
        <w:rPr>
          <w:rFonts w:ascii="Century Gothic" w:hAnsi="Century Gothic"/>
          <w:bCs/>
        </w:rPr>
        <w:t xml:space="preserve">. “Sí, de igual forma manifiesto expresamente </w:t>
      </w:r>
      <w:r w:rsidR="009E6441">
        <w:rPr>
          <w:rFonts w:ascii="Century Gothic" w:hAnsi="Century Gothic"/>
          <w:bCs/>
        </w:rPr>
        <w:t xml:space="preserve">que es </w:t>
      </w:r>
      <w:r>
        <w:rPr>
          <w:rFonts w:ascii="Century Gothic" w:hAnsi="Century Gothic"/>
          <w:bCs/>
        </w:rPr>
        <w:t>m</w:t>
      </w:r>
      <w:r w:rsidR="009E6441">
        <w:rPr>
          <w:rFonts w:ascii="Century Gothic" w:hAnsi="Century Gothic"/>
          <w:bCs/>
        </w:rPr>
        <w:t>í</w:t>
      </w:r>
      <w:r>
        <w:rPr>
          <w:rFonts w:ascii="Century Gothic" w:hAnsi="Century Gothic"/>
          <w:bCs/>
        </w:rPr>
        <w:t xml:space="preserve"> </w:t>
      </w:r>
      <w:r w:rsidR="009E6441">
        <w:rPr>
          <w:rFonts w:ascii="Century Gothic" w:hAnsi="Century Gothic"/>
          <w:bCs/>
        </w:rPr>
        <w:t>deseo de no</w:t>
      </w:r>
      <w:r>
        <w:rPr>
          <w:rFonts w:ascii="Century Gothic" w:hAnsi="Century Gothic"/>
          <w:bCs/>
        </w:rPr>
        <w:t xml:space="preserve"> participar en este proceso, gracias”, manifiesta el </w:t>
      </w:r>
      <w:r>
        <w:rPr>
          <w:rFonts w:ascii="Century Gothic" w:hAnsi="Century Gothic"/>
          <w:b/>
          <w:bCs/>
        </w:rPr>
        <w:t>Magistrado Alejandro Hernández Castillo</w:t>
      </w:r>
      <w:r>
        <w:rPr>
          <w:rFonts w:ascii="Century Gothic" w:hAnsi="Century Gothic"/>
          <w:bCs/>
        </w:rPr>
        <w:t xml:space="preserve">. “Magistrada Alma Delia, perdón Magistrada Graciela”, dice la </w:t>
      </w:r>
      <w:r>
        <w:rPr>
          <w:rFonts w:ascii="Century Gothic" w:hAnsi="Century Gothic"/>
          <w:b/>
          <w:bCs/>
        </w:rPr>
        <w:t>Magistrada Olga Regina García López</w:t>
      </w:r>
      <w:r>
        <w:rPr>
          <w:rFonts w:ascii="Century Gothic" w:hAnsi="Century Gothic"/>
          <w:bCs/>
        </w:rPr>
        <w:t xml:space="preserve">. “No se preocupe, gracias, de igual manera manifiesto que no es mi deseo participar en esta ocasión”, menciona la </w:t>
      </w:r>
      <w:r>
        <w:rPr>
          <w:rFonts w:ascii="Century Gothic" w:hAnsi="Century Gothic"/>
          <w:b/>
          <w:bCs/>
        </w:rPr>
        <w:t>Magistrada Graciela Treviño Rodríguez</w:t>
      </w:r>
      <w:r>
        <w:rPr>
          <w:rFonts w:ascii="Century Gothic" w:hAnsi="Century Gothic"/>
          <w:bCs/>
        </w:rPr>
        <w:t xml:space="preserve">. “Sí, gracias, entonces si me hiciera favor con los nombres irlos mostrando en pantalla, los metemos en el recipiente”, indica la </w:t>
      </w:r>
      <w:r>
        <w:rPr>
          <w:rFonts w:ascii="Century Gothic" w:hAnsi="Century Gothic"/>
          <w:b/>
          <w:bCs/>
        </w:rPr>
        <w:t>Magistrada Olga Regina García López</w:t>
      </w:r>
      <w:r>
        <w:rPr>
          <w:rFonts w:ascii="Century Gothic" w:hAnsi="Century Gothic"/>
          <w:bCs/>
        </w:rPr>
        <w:t xml:space="preserve">. “Sí, Presidenta, voy a retirar los Magistrados que no van a participar”, señala la </w:t>
      </w:r>
      <w:r>
        <w:rPr>
          <w:rFonts w:ascii="Century Gothic" w:hAnsi="Century Gothic"/>
          <w:b/>
          <w:bCs/>
        </w:rPr>
        <w:t>licenciada Ma. del Rosario Torres Mancilla</w:t>
      </w:r>
      <w:r>
        <w:rPr>
          <w:rFonts w:ascii="Century Gothic" w:hAnsi="Century Gothic"/>
          <w:bCs/>
        </w:rPr>
        <w:t xml:space="preserve">. “Así es”, </w:t>
      </w:r>
      <w:r w:rsidR="009E6441">
        <w:rPr>
          <w:rFonts w:ascii="Century Gothic" w:hAnsi="Century Gothic"/>
          <w:bCs/>
        </w:rPr>
        <w:t>autoriza</w:t>
      </w:r>
      <w:r>
        <w:rPr>
          <w:rFonts w:ascii="Century Gothic" w:hAnsi="Century Gothic"/>
          <w:bCs/>
        </w:rPr>
        <w:t xml:space="preserve"> la </w:t>
      </w:r>
      <w:r>
        <w:rPr>
          <w:rFonts w:ascii="Century Gothic" w:hAnsi="Century Gothic"/>
          <w:b/>
          <w:bCs/>
        </w:rPr>
        <w:t>Magistrada Olga Regina García López</w:t>
      </w:r>
      <w:r>
        <w:rPr>
          <w:rFonts w:ascii="Century Gothic" w:hAnsi="Century Gothic"/>
          <w:bCs/>
        </w:rPr>
        <w:t xml:space="preserve">. La </w:t>
      </w:r>
      <w:r>
        <w:rPr>
          <w:rFonts w:ascii="Century Gothic" w:hAnsi="Century Gothic"/>
          <w:b/>
          <w:bCs/>
        </w:rPr>
        <w:t>licenciada Ma. Del Rosario Torres Mancilla</w:t>
      </w:r>
      <w:r>
        <w:rPr>
          <w:rFonts w:ascii="Century Gothic" w:hAnsi="Century Gothic"/>
          <w:bCs/>
        </w:rPr>
        <w:t xml:space="preserve">, refiere: “Magistrada María Elena Palomino Reyna, Magistrada María Manuela García Cázares, Magistrado Jesús María Ponce de León Montes, </w:t>
      </w:r>
      <w:r>
        <w:rPr>
          <w:rFonts w:ascii="Century Gothic" w:hAnsi="Century Gothic"/>
          <w:bCs/>
        </w:rPr>
        <w:lastRenderedPageBreak/>
        <w:t xml:space="preserve">Magistrado José Armando Martínez Vázquez, Magistrada Luz María Enriqueta Cabrero Romero, Magistrada Rebeca Anastacia Medina García, Presidenta Olga Regina García López”. “Aquí nada más sacaríamos el nombre de un Magistrado”, menciona la </w:t>
      </w:r>
      <w:r>
        <w:rPr>
          <w:rFonts w:ascii="Century Gothic" w:hAnsi="Century Gothic"/>
          <w:b/>
          <w:bCs/>
        </w:rPr>
        <w:t>Magistrada Olga Regina García López</w:t>
      </w:r>
      <w:r>
        <w:rPr>
          <w:rFonts w:ascii="Century Gothic" w:hAnsi="Century Gothic"/>
          <w:bCs/>
        </w:rPr>
        <w:t>, “dado que el acuerdo que he referido, solamente nos indica en la fracción II del artículo segundo, que solamente se designar</w:t>
      </w:r>
      <w:r w:rsidR="009E6441">
        <w:rPr>
          <w:rFonts w:ascii="Century Gothic" w:hAnsi="Century Gothic"/>
          <w:bCs/>
        </w:rPr>
        <w:t>á</w:t>
      </w:r>
      <w:r>
        <w:rPr>
          <w:rFonts w:ascii="Century Gothic" w:hAnsi="Century Gothic"/>
          <w:bCs/>
        </w:rPr>
        <w:t xml:space="preserve"> un Magistrado”. “Sí, Presidenta, Magistrada Luz María Enriqueta Cabrero Romero”, expresa la </w:t>
      </w:r>
      <w:r>
        <w:rPr>
          <w:rFonts w:ascii="Century Gothic" w:hAnsi="Century Gothic"/>
          <w:b/>
          <w:bCs/>
        </w:rPr>
        <w:t>licenciada Ma. del Rosario Torres Mancilla</w:t>
      </w:r>
      <w:r>
        <w:rPr>
          <w:rFonts w:ascii="Century Gothic" w:hAnsi="Century Gothic"/>
          <w:bCs/>
        </w:rPr>
        <w:t xml:space="preserve">. “Gracias, entonces Magistrada Luz María Enriqueta Cabrero Romero, sería Usted la designada por insaculación para participar en el proceso de referencia”, manifiesta la </w:t>
      </w:r>
      <w:r>
        <w:rPr>
          <w:rFonts w:ascii="Century Gothic" w:hAnsi="Century Gothic"/>
          <w:b/>
          <w:bCs/>
        </w:rPr>
        <w:t>Magistrada Olga Regina García López</w:t>
      </w:r>
      <w:r>
        <w:rPr>
          <w:rFonts w:ascii="Century Gothic" w:hAnsi="Century Gothic"/>
          <w:bCs/>
        </w:rPr>
        <w:t>. “Est</w:t>
      </w:r>
      <w:r w:rsidR="002312C6">
        <w:rPr>
          <w:rFonts w:ascii="Century Gothic" w:hAnsi="Century Gothic"/>
          <w:bCs/>
        </w:rPr>
        <w:t>á</w:t>
      </w:r>
      <w:r>
        <w:rPr>
          <w:rFonts w:ascii="Century Gothic" w:hAnsi="Century Gothic"/>
          <w:bCs/>
        </w:rPr>
        <w:t xml:space="preserve"> bien”, conviene la </w:t>
      </w:r>
      <w:r>
        <w:rPr>
          <w:rFonts w:ascii="Century Gothic" w:hAnsi="Century Gothic"/>
          <w:b/>
          <w:bCs/>
        </w:rPr>
        <w:t>Magistrada Luz María Enriqueta Cabrero Romero</w:t>
      </w:r>
      <w:r w:rsidRPr="008436C6">
        <w:rPr>
          <w:rFonts w:ascii="Century Gothic" w:hAnsi="Century Gothic"/>
          <w:b/>
          <w:bCs/>
        </w:rPr>
        <w:t>. Atento a lo cual p</w:t>
      </w:r>
      <w:r w:rsidRPr="001A53D0">
        <w:rPr>
          <w:rFonts w:ascii="Century Gothic" w:hAnsi="Century Gothic"/>
          <w:b/>
        </w:rPr>
        <w:t>or unanimidad de votos de los Magistrados se</w:t>
      </w:r>
      <w:r w:rsidRPr="001A53D0">
        <w:rPr>
          <w:rFonts w:ascii="Century Gothic" w:hAnsi="Century Gothic"/>
        </w:rPr>
        <w:t xml:space="preserve"> </w:t>
      </w:r>
      <w:r w:rsidRPr="001A53D0">
        <w:rPr>
          <w:rFonts w:ascii="Century Gothic" w:hAnsi="Century Gothic" w:cs="Tahoma"/>
          <w:b/>
        </w:rPr>
        <w:t xml:space="preserve">determinó </w:t>
      </w:r>
      <w:r>
        <w:rPr>
          <w:rFonts w:ascii="Century Gothic" w:hAnsi="Century Gothic" w:cs="Tahoma"/>
          <w:b/>
        </w:rPr>
        <w:t xml:space="preserve">previo sorteo </w:t>
      </w:r>
      <w:r w:rsidRPr="001A53D0">
        <w:rPr>
          <w:rFonts w:ascii="Century Gothic" w:hAnsi="Century Gothic" w:cs="Tahoma"/>
          <w:b/>
        </w:rPr>
        <w:t xml:space="preserve">designar </w:t>
      </w:r>
      <w:r>
        <w:rPr>
          <w:rFonts w:ascii="Century Gothic" w:hAnsi="Century Gothic" w:cs="Tahoma"/>
          <w:b/>
        </w:rPr>
        <w:t>a la Magistrada Luz María Enriqueta Cabrero Romero</w:t>
      </w:r>
      <w:r w:rsidR="009E6441">
        <w:rPr>
          <w:rFonts w:ascii="Century Gothic" w:hAnsi="Century Gothic" w:cs="Tahoma"/>
          <w:b/>
        </w:rPr>
        <w:t xml:space="preserve">; a fin de que forme </w:t>
      </w:r>
      <w:r w:rsidRPr="001A53D0">
        <w:rPr>
          <w:rFonts w:ascii="Century Gothic" w:hAnsi="Century Gothic" w:cs="Tahoma"/>
          <w:b/>
        </w:rPr>
        <w:t xml:space="preserve">parte del Comité para llevar a cabo el Procedimiento de Ratificación del </w:t>
      </w:r>
      <w:r w:rsidRPr="00BF3B80">
        <w:rPr>
          <w:rFonts w:ascii="Century Gothic" w:hAnsi="Century Gothic"/>
          <w:b/>
          <w:bCs/>
        </w:rPr>
        <w:t>licencia</w:t>
      </w:r>
      <w:r w:rsidR="0085429E">
        <w:rPr>
          <w:rFonts w:ascii="Century Gothic" w:hAnsi="Century Gothic"/>
          <w:b/>
          <w:bCs/>
        </w:rPr>
        <w:t>do Emilio Agustín Ortiz Monroy</w:t>
      </w:r>
      <w:r w:rsidRPr="00BF3B80">
        <w:rPr>
          <w:rFonts w:ascii="Century Gothic" w:hAnsi="Century Gothic"/>
          <w:b/>
          <w:bCs/>
        </w:rPr>
        <w:t xml:space="preserve"> como Juez de Primera Instancia</w:t>
      </w:r>
      <w:r w:rsidRPr="00F757CA">
        <w:rPr>
          <w:rFonts w:ascii="Century Gothic" w:hAnsi="Century Gothic" w:cs="Tahoma"/>
          <w:b/>
        </w:rPr>
        <w:t>.</w:t>
      </w:r>
      <w:r>
        <w:rPr>
          <w:rFonts w:ascii="Century Gothic" w:hAnsi="Century Gothic" w:cs="Tahoma"/>
          <w:b/>
        </w:rPr>
        <w:t xml:space="preserve"> - - - - - </w:t>
      </w:r>
    </w:p>
    <w:p w14:paraId="29707897" w14:textId="5336617B" w:rsidR="00293DC6" w:rsidRDefault="00293DC6" w:rsidP="00293DC6">
      <w:pPr>
        <w:spacing w:line="480" w:lineRule="auto"/>
        <w:jc w:val="both"/>
        <w:rPr>
          <w:rFonts w:ascii="Century Gothic" w:hAnsi="Century Gothic"/>
          <w:b/>
        </w:rPr>
      </w:pPr>
      <w:r>
        <w:rPr>
          <w:rFonts w:ascii="Century Gothic" w:hAnsi="Century Gothic"/>
          <w:bCs/>
        </w:rPr>
        <w:t xml:space="preserve">Acto seguido, la </w:t>
      </w:r>
      <w:r>
        <w:rPr>
          <w:rFonts w:ascii="Century Gothic" w:hAnsi="Century Gothic"/>
          <w:b/>
          <w:bCs/>
        </w:rPr>
        <w:t xml:space="preserve">Magistrada Olga Regina García López, </w:t>
      </w:r>
      <w:r>
        <w:rPr>
          <w:rFonts w:ascii="Century Gothic" w:hAnsi="Century Gothic"/>
          <w:bCs/>
        </w:rPr>
        <w:t xml:space="preserve">solicita se de lectura al siguiente asunto. Atento a ello, la </w:t>
      </w:r>
      <w:r>
        <w:rPr>
          <w:rFonts w:ascii="Century Gothic" w:hAnsi="Century Gothic"/>
          <w:b/>
          <w:bCs/>
        </w:rPr>
        <w:t>licenciada Ma. del Rosario Torres Mancilla</w:t>
      </w:r>
      <w:r>
        <w:rPr>
          <w:rFonts w:ascii="Century Gothic" w:hAnsi="Century Gothic"/>
          <w:bCs/>
        </w:rPr>
        <w:t>, leyó: “</w:t>
      </w:r>
      <w:r w:rsidRPr="0068547A">
        <w:rPr>
          <w:rFonts w:ascii="Century Gothic" w:hAnsi="Century Gothic"/>
          <w:b/>
          <w:bCs/>
        </w:rPr>
        <w:t xml:space="preserve">2. Petición elevada </w:t>
      </w:r>
      <w:r w:rsidRPr="0068547A">
        <w:rPr>
          <w:rFonts w:ascii="Century Gothic" w:hAnsi="Century Gothic"/>
          <w:b/>
        </w:rPr>
        <w:t xml:space="preserve"> al  Pleno, mediante oficio C.J. 436/2021, comunicando que en sesión de 15 de febrero de 2021, el Pleno del Consejo de la Judicatura del Poder Judicial del Estado, con fundamento en lo dispuesto en los numerales 151 y 152, fracción II de la Ley Orgánica del Poder Judicial del Estado, en relación con los diversos 118, 119, 121, fracción II, 123 y 124, fracción III, del Reglamento del Instituto de </w:t>
      </w:r>
      <w:r w:rsidRPr="0068547A">
        <w:rPr>
          <w:rFonts w:ascii="Century Gothic" w:hAnsi="Century Gothic"/>
          <w:b/>
        </w:rPr>
        <w:lastRenderedPageBreak/>
        <w:t>Estudios Judiciales, Promoción y Desarrollo de los Derechos Humanos, determinó integrar el Comité y Jurado para los siguientes concursos: A) Concurso Abierto de Oposición para la designación de reserva en la categoría de Juez y Jueza del Sistema Penal Acusatorio y Oral, derivado de la convocatoria aprobada el día de la fecha. B) Concurso Abierto de Oposición para la designación de reserva en la categoría de Jueza del Sistema Penal Acusatorio y Oral, derivado de la convocatoria aprobada el día de la fecha; para que designe de entre sus integrantes al Magistrado o Magistrada que formará parte de los mismos, así como su respectivo suplente, para los concursos de referencia</w:t>
      </w:r>
      <w:r>
        <w:rPr>
          <w:rFonts w:ascii="Century Gothic" w:hAnsi="Century Gothic"/>
          <w:b/>
        </w:rPr>
        <w:t>”</w:t>
      </w:r>
      <w:r w:rsidRPr="00951759">
        <w:rPr>
          <w:rFonts w:ascii="Century Gothic" w:hAnsi="Century Gothic"/>
        </w:rPr>
        <w:t>.</w:t>
      </w:r>
      <w:r>
        <w:rPr>
          <w:rFonts w:ascii="Century Gothic" w:hAnsi="Century Gothic"/>
        </w:rPr>
        <w:t xml:space="preserve"> Al respecto la </w:t>
      </w:r>
      <w:r>
        <w:rPr>
          <w:rFonts w:ascii="Century Gothic" w:hAnsi="Century Gothic"/>
          <w:b/>
        </w:rPr>
        <w:t>Magistrada Olga Regina García López</w:t>
      </w:r>
      <w:r>
        <w:rPr>
          <w:rFonts w:ascii="Century Gothic" w:hAnsi="Century Gothic"/>
        </w:rPr>
        <w:t>, manifiesta: “Para el Concurso de la categoría de Juez y Jueza del Sistema Penal Acusatorio y Oral, se determinó integrar el Comité  y Jurado con un Magistrado propietario y suplente, para llevar a cabo la insaculación</w:t>
      </w:r>
      <w:r w:rsidR="009E6441">
        <w:rPr>
          <w:rFonts w:ascii="Century Gothic" w:hAnsi="Century Gothic"/>
        </w:rPr>
        <w:t>,</w:t>
      </w:r>
      <w:r>
        <w:rPr>
          <w:rFonts w:ascii="Century Gothic" w:hAnsi="Century Gothic"/>
        </w:rPr>
        <w:t xml:space="preserve"> igualmente con la misma metodología si alguien no desea participar, favor de hacerlo saber en este momento, si Magistrada Lupita, luego </w:t>
      </w:r>
      <w:r w:rsidR="009E6441">
        <w:rPr>
          <w:rFonts w:ascii="Century Gothic" w:hAnsi="Century Gothic"/>
        </w:rPr>
        <w:t xml:space="preserve">Magistrada </w:t>
      </w:r>
      <w:r>
        <w:rPr>
          <w:rFonts w:ascii="Century Gothic" w:hAnsi="Century Gothic"/>
        </w:rPr>
        <w:t xml:space="preserve">Rebeca y Magistrada Alma Delia, Magistrada Lupita”. “Por cuestiones de trabajo, ahorita no estoy en condiciones de accesar a ese nombramiento”, refiere la </w:t>
      </w:r>
      <w:r>
        <w:rPr>
          <w:rFonts w:ascii="Century Gothic" w:hAnsi="Century Gothic"/>
          <w:b/>
        </w:rPr>
        <w:t>Magistrada Ma. Guadalupe Orozco Santiago</w:t>
      </w:r>
      <w:r>
        <w:rPr>
          <w:rFonts w:ascii="Century Gothic" w:hAnsi="Century Gothic"/>
        </w:rPr>
        <w:t xml:space="preserve">. “Gracias Magistrada, Magistrada Rebeca”, dice la </w:t>
      </w:r>
      <w:r>
        <w:rPr>
          <w:rFonts w:ascii="Century Gothic" w:hAnsi="Century Gothic"/>
          <w:b/>
        </w:rPr>
        <w:t>Magistrada Olga Regina García López</w:t>
      </w:r>
      <w:r>
        <w:rPr>
          <w:rFonts w:ascii="Century Gothic" w:hAnsi="Century Gothic"/>
        </w:rPr>
        <w:t xml:space="preserve">. “Externar mi decisión de no participar Magistrada”, menciona la </w:t>
      </w:r>
      <w:r>
        <w:rPr>
          <w:rFonts w:ascii="Century Gothic" w:hAnsi="Century Gothic"/>
          <w:b/>
        </w:rPr>
        <w:t>Magistrada Rebeca Anastacia Medina García</w:t>
      </w:r>
      <w:r>
        <w:rPr>
          <w:rFonts w:ascii="Century Gothic" w:hAnsi="Century Gothic"/>
        </w:rPr>
        <w:t>. “Magistrada Alma Delia, en el mismo sentido que la Magistrada Rebeca, en este momento extern</w:t>
      </w:r>
      <w:r w:rsidR="009E6441">
        <w:rPr>
          <w:rFonts w:ascii="Century Gothic" w:hAnsi="Century Gothic"/>
        </w:rPr>
        <w:t>o</w:t>
      </w:r>
      <w:r>
        <w:rPr>
          <w:rFonts w:ascii="Century Gothic" w:hAnsi="Century Gothic"/>
        </w:rPr>
        <w:t xml:space="preserve"> </w:t>
      </w:r>
      <w:r w:rsidR="009E6441">
        <w:rPr>
          <w:rFonts w:ascii="Century Gothic" w:hAnsi="Century Gothic"/>
        </w:rPr>
        <w:t xml:space="preserve">que es </w:t>
      </w:r>
      <w:r>
        <w:rPr>
          <w:rFonts w:ascii="Century Gothic" w:hAnsi="Century Gothic"/>
        </w:rPr>
        <w:t xml:space="preserve">mi </w:t>
      </w:r>
      <w:r w:rsidR="009E6441">
        <w:rPr>
          <w:rFonts w:ascii="Century Gothic" w:hAnsi="Century Gothic"/>
        </w:rPr>
        <w:t xml:space="preserve">deseo de </w:t>
      </w:r>
      <w:r>
        <w:rPr>
          <w:rFonts w:ascii="Century Gothic" w:hAnsi="Century Gothic"/>
        </w:rPr>
        <w:t xml:space="preserve">no participación” manifiesta la </w:t>
      </w:r>
      <w:r>
        <w:rPr>
          <w:rFonts w:ascii="Century Gothic" w:hAnsi="Century Gothic"/>
          <w:b/>
        </w:rPr>
        <w:t>Magistrada Alma Delia González Centeno</w:t>
      </w:r>
      <w:r>
        <w:rPr>
          <w:rFonts w:ascii="Century Gothic" w:hAnsi="Century Gothic"/>
        </w:rPr>
        <w:t xml:space="preserve">. “Gracias”, dice la </w:t>
      </w:r>
      <w:r>
        <w:rPr>
          <w:rFonts w:ascii="Century Gothic" w:hAnsi="Century Gothic"/>
          <w:b/>
        </w:rPr>
        <w:lastRenderedPageBreak/>
        <w:t>Magistrada Olga Regina García López</w:t>
      </w:r>
      <w:r>
        <w:rPr>
          <w:rFonts w:ascii="Century Gothic" w:hAnsi="Century Gothic"/>
        </w:rPr>
        <w:t xml:space="preserve">. “El Magistrado Carlos Alejandro”, interviene la </w:t>
      </w:r>
      <w:r>
        <w:rPr>
          <w:rFonts w:ascii="Century Gothic" w:hAnsi="Century Gothic"/>
          <w:b/>
        </w:rPr>
        <w:t>licenciada Ma. del Rosario Torres Mancilla</w:t>
      </w:r>
      <w:r>
        <w:rPr>
          <w:rFonts w:ascii="Century Gothic" w:hAnsi="Century Gothic"/>
        </w:rPr>
        <w:t xml:space="preserve">. “Perdón Magistrado Carlos Alejandro”, dice la </w:t>
      </w:r>
      <w:r>
        <w:rPr>
          <w:rFonts w:ascii="Century Gothic" w:hAnsi="Century Gothic"/>
          <w:b/>
        </w:rPr>
        <w:t xml:space="preserve">Magistrada Olga Regina García López. </w:t>
      </w:r>
      <w:r>
        <w:rPr>
          <w:rFonts w:ascii="Century Gothic" w:hAnsi="Century Gothic"/>
        </w:rPr>
        <w:t xml:space="preserve">“Gracias Presidenta, igual agradezco la atención que se nos da para participar, pero en esta ocasión solicito se me excluya”, expresa el </w:t>
      </w:r>
      <w:r>
        <w:rPr>
          <w:rFonts w:ascii="Century Gothic" w:hAnsi="Century Gothic"/>
          <w:b/>
        </w:rPr>
        <w:t>Magistrado Carlos Alejandro Robledo Zapata</w:t>
      </w:r>
      <w:r>
        <w:rPr>
          <w:rFonts w:ascii="Century Gothic" w:hAnsi="Century Gothic"/>
        </w:rPr>
        <w:t xml:space="preserve">. “Gracias Magistrado, si Magistrado Ponce adelante”, autoriza la </w:t>
      </w:r>
      <w:r>
        <w:rPr>
          <w:rFonts w:ascii="Century Gothic" w:hAnsi="Century Gothic"/>
          <w:b/>
        </w:rPr>
        <w:t>Magistrada Olga Regina García López</w:t>
      </w:r>
      <w:r>
        <w:rPr>
          <w:rFonts w:ascii="Century Gothic" w:hAnsi="Century Gothic"/>
        </w:rPr>
        <w:t>. “Igualmente solicito que se</w:t>
      </w:r>
      <w:r w:rsidR="009E6441">
        <w:rPr>
          <w:rFonts w:ascii="Century Gothic" w:hAnsi="Century Gothic"/>
        </w:rPr>
        <w:t xml:space="preserve"> me </w:t>
      </w:r>
      <w:r>
        <w:rPr>
          <w:rFonts w:ascii="Century Gothic" w:hAnsi="Century Gothic"/>
        </w:rPr>
        <w:t xml:space="preserve"> excluya por favor”, refiere el </w:t>
      </w:r>
      <w:r>
        <w:rPr>
          <w:rFonts w:ascii="Century Gothic" w:hAnsi="Century Gothic"/>
          <w:b/>
        </w:rPr>
        <w:t>Magistrado José Luis Ortiz Bravo</w:t>
      </w:r>
      <w:r>
        <w:rPr>
          <w:rFonts w:ascii="Century Gothic" w:hAnsi="Century Gothic"/>
        </w:rPr>
        <w:t xml:space="preserve">. “Si no existe alguna otra manifestación, procedemos igual licenciada Chayito, que me haga favor de </w:t>
      </w:r>
      <w:r w:rsidR="009E6441">
        <w:rPr>
          <w:rFonts w:ascii="Century Gothic" w:hAnsi="Century Gothic"/>
        </w:rPr>
        <w:t>mete</w:t>
      </w:r>
      <w:r>
        <w:rPr>
          <w:rFonts w:ascii="Century Gothic" w:hAnsi="Century Gothic"/>
        </w:rPr>
        <w:t xml:space="preserve">r los nombres”, solicita la </w:t>
      </w:r>
      <w:r>
        <w:rPr>
          <w:rFonts w:ascii="Century Gothic" w:hAnsi="Century Gothic"/>
          <w:b/>
        </w:rPr>
        <w:t>Magistrada Olga Regina García López</w:t>
      </w:r>
      <w:r>
        <w:rPr>
          <w:rFonts w:ascii="Century Gothic" w:hAnsi="Century Gothic"/>
        </w:rPr>
        <w:t xml:space="preserve">. “Voy a retirar estos nombres Presidenta”, manifiesta la </w:t>
      </w:r>
      <w:r>
        <w:rPr>
          <w:rFonts w:ascii="Century Gothic" w:hAnsi="Century Gothic"/>
          <w:b/>
        </w:rPr>
        <w:t>licenciada Ma. del Rosario Torres Mancilla</w:t>
      </w:r>
      <w:r>
        <w:rPr>
          <w:rFonts w:ascii="Century Gothic" w:hAnsi="Century Gothic"/>
        </w:rPr>
        <w:t xml:space="preserve">. “Sí”, conviene la </w:t>
      </w:r>
      <w:r>
        <w:rPr>
          <w:rFonts w:ascii="Century Gothic" w:hAnsi="Century Gothic"/>
          <w:b/>
        </w:rPr>
        <w:t>Magistrada Olga Regina García López.</w:t>
      </w:r>
      <w:r>
        <w:rPr>
          <w:rFonts w:ascii="Century Gothic" w:hAnsi="Century Gothic"/>
        </w:rPr>
        <w:t xml:space="preserve"> La </w:t>
      </w:r>
      <w:r>
        <w:rPr>
          <w:rFonts w:ascii="Century Gothic" w:hAnsi="Century Gothic"/>
          <w:b/>
        </w:rPr>
        <w:t xml:space="preserve">licenciada Ma. del Rosario Torres Mancilla, </w:t>
      </w:r>
      <w:r>
        <w:rPr>
          <w:rFonts w:ascii="Century Gothic" w:hAnsi="Century Gothic"/>
        </w:rPr>
        <w:t xml:space="preserve">refiere: “Magistrada Presidenta Olga Regina García López, Magistrada Luz María Enriqueta Cabrero Romero, Magistrado José Armando Martínez Vázquez, Magistrado Juan Paulo Almazán Cue, Magistrada María Manuela García Cázares, Magistrado Felipe Aurelio Torres Zúñiga, Magistrada María Elena Palomino Reyna, Magistrado José Luis Ortiz Bravo, Magistrada Aracely Amparán Madrigal, Magistrada Graciela Treviño Rodríguez y Magistrado Alejandro Hernández Castillo”. “Entonces nada más para puntualizar sería para integrar Comité y Jurado, el mismo Magistrado que salga en primer lugar será el titular y el que salga en segundo lugar, será el suplente”, </w:t>
      </w:r>
      <w:r w:rsidR="009E6441">
        <w:rPr>
          <w:rFonts w:ascii="Century Gothic" w:hAnsi="Century Gothic"/>
        </w:rPr>
        <w:t>clarifica</w:t>
      </w:r>
      <w:r>
        <w:rPr>
          <w:rFonts w:ascii="Century Gothic" w:hAnsi="Century Gothic"/>
        </w:rPr>
        <w:t xml:space="preserve"> la </w:t>
      </w:r>
      <w:r>
        <w:rPr>
          <w:rFonts w:ascii="Century Gothic" w:hAnsi="Century Gothic"/>
          <w:b/>
        </w:rPr>
        <w:t>Magistrada Olga Regina García López</w:t>
      </w:r>
      <w:r>
        <w:rPr>
          <w:rFonts w:ascii="Century Gothic" w:hAnsi="Century Gothic"/>
        </w:rPr>
        <w:t xml:space="preserve">. “Magistrado Alejandro Hernández Castillo y </w:t>
      </w:r>
      <w:r>
        <w:rPr>
          <w:rFonts w:ascii="Century Gothic" w:hAnsi="Century Gothic"/>
        </w:rPr>
        <w:lastRenderedPageBreak/>
        <w:t xml:space="preserve">Magistrada Olga Regina García López”, señala la </w:t>
      </w:r>
      <w:r>
        <w:rPr>
          <w:rFonts w:ascii="Century Gothic" w:hAnsi="Century Gothic"/>
          <w:b/>
        </w:rPr>
        <w:t>licenciada Ma. del Rosario Torres Mancilla</w:t>
      </w:r>
      <w:r>
        <w:rPr>
          <w:rFonts w:ascii="Century Gothic" w:hAnsi="Century Gothic"/>
        </w:rPr>
        <w:t xml:space="preserve">. “Gracias, entonces para integrar Comité y Jurado de la Categoría de Juez y Jueza del Sistema Penal Acusatorio y Oral, el titular sería el Magistrado Alejandro Hernández Castillo y su servidora la suplente”, refiere la </w:t>
      </w:r>
      <w:r>
        <w:rPr>
          <w:rFonts w:ascii="Century Gothic" w:hAnsi="Century Gothic"/>
          <w:b/>
        </w:rPr>
        <w:t>Magistrada Olga Regina García López</w:t>
      </w:r>
      <w:r>
        <w:rPr>
          <w:rFonts w:ascii="Century Gothic" w:hAnsi="Century Gothic"/>
        </w:rPr>
        <w:t xml:space="preserve">. </w:t>
      </w:r>
      <w:r w:rsidRPr="005D5274">
        <w:rPr>
          <w:rFonts w:ascii="Century Gothic" w:hAnsi="Century Gothic"/>
          <w:b/>
        </w:rPr>
        <w:t xml:space="preserve">Atento a ello, por unanimidad de votos de los Magistrados </w:t>
      </w:r>
      <w:r>
        <w:rPr>
          <w:rFonts w:ascii="Century Gothic" w:hAnsi="Century Gothic"/>
          <w:b/>
        </w:rPr>
        <w:t xml:space="preserve">presentes, </w:t>
      </w:r>
      <w:r w:rsidRPr="005D5274">
        <w:rPr>
          <w:rFonts w:ascii="Century Gothic" w:hAnsi="Century Gothic"/>
          <w:b/>
        </w:rPr>
        <w:t>se</w:t>
      </w:r>
      <w:r w:rsidRPr="005D5274">
        <w:rPr>
          <w:rFonts w:ascii="Century Gothic" w:hAnsi="Century Gothic"/>
        </w:rPr>
        <w:t xml:space="preserve"> </w:t>
      </w:r>
      <w:r w:rsidRPr="005D5274">
        <w:rPr>
          <w:rFonts w:ascii="Century Gothic" w:hAnsi="Century Gothic" w:cs="Tahoma"/>
          <w:b/>
        </w:rPr>
        <w:t>determinó previo sorteo designar como titular al Magistrad</w:t>
      </w:r>
      <w:r>
        <w:rPr>
          <w:rFonts w:ascii="Century Gothic" w:hAnsi="Century Gothic" w:cs="Tahoma"/>
          <w:b/>
        </w:rPr>
        <w:t>o Alejandro Hernández Castillo</w:t>
      </w:r>
      <w:r w:rsidRPr="005D5274">
        <w:rPr>
          <w:rFonts w:ascii="Century Gothic" w:hAnsi="Century Gothic" w:cs="Tahoma"/>
          <w:b/>
        </w:rPr>
        <w:t xml:space="preserve">, </w:t>
      </w:r>
      <w:r w:rsidRPr="00C34173">
        <w:rPr>
          <w:rFonts w:ascii="Century Gothic" w:hAnsi="Century Gothic" w:cs="Tahoma"/>
          <w:b/>
        </w:rPr>
        <w:t>y como suplente a</w:t>
      </w:r>
      <w:r>
        <w:rPr>
          <w:rFonts w:ascii="Century Gothic" w:hAnsi="Century Gothic" w:cs="Tahoma"/>
          <w:b/>
        </w:rPr>
        <w:t xml:space="preserve"> </w:t>
      </w:r>
      <w:r w:rsidRPr="00C34173">
        <w:rPr>
          <w:rFonts w:ascii="Century Gothic" w:hAnsi="Century Gothic" w:cs="Tahoma"/>
          <w:b/>
        </w:rPr>
        <w:t>l</w:t>
      </w:r>
      <w:r>
        <w:rPr>
          <w:rFonts w:ascii="Century Gothic" w:hAnsi="Century Gothic" w:cs="Tahoma"/>
          <w:b/>
        </w:rPr>
        <w:t>a</w:t>
      </w:r>
      <w:r w:rsidRPr="00C34173">
        <w:rPr>
          <w:rFonts w:ascii="Century Gothic" w:hAnsi="Century Gothic" w:cs="Tahoma"/>
          <w:b/>
        </w:rPr>
        <w:t xml:space="preserve"> Magistrad</w:t>
      </w:r>
      <w:r>
        <w:rPr>
          <w:rFonts w:ascii="Century Gothic" w:hAnsi="Century Gothic" w:cs="Tahoma"/>
          <w:b/>
        </w:rPr>
        <w:t>a Presidenta Olga Regina García López</w:t>
      </w:r>
      <w:r w:rsidRPr="00C34173">
        <w:rPr>
          <w:rFonts w:ascii="Century Gothic" w:hAnsi="Century Gothic" w:cs="Tahoma"/>
          <w:b/>
        </w:rPr>
        <w:t>; a fin de que forme</w:t>
      </w:r>
      <w:r w:rsidR="00F909D9">
        <w:rPr>
          <w:rFonts w:ascii="Century Gothic" w:hAnsi="Century Gothic" w:cs="Tahoma"/>
          <w:b/>
        </w:rPr>
        <w:t>n</w:t>
      </w:r>
      <w:r w:rsidRPr="00C34173">
        <w:rPr>
          <w:rFonts w:ascii="Century Gothic" w:hAnsi="Century Gothic" w:cs="Tahoma"/>
          <w:b/>
        </w:rPr>
        <w:t xml:space="preserve"> parte </w:t>
      </w:r>
      <w:r w:rsidR="00F909D9">
        <w:rPr>
          <w:rFonts w:ascii="Century Gothic" w:hAnsi="Century Gothic" w:cs="Tahoma"/>
          <w:b/>
        </w:rPr>
        <w:t xml:space="preserve">tanto del Comité como </w:t>
      </w:r>
      <w:r w:rsidRPr="00C34173">
        <w:rPr>
          <w:rFonts w:ascii="Century Gothic" w:hAnsi="Century Gothic" w:cs="Tahoma"/>
          <w:b/>
        </w:rPr>
        <w:t xml:space="preserve">del Jurado, </w:t>
      </w:r>
      <w:r w:rsidRPr="00C34173">
        <w:rPr>
          <w:rFonts w:ascii="Century Gothic" w:hAnsi="Century Gothic"/>
          <w:b/>
        </w:rPr>
        <w:t xml:space="preserve">para el </w:t>
      </w:r>
      <w:r w:rsidRPr="0068547A">
        <w:rPr>
          <w:rFonts w:ascii="Century Gothic" w:hAnsi="Century Gothic"/>
          <w:b/>
        </w:rPr>
        <w:t>Concurso Abierto de Oposición para la designación de reserva en la categoría de Juez y Jueza del Sistema Penal Acusatorio y Oral</w:t>
      </w:r>
      <w:r w:rsidR="009B2B64">
        <w:rPr>
          <w:rFonts w:ascii="Century Gothic" w:hAnsi="Century Gothic"/>
          <w:b/>
        </w:rPr>
        <w:t xml:space="preserve">. - - - </w:t>
      </w:r>
    </w:p>
    <w:p w14:paraId="5ACEF2D9" w14:textId="68468C0A" w:rsidR="00293DC6" w:rsidRPr="002F2E78" w:rsidRDefault="00293DC6" w:rsidP="00293DC6">
      <w:pPr>
        <w:spacing w:line="480" w:lineRule="auto"/>
        <w:jc w:val="both"/>
        <w:rPr>
          <w:rFonts w:ascii="Century Gothic" w:hAnsi="Century Gothic"/>
        </w:rPr>
      </w:pPr>
      <w:r>
        <w:rPr>
          <w:rFonts w:ascii="Century Gothic" w:hAnsi="Century Gothic"/>
          <w:b/>
        </w:rPr>
        <w:t>Acto continuo la Magistrada Olga Regina García López</w:t>
      </w:r>
      <w:r>
        <w:rPr>
          <w:rFonts w:ascii="Century Gothic" w:hAnsi="Century Gothic"/>
        </w:rPr>
        <w:t xml:space="preserve">, solicita a la licenciada Ma. del Rosario Torres Mancilla que proceda dar lectura al siguiente asunto. Atento a lo cual la </w:t>
      </w:r>
      <w:r>
        <w:rPr>
          <w:rFonts w:ascii="Century Gothic" w:hAnsi="Century Gothic"/>
          <w:b/>
        </w:rPr>
        <w:t xml:space="preserve">licenciada Ma. del Rosario Torres Mancilla </w:t>
      </w:r>
      <w:r>
        <w:rPr>
          <w:rFonts w:ascii="Century Gothic" w:hAnsi="Century Gothic"/>
        </w:rPr>
        <w:t xml:space="preserve">refiere: “Sería la de Jueza Presidenta, ¿les sigo con los que quedan?”. “Permítanme preguntarles, si para la categoría de Juezas sostiene quien manifestó que no deseaban participar, si Magistrada”, dice la </w:t>
      </w:r>
      <w:r>
        <w:rPr>
          <w:rFonts w:ascii="Century Gothic" w:hAnsi="Century Gothic"/>
          <w:b/>
        </w:rPr>
        <w:t>Magistrada Olga Regina García López</w:t>
      </w:r>
      <w:r>
        <w:rPr>
          <w:rFonts w:ascii="Century Gothic" w:hAnsi="Century Gothic"/>
        </w:rPr>
        <w:t xml:space="preserve">. “En esta categoría sí deseo participar, gracias”, manifiesta la </w:t>
      </w:r>
      <w:r>
        <w:rPr>
          <w:rFonts w:ascii="Century Gothic" w:hAnsi="Century Gothic"/>
          <w:b/>
        </w:rPr>
        <w:t>Magistrada Alma Delia González Centeno</w:t>
      </w:r>
      <w:r>
        <w:rPr>
          <w:rFonts w:ascii="Century Gothic" w:hAnsi="Century Gothic"/>
        </w:rPr>
        <w:t xml:space="preserve">. “Aquí la Magistrada Alma Delia sí desea participar, Magistrada Rebeca solicita el uso de la voz”, manifiesta la </w:t>
      </w:r>
      <w:r>
        <w:rPr>
          <w:rFonts w:ascii="Century Gothic" w:hAnsi="Century Gothic"/>
          <w:b/>
        </w:rPr>
        <w:t>Magistrada Olga Regina García López</w:t>
      </w:r>
      <w:r>
        <w:rPr>
          <w:rFonts w:ascii="Century Gothic" w:hAnsi="Century Gothic"/>
        </w:rPr>
        <w:t>. “No, ratificó mi decisión de n</w:t>
      </w:r>
      <w:r w:rsidR="00321686">
        <w:rPr>
          <w:rFonts w:ascii="Century Gothic" w:hAnsi="Century Gothic"/>
        </w:rPr>
        <w:t>o participar, gracias”, dice la</w:t>
      </w:r>
      <w:r>
        <w:rPr>
          <w:rFonts w:ascii="Century Gothic" w:hAnsi="Century Gothic"/>
        </w:rPr>
        <w:t xml:space="preserve"> </w:t>
      </w:r>
      <w:r>
        <w:rPr>
          <w:rFonts w:ascii="Century Gothic" w:hAnsi="Century Gothic"/>
          <w:b/>
        </w:rPr>
        <w:t>Magistrada Rebeca Anastacia Medina García</w:t>
      </w:r>
      <w:r>
        <w:rPr>
          <w:rFonts w:ascii="Century Gothic" w:hAnsi="Century Gothic"/>
        </w:rPr>
        <w:t xml:space="preserve">. “Entonces, si Magistrado Carlos Alejandro”, refiere la </w:t>
      </w:r>
      <w:r>
        <w:rPr>
          <w:rFonts w:ascii="Century Gothic" w:hAnsi="Century Gothic"/>
          <w:b/>
        </w:rPr>
        <w:t>Magistrada Olga Regina García López</w:t>
      </w:r>
      <w:r>
        <w:rPr>
          <w:rFonts w:ascii="Century Gothic" w:hAnsi="Century Gothic"/>
        </w:rPr>
        <w:t>. “Gracias, igualmente ratific</w:t>
      </w:r>
      <w:r w:rsidR="00F909D9">
        <w:rPr>
          <w:rFonts w:ascii="Century Gothic" w:hAnsi="Century Gothic"/>
        </w:rPr>
        <w:t>o</w:t>
      </w:r>
      <w:r>
        <w:rPr>
          <w:rFonts w:ascii="Century Gothic" w:hAnsi="Century Gothic"/>
        </w:rPr>
        <w:t xml:space="preserve"> mi deseo de no participar”, expresa el </w:t>
      </w:r>
      <w:r>
        <w:rPr>
          <w:rFonts w:ascii="Century Gothic" w:hAnsi="Century Gothic"/>
          <w:b/>
        </w:rPr>
        <w:lastRenderedPageBreak/>
        <w:t>Magistrado Carlos Alejandro Robledo Zapata</w:t>
      </w:r>
      <w:r>
        <w:rPr>
          <w:rFonts w:ascii="Century Gothic" w:hAnsi="Century Gothic"/>
        </w:rPr>
        <w:t xml:space="preserve">. “Gracias Magistrado, si Magistrada Lupita adelante”, dice la </w:t>
      </w:r>
      <w:r>
        <w:rPr>
          <w:rFonts w:ascii="Century Gothic" w:hAnsi="Century Gothic"/>
          <w:b/>
        </w:rPr>
        <w:t>Magistrada Olga Regina García López</w:t>
      </w:r>
      <w:r>
        <w:rPr>
          <w:rFonts w:ascii="Century Gothic" w:hAnsi="Century Gothic"/>
        </w:rPr>
        <w:t xml:space="preserve">. “Quedó entendible mi deseo de no participar”, señala la </w:t>
      </w:r>
      <w:r>
        <w:rPr>
          <w:rFonts w:ascii="Century Gothic" w:hAnsi="Century Gothic"/>
          <w:b/>
        </w:rPr>
        <w:t>Magistrada Ma. Guadalupe Orozco Santiago</w:t>
      </w:r>
      <w:r>
        <w:rPr>
          <w:rFonts w:ascii="Century Gothic" w:hAnsi="Century Gothic"/>
        </w:rPr>
        <w:t xml:space="preserve">. “Así es Magistrada, entonces nada más agregaríamos el nombre de la Magistrada Alma Delia, gracias”, refiere la </w:t>
      </w:r>
      <w:r>
        <w:rPr>
          <w:rFonts w:ascii="Century Gothic" w:hAnsi="Century Gothic"/>
          <w:b/>
        </w:rPr>
        <w:t>Magistrada Olga Regina García López</w:t>
      </w:r>
      <w:r>
        <w:rPr>
          <w:rFonts w:ascii="Century Gothic" w:hAnsi="Century Gothic"/>
        </w:rPr>
        <w:t xml:space="preserve">. “Magistrada Alma Delia González Centeno,” dice la </w:t>
      </w:r>
      <w:r>
        <w:rPr>
          <w:rFonts w:ascii="Century Gothic" w:hAnsi="Century Gothic"/>
          <w:b/>
        </w:rPr>
        <w:t>licenciada Ma. del Rosario Torres Mancilla. “</w:t>
      </w:r>
      <w:r>
        <w:rPr>
          <w:rFonts w:ascii="Century Gothic" w:hAnsi="Century Gothic"/>
        </w:rPr>
        <w:t xml:space="preserve">Sí”, conviene la </w:t>
      </w:r>
      <w:r>
        <w:rPr>
          <w:rFonts w:ascii="Century Gothic" w:hAnsi="Century Gothic"/>
          <w:b/>
        </w:rPr>
        <w:t>Magistrada Olga Regina García López</w:t>
      </w:r>
      <w:r>
        <w:rPr>
          <w:rFonts w:ascii="Century Gothic" w:hAnsi="Century Gothic"/>
        </w:rPr>
        <w:t xml:space="preserve">. “Sería la Magistrada Aracely Amparán Madrigal y Alma Delia González Centeno”, expresa la </w:t>
      </w:r>
      <w:r>
        <w:rPr>
          <w:rFonts w:ascii="Century Gothic" w:hAnsi="Century Gothic"/>
          <w:b/>
        </w:rPr>
        <w:t>licenciada Ma. del Rosario Torres Mancilla</w:t>
      </w:r>
      <w:r>
        <w:rPr>
          <w:rFonts w:ascii="Century Gothic" w:hAnsi="Century Gothic"/>
        </w:rPr>
        <w:t xml:space="preserve">. “Entonces el titular sería la Magistrada Aracely Amparán Madrigal, y la suplente sería la Magistrada Alma Delia González Centeno, muchas gracias”, refiere la </w:t>
      </w:r>
      <w:r>
        <w:rPr>
          <w:rFonts w:ascii="Century Gothic" w:hAnsi="Century Gothic"/>
          <w:b/>
        </w:rPr>
        <w:t>Magistrada Olga Regina García López</w:t>
      </w:r>
      <w:r>
        <w:rPr>
          <w:rFonts w:ascii="Century Gothic" w:hAnsi="Century Gothic"/>
        </w:rPr>
        <w:t xml:space="preserve">. </w:t>
      </w:r>
      <w:r w:rsidRPr="005D5274">
        <w:rPr>
          <w:rFonts w:ascii="Century Gothic" w:hAnsi="Century Gothic"/>
          <w:b/>
        </w:rPr>
        <w:t xml:space="preserve">Atento a ello, por unanimidad de votos de los Magistrados </w:t>
      </w:r>
      <w:r>
        <w:rPr>
          <w:rFonts w:ascii="Century Gothic" w:hAnsi="Century Gothic"/>
          <w:b/>
        </w:rPr>
        <w:t xml:space="preserve">presentes, </w:t>
      </w:r>
      <w:r w:rsidRPr="005D5274">
        <w:rPr>
          <w:rFonts w:ascii="Century Gothic" w:hAnsi="Century Gothic"/>
          <w:b/>
        </w:rPr>
        <w:t>se</w:t>
      </w:r>
      <w:r w:rsidRPr="005D5274">
        <w:rPr>
          <w:rFonts w:ascii="Century Gothic" w:hAnsi="Century Gothic"/>
        </w:rPr>
        <w:t xml:space="preserve"> </w:t>
      </w:r>
      <w:r w:rsidRPr="005D5274">
        <w:rPr>
          <w:rFonts w:ascii="Century Gothic" w:hAnsi="Century Gothic" w:cs="Tahoma"/>
          <w:b/>
        </w:rPr>
        <w:t xml:space="preserve">determinó previo sorteo designar como </w:t>
      </w:r>
      <w:r w:rsidRPr="007676CD">
        <w:rPr>
          <w:rFonts w:ascii="Century Gothic" w:hAnsi="Century Gothic"/>
          <w:b/>
        </w:rPr>
        <w:t>titular a la Magistrada</w:t>
      </w:r>
      <w:r>
        <w:rPr>
          <w:rFonts w:ascii="Century Gothic" w:hAnsi="Century Gothic"/>
          <w:b/>
        </w:rPr>
        <w:t xml:space="preserve"> </w:t>
      </w:r>
      <w:r w:rsidRPr="007676CD">
        <w:rPr>
          <w:rFonts w:ascii="Century Gothic" w:hAnsi="Century Gothic"/>
          <w:b/>
        </w:rPr>
        <w:t>Aracely Amparán Madrigal, y como suplente</w:t>
      </w:r>
      <w:r w:rsidRPr="00C34173">
        <w:rPr>
          <w:rFonts w:ascii="Century Gothic" w:hAnsi="Century Gothic" w:cs="Tahoma"/>
          <w:b/>
        </w:rPr>
        <w:t xml:space="preserve"> a</w:t>
      </w:r>
      <w:r>
        <w:rPr>
          <w:rFonts w:ascii="Century Gothic" w:hAnsi="Century Gothic" w:cs="Tahoma"/>
          <w:b/>
        </w:rPr>
        <w:t xml:space="preserve"> </w:t>
      </w:r>
      <w:r w:rsidRPr="00C34173">
        <w:rPr>
          <w:rFonts w:ascii="Century Gothic" w:hAnsi="Century Gothic" w:cs="Tahoma"/>
          <w:b/>
        </w:rPr>
        <w:t>l</w:t>
      </w:r>
      <w:r>
        <w:rPr>
          <w:rFonts w:ascii="Century Gothic" w:hAnsi="Century Gothic" w:cs="Tahoma"/>
          <w:b/>
        </w:rPr>
        <w:t>a</w:t>
      </w:r>
      <w:r w:rsidRPr="00C34173">
        <w:rPr>
          <w:rFonts w:ascii="Century Gothic" w:hAnsi="Century Gothic" w:cs="Tahoma"/>
          <w:b/>
        </w:rPr>
        <w:t xml:space="preserve"> Magistrad</w:t>
      </w:r>
      <w:r>
        <w:rPr>
          <w:rFonts w:ascii="Century Gothic" w:hAnsi="Century Gothic" w:cs="Tahoma"/>
          <w:b/>
        </w:rPr>
        <w:t>a Alma Delia González Centeno</w:t>
      </w:r>
      <w:r w:rsidRPr="00C34173">
        <w:rPr>
          <w:rFonts w:ascii="Century Gothic" w:hAnsi="Century Gothic" w:cs="Tahoma"/>
          <w:b/>
        </w:rPr>
        <w:t>; a fin de que forme</w:t>
      </w:r>
      <w:r w:rsidR="00F909D9">
        <w:rPr>
          <w:rFonts w:ascii="Century Gothic" w:hAnsi="Century Gothic" w:cs="Tahoma"/>
          <w:b/>
        </w:rPr>
        <w:t>n</w:t>
      </w:r>
      <w:r w:rsidRPr="00C34173">
        <w:rPr>
          <w:rFonts w:ascii="Century Gothic" w:hAnsi="Century Gothic" w:cs="Tahoma"/>
          <w:b/>
        </w:rPr>
        <w:t xml:space="preserve"> parte </w:t>
      </w:r>
      <w:r w:rsidR="00F909D9">
        <w:rPr>
          <w:rFonts w:ascii="Century Gothic" w:hAnsi="Century Gothic" w:cs="Tahoma"/>
          <w:b/>
        </w:rPr>
        <w:t xml:space="preserve">tanto del Comité como </w:t>
      </w:r>
      <w:r w:rsidRPr="00C34173">
        <w:rPr>
          <w:rFonts w:ascii="Century Gothic" w:hAnsi="Century Gothic" w:cs="Tahoma"/>
          <w:b/>
        </w:rPr>
        <w:t xml:space="preserve">del Jurado, </w:t>
      </w:r>
      <w:r w:rsidRPr="00C34173">
        <w:rPr>
          <w:rFonts w:ascii="Century Gothic" w:hAnsi="Century Gothic"/>
          <w:b/>
        </w:rPr>
        <w:t xml:space="preserve">para el </w:t>
      </w:r>
      <w:r w:rsidRPr="0068547A">
        <w:rPr>
          <w:rFonts w:ascii="Century Gothic" w:hAnsi="Century Gothic"/>
          <w:b/>
        </w:rPr>
        <w:t xml:space="preserve">Concurso Abierto de Oposición para la designación de reserva en la categoría de Jueza </w:t>
      </w:r>
      <w:r w:rsidRPr="002F2E78">
        <w:rPr>
          <w:rFonts w:ascii="Century Gothic" w:hAnsi="Century Gothic"/>
          <w:b/>
        </w:rPr>
        <w:t xml:space="preserve">del Sistema Penal Acusatorio y Oral. - - - - - - </w:t>
      </w:r>
      <w:r w:rsidR="0085429E">
        <w:rPr>
          <w:rFonts w:ascii="Century Gothic" w:hAnsi="Century Gothic"/>
          <w:b/>
        </w:rPr>
        <w:t xml:space="preserve">- - - - - - - - - - </w:t>
      </w:r>
      <w:r w:rsidR="00F909D9">
        <w:rPr>
          <w:rFonts w:ascii="Century Gothic" w:hAnsi="Century Gothic"/>
          <w:b/>
        </w:rPr>
        <w:t xml:space="preserve"> </w:t>
      </w:r>
      <w:r w:rsidR="009B2B64">
        <w:rPr>
          <w:rFonts w:ascii="Century Gothic" w:hAnsi="Century Gothic"/>
          <w:b/>
        </w:rPr>
        <w:t>- - - - - - - - - - - - - - - -</w:t>
      </w:r>
    </w:p>
    <w:p w14:paraId="75774C19" w14:textId="7BFEB816" w:rsidR="009B2B64" w:rsidRPr="00E5303A" w:rsidRDefault="00293DC6" w:rsidP="00293DC6">
      <w:pPr>
        <w:spacing w:line="480" w:lineRule="auto"/>
        <w:jc w:val="both"/>
        <w:rPr>
          <w:rFonts w:ascii="Century Gothic" w:hAnsi="Century Gothic"/>
        </w:rPr>
      </w:pPr>
      <w:r w:rsidRPr="002F2E78">
        <w:rPr>
          <w:rFonts w:ascii="Century Gothic" w:hAnsi="Century Gothic"/>
        </w:rPr>
        <w:t xml:space="preserve">Posteriormente la </w:t>
      </w:r>
      <w:r w:rsidRPr="002F2E78">
        <w:rPr>
          <w:rFonts w:ascii="Century Gothic" w:hAnsi="Century Gothic"/>
          <w:b/>
        </w:rPr>
        <w:t xml:space="preserve">Magistrada Olga Regina García López, </w:t>
      </w:r>
      <w:r w:rsidRPr="002F2E78">
        <w:rPr>
          <w:rFonts w:ascii="Century Gothic" w:hAnsi="Century Gothic"/>
        </w:rPr>
        <w:t xml:space="preserve">solicita a la licenciada Ma. del Rosario Torres Mancilla, que proceda a dar lectura al </w:t>
      </w:r>
      <w:r w:rsidRPr="002F2E78">
        <w:rPr>
          <w:rFonts w:ascii="Century Gothic" w:hAnsi="Century Gothic"/>
          <w:b/>
        </w:rPr>
        <w:t>octavo punto</w:t>
      </w:r>
      <w:r w:rsidRPr="002F2E78">
        <w:rPr>
          <w:rFonts w:ascii="Century Gothic" w:hAnsi="Century Gothic"/>
        </w:rPr>
        <w:t xml:space="preserve"> del orden del día. Atento a lo cual la licenciada</w:t>
      </w:r>
      <w:r w:rsidRPr="002F2E78">
        <w:rPr>
          <w:rFonts w:ascii="Century Gothic" w:hAnsi="Century Gothic"/>
          <w:b/>
        </w:rPr>
        <w:t xml:space="preserve"> Ma. del Rosario Torres Mancilla, </w:t>
      </w:r>
      <w:r w:rsidRPr="002F2E78">
        <w:rPr>
          <w:rFonts w:ascii="Century Gothic" w:hAnsi="Century Gothic"/>
        </w:rPr>
        <w:t>leyó: “</w:t>
      </w:r>
      <w:r w:rsidRPr="002F2E78">
        <w:rPr>
          <w:rFonts w:ascii="Century Gothic" w:hAnsi="Century Gothic"/>
          <w:b/>
        </w:rPr>
        <w:t xml:space="preserve">Asuntos Generales, los que hagan mención tanto la Magistrada Olga Regina García López, Presidenta de este Supremo Tribunal de Justicia y del </w:t>
      </w:r>
      <w:r w:rsidRPr="002F2E78">
        <w:rPr>
          <w:rFonts w:ascii="Century Gothic" w:hAnsi="Century Gothic"/>
          <w:b/>
        </w:rPr>
        <w:lastRenderedPageBreak/>
        <w:t xml:space="preserve">Consejo de la Judicatura del Estado, como los demás Magistrados y Magistradas que integran este Cuerpo Colegiado”. </w:t>
      </w:r>
      <w:r w:rsidRPr="002F2E78">
        <w:rPr>
          <w:rFonts w:ascii="Century Gothic" w:hAnsi="Century Gothic"/>
        </w:rPr>
        <w:t xml:space="preserve">La </w:t>
      </w:r>
      <w:r w:rsidRPr="002F2E78">
        <w:rPr>
          <w:rFonts w:ascii="Century Gothic" w:hAnsi="Century Gothic"/>
          <w:b/>
        </w:rPr>
        <w:t>Magistrada Olga Regina García López</w:t>
      </w:r>
      <w:r w:rsidRPr="002F2E78">
        <w:rPr>
          <w:rFonts w:ascii="Century Gothic" w:hAnsi="Century Gothic"/>
        </w:rPr>
        <w:t>, expresa: “</w:t>
      </w:r>
      <w:r>
        <w:rPr>
          <w:rFonts w:ascii="Century Gothic" w:hAnsi="Century Gothic"/>
        </w:rPr>
        <w:t xml:space="preserve">De parte de esta Presidencia, no existen por el momento asuntos generales a tratar, si alguno de Ustedes tuviera algún asunto, este es el momento, si Magistrado Juan Paulo, adelante”. “Gracias Presidenta, con su permiso y bueno insistiendo en lo que ha venido ocurriendo y no quise interrumpir el tercer punto del orden del día, en donde se somete a nuestra consideración y en su caso la aprobación de las actas referidas”, manifiesta el </w:t>
      </w:r>
      <w:r>
        <w:rPr>
          <w:rFonts w:ascii="Century Gothic" w:hAnsi="Century Gothic"/>
          <w:b/>
        </w:rPr>
        <w:t>Magistrado Juan Paulo Almazán Cue,</w:t>
      </w:r>
      <w:r>
        <w:rPr>
          <w:rFonts w:ascii="Century Gothic" w:hAnsi="Century Gothic"/>
        </w:rPr>
        <w:t xml:space="preserve"> “yo insistiría de que con la finalidad </w:t>
      </w:r>
      <w:r w:rsidR="00F909D9">
        <w:rPr>
          <w:rFonts w:ascii="Century Gothic" w:hAnsi="Century Gothic"/>
        </w:rPr>
        <w:t xml:space="preserve">de </w:t>
      </w:r>
      <w:r>
        <w:rPr>
          <w:rFonts w:ascii="Century Gothic" w:hAnsi="Century Gothic"/>
        </w:rPr>
        <w:t xml:space="preserve">que sigamos con la parte tecnológica y privilegiando </w:t>
      </w:r>
      <w:r w:rsidR="00F909D9">
        <w:rPr>
          <w:rFonts w:ascii="Century Gothic" w:hAnsi="Century Gothic"/>
        </w:rPr>
        <w:t>é</w:t>
      </w:r>
      <w:r>
        <w:rPr>
          <w:rFonts w:ascii="Century Gothic" w:hAnsi="Century Gothic"/>
        </w:rPr>
        <w:t xml:space="preserve">sta, e incluso evitando  pues </w:t>
      </w:r>
      <w:r w:rsidR="00F909D9">
        <w:rPr>
          <w:rFonts w:ascii="Century Gothic" w:hAnsi="Century Gothic"/>
        </w:rPr>
        <w:t xml:space="preserve">que </w:t>
      </w:r>
      <w:r>
        <w:rPr>
          <w:rFonts w:ascii="Century Gothic" w:hAnsi="Century Gothic"/>
        </w:rPr>
        <w:t>la Secretaría General de Acuerdos del Supremo Tribunal de Justicia del Estado, tenga que estar trascribiendo todo lo aquí referido, se presentara una propuesta</w:t>
      </w:r>
      <w:r w:rsidR="00F909D9">
        <w:rPr>
          <w:rFonts w:ascii="Century Gothic" w:hAnsi="Century Gothic"/>
        </w:rPr>
        <w:t xml:space="preserve"> de reforma a la Ley Orgánica </w:t>
      </w:r>
      <w:r>
        <w:rPr>
          <w:rFonts w:ascii="Century Gothic" w:hAnsi="Century Gothic"/>
        </w:rPr>
        <w:t>del Poder Judicial del Estado, en esta parte específicamente para que en lugar de que se tengan que transcribir las actas como tal, pues propongo que en el caso, sean los audios y videos que derivan de estas sesiones e insisto esto sería privilegiar lo que hoy tenemos como una excelente herramienta que es precisamente esta vía tecnológica de poder llevar a cabo una sesión de Pleno y creo que esto abonaría a facilitar el trabajo y el desarrollo de todos nosotros, entonces insisto mi propuesta  sería</w:t>
      </w:r>
      <w:r w:rsidR="00F909D9">
        <w:rPr>
          <w:rFonts w:ascii="Century Gothic" w:hAnsi="Century Gothic"/>
        </w:rPr>
        <w:t xml:space="preserve"> presentar</w:t>
      </w:r>
      <w:r>
        <w:rPr>
          <w:rFonts w:ascii="Century Gothic" w:hAnsi="Century Gothic"/>
        </w:rPr>
        <w:t xml:space="preserve"> alguna modificación a la Ley Orgánica en el sentido de proponer, que en lugar de que se sigan transcribiéndose las actas en tratándose de sesiones como la presente, pues sea, bastante y suficiente el audio y video que deriva de la misma, es cuanto Presidenta muy amable”. “Gracias </w:t>
      </w:r>
      <w:r>
        <w:rPr>
          <w:rFonts w:ascii="Century Gothic" w:hAnsi="Century Gothic"/>
        </w:rPr>
        <w:lastRenderedPageBreak/>
        <w:t xml:space="preserve">Magistrado, ¿entonces esa propuesta la elaboraría Usted y la haría llegar a este Pleno?”, pregunta la </w:t>
      </w:r>
      <w:r>
        <w:rPr>
          <w:rFonts w:ascii="Century Gothic" w:hAnsi="Century Gothic"/>
          <w:b/>
        </w:rPr>
        <w:t>Magistrada Olga Regina García López</w:t>
      </w:r>
      <w:r>
        <w:rPr>
          <w:rFonts w:ascii="Century Gothic" w:hAnsi="Century Gothic"/>
        </w:rPr>
        <w:t>. “Si no t</w:t>
      </w:r>
      <w:r w:rsidR="00F909D9">
        <w:rPr>
          <w:rFonts w:ascii="Century Gothic" w:hAnsi="Century Gothic"/>
        </w:rPr>
        <w:t>iene</w:t>
      </w:r>
      <w:r>
        <w:rPr>
          <w:rFonts w:ascii="Century Gothic" w:hAnsi="Century Gothic"/>
        </w:rPr>
        <w:t xml:space="preserve"> inconveniente claro que sí Presidenta, es muy sencilla, si me lo permiten en el transcurso de la semana en la siguiente sesión de Pleno lo pongo a su consideración”, expresa el </w:t>
      </w:r>
      <w:r>
        <w:rPr>
          <w:rFonts w:ascii="Century Gothic" w:hAnsi="Century Gothic"/>
          <w:b/>
        </w:rPr>
        <w:t>Magistrado Juan Paulo Almazán Cue</w:t>
      </w:r>
      <w:r>
        <w:rPr>
          <w:rFonts w:ascii="Century Gothic" w:hAnsi="Century Gothic"/>
        </w:rPr>
        <w:t xml:space="preserve">. “Gracias Magistrado”, refiere la </w:t>
      </w:r>
      <w:r>
        <w:rPr>
          <w:rFonts w:ascii="Century Gothic" w:hAnsi="Century Gothic"/>
          <w:b/>
        </w:rPr>
        <w:t>Magistrada Olga Regina García López</w:t>
      </w:r>
      <w:r>
        <w:rPr>
          <w:rFonts w:ascii="Century Gothic" w:hAnsi="Century Gothic"/>
        </w:rPr>
        <w:t xml:space="preserve">. “Gracias Presidenta”, dice el </w:t>
      </w:r>
      <w:r>
        <w:rPr>
          <w:rFonts w:ascii="Century Gothic" w:hAnsi="Century Gothic"/>
          <w:b/>
        </w:rPr>
        <w:t>Magistrado Juan Paulo Almazán Cue</w:t>
      </w:r>
      <w:r>
        <w:rPr>
          <w:rFonts w:ascii="Century Gothic" w:hAnsi="Century Gothic"/>
        </w:rPr>
        <w:t xml:space="preserve">. “Sería todo de mi parte, no sé si alguno de Ustedes tenga algún otro asunto. De no ser así y una vez agotado el orden del día, damos por terminada la presente sesión. Muchas gracias y buenas tardes”. “Sí, Presidenta, buenas tardes”, menciona la </w:t>
      </w:r>
      <w:r w:rsidRPr="00E5303A">
        <w:rPr>
          <w:rFonts w:ascii="Century Gothic" w:hAnsi="Century Gothic"/>
          <w:b/>
        </w:rPr>
        <w:t>licenciada Ma. del Rosario Torres Mancilla</w:t>
      </w:r>
      <w:r w:rsidRPr="00E5303A">
        <w:rPr>
          <w:rFonts w:ascii="Century Gothic" w:hAnsi="Century Gothic"/>
        </w:rPr>
        <w:t xml:space="preserve">. “Buenas tardes”, dicen los </w:t>
      </w:r>
      <w:r w:rsidRPr="00E5303A">
        <w:rPr>
          <w:rFonts w:ascii="Century Gothic" w:hAnsi="Century Gothic"/>
          <w:b/>
        </w:rPr>
        <w:t>Magistrados</w:t>
      </w:r>
      <w:r w:rsidRPr="00E5303A">
        <w:rPr>
          <w:rFonts w:ascii="Century Gothic" w:hAnsi="Century Gothic"/>
        </w:rPr>
        <w:t>. - - - - - -</w:t>
      </w:r>
      <w:r w:rsidR="009B2B64">
        <w:rPr>
          <w:rFonts w:ascii="Century Gothic" w:hAnsi="Century Gothic"/>
        </w:rPr>
        <w:t xml:space="preserve"> - - - - - - - - - - - - - -</w:t>
      </w:r>
    </w:p>
    <w:p w14:paraId="5D1FD919" w14:textId="75E91282" w:rsidR="00293DC6" w:rsidRPr="00E5303A" w:rsidRDefault="00293DC6" w:rsidP="00293DC6">
      <w:pPr>
        <w:spacing w:line="480" w:lineRule="auto"/>
        <w:jc w:val="both"/>
        <w:rPr>
          <w:rFonts w:ascii="Century Gothic" w:hAnsi="Century Gothic"/>
        </w:rPr>
      </w:pPr>
      <w:r w:rsidRPr="00E5303A">
        <w:rPr>
          <w:rFonts w:ascii="Century Gothic" w:hAnsi="Century Gothic"/>
        </w:rPr>
        <w:t xml:space="preserve">Con lo anterior, la </w:t>
      </w:r>
      <w:r w:rsidRPr="00E5303A">
        <w:rPr>
          <w:rFonts w:ascii="Century Gothic" w:hAnsi="Century Gothic"/>
          <w:b/>
          <w:bCs/>
        </w:rPr>
        <w:t>Magistrada Presidenta</w:t>
      </w:r>
      <w:r w:rsidRPr="00E5303A">
        <w:rPr>
          <w:rFonts w:ascii="Century Gothic" w:hAnsi="Century Gothic"/>
        </w:rPr>
        <w:t xml:space="preserve"> da por formalmente concluida esta sesión ordinaria de Pleno. - - -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293DC6" w:rsidRPr="00951759" w14:paraId="53659C94" w14:textId="77777777" w:rsidTr="00C573C8">
        <w:trPr>
          <w:trHeight w:val="1256"/>
        </w:trPr>
        <w:tc>
          <w:tcPr>
            <w:tcW w:w="4320" w:type="dxa"/>
            <w:tcBorders>
              <w:top w:val="single" w:sz="4" w:space="0" w:color="auto"/>
              <w:left w:val="single" w:sz="4" w:space="0" w:color="auto"/>
              <w:bottom w:val="single" w:sz="4" w:space="0" w:color="auto"/>
              <w:right w:val="single" w:sz="4" w:space="0" w:color="auto"/>
            </w:tcBorders>
          </w:tcPr>
          <w:p w14:paraId="29D882E7" w14:textId="77777777" w:rsidR="00293DC6" w:rsidRPr="00E5303A" w:rsidRDefault="00293DC6" w:rsidP="00C573C8">
            <w:pPr>
              <w:pStyle w:val="Textosinformato"/>
              <w:spacing w:line="480" w:lineRule="auto"/>
              <w:jc w:val="center"/>
              <w:rPr>
                <w:rFonts w:ascii="Century Gothic" w:hAnsi="Century Gothic" w:cs="Century Gothic"/>
                <w:sz w:val="16"/>
                <w:szCs w:val="16"/>
              </w:rPr>
            </w:pPr>
            <w:r w:rsidRPr="00E5303A">
              <w:rPr>
                <w:rFonts w:ascii="Century Gothic" w:hAnsi="Century Gothic" w:cs="Century Gothic"/>
                <w:sz w:val="16"/>
                <w:szCs w:val="16"/>
              </w:rPr>
              <w:t>LA PRESIDENTA</w:t>
            </w:r>
          </w:p>
          <w:p w14:paraId="7222A431" w14:textId="77777777" w:rsidR="00293DC6" w:rsidRPr="00E5303A" w:rsidRDefault="00293DC6" w:rsidP="00C573C8">
            <w:pPr>
              <w:pStyle w:val="Textosinformato"/>
              <w:spacing w:line="480" w:lineRule="auto"/>
              <w:jc w:val="center"/>
              <w:rPr>
                <w:rFonts w:ascii="Century Gothic" w:hAnsi="Century Gothic" w:cs="Century Gothic"/>
                <w:sz w:val="16"/>
                <w:szCs w:val="16"/>
              </w:rPr>
            </w:pPr>
          </w:p>
          <w:p w14:paraId="3601E88F" w14:textId="77777777" w:rsidR="00293DC6" w:rsidRPr="00E5303A" w:rsidRDefault="00293DC6" w:rsidP="00C573C8">
            <w:pPr>
              <w:pStyle w:val="Textosinformato"/>
              <w:spacing w:line="480" w:lineRule="auto"/>
              <w:jc w:val="center"/>
              <w:rPr>
                <w:rFonts w:ascii="Century Gothic" w:hAnsi="Century Gothic" w:cs="Century Gothic"/>
                <w:sz w:val="16"/>
                <w:szCs w:val="16"/>
              </w:rPr>
            </w:pPr>
          </w:p>
          <w:p w14:paraId="02437A10" w14:textId="77777777" w:rsidR="00293DC6" w:rsidRPr="00E5303A" w:rsidRDefault="00293DC6" w:rsidP="00C573C8">
            <w:pPr>
              <w:pStyle w:val="Textosinformato"/>
              <w:spacing w:line="480" w:lineRule="auto"/>
              <w:jc w:val="center"/>
              <w:rPr>
                <w:rFonts w:ascii="Century Gothic" w:hAnsi="Century Gothic" w:cs="Century Gothic"/>
                <w:sz w:val="16"/>
                <w:szCs w:val="16"/>
              </w:rPr>
            </w:pPr>
            <w:r w:rsidRPr="00E5303A">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71AE6F8E" w14:textId="77777777" w:rsidR="00293DC6" w:rsidRPr="00E5303A" w:rsidRDefault="00293DC6" w:rsidP="00C573C8">
            <w:pPr>
              <w:pStyle w:val="Textosinformato"/>
              <w:spacing w:line="480" w:lineRule="auto"/>
              <w:jc w:val="center"/>
              <w:rPr>
                <w:rFonts w:ascii="Century Gothic" w:hAnsi="Century Gothic" w:cs="Century Gothic"/>
                <w:sz w:val="16"/>
                <w:szCs w:val="16"/>
              </w:rPr>
            </w:pPr>
            <w:r w:rsidRPr="00E5303A">
              <w:rPr>
                <w:rFonts w:ascii="Century Gothic" w:hAnsi="Century Gothic" w:cs="Century Gothic"/>
                <w:sz w:val="16"/>
                <w:szCs w:val="16"/>
              </w:rPr>
              <w:t>LA SECRETARIA GENERAL</w:t>
            </w:r>
          </w:p>
          <w:p w14:paraId="4BFAA02F" w14:textId="77777777" w:rsidR="00293DC6" w:rsidRPr="00E5303A" w:rsidRDefault="00293DC6" w:rsidP="00C573C8">
            <w:pPr>
              <w:pStyle w:val="Textosinformato"/>
              <w:spacing w:line="480" w:lineRule="auto"/>
              <w:jc w:val="center"/>
              <w:rPr>
                <w:rFonts w:ascii="Century Gothic" w:hAnsi="Century Gothic" w:cs="Century Gothic"/>
                <w:sz w:val="16"/>
                <w:szCs w:val="16"/>
              </w:rPr>
            </w:pPr>
          </w:p>
          <w:p w14:paraId="68E016BE" w14:textId="77777777" w:rsidR="00293DC6" w:rsidRPr="00E5303A" w:rsidRDefault="00293DC6" w:rsidP="00C573C8">
            <w:pPr>
              <w:pStyle w:val="Textosinformato"/>
              <w:spacing w:line="480" w:lineRule="auto"/>
              <w:jc w:val="center"/>
              <w:rPr>
                <w:rFonts w:ascii="Century Gothic" w:hAnsi="Century Gothic" w:cs="Century Gothic"/>
                <w:sz w:val="16"/>
                <w:szCs w:val="16"/>
              </w:rPr>
            </w:pPr>
          </w:p>
          <w:p w14:paraId="77D577E6" w14:textId="77777777" w:rsidR="00293DC6" w:rsidRPr="00E5303A" w:rsidRDefault="00293DC6" w:rsidP="00C573C8">
            <w:pPr>
              <w:pStyle w:val="Textosinformato"/>
              <w:spacing w:line="480" w:lineRule="auto"/>
              <w:jc w:val="center"/>
              <w:rPr>
                <w:rFonts w:ascii="Century Gothic" w:hAnsi="Century Gothic" w:cs="Century Gothic"/>
                <w:sz w:val="16"/>
                <w:szCs w:val="16"/>
              </w:rPr>
            </w:pPr>
            <w:r w:rsidRPr="00E5303A">
              <w:rPr>
                <w:rFonts w:ascii="Century Gothic" w:hAnsi="Century Gothic" w:cs="Century Gothic"/>
                <w:sz w:val="16"/>
                <w:szCs w:val="16"/>
              </w:rPr>
              <w:t>LICENCIADA MA. DEL ROSARIO TORRES MANCILLA</w:t>
            </w:r>
          </w:p>
        </w:tc>
      </w:tr>
    </w:tbl>
    <w:p w14:paraId="7C34B480" w14:textId="77777777" w:rsidR="00293DC6" w:rsidRPr="00951759" w:rsidRDefault="00293DC6" w:rsidP="00293DC6">
      <w:pPr>
        <w:pStyle w:val="Textosinformato"/>
        <w:tabs>
          <w:tab w:val="left" w:pos="405"/>
          <w:tab w:val="center" w:pos="1730"/>
        </w:tabs>
        <w:jc w:val="center"/>
        <w:rPr>
          <w:rFonts w:ascii="Century Gothic" w:hAnsi="Century Gothic" w:cs="Century Gothic"/>
          <w:sz w:val="22"/>
          <w:szCs w:val="22"/>
          <w:highlight w:val="yellow"/>
        </w:rPr>
      </w:pPr>
    </w:p>
    <w:p w14:paraId="0CFD916F" w14:textId="77777777" w:rsidR="00293DC6" w:rsidRPr="00951759" w:rsidRDefault="00293DC6" w:rsidP="00293DC6">
      <w:pPr>
        <w:pStyle w:val="Textosinformato"/>
        <w:tabs>
          <w:tab w:val="left" w:pos="405"/>
          <w:tab w:val="center" w:pos="1730"/>
        </w:tabs>
        <w:jc w:val="center"/>
        <w:rPr>
          <w:rFonts w:ascii="Century Gothic" w:hAnsi="Century Gothic" w:cs="Century Gothic"/>
          <w:sz w:val="22"/>
          <w:szCs w:val="22"/>
          <w:highlight w:val="yellow"/>
        </w:rPr>
      </w:pPr>
    </w:p>
    <w:p w14:paraId="76C0F768" w14:textId="77777777" w:rsidR="00293DC6" w:rsidRPr="00951759" w:rsidRDefault="00293DC6" w:rsidP="00293DC6">
      <w:pPr>
        <w:pStyle w:val="Textosinformato"/>
        <w:tabs>
          <w:tab w:val="left" w:pos="405"/>
          <w:tab w:val="center" w:pos="1730"/>
        </w:tabs>
        <w:spacing w:line="480" w:lineRule="auto"/>
        <w:jc w:val="center"/>
        <w:rPr>
          <w:rFonts w:ascii="Century Gothic" w:hAnsi="Century Gothic" w:cs="Century Gothic"/>
          <w:sz w:val="24"/>
          <w:szCs w:val="24"/>
        </w:rPr>
      </w:pPr>
      <w:r w:rsidRPr="00951759">
        <w:rPr>
          <w:rFonts w:ascii="Century Gothic" w:hAnsi="Century Gothic" w:cs="Century Gothic"/>
          <w:sz w:val="24"/>
          <w:szCs w:val="24"/>
        </w:rPr>
        <w:t>LA SECRETARIA GENERAL</w:t>
      </w:r>
    </w:p>
    <w:p w14:paraId="63E057CD" w14:textId="77777777" w:rsidR="00293DC6" w:rsidRPr="00951759" w:rsidRDefault="00293DC6" w:rsidP="00293DC6">
      <w:pPr>
        <w:pStyle w:val="Textoindependiente3"/>
        <w:spacing w:line="480" w:lineRule="auto"/>
        <w:jc w:val="center"/>
        <w:rPr>
          <w:rFonts w:ascii="Century Gothic" w:hAnsi="Century Gothic" w:cs="Century Gothic"/>
          <w:sz w:val="24"/>
          <w:szCs w:val="24"/>
        </w:rPr>
      </w:pPr>
    </w:p>
    <w:p w14:paraId="3095399A" w14:textId="77777777" w:rsidR="00293DC6" w:rsidRPr="00951759" w:rsidRDefault="00293DC6" w:rsidP="00293DC6">
      <w:pPr>
        <w:pStyle w:val="Textoindependiente3"/>
        <w:spacing w:line="480" w:lineRule="auto"/>
        <w:jc w:val="center"/>
        <w:rPr>
          <w:rFonts w:ascii="Century Gothic" w:hAnsi="Century Gothic" w:cs="Century Gothic"/>
          <w:sz w:val="24"/>
          <w:szCs w:val="24"/>
        </w:rPr>
      </w:pPr>
      <w:r w:rsidRPr="00951759">
        <w:rPr>
          <w:rFonts w:ascii="Century Gothic" w:hAnsi="Century Gothic" w:cs="Century Gothic"/>
          <w:sz w:val="24"/>
          <w:szCs w:val="24"/>
        </w:rPr>
        <w:t>LICENCIADA MA. DEL ROSARIO TO</w:t>
      </w:r>
      <w:bookmarkStart w:id="0" w:name="_GoBack"/>
      <w:bookmarkEnd w:id="0"/>
      <w:r w:rsidRPr="00951759">
        <w:rPr>
          <w:rFonts w:ascii="Century Gothic" w:hAnsi="Century Gothic" w:cs="Century Gothic"/>
          <w:sz w:val="24"/>
          <w:szCs w:val="24"/>
        </w:rPr>
        <w:t>RRES MANCILLA</w:t>
      </w:r>
    </w:p>
    <w:sectPr w:rsidR="00293DC6" w:rsidRPr="00951759"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EFD077" w14:textId="77777777" w:rsidR="000F4CFB" w:rsidRDefault="000F4CFB">
      <w:r>
        <w:separator/>
      </w:r>
    </w:p>
  </w:endnote>
  <w:endnote w:type="continuationSeparator" w:id="0">
    <w:p w14:paraId="76CFE9CB" w14:textId="77777777" w:rsidR="000F4CFB" w:rsidRDefault="000F4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310A71A4" w:rsidR="00C573C8" w:rsidRDefault="00C573C8">
        <w:pPr>
          <w:pStyle w:val="Piedepgina"/>
          <w:jc w:val="center"/>
        </w:pPr>
        <w:r>
          <w:fldChar w:fldCharType="begin"/>
        </w:r>
        <w:r>
          <w:instrText>PAGE   \* MERGEFORMAT</w:instrText>
        </w:r>
        <w:r>
          <w:fldChar w:fldCharType="separate"/>
        </w:r>
        <w:r w:rsidR="0004458B">
          <w:rPr>
            <w:noProof/>
          </w:rPr>
          <w:t>122</w:t>
        </w:r>
        <w:r>
          <w:fldChar w:fldCharType="end"/>
        </w:r>
      </w:p>
    </w:sdtContent>
  </w:sdt>
  <w:p w14:paraId="44C1BD84" w14:textId="77777777" w:rsidR="00C573C8" w:rsidRDefault="00C573C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5AB823A2" w:rsidR="00C573C8" w:rsidRDefault="00C573C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4458B">
      <w:rPr>
        <w:rStyle w:val="Nmerodepgina"/>
        <w:noProof/>
      </w:rPr>
      <w:t>123</w:t>
    </w:r>
    <w:r>
      <w:rPr>
        <w:rStyle w:val="Nmerodepgina"/>
      </w:rPr>
      <w:fldChar w:fldCharType="end"/>
    </w:r>
  </w:p>
  <w:p w14:paraId="1EB883C3" w14:textId="77777777" w:rsidR="00C573C8" w:rsidRDefault="00C573C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8EDEB9" w14:textId="77777777" w:rsidR="000F4CFB" w:rsidRDefault="000F4CFB">
      <w:r>
        <w:separator/>
      </w:r>
    </w:p>
  </w:footnote>
  <w:footnote w:type="continuationSeparator" w:id="0">
    <w:p w14:paraId="2807BFB9" w14:textId="77777777" w:rsidR="000F4CFB" w:rsidRDefault="000F4C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C573C8" w:rsidRDefault="00C573C8">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4A3"/>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48D"/>
    <w:rsid w:val="00006802"/>
    <w:rsid w:val="00006886"/>
    <w:rsid w:val="00006A54"/>
    <w:rsid w:val="000073B3"/>
    <w:rsid w:val="00007A37"/>
    <w:rsid w:val="000105BE"/>
    <w:rsid w:val="00010649"/>
    <w:rsid w:val="000107B7"/>
    <w:rsid w:val="00010A75"/>
    <w:rsid w:val="00010C5E"/>
    <w:rsid w:val="00010FF5"/>
    <w:rsid w:val="00011413"/>
    <w:rsid w:val="00011928"/>
    <w:rsid w:val="00011ECA"/>
    <w:rsid w:val="00011F27"/>
    <w:rsid w:val="000123E0"/>
    <w:rsid w:val="000125FE"/>
    <w:rsid w:val="00012E9B"/>
    <w:rsid w:val="00012FFA"/>
    <w:rsid w:val="00013498"/>
    <w:rsid w:val="000138BB"/>
    <w:rsid w:val="00013922"/>
    <w:rsid w:val="00013C03"/>
    <w:rsid w:val="00013CD6"/>
    <w:rsid w:val="00013CD9"/>
    <w:rsid w:val="00014866"/>
    <w:rsid w:val="00014B8C"/>
    <w:rsid w:val="000157C8"/>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D1"/>
    <w:rsid w:val="00017DF6"/>
    <w:rsid w:val="0002027D"/>
    <w:rsid w:val="00020610"/>
    <w:rsid w:val="00020FD2"/>
    <w:rsid w:val="0002127B"/>
    <w:rsid w:val="00021289"/>
    <w:rsid w:val="00021A2E"/>
    <w:rsid w:val="00021E16"/>
    <w:rsid w:val="00022192"/>
    <w:rsid w:val="000224EC"/>
    <w:rsid w:val="00022928"/>
    <w:rsid w:val="00022DA8"/>
    <w:rsid w:val="00022F3B"/>
    <w:rsid w:val="00023704"/>
    <w:rsid w:val="0002379A"/>
    <w:rsid w:val="00023B91"/>
    <w:rsid w:val="00023CF7"/>
    <w:rsid w:val="00023FEE"/>
    <w:rsid w:val="0002486B"/>
    <w:rsid w:val="00024B7F"/>
    <w:rsid w:val="00024E9D"/>
    <w:rsid w:val="0002507A"/>
    <w:rsid w:val="0002507F"/>
    <w:rsid w:val="00025220"/>
    <w:rsid w:val="0002565D"/>
    <w:rsid w:val="00025777"/>
    <w:rsid w:val="00025A69"/>
    <w:rsid w:val="00025D3A"/>
    <w:rsid w:val="00025EDA"/>
    <w:rsid w:val="00026203"/>
    <w:rsid w:val="00026361"/>
    <w:rsid w:val="0002648A"/>
    <w:rsid w:val="000266DF"/>
    <w:rsid w:val="00026818"/>
    <w:rsid w:val="00026D07"/>
    <w:rsid w:val="000270C7"/>
    <w:rsid w:val="0002739C"/>
    <w:rsid w:val="000277C6"/>
    <w:rsid w:val="00027AB6"/>
    <w:rsid w:val="000303A7"/>
    <w:rsid w:val="00030404"/>
    <w:rsid w:val="00030414"/>
    <w:rsid w:val="000309DF"/>
    <w:rsid w:val="00030B47"/>
    <w:rsid w:val="00030B94"/>
    <w:rsid w:val="00030F02"/>
    <w:rsid w:val="000310F7"/>
    <w:rsid w:val="000312D2"/>
    <w:rsid w:val="00031C14"/>
    <w:rsid w:val="00031F01"/>
    <w:rsid w:val="0003262D"/>
    <w:rsid w:val="00032971"/>
    <w:rsid w:val="00032E6A"/>
    <w:rsid w:val="00032F30"/>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497"/>
    <w:rsid w:val="00037509"/>
    <w:rsid w:val="0003757B"/>
    <w:rsid w:val="000376E5"/>
    <w:rsid w:val="000377F5"/>
    <w:rsid w:val="000377F9"/>
    <w:rsid w:val="00037AB2"/>
    <w:rsid w:val="00037DB6"/>
    <w:rsid w:val="00037F7F"/>
    <w:rsid w:val="0004044D"/>
    <w:rsid w:val="00040AE5"/>
    <w:rsid w:val="00041396"/>
    <w:rsid w:val="000419AB"/>
    <w:rsid w:val="00041C5A"/>
    <w:rsid w:val="00041EAA"/>
    <w:rsid w:val="00041F6C"/>
    <w:rsid w:val="00042315"/>
    <w:rsid w:val="0004246D"/>
    <w:rsid w:val="00042637"/>
    <w:rsid w:val="00042644"/>
    <w:rsid w:val="0004265A"/>
    <w:rsid w:val="00042B27"/>
    <w:rsid w:val="00042DCE"/>
    <w:rsid w:val="00043041"/>
    <w:rsid w:val="00043B88"/>
    <w:rsid w:val="00044191"/>
    <w:rsid w:val="0004458B"/>
    <w:rsid w:val="000445C5"/>
    <w:rsid w:val="00044697"/>
    <w:rsid w:val="00044763"/>
    <w:rsid w:val="00044E0F"/>
    <w:rsid w:val="00044F86"/>
    <w:rsid w:val="0004536C"/>
    <w:rsid w:val="0004571D"/>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1B3"/>
    <w:rsid w:val="00050D24"/>
    <w:rsid w:val="00050F0C"/>
    <w:rsid w:val="00051148"/>
    <w:rsid w:val="00051336"/>
    <w:rsid w:val="00051720"/>
    <w:rsid w:val="00051815"/>
    <w:rsid w:val="00051F6A"/>
    <w:rsid w:val="000521F0"/>
    <w:rsid w:val="0005257E"/>
    <w:rsid w:val="000527CA"/>
    <w:rsid w:val="00052843"/>
    <w:rsid w:val="00052AE8"/>
    <w:rsid w:val="00052BE7"/>
    <w:rsid w:val="000530B3"/>
    <w:rsid w:val="00053623"/>
    <w:rsid w:val="00053811"/>
    <w:rsid w:val="00053A59"/>
    <w:rsid w:val="00054080"/>
    <w:rsid w:val="0005443C"/>
    <w:rsid w:val="00054808"/>
    <w:rsid w:val="000549F6"/>
    <w:rsid w:val="00054B73"/>
    <w:rsid w:val="00054C1D"/>
    <w:rsid w:val="00054ED4"/>
    <w:rsid w:val="0005528F"/>
    <w:rsid w:val="00055769"/>
    <w:rsid w:val="00055B2F"/>
    <w:rsid w:val="00056371"/>
    <w:rsid w:val="000566F0"/>
    <w:rsid w:val="0005698F"/>
    <w:rsid w:val="00056A1C"/>
    <w:rsid w:val="00056B7A"/>
    <w:rsid w:val="0005760B"/>
    <w:rsid w:val="00057728"/>
    <w:rsid w:val="00057F3D"/>
    <w:rsid w:val="00057FF2"/>
    <w:rsid w:val="000606DA"/>
    <w:rsid w:val="000606FB"/>
    <w:rsid w:val="00061300"/>
    <w:rsid w:val="000615B2"/>
    <w:rsid w:val="0006196E"/>
    <w:rsid w:val="00061B80"/>
    <w:rsid w:val="0006294F"/>
    <w:rsid w:val="00062BBB"/>
    <w:rsid w:val="00062F1C"/>
    <w:rsid w:val="00062F87"/>
    <w:rsid w:val="000634D3"/>
    <w:rsid w:val="000637E1"/>
    <w:rsid w:val="00063853"/>
    <w:rsid w:val="0006471F"/>
    <w:rsid w:val="000647EF"/>
    <w:rsid w:val="00065060"/>
    <w:rsid w:val="000655C8"/>
    <w:rsid w:val="00065791"/>
    <w:rsid w:val="00065912"/>
    <w:rsid w:val="00065A27"/>
    <w:rsid w:val="00065DD9"/>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00A"/>
    <w:rsid w:val="00071790"/>
    <w:rsid w:val="000717D6"/>
    <w:rsid w:val="00071EA0"/>
    <w:rsid w:val="00072551"/>
    <w:rsid w:val="00072885"/>
    <w:rsid w:val="0007288C"/>
    <w:rsid w:val="000737D9"/>
    <w:rsid w:val="00073A0A"/>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0BDF"/>
    <w:rsid w:val="00080CB1"/>
    <w:rsid w:val="00081AC2"/>
    <w:rsid w:val="00081C8C"/>
    <w:rsid w:val="00081CE2"/>
    <w:rsid w:val="00082107"/>
    <w:rsid w:val="00082251"/>
    <w:rsid w:val="000822A1"/>
    <w:rsid w:val="00082303"/>
    <w:rsid w:val="0008253E"/>
    <w:rsid w:val="00082773"/>
    <w:rsid w:val="00082C9D"/>
    <w:rsid w:val="00082D42"/>
    <w:rsid w:val="00082D60"/>
    <w:rsid w:val="000834B1"/>
    <w:rsid w:val="00083C10"/>
    <w:rsid w:val="000844C6"/>
    <w:rsid w:val="00084519"/>
    <w:rsid w:val="0008472E"/>
    <w:rsid w:val="00084A19"/>
    <w:rsid w:val="00084AFF"/>
    <w:rsid w:val="00085464"/>
    <w:rsid w:val="00085752"/>
    <w:rsid w:val="00085973"/>
    <w:rsid w:val="00085CEB"/>
    <w:rsid w:val="00086CBA"/>
    <w:rsid w:val="00086F54"/>
    <w:rsid w:val="00087173"/>
    <w:rsid w:val="0008755A"/>
    <w:rsid w:val="00087571"/>
    <w:rsid w:val="000876D4"/>
    <w:rsid w:val="000904B0"/>
    <w:rsid w:val="000906FC"/>
    <w:rsid w:val="00090904"/>
    <w:rsid w:val="000909D6"/>
    <w:rsid w:val="000911B9"/>
    <w:rsid w:val="00091C75"/>
    <w:rsid w:val="00091DE0"/>
    <w:rsid w:val="00092424"/>
    <w:rsid w:val="000928D1"/>
    <w:rsid w:val="0009296B"/>
    <w:rsid w:val="00092AAD"/>
    <w:rsid w:val="00093162"/>
    <w:rsid w:val="00093D81"/>
    <w:rsid w:val="0009420F"/>
    <w:rsid w:val="000944C1"/>
    <w:rsid w:val="00094826"/>
    <w:rsid w:val="00094B45"/>
    <w:rsid w:val="00095355"/>
    <w:rsid w:val="0009592E"/>
    <w:rsid w:val="000959FC"/>
    <w:rsid w:val="0009613D"/>
    <w:rsid w:val="00096167"/>
    <w:rsid w:val="000964BC"/>
    <w:rsid w:val="0009689E"/>
    <w:rsid w:val="00096D24"/>
    <w:rsid w:val="00096EED"/>
    <w:rsid w:val="00096F50"/>
    <w:rsid w:val="00097260"/>
    <w:rsid w:val="00097DCF"/>
    <w:rsid w:val="000A0D7C"/>
    <w:rsid w:val="000A0E73"/>
    <w:rsid w:val="000A1196"/>
    <w:rsid w:val="000A1335"/>
    <w:rsid w:val="000A1CE2"/>
    <w:rsid w:val="000A2819"/>
    <w:rsid w:val="000A292E"/>
    <w:rsid w:val="000A2D79"/>
    <w:rsid w:val="000A3311"/>
    <w:rsid w:val="000A396C"/>
    <w:rsid w:val="000A3B18"/>
    <w:rsid w:val="000A3D0A"/>
    <w:rsid w:val="000A49B5"/>
    <w:rsid w:val="000A4B11"/>
    <w:rsid w:val="000A4F6B"/>
    <w:rsid w:val="000A518D"/>
    <w:rsid w:val="000A53CB"/>
    <w:rsid w:val="000A550B"/>
    <w:rsid w:val="000A555D"/>
    <w:rsid w:val="000A59B0"/>
    <w:rsid w:val="000A5EB4"/>
    <w:rsid w:val="000A6072"/>
    <w:rsid w:val="000A613E"/>
    <w:rsid w:val="000A62B2"/>
    <w:rsid w:val="000A643E"/>
    <w:rsid w:val="000A6487"/>
    <w:rsid w:val="000A64F5"/>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1E3"/>
    <w:rsid w:val="000B1563"/>
    <w:rsid w:val="000B1883"/>
    <w:rsid w:val="000B1FB1"/>
    <w:rsid w:val="000B223A"/>
    <w:rsid w:val="000B2EC4"/>
    <w:rsid w:val="000B2ECA"/>
    <w:rsid w:val="000B32E3"/>
    <w:rsid w:val="000B417A"/>
    <w:rsid w:val="000B435D"/>
    <w:rsid w:val="000B5233"/>
    <w:rsid w:val="000B536B"/>
    <w:rsid w:val="000B544C"/>
    <w:rsid w:val="000B57FA"/>
    <w:rsid w:val="000B5B0B"/>
    <w:rsid w:val="000B5D46"/>
    <w:rsid w:val="000B5DDA"/>
    <w:rsid w:val="000B5FF3"/>
    <w:rsid w:val="000B6024"/>
    <w:rsid w:val="000B624A"/>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E22"/>
    <w:rsid w:val="000C2EE1"/>
    <w:rsid w:val="000C32D2"/>
    <w:rsid w:val="000C3E66"/>
    <w:rsid w:val="000C476D"/>
    <w:rsid w:val="000C4997"/>
    <w:rsid w:val="000C4B3D"/>
    <w:rsid w:val="000C5218"/>
    <w:rsid w:val="000C592C"/>
    <w:rsid w:val="000C5B15"/>
    <w:rsid w:val="000C5E72"/>
    <w:rsid w:val="000C5EF6"/>
    <w:rsid w:val="000C612F"/>
    <w:rsid w:val="000C64BF"/>
    <w:rsid w:val="000C6BD6"/>
    <w:rsid w:val="000C7395"/>
    <w:rsid w:val="000C7535"/>
    <w:rsid w:val="000C7AE4"/>
    <w:rsid w:val="000C7D46"/>
    <w:rsid w:val="000D02B8"/>
    <w:rsid w:val="000D06F8"/>
    <w:rsid w:val="000D102A"/>
    <w:rsid w:val="000D26CE"/>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0B9D"/>
    <w:rsid w:val="000E1EFB"/>
    <w:rsid w:val="000E2064"/>
    <w:rsid w:val="000E2ACD"/>
    <w:rsid w:val="000E2DE6"/>
    <w:rsid w:val="000E2F21"/>
    <w:rsid w:val="000E2F7D"/>
    <w:rsid w:val="000E3498"/>
    <w:rsid w:val="000E3545"/>
    <w:rsid w:val="000E3B60"/>
    <w:rsid w:val="000E407A"/>
    <w:rsid w:val="000E486E"/>
    <w:rsid w:val="000E5AF3"/>
    <w:rsid w:val="000E6C02"/>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6C2"/>
    <w:rsid w:val="000F38A5"/>
    <w:rsid w:val="000F3C04"/>
    <w:rsid w:val="000F4088"/>
    <w:rsid w:val="000F429D"/>
    <w:rsid w:val="000F44B1"/>
    <w:rsid w:val="000F49B6"/>
    <w:rsid w:val="000F4A69"/>
    <w:rsid w:val="000F4CFB"/>
    <w:rsid w:val="000F50E0"/>
    <w:rsid w:val="000F53B2"/>
    <w:rsid w:val="000F5918"/>
    <w:rsid w:val="000F69AA"/>
    <w:rsid w:val="000F6E54"/>
    <w:rsid w:val="000F73BC"/>
    <w:rsid w:val="000F73C5"/>
    <w:rsid w:val="000F7404"/>
    <w:rsid w:val="000F771C"/>
    <w:rsid w:val="000F7A00"/>
    <w:rsid w:val="000F7A35"/>
    <w:rsid w:val="000F7B40"/>
    <w:rsid w:val="000F7D19"/>
    <w:rsid w:val="000F7F3C"/>
    <w:rsid w:val="00100C76"/>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2B2"/>
    <w:rsid w:val="0010631C"/>
    <w:rsid w:val="001066F4"/>
    <w:rsid w:val="00106841"/>
    <w:rsid w:val="00106CA5"/>
    <w:rsid w:val="001071B7"/>
    <w:rsid w:val="001073DA"/>
    <w:rsid w:val="00107546"/>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1CF4"/>
    <w:rsid w:val="00122397"/>
    <w:rsid w:val="00122802"/>
    <w:rsid w:val="0012292C"/>
    <w:rsid w:val="001240FF"/>
    <w:rsid w:val="001241EC"/>
    <w:rsid w:val="001245B6"/>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BE6"/>
    <w:rsid w:val="00133CE9"/>
    <w:rsid w:val="00134D05"/>
    <w:rsid w:val="00135053"/>
    <w:rsid w:val="001350E2"/>
    <w:rsid w:val="001352A6"/>
    <w:rsid w:val="00135B85"/>
    <w:rsid w:val="00135CA1"/>
    <w:rsid w:val="00136537"/>
    <w:rsid w:val="00136732"/>
    <w:rsid w:val="00136E42"/>
    <w:rsid w:val="001370AE"/>
    <w:rsid w:val="00137451"/>
    <w:rsid w:val="00137B71"/>
    <w:rsid w:val="00137C0B"/>
    <w:rsid w:val="00137C1B"/>
    <w:rsid w:val="0014041A"/>
    <w:rsid w:val="00140552"/>
    <w:rsid w:val="00140971"/>
    <w:rsid w:val="00140BD9"/>
    <w:rsid w:val="00140CC0"/>
    <w:rsid w:val="001415CF"/>
    <w:rsid w:val="00141624"/>
    <w:rsid w:val="001419D6"/>
    <w:rsid w:val="001419DB"/>
    <w:rsid w:val="00141E68"/>
    <w:rsid w:val="00142246"/>
    <w:rsid w:val="00142532"/>
    <w:rsid w:val="00143026"/>
    <w:rsid w:val="001431FA"/>
    <w:rsid w:val="00143417"/>
    <w:rsid w:val="0014359C"/>
    <w:rsid w:val="00144428"/>
    <w:rsid w:val="0014456B"/>
    <w:rsid w:val="00144570"/>
    <w:rsid w:val="00144AB3"/>
    <w:rsid w:val="00144BA2"/>
    <w:rsid w:val="00144DC7"/>
    <w:rsid w:val="00144F35"/>
    <w:rsid w:val="001451FC"/>
    <w:rsid w:val="001453CE"/>
    <w:rsid w:val="001453F6"/>
    <w:rsid w:val="001454A0"/>
    <w:rsid w:val="00145576"/>
    <w:rsid w:val="0014652C"/>
    <w:rsid w:val="0014679F"/>
    <w:rsid w:val="001472DF"/>
    <w:rsid w:val="001472FF"/>
    <w:rsid w:val="001476F8"/>
    <w:rsid w:val="001478EA"/>
    <w:rsid w:val="00147EA6"/>
    <w:rsid w:val="00150227"/>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5C3"/>
    <w:rsid w:val="00156A24"/>
    <w:rsid w:val="0015725E"/>
    <w:rsid w:val="00157894"/>
    <w:rsid w:val="00157A1F"/>
    <w:rsid w:val="00157ED9"/>
    <w:rsid w:val="00160391"/>
    <w:rsid w:val="00160890"/>
    <w:rsid w:val="00160E7D"/>
    <w:rsid w:val="001616EE"/>
    <w:rsid w:val="001617E9"/>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2377"/>
    <w:rsid w:val="001728B8"/>
    <w:rsid w:val="00172997"/>
    <w:rsid w:val="00172B5B"/>
    <w:rsid w:val="00172D5F"/>
    <w:rsid w:val="00173870"/>
    <w:rsid w:val="001738B9"/>
    <w:rsid w:val="00173E63"/>
    <w:rsid w:val="00173F0D"/>
    <w:rsid w:val="0017429B"/>
    <w:rsid w:val="001742B7"/>
    <w:rsid w:val="0017454A"/>
    <w:rsid w:val="001745B7"/>
    <w:rsid w:val="0017494A"/>
    <w:rsid w:val="00174D4B"/>
    <w:rsid w:val="00174EA8"/>
    <w:rsid w:val="00175153"/>
    <w:rsid w:val="00175C5C"/>
    <w:rsid w:val="00175EB0"/>
    <w:rsid w:val="00176970"/>
    <w:rsid w:val="00176EA6"/>
    <w:rsid w:val="00176F33"/>
    <w:rsid w:val="001774EF"/>
    <w:rsid w:val="00180319"/>
    <w:rsid w:val="0018046D"/>
    <w:rsid w:val="00180784"/>
    <w:rsid w:val="00180AE1"/>
    <w:rsid w:val="00180C22"/>
    <w:rsid w:val="00180C30"/>
    <w:rsid w:val="001812A0"/>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9B3"/>
    <w:rsid w:val="00196AAD"/>
    <w:rsid w:val="00196DBF"/>
    <w:rsid w:val="00196E76"/>
    <w:rsid w:val="001970A5"/>
    <w:rsid w:val="0019720A"/>
    <w:rsid w:val="0019755F"/>
    <w:rsid w:val="00197820"/>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782"/>
    <w:rsid w:val="001A5A8D"/>
    <w:rsid w:val="001A5A91"/>
    <w:rsid w:val="001A5A9F"/>
    <w:rsid w:val="001A614F"/>
    <w:rsid w:val="001A61CB"/>
    <w:rsid w:val="001A662F"/>
    <w:rsid w:val="001A6AA6"/>
    <w:rsid w:val="001A6EDA"/>
    <w:rsid w:val="001A735D"/>
    <w:rsid w:val="001A797F"/>
    <w:rsid w:val="001A7A2D"/>
    <w:rsid w:val="001A7B4A"/>
    <w:rsid w:val="001A7F8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1D7"/>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6BA"/>
    <w:rsid w:val="001C089B"/>
    <w:rsid w:val="001C0A26"/>
    <w:rsid w:val="001C0A52"/>
    <w:rsid w:val="001C0F35"/>
    <w:rsid w:val="001C1158"/>
    <w:rsid w:val="001C17E1"/>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627"/>
    <w:rsid w:val="001C7911"/>
    <w:rsid w:val="001C7BE7"/>
    <w:rsid w:val="001C7D07"/>
    <w:rsid w:val="001D00B6"/>
    <w:rsid w:val="001D02CB"/>
    <w:rsid w:val="001D159E"/>
    <w:rsid w:val="001D15CC"/>
    <w:rsid w:val="001D191B"/>
    <w:rsid w:val="001D193A"/>
    <w:rsid w:val="001D1DC8"/>
    <w:rsid w:val="001D2924"/>
    <w:rsid w:val="001D2A0F"/>
    <w:rsid w:val="001D2EC3"/>
    <w:rsid w:val="001D31AA"/>
    <w:rsid w:val="001D3804"/>
    <w:rsid w:val="001D391A"/>
    <w:rsid w:val="001D42DF"/>
    <w:rsid w:val="001D439C"/>
    <w:rsid w:val="001D47E9"/>
    <w:rsid w:val="001D4E52"/>
    <w:rsid w:val="001D5300"/>
    <w:rsid w:val="001D56A2"/>
    <w:rsid w:val="001D56BB"/>
    <w:rsid w:val="001D63E2"/>
    <w:rsid w:val="001D69DA"/>
    <w:rsid w:val="001D6AE3"/>
    <w:rsid w:val="001D7187"/>
    <w:rsid w:val="001D78C0"/>
    <w:rsid w:val="001D7DCA"/>
    <w:rsid w:val="001D7ECC"/>
    <w:rsid w:val="001D7FCC"/>
    <w:rsid w:val="001E01CF"/>
    <w:rsid w:val="001E01E3"/>
    <w:rsid w:val="001E0963"/>
    <w:rsid w:val="001E0B2B"/>
    <w:rsid w:val="001E0E0C"/>
    <w:rsid w:val="001E10E4"/>
    <w:rsid w:val="001E1B2F"/>
    <w:rsid w:val="001E1EBC"/>
    <w:rsid w:val="001E2057"/>
    <w:rsid w:val="001E213F"/>
    <w:rsid w:val="001E2521"/>
    <w:rsid w:val="001E2640"/>
    <w:rsid w:val="001E2943"/>
    <w:rsid w:val="001E3954"/>
    <w:rsid w:val="001E44C5"/>
    <w:rsid w:val="001E4A5F"/>
    <w:rsid w:val="001E4FA2"/>
    <w:rsid w:val="001E57CA"/>
    <w:rsid w:val="001E58FF"/>
    <w:rsid w:val="001E5F92"/>
    <w:rsid w:val="001E5FF3"/>
    <w:rsid w:val="001E6237"/>
    <w:rsid w:val="001E62F1"/>
    <w:rsid w:val="001E655C"/>
    <w:rsid w:val="001E677B"/>
    <w:rsid w:val="001E6ED4"/>
    <w:rsid w:val="001E7898"/>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322"/>
    <w:rsid w:val="001F6BEE"/>
    <w:rsid w:val="001F7010"/>
    <w:rsid w:val="001F735E"/>
    <w:rsid w:val="001F74A3"/>
    <w:rsid w:val="001F7563"/>
    <w:rsid w:val="001F7DA3"/>
    <w:rsid w:val="00200CA9"/>
    <w:rsid w:val="00200ECF"/>
    <w:rsid w:val="0020144F"/>
    <w:rsid w:val="00201563"/>
    <w:rsid w:val="002016B7"/>
    <w:rsid w:val="00201956"/>
    <w:rsid w:val="002020B0"/>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680"/>
    <w:rsid w:val="002069A3"/>
    <w:rsid w:val="00206FCE"/>
    <w:rsid w:val="00207F4D"/>
    <w:rsid w:val="0021024F"/>
    <w:rsid w:val="0021046D"/>
    <w:rsid w:val="002109B7"/>
    <w:rsid w:val="00210BD1"/>
    <w:rsid w:val="00210BF4"/>
    <w:rsid w:val="00211569"/>
    <w:rsid w:val="002115AE"/>
    <w:rsid w:val="002120C6"/>
    <w:rsid w:val="0021238F"/>
    <w:rsid w:val="00212903"/>
    <w:rsid w:val="0021333D"/>
    <w:rsid w:val="00213546"/>
    <w:rsid w:val="00213746"/>
    <w:rsid w:val="00213A05"/>
    <w:rsid w:val="00213BE8"/>
    <w:rsid w:val="0021433A"/>
    <w:rsid w:val="002147C1"/>
    <w:rsid w:val="0021486F"/>
    <w:rsid w:val="00214906"/>
    <w:rsid w:val="00214A87"/>
    <w:rsid w:val="00214E4F"/>
    <w:rsid w:val="00215194"/>
    <w:rsid w:val="002156E5"/>
    <w:rsid w:val="0021587B"/>
    <w:rsid w:val="002158E5"/>
    <w:rsid w:val="00215CF7"/>
    <w:rsid w:val="00216115"/>
    <w:rsid w:val="00216515"/>
    <w:rsid w:val="00216A8D"/>
    <w:rsid w:val="00216B89"/>
    <w:rsid w:val="0021701C"/>
    <w:rsid w:val="002175CF"/>
    <w:rsid w:val="00217830"/>
    <w:rsid w:val="00217899"/>
    <w:rsid w:val="00217910"/>
    <w:rsid w:val="00217A0E"/>
    <w:rsid w:val="002212E6"/>
    <w:rsid w:val="00221875"/>
    <w:rsid w:val="00221CE5"/>
    <w:rsid w:val="00221DA6"/>
    <w:rsid w:val="00221E95"/>
    <w:rsid w:val="00221EEF"/>
    <w:rsid w:val="00222085"/>
    <w:rsid w:val="002221FB"/>
    <w:rsid w:val="002225F8"/>
    <w:rsid w:val="00222FC1"/>
    <w:rsid w:val="00223264"/>
    <w:rsid w:val="0022332F"/>
    <w:rsid w:val="0022340F"/>
    <w:rsid w:val="00223842"/>
    <w:rsid w:val="00223EA0"/>
    <w:rsid w:val="002243D7"/>
    <w:rsid w:val="0022504A"/>
    <w:rsid w:val="00225767"/>
    <w:rsid w:val="002257BA"/>
    <w:rsid w:val="002257F8"/>
    <w:rsid w:val="0022589C"/>
    <w:rsid w:val="00225D5A"/>
    <w:rsid w:val="00225FA3"/>
    <w:rsid w:val="00226175"/>
    <w:rsid w:val="002263A9"/>
    <w:rsid w:val="002264B0"/>
    <w:rsid w:val="00226CFE"/>
    <w:rsid w:val="00227159"/>
    <w:rsid w:val="00227786"/>
    <w:rsid w:val="00227DA7"/>
    <w:rsid w:val="0023084B"/>
    <w:rsid w:val="00230C18"/>
    <w:rsid w:val="00230E87"/>
    <w:rsid w:val="00230ED2"/>
    <w:rsid w:val="00230F1C"/>
    <w:rsid w:val="0023101B"/>
    <w:rsid w:val="002310DE"/>
    <w:rsid w:val="002312C6"/>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12E1"/>
    <w:rsid w:val="00241539"/>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43"/>
    <w:rsid w:val="002465D4"/>
    <w:rsid w:val="0024691B"/>
    <w:rsid w:val="00247090"/>
    <w:rsid w:val="002473D0"/>
    <w:rsid w:val="00247D2C"/>
    <w:rsid w:val="00247D4F"/>
    <w:rsid w:val="00250296"/>
    <w:rsid w:val="00250BC2"/>
    <w:rsid w:val="00251244"/>
    <w:rsid w:val="002512E3"/>
    <w:rsid w:val="0025140E"/>
    <w:rsid w:val="002514E7"/>
    <w:rsid w:val="00251A5F"/>
    <w:rsid w:val="00251AD0"/>
    <w:rsid w:val="00251F0B"/>
    <w:rsid w:val="002521F0"/>
    <w:rsid w:val="00252BFF"/>
    <w:rsid w:val="00252C8A"/>
    <w:rsid w:val="0025316B"/>
    <w:rsid w:val="00253BA5"/>
    <w:rsid w:val="0025415C"/>
    <w:rsid w:val="00254343"/>
    <w:rsid w:val="00254874"/>
    <w:rsid w:val="00254959"/>
    <w:rsid w:val="00254ADB"/>
    <w:rsid w:val="00254EB2"/>
    <w:rsid w:val="00254FF1"/>
    <w:rsid w:val="00255015"/>
    <w:rsid w:val="0025517A"/>
    <w:rsid w:val="0025598A"/>
    <w:rsid w:val="00255C3A"/>
    <w:rsid w:val="00255FB3"/>
    <w:rsid w:val="00256144"/>
    <w:rsid w:val="002566D7"/>
    <w:rsid w:val="00257113"/>
    <w:rsid w:val="002572AD"/>
    <w:rsid w:val="002573E3"/>
    <w:rsid w:val="00257C6B"/>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6FAA"/>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4296"/>
    <w:rsid w:val="0028468D"/>
    <w:rsid w:val="0028490A"/>
    <w:rsid w:val="00284AC3"/>
    <w:rsid w:val="00284FDA"/>
    <w:rsid w:val="002851A1"/>
    <w:rsid w:val="002853A6"/>
    <w:rsid w:val="0028542F"/>
    <w:rsid w:val="00285566"/>
    <w:rsid w:val="002857E4"/>
    <w:rsid w:val="00285853"/>
    <w:rsid w:val="002859B4"/>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B24"/>
    <w:rsid w:val="00291C89"/>
    <w:rsid w:val="0029214F"/>
    <w:rsid w:val="0029225E"/>
    <w:rsid w:val="00292749"/>
    <w:rsid w:val="00292E67"/>
    <w:rsid w:val="002931B9"/>
    <w:rsid w:val="00293C0C"/>
    <w:rsid w:val="00293DC6"/>
    <w:rsid w:val="002949CD"/>
    <w:rsid w:val="002953B2"/>
    <w:rsid w:val="00295F61"/>
    <w:rsid w:val="002960FA"/>
    <w:rsid w:val="0029628E"/>
    <w:rsid w:val="00296591"/>
    <w:rsid w:val="0029687F"/>
    <w:rsid w:val="00296886"/>
    <w:rsid w:val="0029688D"/>
    <w:rsid w:val="0029694A"/>
    <w:rsid w:val="00296DB0"/>
    <w:rsid w:val="00296E92"/>
    <w:rsid w:val="00296FD4"/>
    <w:rsid w:val="002970C6"/>
    <w:rsid w:val="0029731E"/>
    <w:rsid w:val="00297757"/>
    <w:rsid w:val="00297843"/>
    <w:rsid w:val="00297BB3"/>
    <w:rsid w:val="002A04F4"/>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17"/>
    <w:rsid w:val="002A4B53"/>
    <w:rsid w:val="002A4BB1"/>
    <w:rsid w:val="002A5001"/>
    <w:rsid w:val="002A55BF"/>
    <w:rsid w:val="002A57AA"/>
    <w:rsid w:val="002A58D2"/>
    <w:rsid w:val="002A5BBE"/>
    <w:rsid w:val="002A5BC7"/>
    <w:rsid w:val="002A5C3C"/>
    <w:rsid w:val="002A6114"/>
    <w:rsid w:val="002A6365"/>
    <w:rsid w:val="002A65FF"/>
    <w:rsid w:val="002A689E"/>
    <w:rsid w:val="002A79C8"/>
    <w:rsid w:val="002A7C0D"/>
    <w:rsid w:val="002B0025"/>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801"/>
    <w:rsid w:val="002B6ADB"/>
    <w:rsid w:val="002B6B8D"/>
    <w:rsid w:val="002B6CDD"/>
    <w:rsid w:val="002B6F5B"/>
    <w:rsid w:val="002B7293"/>
    <w:rsid w:val="002B731B"/>
    <w:rsid w:val="002B760A"/>
    <w:rsid w:val="002B7707"/>
    <w:rsid w:val="002B7810"/>
    <w:rsid w:val="002B7B22"/>
    <w:rsid w:val="002B7DE4"/>
    <w:rsid w:val="002B7EE6"/>
    <w:rsid w:val="002C00E1"/>
    <w:rsid w:val="002C0215"/>
    <w:rsid w:val="002C04A1"/>
    <w:rsid w:val="002C079F"/>
    <w:rsid w:val="002C0907"/>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432"/>
    <w:rsid w:val="002C654B"/>
    <w:rsid w:val="002C67D1"/>
    <w:rsid w:val="002C6E69"/>
    <w:rsid w:val="002C71D8"/>
    <w:rsid w:val="002C7236"/>
    <w:rsid w:val="002C7CFB"/>
    <w:rsid w:val="002D0310"/>
    <w:rsid w:val="002D0469"/>
    <w:rsid w:val="002D05A8"/>
    <w:rsid w:val="002D080C"/>
    <w:rsid w:val="002D0A98"/>
    <w:rsid w:val="002D0D2E"/>
    <w:rsid w:val="002D0DBE"/>
    <w:rsid w:val="002D19F4"/>
    <w:rsid w:val="002D1BBD"/>
    <w:rsid w:val="002D1EC3"/>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8EE"/>
    <w:rsid w:val="002E0EFC"/>
    <w:rsid w:val="002E101E"/>
    <w:rsid w:val="002E165D"/>
    <w:rsid w:val="002E1A3C"/>
    <w:rsid w:val="002E1A76"/>
    <w:rsid w:val="002E1AD3"/>
    <w:rsid w:val="002E1DFE"/>
    <w:rsid w:val="002E2FC3"/>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D73"/>
    <w:rsid w:val="002E73FE"/>
    <w:rsid w:val="002E7E5C"/>
    <w:rsid w:val="002E7EFE"/>
    <w:rsid w:val="002F02D2"/>
    <w:rsid w:val="002F0BFD"/>
    <w:rsid w:val="002F0D44"/>
    <w:rsid w:val="002F0E62"/>
    <w:rsid w:val="002F0E6B"/>
    <w:rsid w:val="002F0EDE"/>
    <w:rsid w:val="002F1106"/>
    <w:rsid w:val="002F1929"/>
    <w:rsid w:val="002F1C41"/>
    <w:rsid w:val="002F1EAB"/>
    <w:rsid w:val="002F23A9"/>
    <w:rsid w:val="002F2451"/>
    <w:rsid w:val="002F2532"/>
    <w:rsid w:val="002F257D"/>
    <w:rsid w:val="002F25C8"/>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17B"/>
    <w:rsid w:val="003033B6"/>
    <w:rsid w:val="0030352F"/>
    <w:rsid w:val="00304608"/>
    <w:rsid w:val="00304661"/>
    <w:rsid w:val="0030475A"/>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68"/>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3E66"/>
    <w:rsid w:val="003146F1"/>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686"/>
    <w:rsid w:val="00321B06"/>
    <w:rsid w:val="00321B41"/>
    <w:rsid w:val="00321BCF"/>
    <w:rsid w:val="00321EF9"/>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43C"/>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0BE"/>
    <w:rsid w:val="00333180"/>
    <w:rsid w:val="00333C7D"/>
    <w:rsid w:val="00333EAB"/>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74A"/>
    <w:rsid w:val="003428B3"/>
    <w:rsid w:val="00342B69"/>
    <w:rsid w:val="00342B74"/>
    <w:rsid w:val="00342D07"/>
    <w:rsid w:val="0034325D"/>
    <w:rsid w:val="003436BE"/>
    <w:rsid w:val="00343C5F"/>
    <w:rsid w:val="00343C65"/>
    <w:rsid w:val="0034406D"/>
    <w:rsid w:val="003442E0"/>
    <w:rsid w:val="0034443E"/>
    <w:rsid w:val="003447D9"/>
    <w:rsid w:val="00344998"/>
    <w:rsid w:val="00344E2D"/>
    <w:rsid w:val="0034504A"/>
    <w:rsid w:val="00345236"/>
    <w:rsid w:val="00345840"/>
    <w:rsid w:val="003458CF"/>
    <w:rsid w:val="00345959"/>
    <w:rsid w:val="00345A42"/>
    <w:rsid w:val="00345C97"/>
    <w:rsid w:val="00345D7C"/>
    <w:rsid w:val="00345EA0"/>
    <w:rsid w:val="003463E8"/>
    <w:rsid w:val="003466CF"/>
    <w:rsid w:val="00346828"/>
    <w:rsid w:val="00346F51"/>
    <w:rsid w:val="00347046"/>
    <w:rsid w:val="00347143"/>
    <w:rsid w:val="003477DD"/>
    <w:rsid w:val="003477E7"/>
    <w:rsid w:val="003479E5"/>
    <w:rsid w:val="00347A2C"/>
    <w:rsid w:val="00347BAE"/>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0E91"/>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313"/>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5E"/>
    <w:rsid w:val="00372861"/>
    <w:rsid w:val="00372A7C"/>
    <w:rsid w:val="00372BEB"/>
    <w:rsid w:val="00373066"/>
    <w:rsid w:val="003731B8"/>
    <w:rsid w:val="00373318"/>
    <w:rsid w:val="00373E68"/>
    <w:rsid w:val="00374201"/>
    <w:rsid w:val="00374933"/>
    <w:rsid w:val="00374A8E"/>
    <w:rsid w:val="00374CC6"/>
    <w:rsid w:val="0037505A"/>
    <w:rsid w:val="003752A2"/>
    <w:rsid w:val="003754F4"/>
    <w:rsid w:val="00375CC9"/>
    <w:rsid w:val="00375D53"/>
    <w:rsid w:val="0037604E"/>
    <w:rsid w:val="0037697B"/>
    <w:rsid w:val="00376B92"/>
    <w:rsid w:val="00376B98"/>
    <w:rsid w:val="00376BDC"/>
    <w:rsid w:val="00377074"/>
    <w:rsid w:val="0037725E"/>
    <w:rsid w:val="00377A0F"/>
    <w:rsid w:val="003803B5"/>
    <w:rsid w:val="00380704"/>
    <w:rsid w:val="0038080C"/>
    <w:rsid w:val="00380C95"/>
    <w:rsid w:val="00380D4F"/>
    <w:rsid w:val="00380EB6"/>
    <w:rsid w:val="00380EC2"/>
    <w:rsid w:val="00381402"/>
    <w:rsid w:val="00381CB9"/>
    <w:rsid w:val="00381D95"/>
    <w:rsid w:val="00381E63"/>
    <w:rsid w:val="00382508"/>
    <w:rsid w:val="00382529"/>
    <w:rsid w:val="00382530"/>
    <w:rsid w:val="00382A73"/>
    <w:rsid w:val="00382AFE"/>
    <w:rsid w:val="00382D17"/>
    <w:rsid w:val="00382D35"/>
    <w:rsid w:val="00382D6D"/>
    <w:rsid w:val="0038438B"/>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87FA4"/>
    <w:rsid w:val="00390161"/>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E45"/>
    <w:rsid w:val="0039420E"/>
    <w:rsid w:val="0039497C"/>
    <w:rsid w:val="003949AD"/>
    <w:rsid w:val="00395286"/>
    <w:rsid w:val="003952D3"/>
    <w:rsid w:val="0039541F"/>
    <w:rsid w:val="00395426"/>
    <w:rsid w:val="00395626"/>
    <w:rsid w:val="0039595E"/>
    <w:rsid w:val="003959F4"/>
    <w:rsid w:val="00395D60"/>
    <w:rsid w:val="00395DB7"/>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3ADC"/>
    <w:rsid w:val="003A48AB"/>
    <w:rsid w:val="003A4A3E"/>
    <w:rsid w:val="003A4C15"/>
    <w:rsid w:val="003A5144"/>
    <w:rsid w:val="003A52A4"/>
    <w:rsid w:val="003A5383"/>
    <w:rsid w:val="003A55F2"/>
    <w:rsid w:val="003A5A04"/>
    <w:rsid w:val="003A5AAD"/>
    <w:rsid w:val="003A5E7C"/>
    <w:rsid w:val="003A6205"/>
    <w:rsid w:val="003A63DA"/>
    <w:rsid w:val="003A6408"/>
    <w:rsid w:val="003A6966"/>
    <w:rsid w:val="003A6AB1"/>
    <w:rsid w:val="003A6F13"/>
    <w:rsid w:val="003A7298"/>
    <w:rsid w:val="003A763E"/>
    <w:rsid w:val="003A78AD"/>
    <w:rsid w:val="003A7A44"/>
    <w:rsid w:val="003B0226"/>
    <w:rsid w:val="003B04C3"/>
    <w:rsid w:val="003B05ED"/>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5D52"/>
    <w:rsid w:val="003B61BB"/>
    <w:rsid w:val="003B64D5"/>
    <w:rsid w:val="003B650B"/>
    <w:rsid w:val="003B68C3"/>
    <w:rsid w:val="003B68EE"/>
    <w:rsid w:val="003B6DD3"/>
    <w:rsid w:val="003B6ECE"/>
    <w:rsid w:val="003B7090"/>
    <w:rsid w:val="003B71BB"/>
    <w:rsid w:val="003B726F"/>
    <w:rsid w:val="003B7695"/>
    <w:rsid w:val="003B7CDB"/>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9D1"/>
    <w:rsid w:val="003C4DDE"/>
    <w:rsid w:val="003C4DE8"/>
    <w:rsid w:val="003C518D"/>
    <w:rsid w:val="003C57BD"/>
    <w:rsid w:val="003C6102"/>
    <w:rsid w:val="003C6263"/>
    <w:rsid w:val="003C62B0"/>
    <w:rsid w:val="003C63A5"/>
    <w:rsid w:val="003C6753"/>
    <w:rsid w:val="003C6B7E"/>
    <w:rsid w:val="003C6DC5"/>
    <w:rsid w:val="003C785F"/>
    <w:rsid w:val="003C7D27"/>
    <w:rsid w:val="003D001F"/>
    <w:rsid w:val="003D02F5"/>
    <w:rsid w:val="003D0FCF"/>
    <w:rsid w:val="003D13F1"/>
    <w:rsid w:val="003D14AE"/>
    <w:rsid w:val="003D1AC3"/>
    <w:rsid w:val="003D2230"/>
    <w:rsid w:val="003D2455"/>
    <w:rsid w:val="003D2642"/>
    <w:rsid w:val="003D2BD5"/>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68C1"/>
    <w:rsid w:val="003D70B7"/>
    <w:rsid w:val="003D7470"/>
    <w:rsid w:val="003D7CA1"/>
    <w:rsid w:val="003E02D5"/>
    <w:rsid w:val="003E0618"/>
    <w:rsid w:val="003E09F3"/>
    <w:rsid w:val="003E0AD7"/>
    <w:rsid w:val="003E1766"/>
    <w:rsid w:val="003E1931"/>
    <w:rsid w:val="003E1A13"/>
    <w:rsid w:val="003E1B9F"/>
    <w:rsid w:val="003E1C3B"/>
    <w:rsid w:val="003E1EC9"/>
    <w:rsid w:val="003E20E6"/>
    <w:rsid w:val="003E243B"/>
    <w:rsid w:val="003E2B4D"/>
    <w:rsid w:val="003E2D8B"/>
    <w:rsid w:val="003E3159"/>
    <w:rsid w:val="003E340F"/>
    <w:rsid w:val="003E3D06"/>
    <w:rsid w:val="003E4903"/>
    <w:rsid w:val="003E4907"/>
    <w:rsid w:val="003E5234"/>
    <w:rsid w:val="003E526C"/>
    <w:rsid w:val="003E53C2"/>
    <w:rsid w:val="003E5491"/>
    <w:rsid w:val="003E5BFC"/>
    <w:rsid w:val="003E632F"/>
    <w:rsid w:val="003E70A9"/>
    <w:rsid w:val="003E7671"/>
    <w:rsid w:val="003E788A"/>
    <w:rsid w:val="003E7914"/>
    <w:rsid w:val="003E791C"/>
    <w:rsid w:val="003E7970"/>
    <w:rsid w:val="003E7D3D"/>
    <w:rsid w:val="003E7D7A"/>
    <w:rsid w:val="003F02A3"/>
    <w:rsid w:val="003F0C57"/>
    <w:rsid w:val="003F109C"/>
    <w:rsid w:val="003F16FD"/>
    <w:rsid w:val="003F1788"/>
    <w:rsid w:val="003F1875"/>
    <w:rsid w:val="003F1D4C"/>
    <w:rsid w:val="003F1ED3"/>
    <w:rsid w:val="003F1F42"/>
    <w:rsid w:val="003F21A8"/>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3F7E40"/>
    <w:rsid w:val="00400512"/>
    <w:rsid w:val="004006CD"/>
    <w:rsid w:val="0040094D"/>
    <w:rsid w:val="00400CBB"/>
    <w:rsid w:val="00401260"/>
    <w:rsid w:val="004012BF"/>
    <w:rsid w:val="004014DD"/>
    <w:rsid w:val="00401859"/>
    <w:rsid w:val="004023FE"/>
    <w:rsid w:val="00402586"/>
    <w:rsid w:val="004025A0"/>
    <w:rsid w:val="00402CB8"/>
    <w:rsid w:val="00402DFB"/>
    <w:rsid w:val="0040305F"/>
    <w:rsid w:val="0040349D"/>
    <w:rsid w:val="00403962"/>
    <w:rsid w:val="004039E5"/>
    <w:rsid w:val="00403AFF"/>
    <w:rsid w:val="00403C34"/>
    <w:rsid w:val="00403EB2"/>
    <w:rsid w:val="00404068"/>
    <w:rsid w:val="0040423C"/>
    <w:rsid w:val="00404D16"/>
    <w:rsid w:val="00405234"/>
    <w:rsid w:val="004053BB"/>
    <w:rsid w:val="004055C0"/>
    <w:rsid w:val="00405740"/>
    <w:rsid w:val="00405D38"/>
    <w:rsid w:val="0040625D"/>
    <w:rsid w:val="0040690F"/>
    <w:rsid w:val="00406B54"/>
    <w:rsid w:val="00406DAB"/>
    <w:rsid w:val="00406E88"/>
    <w:rsid w:val="00407449"/>
    <w:rsid w:val="00407701"/>
    <w:rsid w:val="00407E9C"/>
    <w:rsid w:val="00407FDE"/>
    <w:rsid w:val="0041017A"/>
    <w:rsid w:val="00410A7E"/>
    <w:rsid w:val="00410FD5"/>
    <w:rsid w:val="004115EB"/>
    <w:rsid w:val="0041186B"/>
    <w:rsid w:val="0041190E"/>
    <w:rsid w:val="00411C92"/>
    <w:rsid w:val="0041224F"/>
    <w:rsid w:val="004125D3"/>
    <w:rsid w:val="00412B72"/>
    <w:rsid w:val="00412E24"/>
    <w:rsid w:val="0041309A"/>
    <w:rsid w:val="004132DB"/>
    <w:rsid w:val="00413981"/>
    <w:rsid w:val="00413FDE"/>
    <w:rsid w:val="004140BA"/>
    <w:rsid w:val="00414208"/>
    <w:rsid w:val="0041448C"/>
    <w:rsid w:val="00414E42"/>
    <w:rsid w:val="00415310"/>
    <w:rsid w:val="00415C65"/>
    <w:rsid w:val="00415CFA"/>
    <w:rsid w:val="00416413"/>
    <w:rsid w:val="004165F3"/>
    <w:rsid w:val="00416C07"/>
    <w:rsid w:val="00416C5D"/>
    <w:rsid w:val="0041722B"/>
    <w:rsid w:val="00417617"/>
    <w:rsid w:val="0042007B"/>
    <w:rsid w:val="00420311"/>
    <w:rsid w:val="0042065F"/>
    <w:rsid w:val="0042083C"/>
    <w:rsid w:val="00420E9B"/>
    <w:rsid w:val="00420FAE"/>
    <w:rsid w:val="00421440"/>
    <w:rsid w:val="00421506"/>
    <w:rsid w:val="004219A9"/>
    <w:rsid w:val="00422149"/>
    <w:rsid w:val="0042221F"/>
    <w:rsid w:val="00422855"/>
    <w:rsid w:val="00422B1E"/>
    <w:rsid w:val="00422F46"/>
    <w:rsid w:val="00422FD1"/>
    <w:rsid w:val="0042344A"/>
    <w:rsid w:val="00423636"/>
    <w:rsid w:val="00424347"/>
    <w:rsid w:val="00424386"/>
    <w:rsid w:val="00424410"/>
    <w:rsid w:val="004245A7"/>
    <w:rsid w:val="004247F6"/>
    <w:rsid w:val="0042486C"/>
    <w:rsid w:val="00424B3E"/>
    <w:rsid w:val="00424ED9"/>
    <w:rsid w:val="00425031"/>
    <w:rsid w:val="0042518A"/>
    <w:rsid w:val="00425295"/>
    <w:rsid w:val="00425324"/>
    <w:rsid w:val="00426254"/>
    <w:rsid w:val="00426D26"/>
    <w:rsid w:val="00427110"/>
    <w:rsid w:val="004273D1"/>
    <w:rsid w:val="0042747A"/>
    <w:rsid w:val="004276C7"/>
    <w:rsid w:val="00427953"/>
    <w:rsid w:val="00427B8B"/>
    <w:rsid w:val="00430260"/>
    <w:rsid w:val="0043036C"/>
    <w:rsid w:val="0043039F"/>
    <w:rsid w:val="004303E4"/>
    <w:rsid w:val="00430CCF"/>
    <w:rsid w:val="00430DC2"/>
    <w:rsid w:val="00431139"/>
    <w:rsid w:val="004312F3"/>
    <w:rsid w:val="00431E27"/>
    <w:rsid w:val="00431EF4"/>
    <w:rsid w:val="00431FBB"/>
    <w:rsid w:val="00431FF6"/>
    <w:rsid w:val="00432269"/>
    <w:rsid w:val="00432555"/>
    <w:rsid w:val="00432A22"/>
    <w:rsid w:val="00432CD4"/>
    <w:rsid w:val="00432FF8"/>
    <w:rsid w:val="0043312B"/>
    <w:rsid w:val="00433A52"/>
    <w:rsid w:val="00433A90"/>
    <w:rsid w:val="004340C0"/>
    <w:rsid w:val="004343D5"/>
    <w:rsid w:val="004343EF"/>
    <w:rsid w:val="0043486C"/>
    <w:rsid w:val="00435185"/>
    <w:rsid w:val="00435674"/>
    <w:rsid w:val="004356E3"/>
    <w:rsid w:val="00435E46"/>
    <w:rsid w:val="00436C2F"/>
    <w:rsid w:val="00436E84"/>
    <w:rsid w:val="00437236"/>
    <w:rsid w:val="00437827"/>
    <w:rsid w:val="00437AE8"/>
    <w:rsid w:val="00437CA7"/>
    <w:rsid w:val="00437F2F"/>
    <w:rsid w:val="00440267"/>
    <w:rsid w:val="004402CC"/>
    <w:rsid w:val="004403A2"/>
    <w:rsid w:val="004408C5"/>
    <w:rsid w:val="00440DE5"/>
    <w:rsid w:val="00440FA4"/>
    <w:rsid w:val="0044100B"/>
    <w:rsid w:val="0044108B"/>
    <w:rsid w:val="004412D7"/>
    <w:rsid w:val="00441413"/>
    <w:rsid w:val="004414CF"/>
    <w:rsid w:val="00441547"/>
    <w:rsid w:val="004417A7"/>
    <w:rsid w:val="00441A6A"/>
    <w:rsid w:val="00441AE3"/>
    <w:rsid w:val="00441B9B"/>
    <w:rsid w:val="00441D2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E57"/>
    <w:rsid w:val="00443F0D"/>
    <w:rsid w:val="004440EB"/>
    <w:rsid w:val="004442C3"/>
    <w:rsid w:val="00444667"/>
    <w:rsid w:val="00444BC2"/>
    <w:rsid w:val="00444D25"/>
    <w:rsid w:val="0044505E"/>
    <w:rsid w:val="00445A98"/>
    <w:rsid w:val="00445ED5"/>
    <w:rsid w:val="00446BCA"/>
    <w:rsid w:val="004472F0"/>
    <w:rsid w:val="00447520"/>
    <w:rsid w:val="004475A2"/>
    <w:rsid w:val="004476A3"/>
    <w:rsid w:val="00447956"/>
    <w:rsid w:val="00447F23"/>
    <w:rsid w:val="00450145"/>
    <w:rsid w:val="00450D26"/>
    <w:rsid w:val="00450FBF"/>
    <w:rsid w:val="00451020"/>
    <w:rsid w:val="004514BA"/>
    <w:rsid w:val="00452624"/>
    <w:rsid w:val="0045283E"/>
    <w:rsid w:val="004528B8"/>
    <w:rsid w:val="00452A87"/>
    <w:rsid w:val="00452AA6"/>
    <w:rsid w:val="00452B3F"/>
    <w:rsid w:val="00452D6E"/>
    <w:rsid w:val="004530A3"/>
    <w:rsid w:val="0045356B"/>
    <w:rsid w:val="00453866"/>
    <w:rsid w:val="00453B28"/>
    <w:rsid w:val="00453C65"/>
    <w:rsid w:val="00453F1F"/>
    <w:rsid w:val="00453FDB"/>
    <w:rsid w:val="004543F3"/>
    <w:rsid w:val="004544DF"/>
    <w:rsid w:val="00454770"/>
    <w:rsid w:val="004548F6"/>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5D6"/>
    <w:rsid w:val="00460E1B"/>
    <w:rsid w:val="00460E51"/>
    <w:rsid w:val="004610CF"/>
    <w:rsid w:val="0046110D"/>
    <w:rsid w:val="004613D9"/>
    <w:rsid w:val="004618AC"/>
    <w:rsid w:val="00461A4F"/>
    <w:rsid w:val="00461D1E"/>
    <w:rsid w:val="00461DB6"/>
    <w:rsid w:val="00462078"/>
    <w:rsid w:val="00462257"/>
    <w:rsid w:val="0046250F"/>
    <w:rsid w:val="00462B3F"/>
    <w:rsid w:val="00463262"/>
    <w:rsid w:val="004636D8"/>
    <w:rsid w:val="00463875"/>
    <w:rsid w:val="00463F33"/>
    <w:rsid w:val="00463FA9"/>
    <w:rsid w:val="00464BCF"/>
    <w:rsid w:val="0046519A"/>
    <w:rsid w:val="00465474"/>
    <w:rsid w:val="00465558"/>
    <w:rsid w:val="004655D3"/>
    <w:rsid w:val="00465ED7"/>
    <w:rsid w:val="00465F68"/>
    <w:rsid w:val="00465F96"/>
    <w:rsid w:val="00466315"/>
    <w:rsid w:val="0046644E"/>
    <w:rsid w:val="00466482"/>
    <w:rsid w:val="0046683C"/>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C53"/>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805"/>
    <w:rsid w:val="00475AEA"/>
    <w:rsid w:val="00475B38"/>
    <w:rsid w:val="00475D85"/>
    <w:rsid w:val="00475F53"/>
    <w:rsid w:val="00476156"/>
    <w:rsid w:val="0047669E"/>
    <w:rsid w:val="00476805"/>
    <w:rsid w:val="0047763E"/>
    <w:rsid w:val="00480133"/>
    <w:rsid w:val="00480610"/>
    <w:rsid w:val="004808B7"/>
    <w:rsid w:val="004808EC"/>
    <w:rsid w:val="00480A04"/>
    <w:rsid w:val="00480C13"/>
    <w:rsid w:val="00480C52"/>
    <w:rsid w:val="00480F99"/>
    <w:rsid w:val="004811AC"/>
    <w:rsid w:val="004815A1"/>
    <w:rsid w:val="004815FA"/>
    <w:rsid w:val="00481999"/>
    <w:rsid w:val="00481AFC"/>
    <w:rsid w:val="00481FD8"/>
    <w:rsid w:val="0048237E"/>
    <w:rsid w:val="004828C9"/>
    <w:rsid w:val="00482AAD"/>
    <w:rsid w:val="00482FE9"/>
    <w:rsid w:val="00483133"/>
    <w:rsid w:val="0048367F"/>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09D"/>
    <w:rsid w:val="0049049D"/>
    <w:rsid w:val="0049074F"/>
    <w:rsid w:val="00490A23"/>
    <w:rsid w:val="00490A90"/>
    <w:rsid w:val="00490D1D"/>
    <w:rsid w:val="00490E61"/>
    <w:rsid w:val="004917E2"/>
    <w:rsid w:val="00492462"/>
    <w:rsid w:val="0049261F"/>
    <w:rsid w:val="00492FFD"/>
    <w:rsid w:val="004934D3"/>
    <w:rsid w:val="00493538"/>
    <w:rsid w:val="00493BC7"/>
    <w:rsid w:val="00493C2D"/>
    <w:rsid w:val="00493C33"/>
    <w:rsid w:val="00493C4A"/>
    <w:rsid w:val="00493C76"/>
    <w:rsid w:val="00493D37"/>
    <w:rsid w:val="00493F3D"/>
    <w:rsid w:val="004941A0"/>
    <w:rsid w:val="00494AE6"/>
    <w:rsid w:val="00494C62"/>
    <w:rsid w:val="00494CAF"/>
    <w:rsid w:val="00494D4D"/>
    <w:rsid w:val="0049544C"/>
    <w:rsid w:val="0049569E"/>
    <w:rsid w:val="00495C30"/>
    <w:rsid w:val="00495CFE"/>
    <w:rsid w:val="00495F86"/>
    <w:rsid w:val="00495FB7"/>
    <w:rsid w:val="00495FCC"/>
    <w:rsid w:val="0049636F"/>
    <w:rsid w:val="00496692"/>
    <w:rsid w:val="00496A16"/>
    <w:rsid w:val="00496C6A"/>
    <w:rsid w:val="00497237"/>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171"/>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CDD"/>
    <w:rsid w:val="004B0CF1"/>
    <w:rsid w:val="004B0D20"/>
    <w:rsid w:val="004B0F20"/>
    <w:rsid w:val="004B10CC"/>
    <w:rsid w:val="004B115A"/>
    <w:rsid w:val="004B12BA"/>
    <w:rsid w:val="004B1B31"/>
    <w:rsid w:val="004B1B6B"/>
    <w:rsid w:val="004B1C09"/>
    <w:rsid w:val="004B2046"/>
    <w:rsid w:val="004B3053"/>
    <w:rsid w:val="004B317F"/>
    <w:rsid w:val="004B42C9"/>
    <w:rsid w:val="004B4886"/>
    <w:rsid w:val="004B5064"/>
    <w:rsid w:val="004B5821"/>
    <w:rsid w:val="004B5853"/>
    <w:rsid w:val="004B60F9"/>
    <w:rsid w:val="004B628B"/>
    <w:rsid w:val="004B65BD"/>
    <w:rsid w:val="004B6789"/>
    <w:rsid w:val="004B68B9"/>
    <w:rsid w:val="004B7099"/>
    <w:rsid w:val="004B7283"/>
    <w:rsid w:val="004B7737"/>
    <w:rsid w:val="004B7A55"/>
    <w:rsid w:val="004B7D29"/>
    <w:rsid w:val="004B7F14"/>
    <w:rsid w:val="004C068D"/>
    <w:rsid w:val="004C07A7"/>
    <w:rsid w:val="004C0A23"/>
    <w:rsid w:val="004C0D75"/>
    <w:rsid w:val="004C0E34"/>
    <w:rsid w:val="004C0F48"/>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7B6"/>
    <w:rsid w:val="004C4241"/>
    <w:rsid w:val="004C42D3"/>
    <w:rsid w:val="004C4748"/>
    <w:rsid w:val="004C4786"/>
    <w:rsid w:val="004C4AFA"/>
    <w:rsid w:val="004C4C7B"/>
    <w:rsid w:val="004C6494"/>
    <w:rsid w:val="004C6577"/>
    <w:rsid w:val="004C6F78"/>
    <w:rsid w:val="004C6FAE"/>
    <w:rsid w:val="004C6FC8"/>
    <w:rsid w:val="004C781C"/>
    <w:rsid w:val="004C799D"/>
    <w:rsid w:val="004C7B19"/>
    <w:rsid w:val="004C7CD2"/>
    <w:rsid w:val="004D0111"/>
    <w:rsid w:val="004D0762"/>
    <w:rsid w:val="004D0D0E"/>
    <w:rsid w:val="004D0E84"/>
    <w:rsid w:val="004D0F7F"/>
    <w:rsid w:val="004D1139"/>
    <w:rsid w:val="004D1462"/>
    <w:rsid w:val="004D1551"/>
    <w:rsid w:val="004D17F4"/>
    <w:rsid w:val="004D212C"/>
    <w:rsid w:val="004D226D"/>
    <w:rsid w:val="004D228E"/>
    <w:rsid w:val="004D23BB"/>
    <w:rsid w:val="004D241E"/>
    <w:rsid w:val="004D2AE3"/>
    <w:rsid w:val="004D2E61"/>
    <w:rsid w:val="004D323C"/>
    <w:rsid w:val="004D330C"/>
    <w:rsid w:val="004D33FE"/>
    <w:rsid w:val="004D3495"/>
    <w:rsid w:val="004D388D"/>
    <w:rsid w:val="004D3A32"/>
    <w:rsid w:val="004D3E24"/>
    <w:rsid w:val="004D45E1"/>
    <w:rsid w:val="004D4641"/>
    <w:rsid w:val="004D491B"/>
    <w:rsid w:val="004D4F38"/>
    <w:rsid w:val="004D520A"/>
    <w:rsid w:val="004D540A"/>
    <w:rsid w:val="004D5D73"/>
    <w:rsid w:val="004D5E57"/>
    <w:rsid w:val="004D6250"/>
    <w:rsid w:val="004D6671"/>
    <w:rsid w:val="004D6709"/>
    <w:rsid w:val="004D671A"/>
    <w:rsid w:val="004D6973"/>
    <w:rsid w:val="004D7272"/>
    <w:rsid w:val="004D74C6"/>
    <w:rsid w:val="004D7606"/>
    <w:rsid w:val="004D77F6"/>
    <w:rsid w:val="004D7A18"/>
    <w:rsid w:val="004D7DBD"/>
    <w:rsid w:val="004D7DE5"/>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653"/>
    <w:rsid w:val="004E3713"/>
    <w:rsid w:val="004E38EB"/>
    <w:rsid w:val="004E3C18"/>
    <w:rsid w:val="004E3D81"/>
    <w:rsid w:val="004E4242"/>
    <w:rsid w:val="004E42B3"/>
    <w:rsid w:val="004E4317"/>
    <w:rsid w:val="004E44AA"/>
    <w:rsid w:val="004E473D"/>
    <w:rsid w:val="004E4957"/>
    <w:rsid w:val="004E4A9F"/>
    <w:rsid w:val="004E4E3D"/>
    <w:rsid w:val="004E4E6E"/>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2B5F"/>
    <w:rsid w:val="004F2D90"/>
    <w:rsid w:val="004F333E"/>
    <w:rsid w:val="004F39DD"/>
    <w:rsid w:val="004F3C6D"/>
    <w:rsid w:val="004F403B"/>
    <w:rsid w:val="004F40F0"/>
    <w:rsid w:val="004F482E"/>
    <w:rsid w:val="004F48E6"/>
    <w:rsid w:val="004F493C"/>
    <w:rsid w:val="004F520B"/>
    <w:rsid w:val="004F53DF"/>
    <w:rsid w:val="004F549B"/>
    <w:rsid w:val="004F5FB1"/>
    <w:rsid w:val="004F6838"/>
    <w:rsid w:val="004F683B"/>
    <w:rsid w:val="004F68A3"/>
    <w:rsid w:val="004F6B60"/>
    <w:rsid w:val="004F7124"/>
    <w:rsid w:val="004F71C3"/>
    <w:rsid w:val="004F7249"/>
    <w:rsid w:val="004F73A8"/>
    <w:rsid w:val="004F7536"/>
    <w:rsid w:val="004F7B44"/>
    <w:rsid w:val="004F7D8F"/>
    <w:rsid w:val="00500407"/>
    <w:rsid w:val="005004C5"/>
    <w:rsid w:val="00500CFE"/>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A2B"/>
    <w:rsid w:val="00506D2B"/>
    <w:rsid w:val="00507052"/>
    <w:rsid w:val="005075BD"/>
    <w:rsid w:val="00507BDE"/>
    <w:rsid w:val="00510109"/>
    <w:rsid w:val="00510388"/>
    <w:rsid w:val="0051053F"/>
    <w:rsid w:val="00510D16"/>
    <w:rsid w:val="005110BE"/>
    <w:rsid w:val="00511644"/>
    <w:rsid w:val="0051195C"/>
    <w:rsid w:val="00511B13"/>
    <w:rsid w:val="005123EC"/>
    <w:rsid w:val="0051248F"/>
    <w:rsid w:val="005124C6"/>
    <w:rsid w:val="005126FD"/>
    <w:rsid w:val="00512D8E"/>
    <w:rsid w:val="00512F81"/>
    <w:rsid w:val="005133D7"/>
    <w:rsid w:val="0051351C"/>
    <w:rsid w:val="005135E1"/>
    <w:rsid w:val="00513CAE"/>
    <w:rsid w:val="00513F22"/>
    <w:rsid w:val="0051462E"/>
    <w:rsid w:val="00514D6D"/>
    <w:rsid w:val="00515D8B"/>
    <w:rsid w:val="00515E30"/>
    <w:rsid w:val="0051619B"/>
    <w:rsid w:val="0051623D"/>
    <w:rsid w:val="00517212"/>
    <w:rsid w:val="005176D2"/>
    <w:rsid w:val="00517910"/>
    <w:rsid w:val="00517918"/>
    <w:rsid w:val="0051796C"/>
    <w:rsid w:val="005209A0"/>
    <w:rsid w:val="00520ECB"/>
    <w:rsid w:val="00521301"/>
    <w:rsid w:val="00521324"/>
    <w:rsid w:val="0052143C"/>
    <w:rsid w:val="00521A28"/>
    <w:rsid w:val="005221EE"/>
    <w:rsid w:val="00522AF1"/>
    <w:rsid w:val="00522C4C"/>
    <w:rsid w:val="00523493"/>
    <w:rsid w:val="005234C7"/>
    <w:rsid w:val="005237AA"/>
    <w:rsid w:val="005239CA"/>
    <w:rsid w:val="00523AF2"/>
    <w:rsid w:val="00523ED6"/>
    <w:rsid w:val="00523F71"/>
    <w:rsid w:val="005249A0"/>
    <w:rsid w:val="00524ACF"/>
    <w:rsid w:val="00524EDF"/>
    <w:rsid w:val="00524F75"/>
    <w:rsid w:val="0052540F"/>
    <w:rsid w:val="0052583C"/>
    <w:rsid w:val="00526199"/>
    <w:rsid w:val="00526A7F"/>
    <w:rsid w:val="00526D16"/>
    <w:rsid w:val="00527889"/>
    <w:rsid w:val="00527FAB"/>
    <w:rsid w:val="00530EF6"/>
    <w:rsid w:val="00531203"/>
    <w:rsid w:val="00531237"/>
    <w:rsid w:val="00531C33"/>
    <w:rsid w:val="00531E7E"/>
    <w:rsid w:val="005323A4"/>
    <w:rsid w:val="00532693"/>
    <w:rsid w:val="00532E82"/>
    <w:rsid w:val="0053375A"/>
    <w:rsid w:val="00533835"/>
    <w:rsid w:val="00533974"/>
    <w:rsid w:val="00533F20"/>
    <w:rsid w:val="005340E4"/>
    <w:rsid w:val="00534328"/>
    <w:rsid w:val="005348E1"/>
    <w:rsid w:val="00535050"/>
    <w:rsid w:val="005350CB"/>
    <w:rsid w:val="005352F9"/>
    <w:rsid w:val="005353DD"/>
    <w:rsid w:val="00535A77"/>
    <w:rsid w:val="00535F94"/>
    <w:rsid w:val="0053627C"/>
    <w:rsid w:val="00536BA5"/>
    <w:rsid w:val="005373FA"/>
    <w:rsid w:val="005375FC"/>
    <w:rsid w:val="005377FC"/>
    <w:rsid w:val="00537C68"/>
    <w:rsid w:val="00540C5A"/>
    <w:rsid w:val="00540D40"/>
    <w:rsid w:val="00540FB6"/>
    <w:rsid w:val="00541733"/>
    <w:rsid w:val="00541802"/>
    <w:rsid w:val="005419F9"/>
    <w:rsid w:val="00541F39"/>
    <w:rsid w:val="00542169"/>
    <w:rsid w:val="0054297F"/>
    <w:rsid w:val="00542DE2"/>
    <w:rsid w:val="00542ED1"/>
    <w:rsid w:val="00542F2A"/>
    <w:rsid w:val="00543174"/>
    <w:rsid w:val="00543484"/>
    <w:rsid w:val="005435D2"/>
    <w:rsid w:val="0054394D"/>
    <w:rsid w:val="00543B66"/>
    <w:rsid w:val="00543FE5"/>
    <w:rsid w:val="005442C1"/>
    <w:rsid w:val="00544C12"/>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B4F"/>
    <w:rsid w:val="00551C74"/>
    <w:rsid w:val="00552E31"/>
    <w:rsid w:val="00552F19"/>
    <w:rsid w:val="0055324E"/>
    <w:rsid w:val="005538C3"/>
    <w:rsid w:val="005539A5"/>
    <w:rsid w:val="00553D7B"/>
    <w:rsid w:val="0055429C"/>
    <w:rsid w:val="00554D9A"/>
    <w:rsid w:val="00554EA4"/>
    <w:rsid w:val="00554EDD"/>
    <w:rsid w:val="00554F23"/>
    <w:rsid w:val="00555CA1"/>
    <w:rsid w:val="0055636E"/>
    <w:rsid w:val="005566F0"/>
    <w:rsid w:val="00556821"/>
    <w:rsid w:val="005568AA"/>
    <w:rsid w:val="00556BC0"/>
    <w:rsid w:val="00556C95"/>
    <w:rsid w:val="00556DC0"/>
    <w:rsid w:val="00556ECC"/>
    <w:rsid w:val="00557512"/>
    <w:rsid w:val="00557563"/>
    <w:rsid w:val="00557DF9"/>
    <w:rsid w:val="00557FED"/>
    <w:rsid w:val="00560144"/>
    <w:rsid w:val="00560476"/>
    <w:rsid w:val="00560525"/>
    <w:rsid w:val="00560A76"/>
    <w:rsid w:val="0056130E"/>
    <w:rsid w:val="0056173F"/>
    <w:rsid w:val="00561C17"/>
    <w:rsid w:val="00562076"/>
    <w:rsid w:val="00562347"/>
    <w:rsid w:val="005623E0"/>
    <w:rsid w:val="0056285F"/>
    <w:rsid w:val="00562F45"/>
    <w:rsid w:val="0056319E"/>
    <w:rsid w:val="00563629"/>
    <w:rsid w:val="00563679"/>
    <w:rsid w:val="005639FA"/>
    <w:rsid w:val="00564145"/>
    <w:rsid w:val="005647F8"/>
    <w:rsid w:val="00564BF5"/>
    <w:rsid w:val="00565136"/>
    <w:rsid w:val="005651AE"/>
    <w:rsid w:val="00565D96"/>
    <w:rsid w:val="005662E5"/>
    <w:rsid w:val="00566FA3"/>
    <w:rsid w:val="00567970"/>
    <w:rsid w:val="00567D69"/>
    <w:rsid w:val="00570929"/>
    <w:rsid w:val="00570B62"/>
    <w:rsid w:val="00570BA8"/>
    <w:rsid w:val="005711CA"/>
    <w:rsid w:val="00571CAF"/>
    <w:rsid w:val="00571F9F"/>
    <w:rsid w:val="005725D8"/>
    <w:rsid w:val="0057299D"/>
    <w:rsid w:val="00572C90"/>
    <w:rsid w:val="00572D95"/>
    <w:rsid w:val="00572DA7"/>
    <w:rsid w:val="00572E81"/>
    <w:rsid w:val="00573021"/>
    <w:rsid w:val="0057358C"/>
    <w:rsid w:val="00573C74"/>
    <w:rsid w:val="00573DEB"/>
    <w:rsid w:val="00573F69"/>
    <w:rsid w:val="0057413C"/>
    <w:rsid w:val="00574145"/>
    <w:rsid w:val="005745F0"/>
    <w:rsid w:val="00574907"/>
    <w:rsid w:val="00574EB9"/>
    <w:rsid w:val="00575942"/>
    <w:rsid w:val="00575CF0"/>
    <w:rsid w:val="00576120"/>
    <w:rsid w:val="0057617C"/>
    <w:rsid w:val="005761AD"/>
    <w:rsid w:val="005762BC"/>
    <w:rsid w:val="005763CA"/>
    <w:rsid w:val="005768C4"/>
    <w:rsid w:val="00577165"/>
    <w:rsid w:val="00577474"/>
    <w:rsid w:val="005776D7"/>
    <w:rsid w:val="00577992"/>
    <w:rsid w:val="00577CD6"/>
    <w:rsid w:val="00577D30"/>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C4B"/>
    <w:rsid w:val="00586F96"/>
    <w:rsid w:val="005901DA"/>
    <w:rsid w:val="00590BF2"/>
    <w:rsid w:val="00590D51"/>
    <w:rsid w:val="00590E02"/>
    <w:rsid w:val="00591012"/>
    <w:rsid w:val="005913FF"/>
    <w:rsid w:val="005915E7"/>
    <w:rsid w:val="005916F4"/>
    <w:rsid w:val="00591A2D"/>
    <w:rsid w:val="00591CAC"/>
    <w:rsid w:val="00591E25"/>
    <w:rsid w:val="00592291"/>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AE4"/>
    <w:rsid w:val="00596CF0"/>
    <w:rsid w:val="00596ED3"/>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5A7"/>
    <w:rsid w:val="005A1E68"/>
    <w:rsid w:val="005A1EBD"/>
    <w:rsid w:val="005A2563"/>
    <w:rsid w:val="005A25AE"/>
    <w:rsid w:val="005A2866"/>
    <w:rsid w:val="005A29DD"/>
    <w:rsid w:val="005A2CAB"/>
    <w:rsid w:val="005A2DEB"/>
    <w:rsid w:val="005A2E34"/>
    <w:rsid w:val="005A302D"/>
    <w:rsid w:val="005A32FB"/>
    <w:rsid w:val="005A36E1"/>
    <w:rsid w:val="005A374B"/>
    <w:rsid w:val="005A383A"/>
    <w:rsid w:val="005A3BAA"/>
    <w:rsid w:val="005A470A"/>
    <w:rsid w:val="005A4841"/>
    <w:rsid w:val="005A4944"/>
    <w:rsid w:val="005A5EA5"/>
    <w:rsid w:val="005A607F"/>
    <w:rsid w:val="005A63BE"/>
    <w:rsid w:val="005A6621"/>
    <w:rsid w:val="005A6B10"/>
    <w:rsid w:val="005A6F07"/>
    <w:rsid w:val="005A700D"/>
    <w:rsid w:val="005A704C"/>
    <w:rsid w:val="005B0394"/>
    <w:rsid w:val="005B0C68"/>
    <w:rsid w:val="005B0E41"/>
    <w:rsid w:val="005B111A"/>
    <w:rsid w:val="005B1745"/>
    <w:rsid w:val="005B1B8C"/>
    <w:rsid w:val="005B1F77"/>
    <w:rsid w:val="005B20D8"/>
    <w:rsid w:val="005B21C0"/>
    <w:rsid w:val="005B2268"/>
    <w:rsid w:val="005B2429"/>
    <w:rsid w:val="005B3286"/>
    <w:rsid w:val="005B3353"/>
    <w:rsid w:val="005B3487"/>
    <w:rsid w:val="005B36E4"/>
    <w:rsid w:val="005B3916"/>
    <w:rsid w:val="005B393D"/>
    <w:rsid w:val="005B3F3B"/>
    <w:rsid w:val="005B4301"/>
    <w:rsid w:val="005B45E0"/>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97C"/>
    <w:rsid w:val="005C1AB1"/>
    <w:rsid w:val="005C1B8E"/>
    <w:rsid w:val="005C1E64"/>
    <w:rsid w:val="005C374C"/>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5C"/>
    <w:rsid w:val="005D1797"/>
    <w:rsid w:val="005D17DE"/>
    <w:rsid w:val="005D1A04"/>
    <w:rsid w:val="005D2210"/>
    <w:rsid w:val="005D2223"/>
    <w:rsid w:val="005D2237"/>
    <w:rsid w:val="005D24D3"/>
    <w:rsid w:val="005D27FD"/>
    <w:rsid w:val="005D30FC"/>
    <w:rsid w:val="005D31B5"/>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DCD"/>
    <w:rsid w:val="005D6F27"/>
    <w:rsid w:val="005D7028"/>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A42"/>
    <w:rsid w:val="005E5EA4"/>
    <w:rsid w:val="005E5F83"/>
    <w:rsid w:val="005E62EF"/>
    <w:rsid w:val="005E6B6D"/>
    <w:rsid w:val="005E6BAD"/>
    <w:rsid w:val="005E6F75"/>
    <w:rsid w:val="005E70EF"/>
    <w:rsid w:val="005E727B"/>
    <w:rsid w:val="005E7B1D"/>
    <w:rsid w:val="005F0047"/>
    <w:rsid w:val="005F02BF"/>
    <w:rsid w:val="005F02DA"/>
    <w:rsid w:val="005F0A1F"/>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42F"/>
    <w:rsid w:val="005F6BD1"/>
    <w:rsid w:val="005F6DEE"/>
    <w:rsid w:val="005F7385"/>
    <w:rsid w:val="005F74BD"/>
    <w:rsid w:val="005F7631"/>
    <w:rsid w:val="005F7654"/>
    <w:rsid w:val="005F7672"/>
    <w:rsid w:val="005F7997"/>
    <w:rsid w:val="005F7EF6"/>
    <w:rsid w:val="00600288"/>
    <w:rsid w:val="006003C9"/>
    <w:rsid w:val="00600E6F"/>
    <w:rsid w:val="00600EF3"/>
    <w:rsid w:val="00600FBC"/>
    <w:rsid w:val="0060103C"/>
    <w:rsid w:val="006014C8"/>
    <w:rsid w:val="006015DF"/>
    <w:rsid w:val="00601735"/>
    <w:rsid w:val="00601C87"/>
    <w:rsid w:val="00601D58"/>
    <w:rsid w:val="00601DEE"/>
    <w:rsid w:val="00601FD1"/>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4DC8"/>
    <w:rsid w:val="0060551E"/>
    <w:rsid w:val="0060586A"/>
    <w:rsid w:val="006059EE"/>
    <w:rsid w:val="00605AE5"/>
    <w:rsid w:val="00605CD3"/>
    <w:rsid w:val="00605DD1"/>
    <w:rsid w:val="00606607"/>
    <w:rsid w:val="00606C25"/>
    <w:rsid w:val="00607B7C"/>
    <w:rsid w:val="00607E08"/>
    <w:rsid w:val="00610437"/>
    <w:rsid w:val="00610543"/>
    <w:rsid w:val="006110E0"/>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175"/>
    <w:rsid w:val="00617540"/>
    <w:rsid w:val="006177ED"/>
    <w:rsid w:val="0061782A"/>
    <w:rsid w:val="00617886"/>
    <w:rsid w:val="0061794A"/>
    <w:rsid w:val="00620091"/>
    <w:rsid w:val="0062090A"/>
    <w:rsid w:val="00620FE3"/>
    <w:rsid w:val="0062120D"/>
    <w:rsid w:val="0062126B"/>
    <w:rsid w:val="006214AD"/>
    <w:rsid w:val="00621885"/>
    <w:rsid w:val="00621909"/>
    <w:rsid w:val="00621EE9"/>
    <w:rsid w:val="0062201A"/>
    <w:rsid w:val="00622175"/>
    <w:rsid w:val="00622291"/>
    <w:rsid w:val="006223CF"/>
    <w:rsid w:val="00622482"/>
    <w:rsid w:val="00622630"/>
    <w:rsid w:val="00622676"/>
    <w:rsid w:val="00622ED9"/>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2E8"/>
    <w:rsid w:val="00625307"/>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335"/>
    <w:rsid w:val="00631481"/>
    <w:rsid w:val="00631546"/>
    <w:rsid w:val="006316B5"/>
    <w:rsid w:val="0063193C"/>
    <w:rsid w:val="006319E1"/>
    <w:rsid w:val="00631EDF"/>
    <w:rsid w:val="00633220"/>
    <w:rsid w:val="006336BE"/>
    <w:rsid w:val="00633C6F"/>
    <w:rsid w:val="00634562"/>
    <w:rsid w:val="006348FC"/>
    <w:rsid w:val="00634B09"/>
    <w:rsid w:val="00634D0D"/>
    <w:rsid w:val="00634EB1"/>
    <w:rsid w:val="00634ECB"/>
    <w:rsid w:val="0063562B"/>
    <w:rsid w:val="006356CB"/>
    <w:rsid w:val="0063581D"/>
    <w:rsid w:val="00635D55"/>
    <w:rsid w:val="00635E17"/>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074"/>
    <w:rsid w:val="006432BA"/>
    <w:rsid w:val="00643681"/>
    <w:rsid w:val="00643AF9"/>
    <w:rsid w:val="00643BBB"/>
    <w:rsid w:val="00643C81"/>
    <w:rsid w:val="00643D05"/>
    <w:rsid w:val="00643E45"/>
    <w:rsid w:val="00644364"/>
    <w:rsid w:val="00644758"/>
    <w:rsid w:val="00644A0C"/>
    <w:rsid w:val="00644AA9"/>
    <w:rsid w:val="00644F39"/>
    <w:rsid w:val="00644F44"/>
    <w:rsid w:val="006454C1"/>
    <w:rsid w:val="00645C97"/>
    <w:rsid w:val="00645DBE"/>
    <w:rsid w:val="00645E42"/>
    <w:rsid w:val="00647011"/>
    <w:rsid w:val="00647190"/>
    <w:rsid w:val="00647C38"/>
    <w:rsid w:val="00650755"/>
    <w:rsid w:val="00650B43"/>
    <w:rsid w:val="00650C3F"/>
    <w:rsid w:val="006510F4"/>
    <w:rsid w:val="00651599"/>
    <w:rsid w:val="006515A1"/>
    <w:rsid w:val="00651635"/>
    <w:rsid w:val="00651AC6"/>
    <w:rsid w:val="00651C19"/>
    <w:rsid w:val="00652367"/>
    <w:rsid w:val="00652441"/>
    <w:rsid w:val="00652AA7"/>
    <w:rsid w:val="006531EC"/>
    <w:rsid w:val="00653821"/>
    <w:rsid w:val="0065386B"/>
    <w:rsid w:val="00653D7C"/>
    <w:rsid w:val="0065418A"/>
    <w:rsid w:val="00654A15"/>
    <w:rsid w:val="00654B65"/>
    <w:rsid w:val="00654BF7"/>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2B0"/>
    <w:rsid w:val="00662A36"/>
    <w:rsid w:val="00662EB5"/>
    <w:rsid w:val="006630A5"/>
    <w:rsid w:val="006634EA"/>
    <w:rsid w:val="00663B2A"/>
    <w:rsid w:val="00663D9A"/>
    <w:rsid w:val="00663D9F"/>
    <w:rsid w:val="00663F70"/>
    <w:rsid w:val="00664203"/>
    <w:rsid w:val="00664762"/>
    <w:rsid w:val="00665684"/>
    <w:rsid w:val="00665D0B"/>
    <w:rsid w:val="0066610A"/>
    <w:rsid w:val="0066635E"/>
    <w:rsid w:val="006666D1"/>
    <w:rsid w:val="00666A17"/>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62E"/>
    <w:rsid w:val="00672AFA"/>
    <w:rsid w:val="00672C0A"/>
    <w:rsid w:val="0067300B"/>
    <w:rsid w:val="00673128"/>
    <w:rsid w:val="006738D5"/>
    <w:rsid w:val="00674488"/>
    <w:rsid w:val="00674CE7"/>
    <w:rsid w:val="0067507F"/>
    <w:rsid w:val="00675941"/>
    <w:rsid w:val="00675FB5"/>
    <w:rsid w:val="00676401"/>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69"/>
    <w:rsid w:val="0068358D"/>
    <w:rsid w:val="006835D5"/>
    <w:rsid w:val="00683774"/>
    <w:rsid w:val="00683AAC"/>
    <w:rsid w:val="00683AC2"/>
    <w:rsid w:val="00683F70"/>
    <w:rsid w:val="006843B4"/>
    <w:rsid w:val="0068448A"/>
    <w:rsid w:val="006845A8"/>
    <w:rsid w:val="00684729"/>
    <w:rsid w:val="006847B5"/>
    <w:rsid w:val="00684B6C"/>
    <w:rsid w:val="00684EB9"/>
    <w:rsid w:val="00686378"/>
    <w:rsid w:val="00686495"/>
    <w:rsid w:val="006869F2"/>
    <w:rsid w:val="00686B28"/>
    <w:rsid w:val="00686EC2"/>
    <w:rsid w:val="00687832"/>
    <w:rsid w:val="00687D19"/>
    <w:rsid w:val="00687DF5"/>
    <w:rsid w:val="00690CBA"/>
    <w:rsid w:val="00691445"/>
    <w:rsid w:val="00691EBD"/>
    <w:rsid w:val="006921ED"/>
    <w:rsid w:val="00692D4E"/>
    <w:rsid w:val="00692E25"/>
    <w:rsid w:val="00693AAD"/>
    <w:rsid w:val="006942B2"/>
    <w:rsid w:val="0069442D"/>
    <w:rsid w:val="006948CE"/>
    <w:rsid w:val="00694C6C"/>
    <w:rsid w:val="00694E0F"/>
    <w:rsid w:val="00695156"/>
    <w:rsid w:val="006953BA"/>
    <w:rsid w:val="006956A8"/>
    <w:rsid w:val="006957AB"/>
    <w:rsid w:val="00695C51"/>
    <w:rsid w:val="00695C5E"/>
    <w:rsid w:val="0069605A"/>
    <w:rsid w:val="00696164"/>
    <w:rsid w:val="006963D4"/>
    <w:rsid w:val="00696528"/>
    <w:rsid w:val="006967EB"/>
    <w:rsid w:val="006968F1"/>
    <w:rsid w:val="006970D0"/>
    <w:rsid w:val="006971D8"/>
    <w:rsid w:val="00697A17"/>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34D2"/>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1F5"/>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2E49"/>
    <w:rsid w:val="006B35F0"/>
    <w:rsid w:val="006B3ACB"/>
    <w:rsid w:val="006B5B01"/>
    <w:rsid w:val="006B6017"/>
    <w:rsid w:val="006B6645"/>
    <w:rsid w:val="006B671B"/>
    <w:rsid w:val="006B6C73"/>
    <w:rsid w:val="006B700A"/>
    <w:rsid w:val="006B7373"/>
    <w:rsid w:val="006B7874"/>
    <w:rsid w:val="006B78D9"/>
    <w:rsid w:val="006B7A75"/>
    <w:rsid w:val="006B7B18"/>
    <w:rsid w:val="006B7E2F"/>
    <w:rsid w:val="006C026A"/>
    <w:rsid w:val="006C076B"/>
    <w:rsid w:val="006C0964"/>
    <w:rsid w:val="006C1176"/>
    <w:rsid w:val="006C1251"/>
    <w:rsid w:val="006C16E7"/>
    <w:rsid w:val="006C18B0"/>
    <w:rsid w:val="006C1919"/>
    <w:rsid w:val="006C1958"/>
    <w:rsid w:val="006C1D62"/>
    <w:rsid w:val="006C1DF0"/>
    <w:rsid w:val="006C1F47"/>
    <w:rsid w:val="006C1FBE"/>
    <w:rsid w:val="006C269C"/>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0189"/>
    <w:rsid w:val="006D1914"/>
    <w:rsid w:val="006D1B0D"/>
    <w:rsid w:val="006D1D99"/>
    <w:rsid w:val="006D22A2"/>
    <w:rsid w:val="006D2C36"/>
    <w:rsid w:val="006D3091"/>
    <w:rsid w:val="006D3575"/>
    <w:rsid w:val="006D37B1"/>
    <w:rsid w:val="006D3B91"/>
    <w:rsid w:val="006D4342"/>
    <w:rsid w:val="006D43ED"/>
    <w:rsid w:val="006D46A2"/>
    <w:rsid w:val="006D4D9E"/>
    <w:rsid w:val="006D54C8"/>
    <w:rsid w:val="006D5CFC"/>
    <w:rsid w:val="006D5E9C"/>
    <w:rsid w:val="006D64FF"/>
    <w:rsid w:val="006D6B61"/>
    <w:rsid w:val="006D6C40"/>
    <w:rsid w:val="006D6D7A"/>
    <w:rsid w:val="006D6DEC"/>
    <w:rsid w:val="006D78A5"/>
    <w:rsid w:val="006D78DE"/>
    <w:rsid w:val="006D7DB4"/>
    <w:rsid w:val="006E01DE"/>
    <w:rsid w:val="006E022B"/>
    <w:rsid w:val="006E0756"/>
    <w:rsid w:val="006E0CA2"/>
    <w:rsid w:val="006E0EAC"/>
    <w:rsid w:val="006E1003"/>
    <w:rsid w:val="006E1843"/>
    <w:rsid w:val="006E191D"/>
    <w:rsid w:val="006E1B97"/>
    <w:rsid w:val="006E2825"/>
    <w:rsid w:val="006E29A8"/>
    <w:rsid w:val="006E2B0B"/>
    <w:rsid w:val="006E2C66"/>
    <w:rsid w:val="006E32C3"/>
    <w:rsid w:val="006E3A28"/>
    <w:rsid w:val="006E3B79"/>
    <w:rsid w:val="006E3F9E"/>
    <w:rsid w:val="006E40B9"/>
    <w:rsid w:val="006E45FD"/>
    <w:rsid w:val="006E532D"/>
    <w:rsid w:val="006E58FB"/>
    <w:rsid w:val="006E594A"/>
    <w:rsid w:val="006E5D88"/>
    <w:rsid w:val="006E5F51"/>
    <w:rsid w:val="006E6092"/>
    <w:rsid w:val="006E6804"/>
    <w:rsid w:val="006E6821"/>
    <w:rsid w:val="006E6AF2"/>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635"/>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552"/>
    <w:rsid w:val="007009CB"/>
    <w:rsid w:val="00701131"/>
    <w:rsid w:val="0070154E"/>
    <w:rsid w:val="00701553"/>
    <w:rsid w:val="00701906"/>
    <w:rsid w:val="00701C49"/>
    <w:rsid w:val="0070239B"/>
    <w:rsid w:val="007025E6"/>
    <w:rsid w:val="0070311A"/>
    <w:rsid w:val="00703697"/>
    <w:rsid w:val="00703C74"/>
    <w:rsid w:val="00704236"/>
    <w:rsid w:val="0070424F"/>
    <w:rsid w:val="0070429A"/>
    <w:rsid w:val="007043B9"/>
    <w:rsid w:val="007043EB"/>
    <w:rsid w:val="00704A27"/>
    <w:rsid w:val="007051D1"/>
    <w:rsid w:val="007051F7"/>
    <w:rsid w:val="007057AF"/>
    <w:rsid w:val="00705803"/>
    <w:rsid w:val="007059F2"/>
    <w:rsid w:val="00705CF6"/>
    <w:rsid w:val="00705F9D"/>
    <w:rsid w:val="007064CB"/>
    <w:rsid w:val="00706E6F"/>
    <w:rsid w:val="007073B8"/>
    <w:rsid w:val="00707456"/>
    <w:rsid w:val="00707F38"/>
    <w:rsid w:val="0071063F"/>
    <w:rsid w:val="007106AE"/>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4F6F"/>
    <w:rsid w:val="0072508E"/>
    <w:rsid w:val="007253C8"/>
    <w:rsid w:val="007257BD"/>
    <w:rsid w:val="00725CBB"/>
    <w:rsid w:val="00726298"/>
    <w:rsid w:val="007264FA"/>
    <w:rsid w:val="007269B5"/>
    <w:rsid w:val="00726B24"/>
    <w:rsid w:val="007270F6"/>
    <w:rsid w:val="0072720A"/>
    <w:rsid w:val="00727623"/>
    <w:rsid w:val="00727BEF"/>
    <w:rsid w:val="007305E3"/>
    <w:rsid w:val="00730732"/>
    <w:rsid w:val="00731470"/>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F83"/>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7CB"/>
    <w:rsid w:val="00743875"/>
    <w:rsid w:val="00743A20"/>
    <w:rsid w:val="00743C4B"/>
    <w:rsid w:val="00744069"/>
    <w:rsid w:val="00744AF3"/>
    <w:rsid w:val="0074568D"/>
    <w:rsid w:val="0074649F"/>
    <w:rsid w:val="007467E2"/>
    <w:rsid w:val="00746BFE"/>
    <w:rsid w:val="0074705E"/>
    <w:rsid w:val="0074762B"/>
    <w:rsid w:val="00747809"/>
    <w:rsid w:val="0074780C"/>
    <w:rsid w:val="007478EB"/>
    <w:rsid w:val="0074793B"/>
    <w:rsid w:val="007479C3"/>
    <w:rsid w:val="00747AB9"/>
    <w:rsid w:val="00747EE1"/>
    <w:rsid w:val="00750166"/>
    <w:rsid w:val="0075045A"/>
    <w:rsid w:val="00750E7F"/>
    <w:rsid w:val="0075146F"/>
    <w:rsid w:val="007517E0"/>
    <w:rsid w:val="00751838"/>
    <w:rsid w:val="007519A7"/>
    <w:rsid w:val="00751C2A"/>
    <w:rsid w:val="00751CDC"/>
    <w:rsid w:val="00751E89"/>
    <w:rsid w:val="0075218F"/>
    <w:rsid w:val="007525C1"/>
    <w:rsid w:val="00752F4B"/>
    <w:rsid w:val="00753239"/>
    <w:rsid w:val="007535F7"/>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8D5"/>
    <w:rsid w:val="00762C3A"/>
    <w:rsid w:val="00762ECD"/>
    <w:rsid w:val="007648E4"/>
    <w:rsid w:val="0076499E"/>
    <w:rsid w:val="007649E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153"/>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135"/>
    <w:rsid w:val="007802C1"/>
    <w:rsid w:val="007805FB"/>
    <w:rsid w:val="007807D0"/>
    <w:rsid w:val="00780F28"/>
    <w:rsid w:val="007828BC"/>
    <w:rsid w:val="007828FB"/>
    <w:rsid w:val="00782EE7"/>
    <w:rsid w:val="00783407"/>
    <w:rsid w:val="00783653"/>
    <w:rsid w:val="007837BE"/>
    <w:rsid w:val="0078393F"/>
    <w:rsid w:val="007841D1"/>
    <w:rsid w:val="00784539"/>
    <w:rsid w:val="00784548"/>
    <w:rsid w:val="0078459B"/>
    <w:rsid w:val="0078479C"/>
    <w:rsid w:val="00784BD2"/>
    <w:rsid w:val="00784EAF"/>
    <w:rsid w:val="00784FF6"/>
    <w:rsid w:val="007856AD"/>
    <w:rsid w:val="007858E8"/>
    <w:rsid w:val="00785D16"/>
    <w:rsid w:val="00785ED8"/>
    <w:rsid w:val="0078668A"/>
    <w:rsid w:val="00786AD6"/>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4E6E"/>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A8E"/>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416"/>
    <w:rsid w:val="007B35EF"/>
    <w:rsid w:val="007B37D0"/>
    <w:rsid w:val="007B3840"/>
    <w:rsid w:val="007B3B21"/>
    <w:rsid w:val="007B4061"/>
    <w:rsid w:val="007B45EF"/>
    <w:rsid w:val="007B47BC"/>
    <w:rsid w:val="007B48F0"/>
    <w:rsid w:val="007B4D53"/>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579"/>
    <w:rsid w:val="007C266F"/>
    <w:rsid w:val="007C2776"/>
    <w:rsid w:val="007C281E"/>
    <w:rsid w:val="007C29C2"/>
    <w:rsid w:val="007C2EA2"/>
    <w:rsid w:val="007C36C2"/>
    <w:rsid w:val="007C39B4"/>
    <w:rsid w:val="007C3D24"/>
    <w:rsid w:val="007C4182"/>
    <w:rsid w:val="007C4D05"/>
    <w:rsid w:val="007C510E"/>
    <w:rsid w:val="007C52FB"/>
    <w:rsid w:val="007C5B28"/>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052"/>
    <w:rsid w:val="007D467C"/>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77C"/>
    <w:rsid w:val="007E2872"/>
    <w:rsid w:val="007E29D9"/>
    <w:rsid w:val="007E2EDC"/>
    <w:rsid w:val="007E3315"/>
    <w:rsid w:val="007E334D"/>
    <w:rsid w:val="007E335A"/>
    <w:rsid w:val="007E33FD"/>
    <w:rsid w:val="007E35DF"/>
    <w:rsid w:val="007E3CC3"/>
    <w:rsid w:val="007E4A36"/>
    <w:rsid w:val="007E4EE5"/>
    <w:rsid w:val="007E5169"/>
    <w:rsid w:val="007E53A3"/>
    <w:rsid w:val="007E57E6"/>
    <w:rsid w:val="007E59E9"/>
    <w:rsid w:val="007E6089"/>
    <w:rsid w:val="007E6142"/>
    <w:rsid w:val="007E641C"/>
    <w:rsid w:val="007E642C"/>
    <w:rsid w:val="007E6CB3"/>
    <w:rsid w:val="007E6D0F"/>
    <w:rsid w:val="007E6D5E"/>
    <w:rsid w:val="007E6DE7"/>
    <w:rsid w:val="007E736A"/>
    <w:rsid w:val="007E761B"/>
    <w:rsid w:val="007E7E4E"/>
    <w:rsid w:val="007E7FC7"/>
    <w:rsid w:val="007F01C2"/>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9A5"/>
    <w:rsid w:val="007F4E70"/>
    <w:rsid w:val="007F4FDE"/>
    <w:rsid w:val="007F5010"/>
    <w:rsid w:val="007F5584"/>
    <w:rsid w:val="007F640D"/>
    <w:rsid w:val="007F761B"/>
    <w:rsid w:val="007F771D"/>
    <w:rsid w:val="007F7819"/>
    <w:rsid w:val="007F79CD"/>
    <w:rsid w:val="007F7AC5"/>
    <w:rsid w:val="007F7B7E"/>
    <w:rsid w:val="007F7EC3"/>
    <w:rsid w:val="008002BD"/>
    <w:rsid w:val="00800697"/>
    <w:rsid w:val="00800AD0"/>
    <w:rsid w:val="0080174D"/>
    <w:rsid w:val="008018F1"/>
    <w:rsid w:val="00801933"/>
    <w:rsid w:val="00801C3F"/>
    <w:rsid w:val="00802402"/>
    <w:rsid w:val="00802590"/>
    <w:rsid w:val="0080261B"/>
    <w:rsid w:val="008026CC"/>
    <w:rsid w:val="0080272B"/>
    <w:rsid w:val="008029F1"/>
    <w:rsid w:val="00802B09"/>
    <w:rsid w:val="00802EB3"/>
    <w:rsid w:val="008030C5"/>
    <w:rsid w:val="00803306"/>
    <w:rsid w:val="00803328"/>
    <w:rsid w:val="00803AB4"/>
    <w:rsid w:val="00803AF4"/>
    <w:rsid w:val="00803BBC"/>
    <w:rsid w:val="00804026"/>
    <w:rsid w:val="00804233"/>
    <w:rsid w:val="008042ED"/>
    <w:rsid w:val="00804578"/>
    <w:rsid w:val="008046C4"/>
    <w:rsid w:val="008046F7"/>
    <w:rsid w:val="00804799"/>
    <w:rsid w:val="00804AA3"/>
    <w:rsid w:val="00804F42"/>
    <w:rsid w:val="0080583A"/>
    <w:rsid w:val="00805B98"/>
    <w:rsid w:val="00805D7E"/>
    <w:rsid w:val="0080638F"/>
    <w:rsid w:val="00806429"/>
    <w:rsid w:val="00806B53"/>
    <w:rsid w:val="00806BA5"/>
    <w:rsid w:val="00806BBC"/>
    <w:rsid w:val="00806CC9"/>
    <w:rsid w:val="00806D17"/>
    <w:rsid w:val="00806FEE"/>
    <w:rsid w:val="0080735F"/>
    <w:rsid w:val="008074DE"/>
    <w:rsid w:val="008079F4"/>
    <w:rsid w:val="00807E32"/>
    <w:rsid w:val="00807F12"/>
    <w:rsid w:val="00810699"/>
    <w:rsid w:val="00811039"/>
    <w:rsid w:val="008115FB"/>
    <w:rsid w:val="008132A3"/>
    <w:rsid w:val="008133E6"/>
    <w:rsid w:val="008139FD"/>
    <w:rsid w:val="00813A23"/>
    <w:rsid w:val="00813A86"/>
    <w:rsid w:val="00813E4B"/>
    <w:rsid w:val="00814020"/>
    <w:rsid w:val="008141C9"/>
    <w:rsid w:val="00814453"/>
    <w:rsid w:val="008150CE"/>
    <w:rsid w:val="00815BE4"/>
    <w:rsid w:val="00816B0B"/>
    <w:rsid w:val="00817261"/>
    <w:rsid w:val="0081763B"/>
    <w:rsid w:val="00817767"/>
    <w:rsid w:val="00817CAD"/>
    <w:rsid w:val="00820278"/>
    <w:rsid w:val="00820CEF"/>
    <w:rsid w:val="00820D1C"/>
    <w:rsid w:val="00820D67"/>
    <w:rsid w:val="00820DFD"/>
    <w:rsid w:val="00821739"/>
    <w:rsid w:val="00821BAD"/>
    <w:rsid w:val="00821F57"/>
    <w:rsid w:val="00822186"/>
    <w:rsid w:val="0082229F"/>
    <w:rsid w:val="00822471"/>
    <w:rsid w:val="00822519"/>
    <w:rsid w:val="00822D99"/>
    <w:rsid w:val="008235DA"/>
    <w:rsid w:val="00823600"/>
    <w:rsid w:val="00823797"/>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376"/>
    <w:rsid w:val="008304B3"/>
    <w:rsid w:val="00830E30"/>
    <w:rsid w:val="008319CE"/>
    <w:rsid w:val="00831C84"/>
    <w:rsid w:val="00831D90"/>
    <w:rsid w:val="00831E04"/>
    <w:rsid w:val="00832057"/>
    <w:rsid w:val="0083276A"/>
    <w:rsid w:val="008328E4"/>
    <w:rsid w:val="00832A1F"/>
    <w:rsid w:val="00832F87"/>
    <w:rsid w:val="0083343A"/>
    <w:rsid w:val="00833782"/>
    <w:rsid w:val="00833AA7"/>
    <w:rsid w:val="00833B63"/>
    <w:rsid w:val="0083421B"/>
    <w:rsid w:val="00834553"/>
    <w:rsid w:val="008350D3"/>
    <w:rsid w:val="00835398"/>
    <w:rsid w:val="008355AC"/>
    <w:rsid w:val="008365F0"/>
    <w:rsid w:val="008368AC"/>
    <w:rsid w:val="00836A89"/>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4689"/>
    <w:rsid w:val="008450B5"/>
    <w:rsid w:val="008451EE"/>
    <w:rsid w:val="008454D4"/>
    <w:rsid w:val="008456F7"/>
    <w:rsid w:val="00845783"/>
    <w:rsid w:val="008458D7"/>
    <w:rsid w:val="008459B0"/>
    <w:rsid w:val="00845D9B"/>
    <w:rsid w:val="00845EE0"/>
    <w:rsid w:val="00845F0F"/>
    <w:rsid w:val="0084646B"/>
    <w:rsid w:val="0084701F"/>
    <w:rsid w:val="008470B2"/>
    <w:rsid w:val="00847401"/>
    <w:rsid w:val="0084774F"/>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881"/>
    <w:rsid w:val="0085293B"/>
    <w:rsid w:val="0085299D"/>
    <w:rsid w:val="00852C36"/>
    <w:rsid w:val="0085324F"/>
    <w:rsid w:val="008532BB"/>
    <w:rsid w:val="008533F0"/>
    <w:rsid w:val="0085340E"/>
    <w:rsid w:val="008535D3"/>
    <w:rsid w:val="0085429E"/>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DB"/>
    <w:rsid w:val="008633F6"/>
    <w:rsid w:val="0086354B"/>
    <w:rsid w:val="00863721"/>
    <w:rsid w:val="00863879"/>
    <w:rsid w:val="00863891"/>
    <w:rsid w:val="008640AE"/>
    <w:rsid w:val="008643C4"/>
    <w:rsid w:val="00864545"/>
    <w:rsid w:val="00864978"/>
    <w:rsid w:val="00864B50"/>
    <w:rsid w:val="00864BEA"/>
    <w:rsid w:val="00864D1F"/>
    <w:rsid w:val="0086507F"/>
    <w:rsid w:val="00865361"/>
    <w:rsid w:val="008656E8"/>
    <w:rsid w:val="00865D04"/>
    <w:rsid w:val="00865FA0"/>
    <w:rsid w:val="00866320"/>
    <w:rsid w:val="00866616"/>
    <w:rsid w:val="00866785"/>
    <w:rsid w:val="00867158"/>
    <w:rsid w:val="0086747A"/>
    <w:rsid w:val="00867488"/>
    <w:rsid w:val="008678EA"/>
    <w:rsid w:val="00867AC8"/>
    <w:rsid w:val="00867D05"/>
    <w:rsid w:val="00870082"/>
    <w:rsid w:val="008704A8"/>
    <w:rsid w:val="00870903"/>
    <w:rsid w:val="00870E9E"/>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79F"/>
    <w:rsid w:val="00874BD7"/>
    <w:rsid w:val="00874CF3"/>
    <w:rsid w:val="008754F0"/>
    <w:rsid w:val="008756C7"/>
    <w:rsid w:val="008757E3"/>
    <w:rsid w:val="008758D3"/>
    <w:rsid w:val="00875EE4"/>
    <w:rsid w:val="008763E9"/>
    <w:rsid w:val="00876784"/>
    <w:rsid w:val="008768B6"/>
    <w:rsid w:val="008768C0"/>
    <w:rsid w:val="00876943"/>
    <w:rsid w:val="00876CC1"/>
    <w:rsid w:val="00876D14"/>
    <w:rsid w:val="00876DA6"/>
    <w:rsid w:val="00877A48"/>
    <w:rsid w:val="00877B11"/>
    <w:rsid w:val="008804C8"/>
    <w:rsid w:val="0088090E"/>
    <w:rsid w:val="0088118A"/>
    <w:rsid w:val="008812E9"/>
    <w:rsid w:val="00881623"/>
    <w:rsid w:val="0088189E"/>
    <w:rsid w:val="00881914"/>
    <w:rsid w:val="008819D9"/>
    <w:rsid w:val="00881A90"/>
    <w:rsid w:val="00881BFD"/>
    <w:rsid w:val="00881F33"/>
    <w:rsid w:val="0088218A"/>
    <w:rsid w:val="0088242F"/>
    <w:rsid w:val="008824D0"/>
    <w:rsid w:val="00882625"/>
    <w:rsid w:val="008827E3"/>
    <w:rsid w:val="00882B7A"/>
    <w:rsid w:val="00882C5E"/>
    <w:rsid w:val="00882FE0"/>
    <w:rsid w:val="00883162"/>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A1C"/>
    <w:rsid w:val="00886F8C"/>
    <w:rsid w:val="008877E9"/>
    <w:rsid w:val="00887DCD"/>
    <w:rsid w:val="0089060F"/>
    <w:rsid w:val="00891203"/>
    <w:rsid w:val="008912DF"/>
    <w:rsid w:val="00891845"/>
    <w:rsid w:val="00892484"/>
    <w:rsid w:val="0089253D"/>
    <w:rsid w:val="00892D93"/>
    <w:rsid w:val="008931DB"/>
    <w:rsid w:val="008933FF"/>
    <w:rsid w:val="008938D1"/>
    <w:rsid w:val="008939E5"/>
    <w:rsid w:val="00893C3A"/>
    <w:rsid w:val="00893C9D"/>
    <w:rsid w:val="00894562"/>
    <w:rsid w:val="008946D3"/>
    <w:rsid w:val="008946DE"/>
    <w:rsid w:val="008948B4"/>
    <w:rsid w:val="00894ADF"/>
    <w:rsid w:val="00894C45"/>
    <w:rsid w:val="008953A6"/>
    <w:rsid w:val="00895644"/>
    <w:rsid w:val="0089568B"/>
    <w:rsid w:val="00895A23"/>
    <w:rsid w:val="00895B9A"/>
    <w:rsid w:val="00895CA0"/>
    <w:rsid w:val="00895D39"/>
    <w:rsid w:val="00896175"/>
    <w:rsid w:val="00896240"/>
    <w:rsid w:val="00896494"/>
    <w:rsid w:val="00896A57"/>
    <w:rsid w:val="00896A82"/>
    <w:rsid w:val="008973AD"/>
    <w:rsid w:val="0089774E"/>
    <w:rsid w:val="00897CFA"/>
    <w:rsid w:val="00897DAF"/>
    <w:rsid w:val="00897DD9"/>
    <w:rsid w:val="008A0112"/>
    <w:rsid w:val="008A0131"/>
    <w:rsid w:val="008A027D"/>
    <w:rsid w:val="008A049F"/>
    <w:rsid w:val="008A1188"/>
    <w:rsid w:val="008A1247"/>
    <w:rsid w:val="008A12B9"/>
    <w:rsid w:val="008A1A72"/>
    <w:rsid w:val="008A1A91"/>
    <w:rsid w:val="008A1CDB"/>
    <w:rsid w:val="008A1F84"/>
    <w:rsid w:val="008A1FBE"/>
    <w:rsid w:val="008A1FE2"/>
    <w:rsid w:val="008A2076"/>
    <w:rsid w:val="008A2498"/>
    <w:rsid w:val="008A2A05"/>
    <w:rsid w:val="008A2A29"/>
    <w:rsid w:val="008A2B91"/>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39F"/>
    <w:rsid w:val="008A6928"/>
    <w:rsid w:val="008A6BB5"/>
    <w:rsid w:val="008A6E8E"/>
    <w:rsid w:val="008A7451"/>
    <w:rsid w:val="008A77B3"/>
    <w:rsid w:val="008A7841"/>
    <w:rsid w:val="008A7AE3"/>
    <w:rsid w:val="008A7BA3"/>
    <w:rsid w:val="008A7BDA"/>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920"/>
    <w:rsid w:val="008B7B91"/>
    <w:rsid w:val="008B7C85"/>
    <w:rsid w:val="008B7D52"/>
    <w:rsid w:val="008B7DF1"/>
    <w:rsid w:val="008C02F5"/>
    <w:rsid w:val="008C0CCC"/>
    <w:rsid w:val="008C1012"/>
    <w:rsid w:val="008C1190"/>
    <w:rsid w:val="008C1328"/>
    <w:rsid w:val="008C1410"/>
    <w:rsid w:val="008C167B"/>
    <w:rsid w:val="008C1817"/>
    <w:rsid w:val="008C1C53"/>
    <w:rsid w:val="008C2107"/>
    <w:rsid w:val="008C249E"/>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AE"/>
    <w:rsid w:val="008C53C4"/>
    <w:rsid w:val="008C573A"/>
    <w:rsid w:val="008C5932"/>
    <w:rsid w:val="008C683D"/>
    <w:rsid w:val="008C6980"/>
    <w:rsid w:val="008C6A6D"/>
    <w:rsid w:val="008C6E89"/>
    <w:rsid w:val="008C77A3"/>
    <w:rsid w:val="008C7B3A"/>
    <w:rsid w:val="008C7F66"/>
    <w:rsid w:val="008D01AB"/>
    <w:rsid w:val="008D057B"/>
    <w:rsid w:val="008D0581"/>
    <w:rsid w:val="008D05DE"/>
    <w:rsid w:val="008D0944"/>
    <w:rsid w:val="008D0C27"/>
    <w:rsid w:val="008D0DCE"/>
    <w:rsid w:val="008D1323"/>
    <w:rsid w:val="008D1531"/>
    <w:rsid w:val="008D1866"/>
    <w:rsid w:val="008D1957"/>
    <w:rsid w:val="008D1A07"/>
    <w:rsid w:val="008D1A9D"/>
    <w:rsid w:val="008D1F06"/>
    <w:rsid w:val="008D1F98"/>
    <w:rsid w:val="008D28A8"/>
    <w:rsid w:val="008D2C1C"/>
    <w:rsid w:val="008D2D30"/>
    <w:rsid w:val="008D2FC6"/>
    <w:rsid w:val="008D3237"/>
    <w:rsid w:val="008D35F5"/>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0A"/>
    <w:rsid w:val="008E1B5A"/>
    <w:rsid w:val="008E31B9"/>
    <w:rsid w:val="008E3AC6"/>
    <w:rsid w:val="008E3AE9"/>
    <w:rsid w:val="008E3B47"/>
    <w:rsid w:val="008E3DB2"/>
    <w:rsid w:val="008E3E16"/>
    <w:rsid w:val="008E417D"/>
    <w:rsid w:val="008E41AC"/>
    <w:rsid w:val="008E441E"/>
    <w:rsid w:val="008E452D"/>
    <w:rsid w:val="008E5215"/>
    <w:rsid w:val="008E5290"/>
    <w:rsid w:val="008E5320"/>
    <w:rsid w:val="008E535B"/>
    <w:rsid w:val="008E6352"/>
    <w:rsid w:val="008E649E"/>
    <w:rsid w:val="008E71F8"/>
    <w:rsid w:val="008E79B2"/>
    <w:rsid w:val="008F04AC"/>
    <w:rsid w:val="008F0691"/>
    <w:rsid w:val="008F083D"/>
    <w:rsid w:val="008F0B73"/>
    <w:rsid w:val="008F1229"/>
    <w:rsid w:val="008F1269"/>
    <w:rsid w:val="008F1559"/>
    <w:rsid w:val="008F17D9"/>
    <w:rsid w:val="008F1B62"/>
    <w:rsid w:val="008F1C69"/>
    <w:rsid w:val="008F2131"/>
    <w:rsid w:val="008F2179"/>
    <w:rsid w:val="008F284A"/>
    <w:rsid w:val="008F4086"/>
    <w:rsid w:val="008F44E2"/>
    <w:rsid w:val="008F4DFB"/>
    <w:rsid w:val="008F5166"/>
    <w:rsid w:val="008F5337"/>
    <w:rsid w:val="008F559F"/>
    <w:rsid w:val="008F57B1"/>
    <w:rsid w:val="008F5A85"/>
    <w:rsid w:val="008F5E7D"/>
    <w:rsid w:val="008F60B8"/>
    <w:rsid w:val="008F68C4"/>
    <w:rsid w:val="008F6E4B"/>
    <w:rsid w:val="008F707D"/>
    <w:rsid w:val="008F7E2E"/>
    <w:rsid w:val="009000CF"/>
    <w:rsid w:val="00900818"/>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2C5"/>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0F42"/>
    <w:rsid w:val="00911122"/>
    <w:rsid w:val="009118FA"/>
    <w:rsid w:val="00912339"/>
    <w:rsid w:val="00912533"/>
    <w:rsid w:val="00912616"/>
    <w:rsid w:val="0091299D"/>
    <w:rsid w:val="00912F01"/>
    <w:rsid w:val="00913A27"/>
    <w:rsid w:val="00913C0C"/>
    <w:rsid w:val="00913E37"/>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22F"/>
    <w:rsid w:val="00926BFF"/>
    <w:rsid w:val="00926F33"/>
    <w:rsid w:val="0092727E"/>
    <w:rsid w:val="00927A83"/>
    <w:rsid w:val="00930179"/>
    <w:rsid w:val="0093035C"/>
    <w:rsid w:val="00930416"/>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12C"/>
    <w:rsid w:val="0094128B"/>
    <w:rsid w:val="0094160B"/>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5A0C"/>
    <w:rsid w:val="0094678A"/>
    <w:rsid w:val="009469F2"/>
    <w:rsid w:val="00946A31"/>
    <w:rsid w:val="00946ED3"/>
    <w:rsid w:val="00946F68"/>
    <w:rsid w:val="0094713F"/>
    <w:rsid w:val="009478EC"/>
    <w:rsid w:val="00947A14"/>
    <w:rsid w:val="00947BBB"/>
    <w:rsid w:val="00947CC2"/>
    <w:rsid w:val="00947CC8"/>
    <w:rsid w:val="00947EC1"/>
    <w:rsid w:val="00947FE8"/>
    <w:rsid w:val="00950485"/>
    <w:rsid w:val="00950508"/>
    <w:rsid w:val="00950798"/>
    <w:rsid w:val="009508F8"/>
    <w:rsid w:val="00950914"/>
    <w:rsid w:val="009511B9"/>
    <w:rsid w:val="009512F0"/>
    <w:rsid w:val="00951746"/>
    <w:rsid w:val="009526FD"/>
    <w:rsid w:val="00952F08"/>
    <w:rsid w:val="009533DF"/>
    <w:rsid w:val="00953409"/>
    <w:rsid w:val="00953436"/>
    <w:rsid w:val="00953D6A"/>
    <w:rsid w:val="00953DC5"/>
    <w:rsid w:val="0095430B"/>
    <w:rsid w:val="009548F6"/>
    <w:rsid w:val="00954CBE"/>
    <w:rsid w:val="00954D0D"/>
    <w:rsid w:val="00955108"/>
    <w:rsid w:val="00955561"/>
    <w:rsid w:val="0095559F"/>
    <w:rsid w:val="009558F2"/>
    <w:rsid w:val="00955A56"/>
    <w:rsid w:val="00955AB1"/>
    <w:rsid w:val="009565EF"/>
    <w:rsid w:val="00956655"/>
    <w:rsid w:val="00957232"/>
    <w:rsid w:val="0095727E"/>
    <w:rsid w:val="009572F6"/>
    <w:rsid w:val="009573F6"/>
    <w:rsid w:val="009605DC"/>
    <w:rsid w:val="00960AA4"/>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FA2"/>
    <w:rsid w:val="00964B46"/>
    <w:rsid w:val="009650C9"/>
    <w:rsid w:val="00965356"/>
    <w:rsid w:val="009656A1"/>
    <w:rsid w:val="0096596E"/>
    <w:rsid w:val="00965E3D"/>
    <w:rsid w:val="009660D5"/>
    <w:rsid w:val="00966294"/>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884"/>
    <w:rsid w:val="00976E61"/>
    <w:rsid w:val="00976E6C"/>
    <w:rsid w:val="009772B0"/>
    <w:rsid w:val="0097737E"/>
    <w:rsid w:val="00977980"/>
    <w:rsid w:val="00977AF9"/>
    <w:rsid w:val="00977B21"/>
    <w:rsid w:val="00980580"/>
    <w:rsid w:val="00980C17"/>
    <w:rsid w:val="00980E2B"/>
    <w:rsid w:val="00981057"/>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4149"/>
    <w:rsid w:val="009842EF"/>
    <w:rsid w:val="00984ECF"/>
    <w:rsid w:val="00985290"/>
    <w:rsid w:val="00985D69"/>
    <w:rsid w:val="00985E00"/>
    <w:rsid w:val="00985EA1"/>
    <w:rsid w:val="00985F32"/>
    <w:rsid w:val="0098656D"/>
    <w:rsid w:val="009865A7"/>
    <w:rsid w:val="009867CC"/>
    <w:rsid w:val="00986829"/>
    <w:rsid w:val="009868F4"/>
    <w:rsid w:val="00986A30"/>
    <w:rsid w:val="00986AE6"/>
    <w:rsid w:val="00987060"/>
    <w:rsid w:val="00987A36"/>
    <w:rsid w:val="00987B1F"/>
    <w:rsid w:val="00990031"/>
    <w:rsid w:val="00990460"/>
    <w:rsid w:val="009905BB"/>
    <w:rsid w:val="009913B5"/>
    <w:rsid w:val="009917CC"/>
    <w:rsid w:val="00991AFB"/>
    <w:rsid w:val="00991B01"/>
    <w:rsid w:val="00991B11"/>
    <w:rsid w:val="00992048"/>
    <w:rsid w:val="0099204C"/>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2A4"/>
    <w:rsid w:val="009A358D"/>
    <w:rsid w:val="009A3985"/>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A7C5C"/>
    <w:rsid w:val="009B01A5"/>
    <w:rsid w:val="009B03BC"/>
    <w:rsid w:val="009B0410"/>
    <w:rsid w:val="009B0E93"/>
    <w:rsid w:val="009B11B3"/>
    <w:rsid w:val="009B1253"/>
    <w:rsid w:val="009B134B"/>
    <w:rsid w:val="009B1630"/>
    <w:rsid w:val="009B1F48"/>
    <w:rsid w:val="009B2310"/>
    <w:rsid w:val="009B24B0"/>
    <w:rsid w:val="009B2623"/>
    <w:rsid w:val="009B26C0"/>
    <w:rsid w:val="009B272B"/>
    <w:rsid w:val="009B2B64"/>
    <w:rsid w:val="009B2E01"/>
    <w:rsid w:val="009B3434"/>
    <w:rsid w:val="009B3676"/>
    <w:rsid w:val="009B3737"/>
    <w:rsid w:val="009B3D45"/>
    <w:rsid w:val="009B3D56"/>
    <w:rsid w:val="009B3D6A"/>
    <w:rsid w:val="009B40E6"/>
    <w:rsid w:val="009B41B9"/>
    <w:rsid w:val="009B44CA"/>
    <w:rsid w:val="009B48A5"/>
    <w:rsid w:val="009B48DB"/>
    <w:rsid w:val="009B4B28"/>
    <w:rsid w:val="009B4D73"/>
    <w:rsid w:val="009B4F3F"/>
    <w:rsid w:val="009B504A"/>
    <w:rsid w:val="009B50AA"/>
    <w:rsid w:val="009B51EC"/>
    <w:rsid w:val="009B52E7"/>
    <w:rsid w:val="009B5487"/>
    <w:rsid w:val="009B5496"/>
    <w:rsid w:val="009B5712"/>
    <w:rsid w:val="009B5D09"/>
    <w:rsid w:val="009B6050"/>
    <w:rsid w:val="009B61A2"/>
    <w:rsid w:val="009B6C1F"/>
    <w:rsid w:val="009B7166"/>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A4B"/>
    <w:rsid w:val="009C1BA6"/>
    <w:rsid w:val="009C1D4A"/>
    <w:rsid w:val="009C1DD3"/>
    <w:rsid w:val="009C1F6C"/>
    <w:rsid w:val="009C2084"/>
    <w:rsid w:val="009C230D"/>
    <w:rsid w:val="009C2FB8"/>
    <w:rsid w:val="009C33E1"/>
    <w:rsid w:val="009C37EC"/>
    <w:rsid w:val="009C4486"/>
    <w:rsid w:val="009C4928"/>
    <w:rsid w:val="009C4F9A"/>
    <w:rsid w:val="009C6759"/>
    <w:rsid w:val="009C6A9F"/>
    <w:rsid w:val="009C6B1D"/>
    <w:rsid w:val="009C6C4B"/>
    <w:rsid w:val="009C6ED3"/>
    <w:rsid w:val="009C71EA"/>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697"/>
    <w:rsid w:val="009D5AE9"/>
    <w:rsid w:val="009D5C0B"/>
    <w:rsid w:val="009D5DC2"/>
    <w:rsid w:val="009D5EEF"/>
    <w:rsid w:val="009D621E"/>
    <w:rsid w:val="009D6930"/>
    <w:rsid w:val="009D6B29"/>
    <w:rsid w:val="009D7C4F"/>
    <w:rsid w:val="009D7D19"/>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441"/>
    <w:rsid w:val="009E66E8"/>
    <w:rsid w:val="009E67EF"/>
    <w:rsid w:val="009E694E"/>
    <w:rsid w:val="009E7257"/>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180"/>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A5A"/>
    <w:rsid w:val="00A00EAB"/>
    <w:rsid w:val="00A012D1"/>
    <w:rsid w:val="00A01ABB"/>
    <w:rsid w:val="00A024E6"/>
    <w:rsid w:val="00A0265C"/>
    <w:rsid w:val="00A02748"/>
    <w:rsid w:val="00A02AD3"/>
    <w:rsid w:val="00A02E58"/>
    <w:rsid w:val="00A033FA"/>
    <w:rsid w:val="00A03B32"/>
    <w:rsid w:val="00A04164"/>
    <w:rsid w:val="00A04AD1"/>
    <w:rsid w:val="00A04D00"/>
    <w:rsid w:val="00A0525A"/>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4BD0"/>
    <w:rsid w:val="00A151C2"/>
    <w:rsid w:val="00A1549E"/>
    <w:rsid w:val="00A15560"/>
    <w:rsid w:val="00A15D83"/>
    <w:rsid w:val="00A161CA"/>
    <w:rsid w:val="00A162E8"/>
    <w:rsid w:val="00A1653E"/>
    <w:rsid w:val="00A16796"/>
    <w:rsid w:val="00A167B4"/>
    <w:rsid w:val="00A16BAC"/>
    <w:rsid w:val="00A170B2"/>
    <w:rsid w:val="00A1719F"/>
    <w:rsid w:val="00A171DD"/>
    <w:rsid w:val="00A17202"/>
    <w:rsid w:val="00A172BC"/>
    <w:rsid w:val="00A2017A"/>
    <w:rsid w:val="00A21C38"/>
    <w:rsid w:val="00A21CBB"/>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5EDB"/>
    <w:rsid w:val="00A261C8"/>
    <w:rsid w:val="00A261D5"/>
    <w:rsid w:val="00A2673C"/>
    <w:rsid w:val="00A26805"/>
    <w:rsid w:val="00A27200"/>
    <w:rsid w:val="00A2779B"/>
    <w:rsid w:val="00A277BA"/>
    <w:rsid w:val="00A27866"/>
    <w:rsid w:val="00A301ED"/>
    <w:rsid w:val="00A302BA"/>
    <w:rsid w:val="00A30309"/>
    <w:rsid w:val="00A303C5"/>
    <w:rsid w:val="00A3055A"/>
    <w:rsid w:val="00A31191"/>
    <w:rsid w:val="00A3197A"/>
    <w:rsid w:val="00A31D98"/>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96"/>
    <w:rsid w:val="00A35AD2"/>
    <w:rsid w:val="00A35E74"/>
    <w:rsid w:val="00A36273"/>
    <w:rsid w:val="00A369D4"/>
    <w:rsid w:val="00A36F3A"/>
    <w:rsid w:val="00A37065"/>
    <w:rsid w:val="00A37378"/>
    <w:rsid w:val="00A37444"/>
    <w:rsid w:val="00A37485"/>
    <w:rsid w:val="00A377B6"/>
    <w:rsid w:val="00A401B1"/>
    <w:rsid w:val="00A401C6"/>
    <w:rsid w:val="00A40F03"/>
    <w:rsid w:val="00A4136C"/>
    <w:rsid w:val="00A417AB"/>
    <w:rsid w:val="00A41989"/>
    <w:rsid w:val="00A41E16"/>
    <w:rsid w:val="00A41E75"/>
    <w:rsid w:val="00A41F36"/>
    <w:rsid w:val="00A42470"/>
    <w:rsid w:val="00A425E5"/>
    <w:rsid w:val="00A42953"/>
    <w:rsid w:val="00A42B7E"/>
    <w:rsid w:val="00A42DB7"/>
    <w:rsid w:val="00A4371A"/>
    <w:rsid w:val="00A4375B"/>
    <w:rsid w:val="00A438FD"/>
    <w:rsid w:val="00A43C54"/>
    <w:rsid w:val="00A441BA"/>
    <w:rsid w:val="00A4441A"/>
    <w:rsid w:val="00A4471E"/>
    <w:rsid w:val="00A44842"/>
    <w:rsid w:val="00A4594E"/>
    <w:rsid w:val="00A459D2"/>
    <w:rsid w:val="00A45B93"/>
    <w:rsid w:val="00A45C38"/>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5"/>
    <w:rsid w:val="00A5136B"/>
    <w:rsid w:val="00A51938"/>
    <w:rsid w:val="00A5199F"/>
    <w:rsid w:val="00A520A8"/>
    <w:rsid w:val="00A5249E"/>
    <w:rsid w:val="00A52506"/>
    <w:rsid w:val="00A5275C"/>
    <w:rsid w:val="00A527D8"/>
    <w:rsid w:val="00A5296E"/>
    <w:rsid w:val="00A52B6F"/>
    <w:rsid w:val="00A52F95"/>
    <w:rsid w:val="00A53927"/>
    <w:rsid w:val="00A53ACC"/>
    <w:rsid w:val="00A54720"/>
    <w:rsid w:val="00A54A39"/>
    <w:rsid w:val="00A54CFC"/>
    <w:rsid w:val="00A55211"/>
    <w:rsid w:val="00A55256"/>
    <w:rsid w:val="00A55604"/>
    <w:rsid w:val="00A55A00"/>
    <w:rsid w:val="00A55AD8"/>
    <w:rsid w:val="00A55C64"/>
    <w:rsid w:val="00A55CE0"/>
    <w:rsid w:val="00A55DF5"/>
    <w:rsid w:val="00A5631E"/>
    <w:rsid w:val="00A5632B"/>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DF8"/>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ABC"/>
    <w:rsid w:val="00A66E93"/>
    <w:rsid w:val="00A67036"/>
    <w:rsid w:val="00A670B4"/>
    <w:rsid w:val="00A67533"/>
    <w:rsid w:val="00A67CEF"/>
    <w:rsid w:val="00A70252"/>
    <w:rsid w:val="00A71137"/>
    <w:rsid w:val="00A71369"/>
    <w:rsid w:val="00A71437"/>
    <w:rsid w:val="00A7154A"/>
    <w:rsid w:val="00A72272"/>
    <w:rsid w:val="00A724F5"/>
    <w:rsid w:val="00A72606"/>
    <w:rsid w:val="00A72716"/>
    <w:rsid w:val="00A72B2C"/>
    <w:rsid w:val="00A72BCF"/>
    <w:rsid w:val="00A72C36"/>
    <w:rsid w:val="00A736B6"/>
    <w:rsid w:val="00A736FA"/>
    <w:rsid w:val="00A73719"/>
    <w:rsid w:val="00A7373F"/>
    <w:rsid w:val="00A738EA"/>
    <w:rsid w:val="00A73AF8"/>
    <w:rsid w:val="00A7406E"/>
    <w:rsid w:val="00A743FF"/>
    <w:rsid w:val="00A744F6"/>
    <w:rsid w:val="00A74909"/>
    <w:rsid w:val="00A74AF5"/>
    <w:rsid w:val="00A753DC"/>
    <w:rsid w:val="00A755DD"/>
    <w:rsid w:val="00A7578D"/>
    <w:rsid w:val="00A75A0B"/>
    <w:rsid w:val="00A75F92"/>
    <w:rsid w:val="00A8002E"/>
    <w:rsid w:val="00A801A2"/>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52C"/>
    <w:rsid w:val="00A85011"/>
    <w:rsid w:val="00A85279"/>
    <w:rsid w:val="00A85284"/>
    <w:rsid w:val="00A853E9"/>
    <w:rsid w:val="00A859FE"/>
    <w:rsid w:val="00A85B1B"/>
    <w:rsid w:val="00A860C5"/>
    <w:rsid w:val="00A86358"/>
    <w:rsid w:val="00A86A36"/>
    <w:rsid w:val="00A86BED"/>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690"/>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08D"/>
    <w:rsid w:val="00AA13D5"/>
    <w:rsid w:val="00AA17DF"/>
    <w:rsid w:val="00AA1960"/>
    <w:rsid w:val="00AA1BCF"/>
    <w:rsid w:val="00AA1ECC"/>
    <w:rsid w:val="00AA21EC"/>
    <w:rsid w:val="00AA2FB0"/>
    <w:rsid w:val="00AA32DC"/>
    <w:rsid w:val="00AA3327"/>
    <w:rsid w:val="00AA360E"/>
    <w:rsid w:val="00AA3682"/>
    <w:rsid w:val="00AA3720"/>
    <w:rsid w:val="00AA4096"/>
    <w:rsid w:val="00AA4589"/>
    <w:rsid w:val="00AA4994"/>
    <w:rsid w:val="00AA49D2"/>
    <w:rsid w:val="00AA4EDB"/>
    <w:rsid w:val="00AA4EF5"/>
    <w:rsid w:val="00AA5548"/>
    <w:rsid w:val="00AA5576"/>
    <w:rsid w:val="00AA5E8D"/>
    <w:rsid w:val="00AA61B4"/>
    <w:rsid w:val="00AA62ED"/>
    <w:rsid w:val="00AA63CE"/>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635"/>
    <w:rsid w:val="00AB172E"/>
    <w:rsid w:val="00AB1B0C"/>
    <w:rsid w:val="00AB2148"/>
    <w:rsid w:val="00AB26B6"/>
    <w:rsid w:val="00AB27F9"/>
    <w:rsid w:val="00AB2BFE"/>
    <w:rsid w:val="00AB2DCC"/>
    <w:rsid w:val="00AB32CF"/>
    <w:rsid w:val="00AB440E"/>
    <w:rsid w:val="00AB4648"/>
    <w:rsid w:val="00AB47BE"/>
    <w:rsid w:val="00AB4828"/>
    <w:rsid w:val="00AB4C1D"/>
    <w:rsid w:val="00AB5242"/>
    <w:rsid w:val="00AB525C"/>
    <w:rsid w:val="00AB53BF"/>
    <w:rsid w:val="00AB5680"/>
    <w:rsid w:val="00AB5A79"/>
    <w:rsid w:val="00AB65DF"/>
    <w:rsid w:val="00AB68E5"/>
    <w:rsid w:val="00AB6BC3"/>
    <w:rsid w:val="00AB6CC4"/>
    <w:rsid w:val="00AB7511"/>
    <w:rsid w:val="00AB7877"/>
    <w:rsid w:val="00AB7CFE"/>
    <w:rsid w:val="00AC038A"/>
    <w:rsid w:val="00AC05A4"/>
    <w:rsid w:val="00AC08B5"/>
    <w:rsid w:val="00AC0979"/>
    <w:rsid w:val="00AC1122"/>
    <w:rsid w:val="00AC1301"/>
    <w:rsid w:val="00AC1D78"/>
    <w:rsid w:val="00AC1F85"/>
    <w:rsid w:val="00AC208C"/>
    <w:rsid w:val="00AC23EC"/>
    <w:rsid w:val="00AC2AC1"/>
    <w:rsid w:val="00AC3438"/>
    <w:rsid w:val="00AC3B71"/>
    <w:rsid w:val="00AC3BD8"/>
    <w:rsid w:val="00AC3C19"/>
    <w:rsid w:val="00AC3DA0"/>
    <w:rsid w:val="00AC4071"/>
    <w:rsid w:val="00AC4391"/>
    <w:rsid w:val="00AC4848"/>
    <w:rsid w:val="00AC4E7F"/>
    <w:rsid w:val="00AC6011"/>
    <w:rsid w:val="00AC6026"/>
    <w:rsid w:val="00AC6048"/>
    <w:rsid w:val="00AC6220"/>
    <w:rsid w:val="00AC6382"/>
    <w:rsid w:val="00AC6666"/>
    <w:rsid w:val="00AC66D9"/>
    <w:rsid w:val="00AC6798"/>
    <w:rsid w:val="00AC6C8D"/>
    <w:rsid w:val="00AC6E05"/>
    <w:rsid w:val="00AC6E07"/>
    <w:rsid w:val="00AC7261"/>
    <w:rsid w:val="00AC7AF7"/>
    <w:rsid w:val="00AC7DC2"/>
    <w:rsid w:val="00AC7DE3"/>
    <w:rsid w:val="00AC7E8C"/>
    <w:rsid w:val="00AC7F18"/>
    <w:rsid w:val="00AD003B"/>
    <w:rsid w:val="00AD03E9"/>
    <w:rsid w:val="00AD04A0"/>
    <w:rsid w:val="00AD0C3E"/>
    <w:rsid w:val="00AD10DD"/>
    <w:rsid w:val="00AD140C"/>
    <w:rsid w:val="00AD178D"/>
    <w:rsid w:val="00AD190D"/>
    <w:rsid w:val="00AD19FD"/>
    <w:rsid w:val="00AD208F"/>
    <w:rsid w:val="00AD2436"/>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405"/>
    <w:rsid w:val="00AD658B"/>
    <w:rsid w:val="00AD67BC"/>
    <w:rsid w:val="00AD6880"/>
    <w:rsid w:val="00AD772A"/>
    <w:rsid w:val="00AD78B9"/>
    <w:rsid w:val="00AE0723"/>
    <w:rsid w:val="00AE1221"/>
    <w:rsid w:val="00AE1350"/>
    <w:rsid w:val="00AE14BF"/>
    <w:rsid w:val="00AE1607"/>
    <w:rsid w:val="00AE1A8C"/>
    <w:rsid w:val="00AE1AD6"/>
    <w:rsid w:val="00AE1CB3"/>
    <w:rsid w:val="00AE2276"/>
    <w:rsid w:val="00AE24E7"/>
    <w:rsid w:val="00AE2577"/>
    <w:rsid w:val="00AE2750"/>
    <w:rsid w:val="00AE2E3D"/>
    <w:rsid w:val="00AE38BE"/>
    <w:rsid w:val="00AE3A53"/>
    <w:rsid w:val="00AE407E"/>
    <w:rsid w:val="00AE479E"/>
    <w:rsid w:val="00AE48B4"/>
    <w:rsid w:val="00AE4C81"/>
    <w:rsid w:val="00AE4E2A"/>
    <w:rsid w:val="00AE5CA1"/>
    <w:rsid w:val="00AE60EC"/>
    <w:rsid w:val="00AE6264"/>
    <w:rsid w:val="00AE688B"/>
    <w:rsid w:val="00AE6FC4"/>
    <w:rsid w:val="00AE71B3"/>
    <w:rsid w:val="00AE78DB"/>
    <w:rsid w:val="00AE7E3C"/>
    <w:rsid w:val="00AE7E50"/>
    <w:rsid w:val="00AF0451"/>
    <w:rsid w:val="00AF05A3"/>
    <w:rsid w:val="00AF09B0"/>
    <w:rsid w:val="00AF1000"/>
    <w:rsid w:val="00AF1348"/>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40"/>
    <w:rsid w:val="00AF5DF2"/>
    <w:rsid w:val="00AF639D"/>
    <w:rsid w:val="00AF6BC3"/>
    <w:rsid w:val="00AF6FCD"/>
    <w:rsid w:val="00AF702E"/>
    <w:rsid w:val="00AF7042"/>
    <w:rsid w:val="00AF71B3"/>
    <w:rsid w:val="00AF72F8"/>
    <w:rsid w:val="00AF7B86"/>
    <w:rsid w:val="00B008A5"/>
    <w:rsid w:val="00B00F8E"/>
    <w:rsid w:val="00B014E5"/>
    <w:rsid w:val="00B01719"/>
    <w:rsid w:val="00B017EC"/>
    <w:rsid w:val="00B01CAE"/>
    <w:rsid w:val="00B02306"/>
    <w:rsid w:val="00B024DA"/>
    <w:rsid w:val="00B02B3F"/>
    <w:rsid w:val="00B030C8"/>
    <w:rsid w:val="00B032AC"/>
    <w:rsid w:val="00B038D0"/>
    <w:rsid w:val="00B03E6E"/>
    <w:rsid w:val="00B043CD"/>
    <w:rsid w:val="00B044D4"/>
    <w:rsid w:val="00B049CD"/>
    <w:rsid w:val="00B04E6B"/>
    <w:rsid w:val="00B056A5"/>
    <w:rsid w:val="00B05D62"/>
    <w:rsid w:val="00B05F0E"/>
    <w:rsid w:val="00B06059"/>
    <w:rsid w:val="00B0624A"/>
    <w:rsid w:val="00B0686E"/>
    <w:rsid w:val="00B06AC8"/>
    <w:rsid w:val="00B06F2B"/>
    <w:rsid w:val="00B06FE1"/>
    <w:rsid w:val="00B0706E"/>
    <w:rsid w:val="00B07100"/>
    <w:rsid w:val="00B07302"/>
    <w:rsid w:val="00B076D1"/>
    <w:rsid w:val="00B07738"/>
    <w:rsid w:val="00B07D78"/>
    <w:rsid w:val="00B1005C"/>
    <w:rsid w:val="00B1036D"/>
    <w:rsid w:val="00B10900"/>
    <w:rsid w:val="00B10C92"/>
    <w:rsid w:val="00B10D71"/>
    <w:rsid w:val="00B10F67"/>
    <w:rsid w:val="00B111C5"/>
    <w:rsid w:val="00B117FB"/>
    <w:rsid w:val="00B11F71"/>
    <w:rsid w:val="00B127B5"/>
    <w:rsid w:val="00B12AF2"/>
    <w:rsid w:val="00B131E2"/>
    <w:rsid w:val="00B13260"/>
    <w:rsid w:val="00B13292"/>
    <w:rsid w:val="00B13636"/>
    <w:rsid w:val="00B1371B"/>
    <w:rsid w:val="00B13B64"/>
    <w:rsid w:val="00B14424"/>
    <w:rsid w:val="00B14457"/>
    <w:rsid w:val="00B14551"/>
    <w:rsid w:val="00B14601"/>
    <w:rsid w:val="00B14926"/>
    <w:rsid w:val="00B14A86"/>
    <w:rsid w:val="00B14E63"/>
    <w:rsid w:val="00B150CC"/>
    <w:rsid w:val="00B1515A"/>
    <w:rsid w:val="00B15173"/>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D60"/>
    <w:rsid w:val="00B16E3F"/>
    <w:rsid w:val="00B16E7F"/>
    <w:rsid w:val="00B172DB"/>
    <w:rsid w:val="00B17404"/>
    <w:rsid w:val="00B175A6"/>
    <w:rsid w:val="00B176CF"/>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977"/>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38A"/>
    <w:rsid w:val="00B33838"/>
    <w:rsid w:val="00B33AD6"/>
    <w:rsid w:val="00B33BFB"/>
    <w:rsid w:val="00B33D41"/>
    <w:rsid w:val="00B33F9E"/>
    <w:rsid w:val="00B34225"/>
    <w:rsid w:val="00B3538D"/>
    <w:rsid w:val="00B35724"/>
    <w:rsid w:val="00B35892"/>
    <w:rsid w:val="00B360E8"/>
    <w:rsid w:val="00B361C3"/>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56C6"/>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7C"/>
    <w:rsid w:val="00B54DDF"/>
    <w:rsid w:val="00B54DE4"/>
    <w:rsid w:val="00B54E29"/>
    <w:rsid w:val="00B55077"/>
    <w:rsid w:val="00B55A28"/>
    <w:rsid w:val="00B55A65"/>
    <w:rsid w:val="00B55B13"/>
    <w:rsid w:val="00B5624C"/>
    <w:rsid w:val="00B56814"/>
    <w:rsid w:val="00B56988"/>
    <w:rsid w:val="00B56EF5"/>
    <w:rsid w:val="00B572EF"/>
    <w:rsid w:val="00B57BBC"/>
    <w:rsid w:val="00B6027E"/>
    <w:rsid w:val="00B609BA"/>
    <w:rsid w:val="00B60FF0"/>
    <w:rsid w:val="00B6122D"/>
    <w:rsid w:val="00B614A1"/>
    <w:rsid w:val="00B61583"/>
    <w:rsid w:val="00B61CC1"/>
    <w:rsid w:val="00B61F7F"/>
    <w:rsid w:val="00B6205D"/>
    <w:rsid w:val="00B6264B"/>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397"/>
    <w:rsid w:val="00B666BA"/>
    <w:rsid w:val="00B67074"/>
    <w:rsid w:val="00B677FB"/>
    <w:rsid w:val="00B67852"/>
    <w:rsid w:val="00B67C86"/>
    <w:rsid w:val="00B67CCC"/>
    <w:rsid w:val="00B67E3F"/>
    <w:rsid w:val="00B67E46"/>
    <w:rsid w:val="00B70336"/>
    <w:rsid w:val="00B704EC"/>
    <w:rsid w:val="00B7083D"/>
    <w:rsid w:val="00B7094C"/>
    <w:rsid w:val="00B70B8A"/>
    <w:rsid w:val="00B70C37"/>
    <w:rsid w:val="00B70CBB"/>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F7E"/>
    <w:rsid w:val="00B80FF5"/>
    <w:rsid w:val="00B818AF"/>
    <w:rsid w:val="00B81B7F"/>
    <w:rsid w:val="00B81CF2"/>
    <w:rsid w:val="00B8229A"/>
    <w:rsid w:val="00B824A9"/>
    <w:rsid w:val="00B826BB"/>
    <w:rsid w:val="00B82899"/>
    <w:rsid w:val="00B828DD"/>
    <w:rsid w:val="00B82B18"/>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0E7"/>
    <w:rsid w:val="00B8710C"/>
    <w:rsid w:val="00B874B5"/>
    <w:rsid w:val="00B87741"/>
    <w:rsid w:val="00B87AE1"/>
    <w:rsid w:val="00B90623"/>
    <w:rsid w:val="00B9078E"/>
    <w:rsid w:val="00B908C7"/>
    <w:rsid w:val="00B90956"/>
    <w:rsid w:val="00B90CDA"/>
    <w:rsid w:val="00B91251"/>
    <w:rsid w:val="00B919D7"/>
    <w:rsid w:val="00B91C74"/>
    <w:rsid w:val="00B91F02"/>
    <w:rsid w:val="00B920CF"/>
    <w:rsid w:val="00B92A90"/>
    <w:rsid w:val="00B92C48"/>
    <w:rsid w:val="00B92EED"/>
    <w:rsid w:val="00B9319E"/>
    <w:rsid w:val="00B9335B"/>
    <w:rsid w:val="00B93CBC"/>
    <w:rsid w:val="00B93DB2"/>
    <w:rsid w:val="00B9489C"/>
    <w:rsid w:val="00B948DB"/>
    <w:rsid w:val="00B94E0B"/>
    <w:rsid w:val="00B94E8F"/>
    <w:rsid w:val="00B9523D"/>
    <w:rsid w:val="00B95786"/>
    <w:rsid w:val="00B9581D"/>
    <w:rsid w:val="00B95A83"/>
    <w:rsid w:val="00B95EC8"/>
    <w:rsid w:val="00B96C15"/>
    <w:rsid w:val="00B96E06"/>
    <w:rsid w:val="00B97042"/>
    <w:rsid w:val="00B973C3"/>
    <w:rsid w:val="00B97647"/>
    <w:rsid w:val="00B97A1E"/>
    <w:rsid w:val="00B97C7A"/>
    <w:rsid w:val="00B97F89"/>
    <w:rsid w:val="00BA03D5"/>
    <w:rsid w:val="00BA05F8"/>
    <w:rsid w:val="00BA08E1"/>
    <w:rsid w:val="00BA0D1C"/>
    <w:rsid w:val="00BA1D08"/>
    <w:rsid w:val="00BA1D0F"/>
    <w:rsid w:val="00BA2365"/>
    <w:rsid w:val="00BA2C05"/>
    <w:rsid w:val="00BA2C29"/>
    <w:rsid w:val="00BA2C6F"/>
    <w:rsid w:val="00BA2D8C"/>
    <w:rsid w:val="00BA3254"/>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559"/>
    <w:rsid w:val="00BA763D"/>
    <w:rsid w:val="00BA7FF0"/>
    <w:rsid w:val="00BB029B"/>
    <w:rsid w:val="00BB02B2"/>
    <w:rsid w:val="00BB02D2"/>
    <w:rsid w:val="00BB02D9"/>
    <w:rsid w:val="00BB0323"/>
    <w:rsid w:val="00BB049E"/>
    <w:rsid w:val="00BB05EF"/>
    <w:rsid w:val="00BB0BB2"/>
    <w:rsid w:val="00BB0CEA"/>
    <w:rsid w:val="00BB1033"/>
    <w:rsid w:val="00BB1C5C"/>
    <w:rsid w:val="00BB1CDF"/>
    <w:rsid w:val="00BB1DC7"/>
    <w:rsid w:val="00BB1E28"/>
    <w:rsid w:val="00BB25EB"/>
    <w:rsid w:val="00BB2B07"/>
    <w:rsid w:val="00BB2B3C"/>
    <w:rsid w:val="00BB2EC0"/>
    <w:rsid w:val="00BB2F52"/>
    <w:rsid w:val="00BB333A"/>
    <w:rsid w:val="00BB3E88"/>
    <w:rsid w:val="00BB3E8D"/>
    <w:rsid w:val="00BB42A2"/>
    <w:rsid w:val="00BB438B"/>
    <w:rsid w:val="00BB4489"/>
    <w:rsid w:val="00BB4494"/>
    <w:rsid w:val="00BB4F42"/>
    <w:rsid w:val="00BB5265"/>
    <w:rsid w:val="00BB526D"/>
    <w:rsid w:val="00BB5BF3"/>
    <w:rsid w:val="00BB5EF2"/>
    <w:rsid w:val="00BB5F23"/>
    <w:rsid w:val="00BB66DA"/>
    <w:rsid w:val="00BB6A0C"/>
    <w:rsid w:val="00BB6BC8"/>
    <w:rsid w:val="00BB6FD2"/>
    <w:rsid w:val="00BB703B"/>
    <w:rsid w:val="00BB7191"/>
    <w:rsid w:val="00BB732E"/>
    <w:rsid w:val="00BB7731"/>
    <w:rsid w:val="00BC08FF"/>
    <w:rsid w:val="00BC0998"/>
    <w:rsid w:val="00BC1A4F"/>
    <w:rsid w:val="00BC1B43"/>
    <w:rsid w:val="00BC1D42"/>
    <w:rsid w:val="00BC293D"/>
    <w:rsid w:val="00BC2D0F"/>
    <w:rsid w:val="00BC329A"/>
    <w:rsid w:val="00BC34E7"/>
    <w:rsid w:val="00BC356D"/>
    <w:rsid w:val="00BC3C4F"/>
    <w:rsid w:val="00BC3FD8"/>
    <w:rsid w:val="00BC401C"/>
    <w:rsid w:val="00BC40C0"/>
    <w:rsid w:val="00BC4282"/>
    <w:rsid w:val="00BC479D"/>
    <w:rsid w:val="00BC4F5B"/>
    <w:rsid w:val="00BC550D"/>
    <w:rsid w:val="00BC559C"/>
    <w:rsid w:val="00BC5775"/>
    <w:rsid w:val="00BC5A6E"/>
    <w:rsid w:val="00BC5BEC"/>
    <w:rsid w:val="00BC638A"/>
    <w:rsid w:val="00BC6475"/>
    <w:rsid w:val="00BC6494"/>
    <w:rsid w:val="00BC659E"/>
    <w:rsid w:val="00BC65A9"/>
    <w:rsid w:val="00BC65DF"/>
    <w:rsid w:val="00BC66A4"/>
    <w:rsid w:val="00BC6B0E"/>
    <w:rsid w:val="00BC6C38"/>
    <w:rsid w:val="00BC6C7D"/>
    <w:rsid w:val="00BC6F93"/>
    <w:rsid w:val="00BC7190"/>
    <w:rsid w:val="00BC72B5"/>
    <w:rsid w:val="00BD0211"/>
    <w:rsid w:val="00BD0C8A"/>
    <w:rsid w:val="00BD102E"/>
    <w:rsid w:val="00BD15A3"/>
    <w:rsid w:val="00BD1B69"/>
    <w:rsid w:val="00BD2038"/>
    <w:rsid w:val="00BD2239"/>
    <w:rsid w:val="00BD25FD"/>
    <w:rsid w:val="00BD36A3"/>
    <w:rsid w:val="00BD3A48"/>
    <w:rsid w:val="00BD3E54"/>
    <w:rsid w:val="00BD4F13"/>
    <w:rsid w:val="00BD531C"/>
    <w:rsid w:val="00BD5668"/>
    <w:rsid w:val="00BD5694"/>
    <w:rsid w:val="00BD592A"/>
    <w:rsid w:val="00BD5D7C"/>
    <w:rsid w:val="00BD643A"/>
    <w:rsid w:val="00BD6440"/>
    <w:rsid w:val="00BD6B9B"/>
    <w:rsid w:val="00BD73DA"/>
    <w:rsid w:val="00BD7817"/>
    <w:rsid w:val="00BD792D"/>
    <w:rsid w:val="00BD7E1D"/>
    <w:rsid w:val="00BE035D"/>
    <w:rsid w:val="00BE0BCF"/>
    <w:rsid w:val="00BE10F9"/>
    <w:rsid w:val="00BE113A"/>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EAC"/>
    <w:rsid w:val="00BE3FC4"/>
    <w:rsid w:val="00BE4288"/>
    <w:rsid w:val="00BE43E0"/>
    <w:rsid w:val="00BE47DD"/>
    <w:rsid w:val="00BE47E7"/>
    <w:rsid w:val="00BE4B30"/>
    <w:rsid w:val="00BE4B9D"/>
    <w:rsid w:val="00BE4BD7"/>
    <w:rsid w:val="00BE4DDC"/>
    <w:rsid w:val="00BE5108"/>
    <w:rsid w:val="00BE514B"/>
    <w:rsid w:val="00BE57C5"/>
    <w:rsid w:val="00BE587D"/>
    <w:rsid w:val="00BE5BA3"/>
    <w:rsid w:val="00BE6D68"/>
    <w:rsid w:val="00BE722E"/>
    <w:rsid w:val="00BE72BB"/>
    <w:rsid w:val="00BE749A"/>
    <w:rsid w:val="00BE7A21"/>
    <w:rsid w:val="00BE7D8C"/>
    <w:rsid w:val="00BF044C"/>
    <w:rsid w:val="00BF0B84"/>
    <w:rsid w:val="00BF0ED8"/>
    <w:rsid w:val="00BF1A5E"/>
    <w:rsid w:val="00BF1BA9"/>
    <w:rsid w:val="00BF1E9A"/>
    <w:rsid w:val="00BF20CD"/>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59DF"/>
    <w:rsid w:val="00BF698D"/>
    <w:rsid w:val="00BF73C4"/>
    <w:rsid w:val="00BF7842"/>
    <w:rsid w:val="00BF7B01"/>
    <w:rsid w:val="00BF7C21"/>
    <w:rsid w:val="00BF7D62"/>
    <w:rsid w:val="00BF7E17"/>
    <w:rsid w:val="00BF7E96"/>
    <w:rsid w:val="00BF7EF6"/>
    <w:rsid w:val="00C002F0"/>
    <w:rsid w:val="00C003E0"/>
    <w:rsid w:val="00C00720"/>
    <w:rsid w:val="00C014F8"/>
    <w:rsid w:val="00C022F7"/>
    <w:rsid w:val="00C024AC"/>
    <w:rsid w:val="00C02948"/>
    <w:rsid w:val="00C02AF9"/>
    <w:rsid w:val="00C02E60"/>
    <w:rsid w:val="00C03998"/>
    <w:rsid w:val="00C0406B"/>
    <w:rsid w:val="00C042B5"/>
    <w:rsid w:val="00C043C5"/>
    <w:rsid w:val="00C04625"/>
    <w:rsid w:val="00C04B00"/>
    <w:rsid w:val="00C054F2"/>
    <w:rsid w:val="00C05A76"/>
    <w:rsid w:val="00C05DEE"/>
    <w:rsid w:val="00C05F43"/>
    <w:rsid w:val="00C05FF9"/>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0F0B"/>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10"/>
    <w:rsid w:val="00C14033"/>
    <w:rsid w:val="00C145F9"/>
    <w:rsid w:val="00C148A1"/>
    <w:rsid w:val="00C14979"/>
    <w:rsid w:val="00C14D03"/>
    <w:rsid w:val="00C14DDC"/>
    <w:rsid w:val="00C15809"/>
    <w:rsid w:val="00C15838"/>
    <w:rsid w:val="00C159A6"/>
    <w:rsid w:val="00C15C47"/>
    <w:rsid w:val="00C15CAD"/>
    <w:rsid w:val="00C166DA"/>
    <w:rsid w:val="00C16BF4"/>
    <w:rsid w:val="00C16D76"/>
    <w:rsid w:val="00C171C4"/>
    <w:rsid w:val="00C174DE"/>
    <w:rsid w:val="00C17755"/>
    <w:rsid w:val="00C17B47"/>
    <w:rsid w:val="00C17D26"/>
    <w:rsid w:val="00C17D3B"/>
    <w:rsid w:val="00C17DC6"/>
    <w:rsid w:val="00C20721"/>
    <w:rsid w:val="00C20735"/>
    <w:rsid w:val="00C209AA"/>
    <w:rsid w:val="00C20EE2"/>
    <w:rsid w:val="00C21489"/>
    <w:rsid w:val="00C215AF"/>
    <w:rsid w:val="00C2161F"/>
    <w:rsid w:val="00C21798"/>
    <w:rsid w:val="00C22157"/>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93B"/>
    <w:rsid w:val="00C26A8E"/>
    <w:rsid w:val="00C26CF0"/>
    <w:rsid w:val="00C27310"/>
    <w:rsid w:val="00C273D3"/>
    <w:rsid w:val="00C27445"/>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95E"/>
    <w:rsid w:val="00C33FFC"/>
    <w:rsid w:val="00C34729"/>
    <w:rsid w:val="00C3484D"/>
    <w:rsid w:val="00C34959"/>
    <w:rsid w:val="00C34C36"/>
    <w:rsid w:val="00C34D06"/>
    <w:rsid w:val="00C34E59"/>
    <w:rsid w:val="00C34EF8"/>
    <w:rsid w:val="00C354E0"/>
    <w:rsid w:val="00C35A22"/>
    <w:rsid w:val="00C35EA8"/>
    <w:rsid w:val="00C35F51"/>
    <w:rsid w:val="00C364A9"/>
    <w:rsid w:val="00C36759"/>
    <w:rsid w:val="00C36A5B"/>
    <w:rsid w:val="00C36CE2"/>
    <w:rsid w:val="00C37134"/>
    <w:rsid w:val="00C371EB"/>
    <w:rsid w:val="00C3722D"/>
    <w:rsid w:val="00C372EE"/>
    <w:rsid w:val="00C37A74"/>
    <w:rsid w:val="00C37FEC"/>
    <w:rsid w:val="00C4070E"/>
    <w:rsid w:val="00C40B53"/>
    <w:rsid w:val="00C41098"/>
    <w:rsid w:val="00C4146D"/>
    <w:rsid w:val="00C4194C"/>
    <w:rsid w:val="00C41BDE"/>
    <w:rsid w:val="00C4227F"/>
    <w:rsid w:val="00C422FB"/>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6CE4"/>
    <w:rsid w:val="00C46E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602"/>
    <w:rsid w:val="00C51824"/>
    <w:rsid w:val="00C51B08"/>
    <w:rsid w:val="00C51C82"/>
    <w:rsid w:val="00C51D93"/>
    <w:rsid w:val="00C52092"/>
    <w:rsid w:val="00C52B67"/>
    <w:rsid w:val="00C53A47"/>
    <w:rsid w:val="00C54095"/>
    <w:rsid w:val="00C540C4"/>
    <w:rsid w:val="00C54428"/>
    <w:rsid w:val="00C54C10"/>
    <w:rsid w:val="00C550F1"/>
    <w:rsid w:val="00C55284"/>
    <w:rsid w:val="00C555EF"/>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3C8"/>
    <w:rsid w:val="00C574D2"/>
    <w:rsid w:val="00C576E2"/>
    <w:rsid w:val="00C57B68"/>
    <w:rsid w:val="00C60020"/>
    <w:rsid w:val="00C60467"/>
    <w:rsid w:val="00C6054C"/>
    <w:rsid w:val="00C60788"/>
    <w:rsid w:val="00C613C0"/>
    <w:rsid w:val="00C614CE"/>
    <w:rsid w:val="00C614F2"/>
    <w:rsid w:val="00C618E5"/>
    <w:rsid w:val="00C61A91"/>
    <w:rsid w:val="00C61D79"/>
    <w:rsid w:val="00C62B70"/>
    <w:rsid w:val="00C62DA9"/>
    <w:rsid w:val="00C6306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05C"/>
    <w:rsid w:val="00C663FC"/>
    <w:rsid w:val="00C664EE"/>
    <w:rsid w:val="00C666F9"/>
    <w:rsid w:val="00C66809"/>
    <w:rsid w:val="00C66F26"/>
    <w:rsid w:val="00C67D68"/>
    <w:rsid w:val="00C67F6E"/>
    <w:rsid w:val="00C70207"/>
    <w:rsid w:val="00C703A9"/>
    <w:rsid w:val="00C7043D"/>
    <w:rsid w:val="00C7111D"/>
    <w:rsid w:val="00C71409"/>
    <w:rsid w:val="00C71592"/>
    <w:rsid w:val="00C71699"/>
    <w:rsid w:val="00C71B22"/>
    <w:rsid w:val="00C71B80"/>
    <w:rsid w:val="00C71E5C"/>
    <w:rsid w:val="00C72297"/>
    <w:rsid w:val="00C722A5"/>
    <w:rsid w:val="00C72924"/>
    <w:rsid w:val="00C72993"/>
    <w:rsid w:val="00C72BED"/>
    <w:rsid w:val="00C72D3F"/>
    <w:rsid w:val="00C72EAB"/>
    <w:rsid w:val="00C731E8"/>
    <w:rsid w:val="00C7322B"/>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8C3"/>
    <w:rsid w:val="00C82CBE"/>
    <w:rsid w:val="00C82DE9"/>
    <w:rsid w:val="00C83843"/>
    <w:rsid w:val="00C83A22"/>
    <w:rsid w:val="00C83D1A"/>
    <w:rsid w:val="00C844D1"/>
    <w:rsid w:val="00C84D79"/>
    <w:rsid w:val="00C85952"/>
    <w:rsid w:val="00C85E33"/>
    <w:rsid w:val="00C85F08"/>
    <w:rsid w:val="00C86100"/>
    <w:rsid w:val="00C8665D"/>
    <w:rsid w:val="00C86A34"/>
    <w:rsid w:val="00C86C31"/>
    <w:rsid w:val="00C870D2"/>
    <w:rsid w:val="00C87696"/>
    <w:rsid w:val="00C87A37"/>
    <w:rsid w:val="00C87C40"/>
    <w:rsid w:val="00C87C74"/>
    <w:rsid w:val="00C87DA4"/>
    <w:rsid w:val="00C90169"/>
    <w:rsid w:val="00C90462"/>
    <w:rsid w:val="00C906FE"/>
    <w:rsid w:val="00C90741"/>
    <w:rsid w:val="00C90F2D"/>
    <w:rsid w:val="00C91B84"/>
    <w:rsid w:val="00C91D2B"/>
    <w:rsid w:val="00C91FC0"/>
    <w:rsid w:val="00C91FCF"/>
    <w:rsid w:val="00C92428"/>
    <w:rsid w:val="00C92661"/>
    <w:rsid w:val="00C929D2"/>
    <w:rsid w:val="00C92D34"/>
    <w:rsid w:val="00C92DD4"/>
    <w:rsid w:val="00C92F02"/>
    <w:rsid w:val="00C9354F"/>
    <w:rsid w:val="00C93BF8"/>
    <w:rsid w:val="00C93E9F"/>
    <w:rsid w:val="00C93F4D"/>
    <w:rsid w:val="00C94181"/>
    <w:rsid w:val="00C9440E"/>
    <w:rsid w:val="00C944DE"/>
    <w:rsid w:val="00C94B16"/>
    <w:rsid w:val="00C94BCC"/>
    <w:rsid w:val="00C94CEE"/>
    <w:rsid w:val="00C957A5"/>
    <w:rsid w:val="00C9581F"/>
    <w:rsid w:val="00C95C10"/>
    <w:rsid w:val="00C96492"/>
    <w:rsid w:val="00C96840"/>
    <w:rsid w:val="00C96ADF"/>
    <w:rsid w:val="00C96C1D"/>
    <w:rsid w:val="00C96FCF"/>
    <w:rsid w:val="00C979D6"/>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415"/>
    <w:rsid w:val="00CA75FC"/>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C85"/>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9D4"/>
    <w:rsid w:val="00CC1F47"/>
    <w:rsid w:val="00CC2483"/>
    <w:rsid w:val="00CC24A6"/>
    <w:rsid w:val="00CC2730"/>
    <w:rsid w:val="00CC273E"/>
    <w:rsid w:val="00CC29A1"/>
    <w:rsid w:val="00CC2A84"/>
    <w:rsid w:val="00CC2D93"/>
    <w:rsid w:val="00CC2DC5"/>
    <w:rsid w:val="00CC2E57"/>
    <w:rsid w:val="00CC3108"/>
    <w:rsid w:val="00CC353A"/>
    <w:rsid w:val="00CC361E"/>
    <w:rsid w:val="00CC4009"/>
    <w:rsid w:val="00CC4044"/>
    <w:rsid w:val="00CC4144"/>
    <w:rsid w:val="00CC42E1"/>
    <w:rsid w:val="00CC4759"/>
    <w:rsid w:val="00CC4D5F"/>
    <w:rsid w:val="00CC52C6"/>
    <w:rsid w:val="00CC558A"/>
    <w:rsid w:val="00CC5DAA"/>
    <w:rsid w:val="00CC5EA8"/>
    <w:rsid w:val="00CC631D"/>
    <w:rsid w:val="00CC63DA"/>
    <w:rsid w:val="00CC66A1"/>
    <w:rsid w:val="00CC732A"/>
    <w:rsid w:val="00CD0265"/>
    <w:rsid w:val="00CD0522"/>
    <w:rsid w:val="00CD0B8F"/>
    <w:rsid w:val="00CD1074"/>
    <w:rsid w:val="00CD1081"/>
    <w:rsid w:val="00CD117D"/>
    <w:rsid w:val="00CD11FD"/>
    <w:rsid w:val="00CD21ED"/>
    <w:rsid w:val="00CD22A4"/>
    <w:rsid w:val="00CD265C"/>
    <w:rsid w:val="00CD2B30"/>
    <w:rsid w:val="00CD2BC6"/>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5C84"/>
    <w:rsid w:val="00CD621A"/>
    <w:rsid w:val="00CD6AB1"/>
    <w:rsid w:val="00CD6D8D"/>
    <w:rsid w:val="00CD6DA1"/>
    <w:rsid w:val="00CD6E2A"/>
    <w:rsid w:val="00CD75FC"/>
    <w:rsid w:val="00CD774F"/>
    <w:rsid w:val="00CD7B85"/>
    <w:rsid w:val="00CE000E"/>
    <w:rsid w:val="00CE0693"/>
    <w:rsid w:val="00CE144B"/>
    <w:rsid w:val="00CE17B7"/>
    <w:rsid w:val="00CE1B90"/>
    <w:rsid w:val="00CE1E5C"/>
    <w:rsid w:val="00CE2878"/>
    <w:rsid w:val="00CE2C1A"/>
    <w:rsid w:val="00CE2D50"/>
    <w:rsid w:val="00CE3062"/>
    <w:rsid w:val="00CE3FF3"/>
    <w:rsid w:val="00CE418E"/>
    <w:rsid w:val="00CE4202"/>
    <w:rsid w:val="00CE4771"/>
    <w:rsid w:val="00CE48D4"/>
    <w:rsid w:val="00CE4C20"/>
    <w:rsid w:val="00CE4E9B"/>
    <w:rsid w:val="00CE5020"/>
    <w:rsid w:val="00CE5CAC"/>
    <w:rsid w:val="00CE6139"/>
    <w:rsid w:val="00CE6641"/>
    <w:rsid w:val="00CE675D"/>
    <w:rsid w:val="00CE6BF6"/>
    <w:rsid w:val="00CE7805"/>
    <w:rsid w:val="00CE7CEA"/>
    <w:rsid w:val="00CE7D06"/>
    <w:rsid w:val="00CF04D5"/>
    <w:rsid w:val="00CF05F2"/>
    <w:rsid w:val="00CF0F6E"/>
    <w:rsid w:val="00CF116A"/>
    <w:rsid w:val="00CF13A3"/>
    <w:rsid w:val="00CF19D6"/>
    <w:rsid w:val="00CF1AC5"/>
    <w:rsid w:val="00CF1BD8"/>
    <w:rsid w:val="00CF1D4A"/>
    <w:rsid w:val="00CF1E47"/>
    <w:rsid w:val="00CF29FD"/>
    <w:rsid w:val="00CF2B80"/>
    <w:rsid w:val="00CF3338"/>
    <w:rsid w:val="00CF3671"/>
    <w:rsid w:val="00CF383E"/>
    <w:rsid w:val="00CF3ADE"/>
    <w:rsid w:val="00CF4304"/>
    <w:rsid w:val="00CF4ED1"/>
    <w:rsid w:val="00CF5203"/>
    <w:rsid w:val="00CF547E"/>
    <w:rsid w:val="00CF5936"/>
    <w:rsid w:val="00CF5C21"/>
    <w:rsid w:val="00CF5FE5"/>
    <w:rsid w:val="00CF6369"/>
    <w:rsid w:val="00CF6451"/>
    <w:rsid w:val="00CF6A57"/>
    <w:rsid w:val="00CF6DD7"/>
    <w:rsid w:val="00CF7250"/>
    <w:rsid w:val="00CF7413"/>
    <w:rsid w:val="00CF75A5"/>
    <w:rsid w:val="00CF77D7"/>
    <w:rsid w:val="00CF77FD"/>
    <w:rsid w:val="00D00930"/>
    <w:rsid w:val="00D00A5D"/>
    <w:rsid w:val="00D00B9E"/>
    <w:rsid w:val="00D00BD1"/>
    <w:rsid w:val="00D0139B"/>
    <w:rsid w:val="00D0196C"/>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D14"/>
    <w:rsid w:val="00D0595B"/>
    <w:rsid w:val="00D0598F"/>
    <w:rsid w:val="00D059BE"/>
    <w:rsid w:val="00D05C62"/>
    <w:rsid w:val="00D05CA8"/>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B5B"/>
    <w:rsid w:val="00D27C4E"/>
    <w:rsid w:val="00D27D1D"/>
    <w:rsid w:val="00D27FD9"/>
    <w:rsid w:val="00D30095"/>
    <w:rsid w:val="00D3042D"/>
    <w:rsid w:val="00D30F4E"/>
    <w:rsid w:val="00D3143B"/>
    <w:rsid w:val="00D31473"/>
    <w:rsid w:val="00D314F3"/>
    <w:rsid w:val="00D31859"/>
    <w:rsid w:val="00D31A0E"/>
    <w:rsid w:val="00D31A14"/>
    <w:rsid w:val="00D31B79"/>
    <w:rsid w:val="00D31F9A"/>
    <w:rsid w:val="00D3203F"/>
    <w:rsid w:val="00D331FC"/>
    <w:rsid w:val="00D33592"/>
    <w:rsid w:val="00D336B8"/>
    <w:rsid w:val="00D3370D"/>
    <w:rsid w:val="00D3371E"/>
    <w:rsid w:val="00D33E97"/>
    <w:rsid w:val="00D33EEB"/>
    <w:rsid w:val="00D34393"/>
    <w:rsid w:val="00D346D3"/>
    <w:rsid w:val="00D3486E"/>
    <w:rsid w:val="00D34B32"/>
    <w:rsid w:val="00D34D32"/>
    <w:rsid w:val="00D34E86"/>
    <w:rsid w:val="00D3533A"/>
    <w:rsid w:val="00D353E7"/>
    <w:rsid w:val="00D3570D"/>
    <w:rsid w:val="00D35B94"/>
    <w:rsid w:val="00D35C61"/>
    <w:rsid w:val="00D35E6C"/>
    <w:rsid w:val="00D3672E"/>
    <w:rsid w:val="00D37400"/>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36C"/>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30E"/>
    <w:rsid w:val="00D51461"/>
    <w:rsid w:val="00D516E5"/>
    <w:rsid w:val="00D5185E"/>
    <w:rsid w:val="00D51ACC"/>
    <w:rsid w:val="00D52150"/>
    <w:rsid w:val="00D521C7"/>
    <w:rsid w:val="00D521D1"/>
    <w:rsid w:val="00D52490"/>
    <w:rsid w:val="00D52911"/>
    <w:rsid w:val="00D52F7D"/>
    <w:rsid w:val="00D5306D"/>
    <w:rsid w:val="00D53418"/>
    <w:rsid w:val="00D546A9"/>
    <w:rsid w:val="00D54810"/>
    <w:rsid w:val="00D54B25"/>
    <w:rsid w:val="00D54F6D"/>
    <w:rsid w:val="00D55185"/>
    <w:rsid w:val="00D554FA"/>
    <w:rsid w:val="00D5556F"/>
    <w:rsid w:val="00D55736"/>
    <w:rsid w:val="00D55D38"/>
    <w:rsid w:val="00D56DAA"/>
    <w:rsid w:val="00D574F0"/>
    <w:rsid w:val="00D57A53"/>
    <w:rsid w:val="00D57E8F"/>
    <w:rsid w:val="00D602E9"/>
    <w:rsid w:val="00D6038D"/>
    <w:rsid w:val="00D605B7"/>
    <w:rsid w:val="00D61157"/>
    <w:rsid w:val="00D61201"/>
    <w:rsid w:val="00D612C0"/>
    <w:rsid w:val="00D630D1"/>
    <w:rsid w:val="00D64264"/>
    <w:rsid w:val="00D645F1"/>
    <w:rsid w:val="00D64B0C"/>
    <w:rsid w:val="00D64D10"/>
    <w:rsid w:val="00D65125"/>
    <w:rsid w:val="00D65B03"/>
    <w:rsid w:val="00D6604C"/>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4A"/>
    <w:rsid w:val="00D76B65"/>
    <w:rsid w:val="00D7795E"/>
    <w:rsid w:val="00D779FD"/>
    <w:rsid w:val="00D77CAE"/>
    <w:rsid w:val="00D801E6"/>
    <w:rsid w:val="00D803E4"/>
    <w:rsid w:val="00D8065F"/>
    <w:rsid w:val="00D807A5"/>
    <w:rsid w:val="00D80C50"/>
    <w:rsid w:val="00D80ECB"/>
    <w:rsid w:val="00D81C7E"/>
    <w:rsid w:val="00D81E51"/>
    <w:rsid w:val="00D821CB"/>
    <w:rsid w:val="00D82281"/>
    <w:rsid w:val="00D8228E"/>
    <w:rsid w:val="00D833CB"/>
    <w:rsid w:val="00D836AF"/>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75"/>
    <w:rsid w:val="00D9098B"/>
    <w:rsid w:val="00D90FA3"/>
    <w:rsid w:val="00D91021"/>
    <w:rsid w:val="00D9125F"/>
    <w:rsid w:val="00D9138D"/>
    <w:rsid w:val="00D91678"/>
    <w:rsid w:val="00D91B02"/>
    <w:rsid w:val="00D91DD1"/>
    <w:rsid w:val="00D92145"/>
    <w:rsid w:val="00D92640"/>
    <w:rsid w:val="00D92AB7"/>
    <w:rsid w:val="00D9360B"/>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033"/>
    <w:rsid w:val="00DA4248"/>
    <w:rsid w:val="00DA46ED"/>
    <w:rsid w:val="00DA487A"/>
    <w:rsid w:val="00DA4D85"/>
    <w:rsid w:val="00DA4E77"/>
    <w:rsid w:val="00DA55D8"/>
    <w:rsid w:val="00DA57FA"/>
    <w:rsid w:val="00DA5D75"/>
    <w:rsid w:val="00DA5D98"/>
    <w:rsid w:val="00DA5F3C"/>
    <w:rsid w:val="00DA6233"/>
    <w:rsid w:val="00DA6381"/>
    <w:rsid w:val="00DA65AB"/>
    <w:rsid w:val="00DA68D5"/>
    <w:rsid w:val="00DA6A9E"/>
    <w:rsid w:val="00DA6C8A"/>
    <w:rsid w:val="00DA7183"/>
    <w:rsid w:val="00DA792D"/>
    <w:rsid w:val="00DB008C"/>
    <w:rsid w:val="00DB036C"/>
    <w:rsid w:val="00DB03FF"/>
    <w:rsid w:val="00DB072E"/>
    <w:rsid w:val="00DB09E6"/>
    <w:rsid w:val="00DB09F6"/>
    <w:rsid w:val="00DB0AB7"/>
    <w:rsid w:val="00DB0E3B"/>
    <w:rsid w:val="00DB13CC"/>
    <w:rsid w:val="00DB13D2"/>
    <w:rsid w:val="00DB17BB"/>
    <w:rsid w:val="00DB19F8"/>
    <w:rsid w:val="00DB1B5D"/>
    <w:rsid w:val="00DB1DEF"/>
    <w:rsid w:val="00DB1F8E"/>
    <w:rsid w:val="00DB2336"/>
    <w:rsid w:val="00DB339C"/>
    <w:rsid w:val="00DB3B4C"/>
    <w:rsid w:val="00DB4089"/>
    <w:rsid w:val="00DB4277"/>
    <w:rsid w:val="00DB4382"/>
    <w:rsid w:val="00DB4464"/>
    <w:rsid w:val="00DB49D6"/>
    <w:rsid w:val="00DB4A60"/>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1D6"/>
    <w:rsid w:val="00DD529B"/>
    <w:rsid w:val="00DD532E"/>
    <w:rsid w:val="00DD5419"/>
    <w:rsid w:val="00DD56A8"/>
    <w:rsid w:val="00DD6E92"/>
    <w:rsid w:val="00DD734F"/>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05D"/>
    <w:rsid w:val="00DE714E"/>
    <w:rsid w:val="00DE71DB"/>
    <w:rsid w:val="00DF01D4"/>
    <w:rsid w:val="00DF06FD"/>
    <w:rsid w:val="00DF093B"/>
    <w:rsid w:val="00DF14AC"/>
    <w:rsid w:val="00DF14ED"/>
    <w:rsid w:val="00DF2036"/>
    <w:rsid w:val="00DF2429"/>
    <w:rsid w:val="00DF24D0"/>
    <w:rsid w:val="00DF25A4"/>
    <w:rsid w:val="00DF2619"/>
    <w:rsid w:val="00DF2A69"/>
    <w:rsid w:val="00DF2C6D"/>
    <w:rsid w:val="00DF310E"/>
    <w:rsid w:val="00DF332E"/>
    <w:rsid w:val="00DF37CE"/>
    <w:rsid w:val="00DF3B1C"/>
    <w:rsid w:val="00DF3BAD"/>
    <w:rsid w:val="00DF4140"/>
    <w:rsid w:val="00DF4B59"/>
    <w:rsid w:val="00DF4BBD"/>
    <w:rsid w:val="00DF54D4"/>
    <w:rsid w:val="00DF5525"/>
    <w:rsid w:val="00DF5818"/>
    <w:rsid w:val="00DF5B04"/>
    <w:rsid w:val="00DF5C10"/>
    <w:rsid w:val="00DF5F15"/>
    <w:rsid w:val="00DF6445"/>
    <w:rsid w:val="00DF64E9"/>
    <w:rsid w:val="00DF66D2"/>
    <w:rsid w:val="00DF671C"/>
    <w:rsid w:val="00DF677E"/>
    <w:rsid w:val="00DF6844"/>
    <w:rsid w:val="00DF6DFF"/>
    <w:rsid w:val="00DF75D8"/>
    <w:rsid w:val="00DF7B81"/>
    <w:rsid w:val="00E006E8"/>
    <w:rsid w:val="00E008F3"/>
    <w:rsid w:val="00E00A25"/>
    <w:rsid w:val="00E00B6A"/>
    <w:rsid w:val="00E00DAE"/>
    <w:rsid w:val="00E010F4"/>
    <w:rsid w:val="00E0114A"/>
    <w:rsid w:val="00E01186"/>
    <w:rsid w:val="00E0172C"/>
    <w:rsid w:val="00E01924"/>
    <w:rsid w:val="00E01950"/>
    <w:rsid w:val="00E01969"/>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30F"/>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243"/>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850"/>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6FBE"/>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B1D"/>
    <w:rsid w:val="00E32E3C"/>
    <w:rsid w:val="00E3338E"/>
    <w:rsid w:val="00E336C9"/>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44D"/>
    <w:rsid w:val="00E416CC"/>
    <w:rsid w:val="00E41D3A"/>
    <w:rsid w:val="00E4211A"/>
    <w:rsid w:val="00E4262C"/>
    <w:rsid w:val="00E42E7C"/>
    <w:rsid w:val="00E42FF9"/>
    <w:rsid w:val="00E433A3"/>
    <w:rsid w:val="00E43AFF"/>
    <w:rsid w:val="00E43B39"/>
    <w:rsid w:val="00E43BBA"/>
    <w:rsid w:val="00E43C4F"/>
    <w:rsid w:val="00E44417"/>
    <w:rsid w:val="00E4458E"/>
    <w:rsid w:val="00E4480E"/>
    <w:rsid w:val="00E4507C"/>
    <w:rsid w:val="00E45C29"/>
    <w:rsid w:val="00E460CA"/>
    <w:rsid w:val="00E4742A"/>
    <w:rsid w:val="00E4766B"/>
    <w:rsid w:val="00E50219"/>
    <w:rsid w:val="00E50514"/>
    <w:rsid w:val="00E50640"/>
    <w:rsid w:val="00E507AF"/>
    <w:rsid w:val="00E507D0"/>
    <w:rsid w:val="00E50C43"/>
    <w:rsid w:val="00E50FA7"/>
    <w:rsid w:val="00E51292"/>
    <w:rsid w:val="00E51330"/>
    <w:rsid w:val="00E51FFA"/>
    <w:rsid w:val="00E52233"/>
    <w:rsid w:val="00E5250B"/>
    <w:rsid w:val="00E52594"/>
    <w:rsid w:val="00E525F8"/>
    <w:rsid w:val="00E5277C"/>
    <w:rsid w:val="00E52877"/>
    <w:rsid w:val="00E529E1"/>
    <w:rsid w:val="00E52AFE"/>
    <w:rsid w:val="00E52D28"/>
    <w:rsid w:val="00E52F45"/>
    <w:rsid w:val="00E53308"/>
    <w:rsid w:val="00E5352C"/>
    <w:rsid w:val="00E53539"/>
    <w:rsid w:val="00E53759"/>
    <w:rsid w:val="00E5393A"/>
    <w:rsid w:val="00E53BC5"/>
    <w:rsid w:val="00E53ECA"/>
    <w:rsid w:val="00E543F6"/>
    <w:rsid w:val="00E54548"/>
    <w:rsid w:val="00E54AFC"/>
    <w:rsid w:val="00E54FCC"/>
    <w:rsid w:val="00E557B9"/>
    <w:rsid w:val="00E55969"/>
    <w:rsid w:val="00E55A31"/>
    <w:rsid w:val="00E55B03"/>
    <w:rsid w:val="00E55E8E"/>
    <w:rsid w:val="00E5641E"/>
    <w:rsid w:val="00E56630"/>
    <w:rsid w:val="00E56636"/>
    <w:rsid w:val="00E56B71"/>
    <w:rsid w:val="00E56F6B"/>
    <w:rsid w:val="00E5760E"/>
    <w:rsid w:val="00E579B4"/>
    <w:rsid w:val="00E57EED"/>
    <w:rsid w:val="00E601EA"/>
    <w:rsid w:val="00E60275"/>
    <w:rsid w:val="00E604A7"/>
    <w:rsid w:val="00E605CF"/>
    <w:rsid w:val="00E60683"/>
    <w:rsid w:val="00E607C9"/>
    <w:rsid w:val="00E6122D"/>
    <w:rsid w:val="00E615D5"/>
    <w:rsid w:val="00E62199"/>
    <w:rsid w:val="00E623D1"/>
    <w:rsid w:val="00E6243D"/>
    <w:rsid w:val="00E625F6"/>
    <w:rsid w:val="00E62C67"/>
    <w:rsid w:val="00E62CBE"/>
    <w:rsid w:val="00E62CD0"/>
    <w:rsid w:val="00E6325E"/>
    <w:rsid w:val="00E6370F"/>
    <w:rsid w:val="00E63B79"/>
    <w:rsid w:val="00E63C1F"/>
    <w:rsid w:val="00E641C4"/>
    <w:rsid w:val="00E642E6"/>
    <w:rsid w:val="00E6504F"/>
    <w:rsid w:val="00E65096"/>
    <w:rsid w:val="00E6561D"/>
    <w:rsid w:val="00E65B21"/>
    <w:rsid w:val="00E65BF1"/>
    <w:rsid w:val="00E65F91"/>
    <w:rsid w:val="00E660BB"/>
    <w:rsid w:val="00E66208"/>
    <w:rsid w:val="00E664BB"/>
    <w:rsid w:val="00E6656B"/>
    <w:rsid w:val="00E6679B"/>
    <w:rsid w:val="00E66883"/>
    <w:rsid w:val="00E66B3D"/>
    <w:rsid w:val="00E66BAD"/>
    <w:rsid w:val="00E67229"/>
    <w:rsid w:val="00E67410"/>
    <w:rsid w:val="00E67B26"/>
    <w:rsid w:val="00E67D28"/>
    <w:rsid w:val="00E67D46"/>
    <w:rsid w:val="00E67E10"/>
    <w:rsid w:val="00E67F3C"/>
    <w:rsid w:val="00E70955"/>
    <w:rsid w:val="00E70BEE"/>
    <w:rsid w:val="00E70E03"/>
    <w:rsid w:val="00E70E11"/>
    <w:rsid w:val="00E7139C"/>
    <w:rsid w:val="00E71849"/>
    <w:rsid w:val="00E71C8D"/>
    <w:rsid w:val="00E71EA8"/>
    <w:rsid w:val="00E7205C"/>
    <w:rsid w:val="00E72468"/>
    <w:rsid w:val="00E7278D"/>
    <w:rsid w:val="00E72908"/>
    <w:rsid w:val="00E73335"/>
    <w:rsid w:val="00E73851"/>
    <w:rsid w:val="00E739E8"/>
    <w:rsid w:val="00E73BAC"/>
    <w:rsid w:val="00E73FDA"/>
    <w:rsid w:val="00E7439D"/>
    <w:rsid w:val="00E74640"/>
    <w:rsid w:val="00E74D0F"/>
    <w:rsid w:val="00E74E1A"/>
    <w:rsid w:val="00E751AA"/>
    <w:rsid w:val="00E75220"/>
    <w:rsid w:val="00E755AF"/>
    <w:rsid w:val="00E75F0D"/>
    <w:rsid w:val="00E764E0"/>
    <w:rsid w:val="00E76FAC"/>
    <w:rsid w:val="00E7777A"/>
    <w:rsid w:val="00E77F1E"/>
    <w:rsid w:val="00E80BA5"/>
    <w:rsid w:val="00E812AA"/>
    <w:rsid w:val="00E813DB"/>
    <w:rsid w:val="00E814AE"/>
    <w:rsid w:val="00E8190D"/>
    <w:rsid w:val="00E81D78"/>
    <w:rsid w:val="00E826FF"/>
    <w:rsid w:val="00E82DD9"/>
    <w:rsid w:val="00E83195"/>
    <w:rsid w:val="00E83233"/>
    <w:rsid w:val="00E83246"/>
    <w:rsid w:val="00E83832"/>
    <w:rsid w:val="00E83AC0"/>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C95"/>
    <w:rsid w:val="00EA0DDF"/>
    <w:rsid w:val="00EA0E93"/>
    <w:rsid w:val="00EA13A8"/>
    <w:rsid w:val="00EA16C7"/>
    <w:rsid w:val="00EA1DCD"/>
    <w:rsid w:val="00EA2264"/>
    <w:rsid w:val="00EA284C"/>
    <w:rsid w:val="00EA2884"/>
    <w:rsid w:val="00EA2A71"/>
    <w:rsid w:val="00EA3032"/>
    <w:rsid w:val="00EA3045"/>
    <w:rsid w:val="00EA3195"/>
    <w:rsid w:val="00EA3413"/>
    <w:rsid w:val="00EA3F46"/>
    <w:rsid w:val="00EA452F"/>
    <w:rsid w:val="00EA4604"/>
    <w:rsid w:val="00EA4EA7"/>
    <w:rsid w:val="00EA4F29"/>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5E38"/>
    <w:rsid w:val="00EB6040"/>
    <w:rsid w:val="00EB6286"/>
    <w:rsid w:val="00EB6540"/>
    <w:rsid w:val="00EB655B"/>
    <w:rsid w:val="00EB65AC"/>
    <w:rsid w:val="00EB6622"/>
    <w:rsid w:val="00EB72E0"/>
    <w:rsid w:val="00EB7E37"/>
    <w:rsid w:val="00EB7EC7"/>
    <w:rsid w:val="00EB7FCC"/>
    <w:rsid w:val="00EC01C1"/>
    <w:rsid w:val="00EC12EF"/>
    <w:rsid w:val="00EC177F"/>
    <w:rsid w:val="00EC188B"/>
    <w:rsid w:val="00EC18F4"/>
    <w:rsid w:val="00EC1937"/>
    <w:rsid w:val="00EC1D36"/>
    <w:rsid w:val="00EC1E50"/>
    <w:rsid w:val="00EC1F42"/>
    <w:rsid w:val="00EC2851"/>
    <w:rsid w:val="00EC2868"/>
    <w:rsid w:val="00EC2BF3"/>
    <w:rsid w:val="00EC2CF4"/>
    <w:rsid w:val="00EC30FD"/>
    <w:rsid w:val="00EC33F0"/>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61F"/>
    <w:rsid w:val="00ED2935"/>
    <w:rsid w:val="00ED309A"/>
    <w:rsid w:val="00ED3138"/>
    <w:rsid w:val="00ED3298"/>
    <w:rsid w:val="00ED366B"/>
    <w:rsid w:val="00ED3A3C"/>
    <w:rsid w:val="00ED3A5F"/>
    <w:rsid w:val="00ED3B5A"/>
    <w:rsid w:val="00ED3D9F"/>
    <w:rsid w:val="00ED4563"/>
    <w:rsid w:val="00ED4681"/>
    <w:rsid w:val="00ED4A7B"/>
    <w:rsid w:val="00ED50BC"/>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71F"/>
    <w:rsid w:val="00EE3940"/>
    <w:rsid w:val="00EE3CD5"/>
    <w:rsid w:val="00EE4115"/>
    <w:rsid w:val="00EE42C2"/>
    <w:rsid w:val="00EE47B9"/>
    <w:rsid w:val="00EE481F"/>
    <w:rsid w:val="00EE4BCE"/>
    <w:rsid w:val="00EE4CA9"/>
    <w:rsid w:val="00EE5650"/>
    <w:rsid w:val="00EE6548"/>
    <w:rsid w:val="00EE66CC"/>
    <w:rsid w:val="00EE6FBD"/>
    <w:rsid w:val="00EE7163"/>
    <w:rsid w:val="00EF0072"/>
    <w:rsid w:val="00EF0102"/>
    <w:rsid w:val="00EF0136"/>
    <w:rsid w:val="00EF01B5"/>
    <w:rsid w:val="00EF0551"/>
    <w:rsid w:val="00EF0A47"/>
    <w:rsid w:val="00EF0A4B"/>
    <w:rsid w:val="00EF0C93"/>
    <w:rsid w:val="00EF0D01"/>
    <w:rsid w:val="00EF0F57"/>
    <w:rsid w:val="00EF0FD5"/>
    <w:rsid w:val="00EF103D"/>
    <w:rsid w:val="00EF12FF"/>
    <w:rsid w:val="00EF16FF"/>
    <w:rsid w:val="00EF1952"/>
    <w:rsid w:val="00EF1C1F"/>
    <w:rsid w:val="00EF1E70"/>
    <w:rsid w:val="00EF2184"/>
    <w:rsid w:val="00EF22BE"/>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12E"/>
    <w:rsid w:val="00EF733A"/>
    <w:rsid w:val="00EF73C9"/>
    <w:rsid w:val="00EF7483"/>
    <w:rsid w:val="00EF74C6"/>
    <w:rsid w:val="00EF7D1A"/>
    <w:rsid w:val="00EF7D23"/>
    <w:rsid w:val="00F0082C"/>
    <w:rsid w:val="00F00D94"/>
    <w:rsid w:val="00F00E2A"/>
    <w:rsid w:val="00F0149E"/>
    <w:rsid w:val="00F0167B"/>
    <w:rsid w:val="00F01AA7"/>
    <w:rsid w:val="00F021E0"/>
    <w:rsid w:val="00F023E8"/>
    <w:rsid w:val="00F026B0"/>
    <w:rsid w:val="00F02904"/>
    <w:rsid w:val="00F0298D"/>
    <w:rsid w:val="00F02DA1"/>
    <w:rsid w:val="00F03105"/>
    <w:rsid w:val="00F0332B"/>
    <w:rsid w:val="00F0336C"/>
    <w:rsid w:val="00F035F7"/>
    <w:rsid w:val="00F0396B"/>
    <w:rsid w:val="00F039BF"/>
    <w:rsid w:val="00F04279"/>
    <w:rsid w:val="00F04817"/>
    <w:rsid w:val="00F0523F"/>
    <w:rsid w:val="00F052BC"/>
    <w:rsid w:val="00F053AD"/>
    <w:rsid w:val="00F05476"/>
    <w:rsid w:val="00F05551"/>
    <w:rsid w:val="00F0567A"/>
    <w:rsid w:val="00F05767"/>
    <w:rsid w:val="00F0634E"/>
    <w:rsid w:val="00F06601"/>
    <w:rsid w:val="00F06652"/>
    <w:rsid w:val="00F06874"/>
    <w:rsid w:val="00F068F9"/>
    <w:rsid w:val="00F07123"/>
    <w:rsid w:val="00F07309"/>
    <w:rsid w:val="00F07B78"/>
    <w:rsid w:val="00F101C1"/>
    <w:rsid w:val="00F107FC"/>
    <w:rsid w:val="00F10B98"/>
    <w:rsid w:val="00F11414"/>
    <w:rsid w:val="00F11434"/>
    <w:rsid w:val="00F1145B"/>
    <w:rsid w:val="00F11574"/>
    <w:rsid w:val="00F11819"/>
    <w:rsid w:val="00F11A6D"/>
    <w:rsid w:val="00F121B0"/>
    <w:rsid w:val="00F1230F"/>
    <w:rsid w:val="00F126B0"/>
    <w:rsid w:val="00F12BC1"/>
    <w:rsid w:val="00F131D4"/>
    <w:rsid w:val="00F142AD"/>
    <w:rsid w:val="00F1448E"/>
    <w:rsid w:val="00F148A0"/>
    <w:rsid w:val="00F148D4"/>
    <w:rsid w:val="00F14BB7"/>
    <w:rsid w:val="00F14F77"/>
    <w:rsid w:val="00F15183"/>
    <w:rsid w:val="00F151A0"/>
    <w:rsid w:val="00F159AA"/>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955"/>
    <w:rsid w:val="00F26A37"/>
    <w:rsid w:val="00F26DD5"/>
    <w:rsid w:val="00F2705F"/>
    <w:rsid w:val="00F2723F"/>
    <w:rsid w:val="00F27891"/>
    <w:rsid w:val="00F27969"/>
    <w:rsid w:val="00F27B4D"/>
    <w:rsid w:val="00F27C25"/>
    <w:rsid w:val="00F3004E"/>
    <w:rsid w:val="00F3028D"/>
    <w:rsid w:val="00F30302"/>
    <w:rsid w:val="00F30831"/>
    <w:rsid w:val="00F30848"/>
    <w:rsid w:val="00F30DAA"/>
    <w:rsid w:val="00F30DD3"/>
    <w:rsid w:val="00F313AC"/>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0F73"/>
    <w:rsid w:val="00F411EA"/>
    <w:rsid w:val="00F41248"/>
    <w:rsid w:val="00F4140E"/>
    <w:rsid w:val="00F4143B"/>
    <w:rsid w:val="00F419E3"/>
    <w:rsid w:val="00F41CF2"/>
    <w:rsid w:val="00F41D8C"/>
    <w:rsid w:val="00F421B6"/>
    <w:rsid w:val="00F42769"/>
    <w:rsid w:val="00F42E82"/>
    <w:rsid w:val="00F431C2"/>
    <w:rsid w:val="00F4320F"/>
    <w:rsid w:val="00F43AD1"/>
    <w:rsid w:val="00F43B55"/>
    <w:rsid w:val="00F43E25"/>
    <w:rsid w:val="00F43E3A"/>
    <w:rsid w:val="00F44128"/>
    <w:rsid w:val="00F44502"/>
    <w:rsid w:val="00F4549A"/>
    <w:rsid w:val="00F45B5A"/>
    <w:rsid w:val="00F46332"/>
    <w:rsid w:val="00F4669D"/>
    <w:rsid w:val="00F477C8"/>
    <w:rsid w:val="00F47BE1"/>
    <w:rsid w:val="00F47C79"/>
    <w:rsid w:val="00F47D2C"/>
    <w:rsid w:val="00F47E91"/>
    <w:rsid w:val="00F505DE"/>
    <w:rsid w:val="00F50B52"/>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3B4"/>
    <w:rsid w:val="00F53626"/>
    <w:rsid w:val="00F53709"/>
    <w:rsid w:val="00F53FD6"/>
    <w:rsid w:val="00F540A5"/>
    <w:rsid w:val="00F541EF"/>
    <w:rsid w:val="00F543CA"/>
    <w:rsid w:val="00F54630"/>
    <w:rsid w:val="00F54C24"/>
    <w:rsid w:val="00F54C90"/>
    <w:rsid w:val="00F55019"/>
    <w:rsid w:val="00F553F0"/>
    <w:rsid w:val="00F55409"/>
    <w:rsid w:val="00F554E9"/>
    <w:rsid w:val="00F563A7"/>
    <w:rsid w:val="00F56558"/>
    <w:rsid w:val="00F565E6"/>
    <w:rsid w:val="00F56ABF"/>
    <w:rsid w:val="00F56BB9"/>
    <w:rsid w:val="00F56F65"/>
    <w:rsid w:val="00F57267"/>
    <w:rsid w:val="00F5792C"/>
    <w:rsid w:val="00F60258"/>
    <w:rsid w:val="00F6087F"/>
    <w:rsid w:val="00F60BD7"/>
    <w:rsid w:val="00F617CD"/>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2F9"/>
    <w:rsid w:val="00F7166D"/>
    <w:rsid w:val="00F71865"/>
    <w:rsid w:val="00F71983"/>
    <w:rsid w:val="00F7218E"/>
    <w:rsid w:val="00F729C0"/>
    <w:rsid w:val="00F72C0C"/>
    <w:rsid w:val="00F72E8D"/>
    <w:rsid w:val="00F731F1"/>
    <w:rsid w:val="00F7330C"/>
    <w:rsid w:val="00F736E7"/>
    <w:rsid w:val="00F73786"/>
    <w:rsid w:val="00F73B79"/>
    <w:rsid w:val="00F73C4E"/>
    <w:rsid w:val="00F73E38"/>
    <w:rsid w:val="00F73FC4"/>
    <w:rsid w:val="00F7413D"/>
    <w:rsid w:val="00F744B6"/>
    <w:rsid w:val="00F74772"/>
    <w:rsid w:val="00F748BF"/>
    <w:rsid w:val="00F7490F"/>
    <w:rsid w:val="00F74C16"/>
    <w:rsid w:val="00F75268"/>
    <w:rsid w:val="00F75827"/>
    <w:rsid w:val="00F75AF3"/>
    <w:rsid w:val="00F75D29"/>
    <w:rsid w:val="00F76231"/>
    <w:rsid w:val="00F76717"/>
    <w:rsid w:val="00F76B23"/>
    <w:rsid w:val="00F76B3D"/>
    <w:rsid w:val="00F76C21"/>
    <w:rsid w:val="00F77014"/>
    <w:rsid w:val="00F771AF"/>
    <w:rsid w:val="00F77417"/>
    <w:rsid w:val="00F776D6"/>
    <w:rsid w:val="00F777F5"/>
    <w:rsid w:val="00F778A8"/>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66"/>
    <w:rsid w:val="00F8358E"/>
    <w:rsid w:val="00F835DC"/>
    <w:rsid w:val="00F83DC3"/>
    <w:rsid w:val="00F8402A"/>
    <w:rsid w:val="00F840D6"/>
    <w:rsid w:val="00F844E8"/>
    <w:rsid w:val="00F845EE"/>
    <w:rsid w:val="00F84F9D"/>
    <w:rsid w:val="00F84FED"/>
    <w:rsid w:val="00F854BA"/>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09D9"/>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77"/>
    <w:rsid w:val="00F962B3"/>
    <w:rsid w:val="00F96600"/>
    <w:rsid w:val="00F966A5"/>
    <w:rsid w:val="00F966F5"/>
    <w:rsid w:val="00F96E37"/>
    <w:rsid w:val="00F97217"/>
    <w:rsid w:val="00F9745B"/>
    <w:rsid w:val="00F974AA"/>
    <w:rsid w:val="00F97643"/>
    <w:rsid w:val="00F976B1"/>
    <w:rsid w:val="00F9776E"/>
    <w:rsid w:val="00F97799"/>
    <w:rsid w:val="00F97B6C"/>
    <w:rsid w:val="00F97DF5"/>
    <w:rsid w:val="00F97FF6"/>
    <w:rsid w:val="00FA0227"/>
    <w:rsid w:val="00FA0387"/>
    <w:rsid w:val="00FA0CBF"/>
    <w:rsid w:val="00FA0D8C"/>
    <w:rsid w:val="00FA0EA0"/>
    <w:rsid w:val="00FA14BF"/>
    <w:rsid w:val="00FA14EF"/>
    <w:rsid w:val="00FA1841"/>
    <w:rsid w:val="00FA2119"/>
    <w:rsid w:val="00FA2571"/>
    <w:rsid w:val="00FA2582"/>
    <w:rsid w:val="00FA2620"/>
    <w:rsid w:val="00FA2C0A"/>
    <w:rsid w:val="00FA2DBC"/>
    <w:rsid w:val="00FA35CE"/>
    <w:rsid w:val="00FA38EF"/>
    <w:rsid w:val="00FA4068"/>
    <w:rsid w:val="00FA4CCE"/>
    <w:rsid w:val="00FA538D"/>
    <w:rsid w:val="00FA5B4B"/>
    <w:rsid w:val="00FA618C"/>
    <w:rsid w:val="00FA6337"/>
    <w:rsid w:val="00FA6669"/>
    <w:rsid w:val="00FA71C8"/>
    <w:rsid w:val="00FA751F"/>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40BA"/>
    <w:rsid w:val="00FB48A0"/>
    <w:rsid w:val="00FB4A45"/>
    <w:rsid w:val="00FB4AB3"/>
    <w:rsid w:val="00FB4D1C"/>
    <w:rsid w:val="00FB4D6C"/>
    <w:rsid w:val="00FB5045"/>
    <w:rsid w:val="00FB5154"/>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30A"/>
    <w:rsid w:val="00FC3BD2"/>
    <w:rsid w:val="00FC3CA0"/>
    <w:rsid w:val="00FC3CA9"/>
    <w:rsid w:val="00FC3D9F"/>
    <w:rsid w:val="00FC3DCB"/>
    <w:rsid w:val="00FC3F37"/>
    <w:rsid w:val="00FC43E5"/>
    <w:rsid w:val="00FC4495"/>
    <w:rsid w:val="00FC44C9"/>
    <w:rsid w:val="00FC47D8"/>
    <w:rsid w:val="00FC4C36"/>
    <w:rsid w:val="00FC54E7"/>
    <w:rsid w:val="00FC556D"/>
    <w:rsid w:val="00FC5578"/>
    <w:rsid w:val="00FC568D"/>
    <w:rsid w:val="00FC5769"/>
    <w:rsid w:val="00FC5888"/>
    <w:rsid w:val="00FC58B8"/>
    <w:rsid w:val="00FC5C9E"/>
    <w:rsid w:val="00FC615E"/>
    <w:rsid w:val="00FC6512"/>
    <w:rsid w:val="00FC68BC"/>
    <w:rsid w:val="00FC6AE2"/>
    <w:rsid w:val="00FC711C"/>
    <w:rsid w:val="00FC7485"/>
    <w:rsid w:val="00FC7A81"/>
    <w:rsid w:val="00FC7C28"/>
    <w:rsid w:val="00FC7C32"/>
    <w:rsid w:val="00FC7C5C"/>
    <w:rsid w:val="00FC7D51"/>
    <w:rsid w:val="00FD0A74"/>
    <w:rsid w:val="00FD0AE5"/>
    <w:rsid w:val="00FD0EE2"/>
    <w:rsid w:val="00FD14D3"/>
    <w:rsid w:val="00FD1C18"/>
    <w:rsid w:val="00FD1D21"/>
    <w:rsid w:val="00FD2112"/>
    <w:rsid w:val="00FD2144"/>
    <w:rsid w:val="00FD2288"/>
    <w:rsid w:val="00FD25E1"/>
    <w:rsid w:val="00FD2AA4"/>
    <w:rsid w:val="00FD2B5E"/>
    <w:rsid w:val="00FD2B9E"/>
    <w:rsid w:val="00FD2EA5"/>
    <w:rsid w:val="00FD3155"/>
    <w:rsid w:val="00FD3265"/>
    <w:rsid w:val="00FD35CD"/>
    <w:rsid w:val="00FD3C09"/>
    <w:rsid w:val="00FD3EA4"/>
    <w:rsid w:val="00FD4258"/>
    <w:rsid w:val="00FD45E5"/>
    <w:rsid w:val="00FD4633"/>
    <w:rsid w:val="00FD4753"/>
    <w:rsid w:val="00FD47CE"/>
    <w:rsid w:val="00FD4CF9"/>
    <w:rsid w:val="00FD55ED"/>
    <w:rsid w:val="00FD57CC"/>
    <w:rsid w:val="00FD58EE"/>
    <w:rsid w:val="00FD5A55"/>
    <w:rsid w:val="00FD657E"/>
    <w:rsid w:val="00FD6845"/>
    <w:rsid w:val="00FD6ADD"/>
    <w:rsid w:val="00FD6D27"/>
    <w:rsid w:val="00FD7044"/>
    <w:rsid w:val="00FD753B"/>
    <w:rsid w:val="00FD7ACA"/>
    <w:rsid w:val="00FE0127"/>
    <w:rsid w:val="00FE0D86"/>
    <w:rsid w:val="00FE1484"/>
    <w:rsid w:val="00FE17EE"/>
    <w:rsid w:val="00FE25C6"/>
    <w:rsid w:val="00FE263F"/>
    <w:rsid w:val="00FE26C4"/>
    <w:rsid w:val="00FE287F"/>
    <w:rsid w:val="00FE2D83"/>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1A"/>
    <w:rsid w:val="00FF2DB2"/>
    <w:rsid w:val="00FF2DF0"/>
    <w:rsid w:val="00FF34AE"/>
    <w:rsid w:val="00FF375E"/>
    <w:rsid w:val="00FF3EA0"/>
    <w:rsid w:val="00FF4237"/>
    <w:rsid w:val="00FF504E"/>
    <w:rsid w:val="00FF5127"/>
    <w:rsid w:val="00FF568B"/>
    <w:rsid w:val="00FF5CCE"/>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6D46A51C-B1DC-4CB0-A6F3-527FBCC50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link w:val="Ttulo"/>
    <w:rsid w:val="00B10F67"/>
    <w:rPr>
      <w:rFonts w:ascii="Arial" w:hAnsi="Arial" w:cs="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660432563">
      <w:bodyDiv w:val="1"/>
      <w:marLeft w:val="0"/>
      <w:marRight w:val="0"/>
      <w:marTop w:val="0"/>
      <w:marBottom w:val="0"/>
      <w:divBdr>
        <w:top w:val="none" w:sz="0" w:space="0" w:color="auto"/>
        <w:left w:val="none" w:sz="0" w:space="0" w:color="auto"/>
        <w:bottom w:val="none" w:sz="0" w:space="0" w:color="auto"/>
        <w:right w:val="none" w:sz="0" w:space="0" w:color="auto"/>
      </w:divBdr>
      <w:divsChild>
        <w:div w:id="1088774252">
          <w:marLeft w:val="0"/>
          <w:marRight w:val="0"/>
          <w:marTop w:val="0"/>
          <w:marBottom w:val="0"/>
          <w:divBdr>
            <w:top w:val="none" w:sz="0" w:space="0" w:color="auto"/>
            <w:left w:val="none" w:sz="0" w:space="0" w:color="auto"/>
            <w:bottom w:val="none" w:sz="0" w:space="0" w:color="auto"/>
            <w:right w:val="none" w:sz="0" w:space="0" w:color="auto"/>
          </w:divBdr>
          <w:divsChild>
            <w:div w:id="562453035">
              <w:marLeft w:val="0"/>
              <w:marRight w:val="0"/>
              <w:marTop w:val="0"/>
              <w:marBottom w:val="0"/>
              <w:divBdr>
                <w:top w:val="none" w:sz="0" w:space="0" w:color="auto"/>
                <w:left w:val="none" w:sz="0" w:space="0" w:color="auto"/>
                <w:bottom w:val="none" w:sz="0" w:space="0" w:color="auto"/>
                <w:right w:val="none" w:sz="0" w:space="0" w:color="auto"/>
              </w:divBdr>
              <w:divsChild>
                <w:div w:id="131106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7945B6-02C2-4AAA-84DB-C862765E4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1</Pages>
  <Words>32944</Words>
  <Characters>181194</Characters>
  <Application>Microsoft Office Word</Application>
  <DocSecurity>0</DocSecurity>
  <Lines>1509</Lines>
  <Paragraphs>427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213711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22</cp:revision>
  <cp:lastPrinted>2021-03-05T22:50:00Z</cp:lastPrinted>
  <dcterms:created xsi:type="dcterms:W3CDTF">2021-02-24T15:19:00Z</dcterms:created>
  <dcterms:modified xsi:type="dcterms:W3CDTF">2021-03-10T18:46:00Z</dcterms:modified>
</cp:coreProperties>
</file>