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D72" w:rsidRDefault="00065D72" w:rsidP="00065D72">
      <w:pPr>
        <w:rPr>
          <w:rFonts w:cs="Tahoma"/>
        </w:rPr>
      </w:pPr>
      <w:bookmarkStart w:id="0" w:name="_GoBack"/>
      <w:bookmarkEnd w:id="0"/>
    </w:p>
    <w:p w:rsidR="00E403B6" w:rsidRDefault="00E403B6" w:rsidP="00065D72">
      <w:pPr>
        <w:rPr>
          <w:rFonts w:cs="Tahoma"/>
        </w:rPr>
      </w:pPr>
    </w:p>
    <w:p w:rsidR="00E403B6" w:rsidRPr="00065D72" w:rsidRDefault="00E403B6" w:rsidP="00065D72">
      <w:pPr>
        <w:rPr>
          <w:rFonts w:cs="Tahoma"/>
        </w:rPr>
      </w:pPr>
    </w:p>
    <w:tbl>
      <w:tblPr>
        <w:tblStyle w:val="Tablaconcuadrcula"/>
        <w:tblW w:w="93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
        <w:gridCol w:w="8348"/>
      </w:tblGrid>
      <w:tr w:rsidR="00065D72" w:rsidRPr="00065D72" w:rsidTr="00E36509">
        <w:trPr>
          <w:trHeight w:val="397"/>
          <w:jc w:val="center"/>
        </w:trPr>
        <w:tc>
          <w:tcPr>
            <w:tcW w:w="974" w:type="dxa"/>
          </w:tcPr>
          <w:p w:rsidR="00065D72" w:rsidRPr="00065D72" w:rsidRDefault="00065D72" w:rsidP="00E36509">
            <w:pPr>
              <w:spacing w:after="200" w:line="276" w:lineRule="auto"/>
              <w:jc w:val="right"/>
              <w:rPr>
                <w:rFonts w:cs="Tahoma"/>
                <w:b/>
                <w:smallCaps/>
                <w:color w:val="31849B" w:themeColor="accent5" w:themeShade="BF"/>
                <w:sz w:val="36"/>
                <w:szCs w:val="32"/>
              </w:rPr>
            </w:pPr>
            <w:r w:rsidRPr="00065D72">
              <w:rPr>
                <w:rFonts w:cs="Tahoma"/>
                <w:b/>
                <w:smallCaps/>
                <w:color w:val="31849B" w:themeColor="accent5" w:themeShade="BF"/>
                <w:sz w:val="36"/>
                <w:szCs w:val="32"/>
              </w:rPr>
              <w:t xml:space="preserve">   </w:t>
            </w:r>
          </w:p>
        </w:tc>
        <w:tc>
          <w:tcPr>
            <w:tcW w:w="8348" w:type="dxa"/>
          </w:tcPr>
          <w:p w:rsidR="00065D72" w:rsidRPr="00065D72" w:rsidRDefault="00065D72" w:rsidP="00CD48A4">
            <w:pPr>
              <w:pStyle w:val="Texto"/>
              <w:spacing w:after="0" w:line="240" w:lineRule="auto"/>
              <w:ind w:firstLine="0"/>
              <w:jc w:val="center"/>
              <w:rPr>
                <w:rFonts w:ascii="Tahoma" w:hAnsi="Tahoma" w:cs="Tahoma"/>
                <w:b/>
                <w:bCs/>
                <w:color w:val="000000"/>
                <w:sz w:val="28"/>
                <w:szCs w:val="28"/>
              </w:rPr>
            </w:pPr>
            <w:r w:rsidRPr="00065D72">
              <w:rPr>
                <w:rFonts w:ascii="Tahoma" w:hAnsi="Tahoma" w:cs="Tahoma"/>
                <w:b/>
                <w:bCs/>
                <w:color w:val="000000"/>
                <w:sz w:val="28"/>
                <w:szCs w:val="28"/>
              </w:rPr>
              <w:t>C O N T E N I D O</w:t>
            </w:r>
          </w:p>
        </w:tc>
      </w:tr>
      <w:tr w:rsidR="00D479E1" w:rsidRPr="001133BC" w:rsidTr="00E36509">
        <w:trPr>
          <w:trHeight w:val="397"/>
          <w:jc w:val="center"/>
        </w:trPr>
        <w:tc>
          <w:tcPr>
            <w:tcW w:w="974" w:type="dxa"/>
          </w:tcPr>
          <w:p w:rsidR="00D479E1" w:rsidRPr="001D0413" w:rsidRDefault="00D479E1" w:rsidP="00E36509">
            <w:pPr>
              <w:spacing w:after="200" w:line="276" w:lineRule="auto"/>
              <w:jc w:val="right"/>
              <w:rPr>
                <w:rFonts w:cs="Tahoma"/>
                <w:b/>
                <w:smallCaps/>
                <w:sz w:val="22"/>
              </w:rPr>
            </w:pPr>
          </w:p>
        </w:tc>
        <w:tc>
          <w:tcPr>
            <w:tcW w:w="8348" w:type="dxa"/>
          </w:tcPr>
          <w:p w:rsidR="00D479E1" w:rsidRPr="001D0413" w:rsidRDefault="00D479E1" w:rsidP="00CD48A4">
            <w:pPr>
              <w:pStyle w:val="Texto"/>
              <w:spacing w:after="0" w:line="240" w:lineRule="auto"/>
              <w:ind w:firstLine="0"/>
              <w:jc w:val="left"/>
              <w:rPr>
                <w:rFonts w:ascii="Tahoma" w:hAnsi="Tahoma" w:cs="Tahoma"/>
                <w:b/>
                <w:bCs/>
                <w:sz w:val="22"/>
              </w:rPr>
            </w:pPr>
            <w:r>
              <w:rPr>
                <w:rFonts w:ascii="Tahoma" w:hAnsi="Tahoma" w:cs="Tahoma"/>
                <w:b/>
                <w:bCs/>
                <w:sz w:val="22"/>
              </w:rPr>
              <w:t>EXPOSICIÓN DE MOTIVOS</w:t>
            </w:r>
          </w:p>
        </w:tc>
      </w:tr>
      <w:tr w:rsidR="00065D72" w:rsidRPr="001133BC" w:rsidTr="00E36509">
        <w:trPr>
          <w:trHeight w:val="397"/>
          <w:jc w:val="center"/>
        </w:trPr>
        <w:tc>
          <w:tcPr>
            <w:tcW w:w="974" w:type="dxa"/>
          </w:tcPr>
          <w:p w:rsidR="00065D72" w:rsidRPr="001D0413" w:rsidRDefault="00065D72" w:rsidP="00E36509">
            <w:pPr>
              <w:spacing w:after="200" w:line="276" w:lineRule="auto"/>
              <w:jc w:val="right"/>
              <w:rPr>
                <w:rFonts w:cs="Tahoma"/>
                <w:b/>
                <w:smallCaps/>
                <w:sz w:val="22"/>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2"/>
              </w:rPr>
            </w:pPr>
            <w:r w:rsidRPr="001D0413">
              <w:rPr>
                <w:rFonts w:ascii="Tahoma" w:hAnsi="Tahoma" w:cs="Tahoma"/>
                <w:b/>
                <w:bCs/>
                <w:sz w:val="22"/>
              </w:rPr>
              <w:t>TÍTULO PRIMERO</w:t>
            </w:r>
            <w:r w:rsidR="00EF6E38" w:rsidRPr="001D0413">
              <w:rPr>
                <w:rFonts w:ascii="Tahoma" w:hAnsi="Tahoma" w:cs="Tahoma"/>
                <w:b/>
                <w:bCs/>
                <w:sz w:val="22"/>
              </w:rPr>
              <w:fldChar w:fldCharType="begin"/>
            </w:r>
            <w:r w:rsidRPr="001D0413">
              <w:rPr>
                <w:rFonts w:ascii="Tahoma" w:hAnsi="Tahoma" w:cs="Tahoma"/>
                <w:b/>
                <w:sz w:val="22"/>
              </w:rPr>
              <w:instrText xml:space="preserve"> XE "</w:instrText>
            </w:r>
            <w:r w:rsidRPr="001D0413">
              <w:rPr>
                <w:rFonts w:ascii="Tahoma" w:hAnsi="Tahoma" w:cs="Tahoma"/>
                <w:b/>
                <w:bCs/>
                <w:sz w:val="22"/>
              </w:rPr>
              <w:instrText>TÍTULO PRIMERO</w:instrText>
            </w:r>
            <w:r w:rsidRPr="001D0413">
              <w:rPr>
                <w:rFonts w:ascii="Tahoma" w:hAnsi="Tahoma" w:cs="Tahoma"/>
                <w:b/>
                <w:sz w:val="22"/>
              </w:rPr>
              <w:instrText>" \t "</w:instrText>
            </w:r>
            <w:r w:rsidRPr="001D0413">
              <w:rPr>
                <w:rFonts w:ascii="Tahoma" w:hAnsi="Tahoma" w:cs="Tahoma"/>
                <w:b/>
                <w:i/>
                <w:sz w:val="22"/>
              </w:rPr>
              <w:instrText>Véase</w:instrText>
            </w:r>
            <w:r w:rsidRPr="001D0413">
              <w:rPr>
                <w:rFonts w:ascii="Tahoma" w:hAnsi="Tahoma" w:cs="Tahoma"/>
                <w:b/>
                <w:sz w:val="22"/>
              </w:rPr>
              <w:instrText xml:space="preserve">" \b </w:instrText>
            </w:r>
            <w:r w:rsidR="00EF6E38" w:rsidRPr="001D0413">
              <w:rPr>
                <w:rFonts w:ascii="Tahoma" w:hAnsi="Tahoma" w:cs="Tahoma"/>
                <w:b/>
                <w:bCs/>
                <w:sz w:val="22"/>
              </w:rPr>
              <w:fldChar w:fldCharType="end"/>
            </w:r>
          </w:p>
          <w:p w:rsidR="00065D72" w:rsidRPr="001D0413" w:rsidRDefault="00065D72" w:rsidP="00CD48A4">
            <w:pPr>
              <w:pStyle w:val="Texto"/>
              <w:spacing w:after="0" w:line="240" w:lineRule="auto"/>
              <w:ind w:firstLine="0"/>
              <w:jc w:val="left"/>
              <w:rPr>
                <w:rFonts w:ascii="Tahoma" w:hAnsi="Tahoma" w:cs="Tahoma"/>
                <w:b/>
                <w:bCs/>
                <w:szCs w:val="20"/>
              </w:rPr>
            </w:pPr>
            <w:r w:rsidRPr="001D0413">
              <w:rPr>
                <w:rFonts w:ascii="Tahoma" w:hAnsi="Tahoma" w:cs="Tahoma"/>
                <w:b/>
                <w:bCs/>
                <w:szCs w:val="20"/>
              </w:rPr>
              <w:t>DE LAS ASIGNACIONES DEL PRESUPUESTO DE EGRESOS DEL MUNICIPIO</w:t>
            </w:r>
          </w:p>
        </w:tc>
      </w:tr>
      <w:tr w:rsidR="00065D72" w:rsidRPr="001133BC" w:rsidTr="00E36509">
        <w:trPr>
          <w:trHeight w:val="281"/>
          <w:jc w:val="center"/>
        </w:trPr>
        <w:tc>
          <w:tcPr>
            <w:tcW w:w="974" w:type="dxa"/>
          </w:tcPr>
          <w:p w:rsidR="00065D72" w:rsidRPr="001D0413" w:rsidRDefault="00654CDD" w:rsidP="00E36509">
            <w:pPr>
              <w:spacing w:after="200" w:line="276" w:lineRule="auto"/>
              <w:jc w:val="right"/>
              <w:rPr>
                <w:rFonts w:cs="Tahoma"/>
                <w:b/>
                <w:smallCaps/>
                <w:sz w:val="36"/>
                <w:szCs w:val="32"/>
              </w:rPr>
            </w:pPr>
            <w:r w:rsidRPr="001D0413">
              <w:rPr>
                <w:rFonts w:cs="Tahoma"/>
                <w:b/>
                <w:smallCaps/>
                <w:sz w:val="28"/>
                <w:szCs w:val="32"/>
              </w:rPr>
              <w:t>1</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rPr>
            </w:pPr>
            <w:r w:rsidRPr="001D0413">
              <w:rPr>
                <w:rFonts w:ascii="Tahoma" w:hAnsi="Tahoma" w:cs="Tahoma"/>
                <w:b/>
                <w:bCs/>
                <w:sz w:val="18"/>
              </w:rPr>
              <w:t>CAPÍTULO I</w:t>
            </w:r>
          </w:p>
          <w:p w:rsidR="00065D72" w:rsidRPr="001D0413" w:rsidRDefault="00065D72" w:rsidP="00CD48A4">
            <w:pPr>
              <w:pStyle w:val="Texto"/>
              <w:spacing w:after="0" w:line="240" w:lineRule="auto"/>
              <w:ind w:left="1287" w:firstLine="0"/>
              <w:jc w:val="left"/>
              <w:rPr>
                <w:rFonts w:ascii="Tahoma" w:hAnsi="Tahoma" w:cs="Tahoma"/>
                <w:bCs/>
                <w:sz w:val="24"/>
              </w:rPr>
            </w:pPr>
            <w:r w:rsidRPr="001D0413">
              <w:rPr>
                <w:rFonts w:ascii="Tahoma" w:hAnsi="Tahoma" w:cs="Tahoma"/>
                <w:bCs/>
                <w:sz w:val="18"/>
              </w:rPr>
              <w:t>Disposiciones generales</w:t>
            </w:r>
          </w:p>
        </w:tc>
      </w:tr>
      <w:tr w:rsidR="00065D72" w:rsidRPr="001133BC" w:rsidTr="00E36509">
        <w:trPr>
          <w:trHeight w:val="654"/>
          <w:jc w:val="center"/>
        </w:trPr>
        <w:tc>
          <w:tcPr>
            <w:tcW w:w="974" w:type="dxa"/>
          </w:tcPr>
          <w:p w:rsidR="00E86877" w:rsidRPr="001D0413" w:rsidRDefault="00E86877" w:rsidP="00E86877">
            <w:pPr>
              <w:spacing w:after="200" w:line="276" w:lineRule="auto"/>
              <w:jc w:val="right"/>
              <w:rPr>
                <w:rFonts w:cs="Tahoma"/>
                <w:b/>
                <w:smallCaps/>
                <w:sz w:val="28"/>
                <w:szCs w:val="32"/>
              </w:rPr>
            </w:pPr>
            <w:r w:rsidRPr="001D0413">
              <w:rPr>
                <w:rFonts w:cs="Tahoma"/>
                <w:b/>
                <w:smallCaps/>
                <w:sz w:val="28"/>
                <w:szCs w:val="32"/>
              </w:rPr>
              <w:t>5</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rPr>
            </w:pPr>
            <w:r w:rsidRPr="001D0413">
              <w:rPr>
                <w:rFonts w:ascii="Tahoma" w:hAnsi="Tahoma" w:cs="Tahoma"/>
                <w:b/>
                <w:bCs/>
              </w:rPr>
              <w:t>CAPÍTULO II</w:t>
            </w:r>
          </w:p>
          <w:p w:rsidR="00065D72" w:rsidRPr="001D0413" w:rsidRDefault="00065D72" w:rsidP="00CD48A4">
            <w:pPr>
              <w:pStyle w:val="Texto"/>
              <w:spacing w:after="0" w:line="240" w:lineRule="auto"/>
              <w:ind w:left="1287" w:firstLine="0"/>
              <w:jc w:val="left"/>
              <w:rPr>
                <w:rFonts w:ascii="Tahoma" w:hAnsi="Tahoma" w:cs="Tahoma"/>
                <w:bCs/>
              </w:rPr>
            </w:pPr>
            <w:r w:rsidRPr="001D0413">
              <w:rPr>
                <w:rFonts w:ascii="Tahoma" w:hAnsi="Tahoma" w:cs="Tahoma"/>
                <w:bCs/>
                <w:sz w:val="18"/>
              </w:rPr>
              <w:t>De las Erogaciones</w:t>
            </w:r>
          </w:p>
        </w:tc>
      </w:tr>
      <w:tr w:rsidR="00065D72" w:rsidRPr="001133BC" w:rsidTr="00E36509">
        <w:trPr>
          <w:trHeight w:val="682"/>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1</w:t>
            </w:r>
            <w:r w:rsidR="00654CDD" w:rsidRPr="001D0413">
              <w:rPr>
                <w:rFonts w:cs="Tahoma"/>
                <w:b/>
                <w:smallCaps/>
                <w:sz w:val="28"/>
                <w:szCs w:val="32"/>
              </w:rPr>
              <w:t>4</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III</w:t>
            </w:r>
          </w:p>
          <w:p w:rsidR="00065D72" w:rsidRPr="001D0413" w:rsidRDefault="00065D72" w:rsidP="00CD48A4">
            <w:pPr>
              <w:pStyle w:val="Texto"/>
              <w:tabs>
                <w:tab w:val="center" w:pos="3647"/>
              </w:tabs>
              <w:spacing w:after="0" w:line="240" w:lineRule="auto"/>
              <w:ind w:left="1287" w:firstLine="0"/>
              <w:jc w:val="left"/>
              <w:rPr>
                <w:rFonts w:ascii="Tahoma" w:hAnsi="Tahoma" w:cs="Tahoma"/>
                <w:bCs/>
                <w:sz w:val="18"/>
                <w:szCs w:val="18"/>
              </w:rPr>
            </w:pPr>
            <w:r w:rsidRPr="001D0413">
              <w:rPr>
                <w:rFonts w:ascii="Tahoma" w:hAnsi="Tahoma" w:cs="Tahoma"/>
                <w:bCs/>
                <w:sz w:val="18"/>
                <w:szCs w:val="18"/>
              </w:rPr>
              <w:t>De los Servicios Personales</w:t>
            </w:r>
          </w:p>
        </w:tc>
      </w:tr>
      <w:tr w:rsidR="00065D72" w:rsidRPr="001133BC" w:rsidTr="00E36509">
        <w:trPr>
          <w:trHeight w:val="626"/>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1</w:t>
            </w:r>
            <w:r w:rsidR="00654CDD" w:rsidRPr="001D0413">
              <w:rPr>
                <w:rFonts w:cs="Tahoma"/>
                <w:b/>
                <w:smallCaps/>
                <w:sz w:val="28"/>
                <w:szCs w:val="32"/>
              </w:rPr>
              <w:t>5</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IV</w:t>
            </w:r>
          </w:p>
          <w:p w:rsidR="00065D72" w:rsidRPr="00CD48A4" w:rsidRDefault="00065D72" w:rsidP="00CD48A4">
            <w:pPr>
              <w:pStyle w:val="Texto"/>
              <w:spacing w:after="0" w:line="240" w:lineRule="auto"/>
              <w:ind w:firstLine="0"/>
              <w:jc w:val="left"/>
              <w:rPr>
                <w:rFonts w:ascii="Tahoma" w:hAnsi="Tahoma" w:cs="Tahoma"/>
                <w:bCs/>
                <w:sz w:val="18"/>
                <w:szCs w:val="18"/>
              </w:rPr>
            </w:pPr>
            <w:r w:rsidRPr="00CD48A4">
              <w:rPr>
                <w:rFonts w:ascii="Tahoma" w:hAnsi="Tahoma" w:cs="Tahoma"/>
                <w:bCs/>
                <w:sz w:val="18"/>
                <w:szCs w:val="18"/>
              </w:rPr>
              <w:t>De la Deuda Pública</w:t>
            </w:r>
          </w:p>
        </w:tc>
      </w:tr>
      <w:tr w:rsidR="00065D72" w:rsidRPr="001133BC" w:rsidTr="00E36509">
        <w:trPr>
          <w:trHeight w:val="290"/>
          <w:jc w:val="center"/>
        </w:trPr>
        <w:tc>
          <w:tcPr>
            <w:tcW w:w="974" w:type="dxa"/>
          </w:tcPr>
          <w:p w:rsidR="00065D72" w:rsidRPr="001D0413" w:rsidRDefault="00065D72" w:rsidP="00E36509">
            <w:pPr>
              <w:spacing w:after="200" w:line="276" w:lineRule="auto"/>
              <w:jc w:val="right"/>
              <w:rPr>
                <w:rFonts w:cs="Tahoma"/>
                <w:b/>
                <w:smallCaps/>
                <w:sz w:val="36"/>
                <w:szCs w:val="32"/>
              </w:rPr>
            </w:pPr>
            <w:r w:rsidRPr="001D0413">
              <w:rPr>
                <w:rFonts w:cs="Tahoma"/>
                <w:b/>
                <w:smallCaps/>
                <w:sz w:val="36"/>
                <w:szCs w:val="32"/>
              </w:rPr>
              <w:t xml:space="preserve">   </w:t>
            </w: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TÍTULO SEGUNDO</w:t>
            </w:r>
            <w:r w:rsidR="00EF6E38" w:rsidRPr="001D0413">
              <w:rPr>
                <w:rFonts w:ascii="Tahoma" w:hAnsi="Tahoma" w:cs="Tahoma"/>
                <w:b/>
                <w:bCs/>
                <w:sz w:val="24"/>
                <w:szCs w:val="24"/>
              </w:rPr>
              <w:fldChar w:fldCharType="begin"/>
            </w:r>
            <w:r w:rsidRPr="001D0413">
              <w:rPr>
                <w:rFonts w:ascii="Tahoma" w:hAnsi="Tahoma" w:cs="Tahoma"/>
                <w:b/>
                <w:sz w:val="24"/>
                <w:szCs w:val="24"/>
              </w:rPr>
              <w:instrText xml:space="preserve"> XE "</w:instrText>
            </w:r>
            <w:r w:rsidRPr="001D0413">
              <w:rPr>
                <w:rFonts w:ascii="Tahoma" w:hAnsi="Tahoma" w:cs="Tahoma"/>
                <w:b/>
                <w:bCs/>
                <w:sz w:val="24"/>
                <w:szCs w:val="24"/>
              </w:rPr>
              <w:instrText>TÍTULO PRIMERO</w:instrText>
            </w:r>
            <w:r w:rsidRPr="001D0413">
              <w:rPr>
                <w:rFonts w:ascii="Tahoma" w:hAnsi="Tahoma" w:cs="Tahoma"/>
                <w:b/>
                <w:sz w:val="24"/>
                <w:szCs w:val="24"/>
              </w:rPr>
              <w:instrText>" \t "</w:instrText>
            </w:r>
            <w:r w:rsidRPr="001D0413">
              <w:rPr>
                <w:rFonts w:ascii="Tahoma" w:hAnsi="Tahoma" w:cs="Tahoma"/>
                <w:b/>
                <w:i/>
                <w:sz w:val="24"/>
                <w:szCs w:val="24"/>
              </w:rPr>
              <w:instrText>Véase</w:instrText>
            </w:r>
            <w:r w:rsidRPr="001D0413">
              <w:rPr>
                <w:rFonts w:ascii="Tahoma" w:hAnsi="Tahoma" w:cs="Tahoma"/>
                <w:b/>
                <w:sz w:val="24"/>
                <w:szCs w:val="24"/>
              </w:rPr>
              <w:instrText xml:space="preserve">" \b </w:instrText>
            </w:r>
            <w:r w:rsidR="00EF6E38" w:rsidRPr="001D0413">
              <w:rPr>
                <w:rFonts w:ascii="Tahoma" w:hAnsi="Tahoma" w:cs="Tahoma"/>
                <w:b/>
                <w:bCs/>
                <w:sz w:val="24"/>
                <w:szCs w:val="24"/>
              </w:rPr>
              <w:fldChar w:fldCharType="end"/>
            </w:r>
          </w:p>
          <w:p w:rsidR="00065D72" w:rsidRPr="001D0413" w:rsidRDefault="00065D72" w:rsidP="00CD48A4">
            <w:pPr>
              <w:pStyle w:val="Texto"/>
              <w:spacing w:after="0" w:line="240" w:lineRule="auto"/>
              <w:ind w:firstLine="0"/>
              <w:jc w:val="left"/>
              <w:rPr>
                <w:rFonts w:ascii="Tahoma" w:hAnsi="Tahoma" w:cs="Tahoma"/>
                <w:b/>
                <w:bCs/>
                <w:sz w:val="24"/>
              </w:rPr>
            </w:pPr>
            <w:r w:rsidRPr="001D0413">
              <w:rPr>
                <w:rFonts w:ascii="Tahoma" w:hAnsi="Tahoma" w:cs="Tahoma"/>
                <w:b/>
                <w:bCs/>
              </w:rPr>
              <w:t>DE LOS RECURSOS FEDERALES</w:t>
            </w:r>
          </w:p>
        </w:tc>
      </w:tr>
      <w:tr w:rsidR="00065D72" w:rsidRPr="001133BC" w:rsidTr="00E36509">
        <w:trPr>
          <w:trHeight w:val="654"/>
          <w:jc w:val="center"/>
        </w:trPr>
        <w:tc>
          <w:tcPr>
            <w:tcW w:w="974" w:type="dxa"/>
          </w:tcPr>
          <w:p w:rsidR="00065D72" w:rsidRPr="001D0413" w:rsidRDefault="0021095E" w:rsidP="00E36509">
            <w:pPr>
              <w:spacing w:after="200" w:line="276" w:lineRule="auto"/>
              <w:jc w:val="right"/>
              <w:rPr>
                <w:rFonts w:cs="Tahoma"/>
                <w:b/>
                <w:smallCaps/>
                <w:sz w:val="28"/>
                <w:szCs w:val="28"/>
              </w:rPr>
            </w:pPr>
            <w:r w:rsidRPr="001D0413">
              <w:rPr>
                <w:rFonts w:cs="Tahoma"/>
                <w:b/>
                <w:smallCaps/>
                <w:sz w:val="28"/>
                <w:szCs w:val="28"/>
              </w:rPr>
              <w:t>1</w:t>
            </w:r>
            <w:r w:rsidR="00654CDD" w:rsidRPr="001D0413">
              <w:rPr>
                <w:rFonts w:cs="Tahoma"/>
                <w:b/>
                <w:smallCaps/>
                <w:sz w:val="28"/>
                <w:szCs w:val="28"/>
              </w:rPr>
              <w:t>6</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ÚNICO</w:t>
            </w:r>
          </w:p>
          <w:p w:rsidR="00065D72" w:rsidRPr="001D0413" w:rsidRDefault="00065D72" w:rsidP="00CD48A4">
            <w:pPr>
              <w:pStyle w:val="Texto"/>
              <w:ind w:left="1287" w:firstLine="0"/>
              <w:jc w:val="left"/>
              <w:rPr>
                <w:rFonts w:ascii="Tahoma" w:hAnsi="Tahoma" w:cs="Tahoma"/>
                <w:bCs/>
                <w:sz w:val="18"/>
                <w:szCs w:val="18"/>
              </w:rPr>
            </w:pPr>
            <w:r w:rsidRPr="001D0413">
              <w:rPr>
                <w:rFonts w:ascii="Tahoma" w:hAnsi="Tahoma" w:cs="Tahoma"/>
                <w:bCs/>
                <w:sz w:val="18"/>
                <w:szCs w:val="18"/>
              </w:rPr>
              <w:t>De los recursos federales transferidos al Municipio</w:t>
            </w:r>
          </w:p>
        </w:tc>
      </w:tr>
      <w:tr w:rsidR="00065D72" w:rsidRPr="001133BC" w:rsidTr="00E36509">
        <w:trPr>
          <w:trHeight w:val="654"/>
          <w:jc w:val="center"/>
        </w:trPr>
        <w:tc>
          <w:tcPr>
            <w:tcW w:w="974" w:type="dxa"/>
          </w:tcPr>
          <w:p w:rsidR="00065D72" w:rsidRPr="001D0413" w:rsidRDefault="00065D72" w:rsidP="00E36509">
            <w:pPr>
              <w:spacing w:after="200" w:line="276" w:lineRule="auto"/>
              <w:jc w:val="right"/>
              <w:rPr>
                <w:rFonts w:cs="Tahoma"/>
                <w:b/>
                <w:smallCaps/>
                <w:sz w:val="28"/>
                <w:szCs w:val="28"/>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 xml:space="preserve">TÍTULO TERCERO </w:t>
            </w:r>
            <w:r w:rsidR="00EF6E38" w:rsidRPr="001D0413">
              <w:rPr>
                <w:rFonts w:ascii="Tahoma" w:hAnsi="Tahoma" w:cs="Tahoma"/>
                <w:b/>
                <w:bCs/>
                <w:sz w:val="24"/>
                <w:szCs w:val="24"/>
              </w:rPr>
              <w:fldChar w:fldCharType="begin"/>
            </w:r>
            <w:r w:rsidRPr="001D0413">
              <w:rPr>
                <w:rFonts w:ascii="Tahoma" w:hAnsi="Tahoma" w:cs="Tahoma"/>
                <w:b/>
                <w:sz w:val="24"/>
                <w:szCs w:val="24"/>
              </w:rPr>
              <w:instrText xml:space="preserve"> XE "</w:instrText>
            </w:r>
            <w:r w:rsidRPr="001D0413">
              <w:rPr>
                <w:rFonts w:ascii="Tahoma" w:hAnsi="Tahoma" w:cs="Tahoma"/>
                <w:b/>
                <w:bCs/>
                <w:sz w:val="24"/>
                <w:szCs w:val="24"/>
              </w:rPr>
              <w:instrText>TÍTULO PRIMERO</w:instrText>
            </w:r>
            <w:r w:rsidRPr="001D0413">
              <w:rPr>
                <w:rFonts w:ascii="Tahoma" w:hAnsi="Tahoma" w:cs="Tahoma"/>
                <w:b/>
                <w:sz w:val="24"/>
                <w:szCs w:val="24"/>
              </w:rPr>
              <w:instrText>" \t "</w:instrText>
            </w:r>
            <w:r w:rsidRPr="001D0413">
              <w:rPr>
                <w:rFonts w:ascii="Tahoma" w:hAnsi="Tahoma" w:cs="Tahoma"/>
                <w:b/>
                <w:i/>
                <w:sz w:val="24"/>
                <w:szCs w:val="24"/>
              </w:rPr>
              <w:instrText>Véase</w:instrText>
            </w:r>
            <w:r w:rsidRPr="001D0413">
              <w:rPr>
                <w:rFonts w:ascii="Tahoma" w:hAnsi="Tahoma" w:cs="Tahoma"/>
                <w:b/>
                <w:sz w:val="24"/>
                <w:szCs w:val="24"/>
              </w:rPr>
              <w:instrText xml:space="preserve">" \b </w:instrText>
            </w:r>
            <w:r w:rsidR="00EF6E38" w:rsidRPr="001D0413">
              <w:rPr>
                <w:rFonts w:ascii="Tahoma" w:hAnsi="Tahoma" w:cs="Tahoma"/>
                <w:b/>
                <w:bCs/>
                <w:sz w:val="24"/>
                <w:szCs w:val="24"/>
              </w:rPr>
              <w:fldChar w:fldCharType="end"/>
            </w:r>
          </w:p>
          <w:p w:rsidR="00065D72" w:rsidRPr="001D0413" w:rsidRDefault="00065D72" w:rsidP="00CD48A4">
            <w:pPr>
              <w:pStyle w:val="Texto"/>
              <w:spacing w:after="0" w:line="240" w:lineRule="auto"/>
              <w:ind w:left="52" w:firstLine="0"/>
              <w:jc w:val="left"/>
              <w:rPr>
                <w:rFonts w:ascii="Tahoma" w:hAnsi="Tahoma" w:cs="Tahoma"/>
                <w:b/>
                <w:bCs/>
              </w:rPr>
            </w:pPr>
            <w:r w:rsidRPr="001D0413">
              <w:rPr>
                <w:rFonts w:ascii="Tahoma" w:hAnsi="Tahoma" w:cs="Tahoma"/>
                <w:b/>
                <w:bCs/>
              </w:rPr>
              <w:t>DE LA DISCIPLINA PRESUPUESTARIA EN EL EJERCICIO DEL GASTO PÚBLICO</w:t>
            </w:r>
          </w:p>
        </w:tc>
      </w:tr>
      <w:tr w:rsidR="00065D72" w:rsidRPr="001133BC" w:rsidTr="00E36509">
        <w:trPr>
          <w:trHeight w:val="510"/>
          <w:jc w:val="center"/>
        </w:trPr>
        <w:tc>
          <w:tcPr>
            <w:tcW w:w="974" w:type="dxa"/>
          </w:tcPr>
          <w:p w:rsidR="00065D72" w:rsidRPr="001D0413" w:rsidRDefault="00654CDD" w:rsidP="00E36509">
            <w:pPr>
              <w:spacing w:after="200" w:line="276" w:lineRule="auto"/>
              <w:jc w:val="right"/>
              <w:rPr>
                <w:rFonts w:cs="Tahoma"/>
                <w:b/>
                <w:smallCaps/>
                <w:sz w:val="28"/>
                <w:szCs w:val="32"/>
              </w:rPr>
            </w:pPr>
            <w:r w:rsidRPr="001D0413">
              <w:rPr>
                <w:rFonts w:cs="Tahoma"/>
                <w:b/>
                <w:smallCaps/>
                <w:sz w:val="28"/>
                <w:szCs w:val="32"/>
              </w:rPr>
              <w:t>18</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Disposiciones generales</w:t>
            </w:r>
          </w:p>
        </w:tc>
      </w:tr>
      <w:tr w:rsidR="00065D72" w:rsidRPr="001133BC" w:rsidTr="00E36509">
        <w:trPr>
          <w:trHeight w:val="654"/>
          <w:jc w:val="center"/>
        </w:trPr>
        <w:tc>
          <w:tcPr>
            <w:tcW w:w="974" w:type="dxa"/>
          </w:tcPr>
          <w:p w:rsidR="00065D72" w:rsidRPr="001D0413" w:rsidRDefault="00065D72" w:rsidP="0021095E">
            <w:pPr>
              <w:spacing w:after="200" w:line="276" w:lineRule="auto"/>
              <w:jc w:val="center"/>
              <w:rPr>
                <w:rFonts w:cs="Tahoma"/>
                <w:b/>
                <w:smallCaps/>
                <w:sz w:val="28"/>
                <w:szCs w:val="32"/>
              </w:rPr>
            </w:pPr>
            <w:r w:rsidRPr="001D0413">
              <w:rPr>
                <w:rFonts w:cs="Tahoma"/>
                <w:b/>
                <w:smallCaps/>
                <w:sz w:val="28"/>
                <w:szCs w:val="32"/>
              </w:rPr>
              <w:t xml:space="preserve">      </w:t>
            </w:r>
            <w:r w:rsidR="00654CDD" w:rsidRPr="001D0413">
              <w:rPr>
                <w:rFonts w:cs="Tahoma"/>
                <w:b/>
                <w:smallCaps/>
                <w:sz w:val="28"/>
                <w:szCs w:val="32"/>
              </w:rPr>
              <w:t>18</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De la Racionalidad, Eficiencia, Eficacia, Economía, Transparencia y Honradez en el Ejercicio del Gasto</w:t>
            </w:r>
          </w:p>
        </w:tc>
      </w:tr>
      <w:tr w:rsidR="00065D72" w:rsidRPr="001133BC" w:rsidTr="00E36509">
        <w:trPr>
          <w:trHeight w:val="528"/>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2</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Sanciones</w:t>
            </w:r>
          </w:p>
        </w:tc>
      </w:tr>
      <w:tr w:rsidR="00065D72" w:rsidRPr="001133BC" w:rsidTr="00E36509">
        <w:trPr>
          <w:trHeight w:val="654"/>
          <w:jc w:val="center"/>
        </w:trPr>
        <w:tc>
          <w:tcPr>
            <w:tcW w:w="974" w:type="dxa"/>
          </w:tcPr>
          <w:p w:rsidR="00065D72" w:rsidRPr="001D0413" w:rsidRDefault="00065D72" w:rsidP="00E36509">
            <w:pPr>
              <w:spacing w:after="200" w:line="276" w:lineRule="auto"/>
              <w:jc w:val="right"/>
              <w:rPr>
                <w:rFonts w:cs="Tahoma"/>
                <w:b/>
                <w:smallCaps/>
                <w:sz w:val="28"/>
                <w:szCs w:val="32"/>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TÍTULO CUARTO</w:t>
            </w:r>
            <w:r w:rsidR="00EF6E38" w:rsidRPr="001D0413">
              <w:rPr>
                <w:rFonts w:ascii="Tahoma" w:hAnsi="Tahoma" w:cs="Tahoma"/>
                <w:b/>
                <w:bCs/>
                <w:sz w:val="24"/>
                <w:szCs w:val="24"/>
              </w:rPr>
              <w:fldChar w:fldCharType="begin"/>
            </w:r>
            <w:r w:rsidRPr="001D0413">
              <w:rPr>
                <w:rFonts w:ascii="Tahoma" w:hAnsi="Tahoma" w:cs="Tahoma"/>
                <w:b/>
                <w:bCs/>
                <w:sz w:val="24"/>
                <w:szCs w:val="24"/>
              </w:rPr>
              <w:instrText xml:space="preserve"> XE "TÍTULO PRIMERO" \t "Véase" \b </w:instrText>
            </w:r>
            <w:r w:rsidR="00EF6E38" w:rsidRPr="001D0413">
              <w:rPr>
                <w:rFonts w:ascii="Tahoma" w:hAnsi="Tahoma" w:cs="Tahoma"/>
                <w:b/>
                <w:bCs/>
                <w:sz w:val="24"/>
                <w:szCs w:val="24"/>
              </w:rPr>
              <w:fldChar w:fldCharType="end"/>
            </w:r>
          </w:p>
          <w:p w:rsidR="00065D72" w:rsidRPr="001D0413" w:rsidRDefault="00065D72" w:rsidP="00CD48A4">
            <w:pPr>
              <w:pStyle w:val="Texto"/>
              <w:spacing w:after="0" w:line="240" w:lineRule="auto"/>
              <w:ind w:left="52" w:firstLine="0"/>
              <w:jc w:val="left"/>
              <w:rPr>
                <w:rFonts w:ascii="Tahoma" w:hAnsi="Tahoma" w:cs="Tahoma"/>
                <w:b/>
                <w:bCs/>
              </w:rPr>
            </w:pPr>
            <w:r w:rsidRPr="001D0413">
              <w:rPr>
                <w:rFonts w:ascii="Tahoma" w:hAnsi="Tahoma" w:cs="Tahoma"/>
                <w:b/>
                <w:bCs/>
              </w:rPr>
              <w:t>DEL PRESUPUESTO BASADO EN RESULTADOS (PbR)</w:t>
            </w:r>
          </w:p>
        </w:tc>
      </w:tr>
      <w:tr w:rsidR="00065D72" w:rsidRPr="001133BC" w:rsidTr="00E36509">
        <w:trPr>
          <w:trHeight w:val="654"/>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3</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w:t>
            </w:r>
          </w:p>
          <w:p w:rsidR="001133BC"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Disposiciones generales</w:t>
            </w:r>
          </w:p>
        </w:tc>
      </w:tr>
      <w:tr w:rsidR="00D20E2F" w:rsidRPr="007B468A" w:rsidTr="00D20E2F">
        <w:trPr>
          <w:trHeight w:val="654"/>
          <w:jc w:val="center"/>
        </w:trPr>
        <w:tc>
          <w:tcPr>
            <w:tcW w:w="974" w:type="dxa"/>
          </w:tcPr>
          <w:p w:rsidR="00D20E2F" w:rsidRPr="001D0413" w:rsidRDefault="00654CDD" w:rsidP="00E36509">
            <w:pPr>
              <w:spacing w:after="200" w:line="276" w:lineRule="auto"/>
              <w:jc w:val="right"/>
              <w:rPr>
                <w:rFonts w:cs="Tahoma"/>
                <w:b/>
                <w:smallCaps/>
                <w:sz w:val="28"/>
                <w:szCs w:val="32"/>
              </w:rPr>
            </w:pPr>
            <w:r w:rsidRPr="001D0413">
              <w:rPr>
                <w:rFonts w:cs="Tahoma"/>
                <w:b/>
                <w:smallCaps/>
                <w:sz w:val="28"/>
                <w:szCs w:val="32"/>
              </w:rPr>
              <w:t>23</w:t>
            </w:r>
          </w:p>
        </w:tc>
        <w:tc>
          <w:tcPr>
            <w:tcW w:w="8348" w:type="dxa"/>
            <w:shd w:val="clear" w:color="auto" w:fill="auto"/>
          </w:tcPr>
          <w:p w:rsidR="00D20E2F" w:rsidRPr="001D0413" w:rsidRDefault="00D20E2F" w:rsidP="00CD48A4">
            <w:pPr>
              <w:jc w:val="left"/>
              <w:rPr>
                <w:rFonts w:cs="Tahoma"/>
                <w:color w:val="000000"/>
                <w:sz w:val="28"/>
                <w:szCs w:val="28"/>
                <w:lang w:val="pt-BR"/>
              </w:rPr>
            </w:pPr>
            <w:r w:rsidRPr="001D0413">
              <w:rPr>
                <w:rFonts w:cs="Tahoma"/>
                <w:b/>
                <w:bCs/>
                <w:sz w:val="28"/>
                <w:szCs w:val="28"/>
                <w:lang w:val="pt-BR"/>
              </w:rPr>
              <w:t>T R A N S I T O R I O S</w:t>
            </w:r>
          </w:p>
          <w:p w:rsidR="00D20E2F" w:rsidRPr="001D0413" w:rsidRDefault="00D20E2F" w:rsidP="00CD48A4">
            <w:pPr>
              <w:pStyle w:val="Texto"/>
              <w:spacing w:after="0" w:line="240" w:lineRule="auto"/>
              <w:ind w:left="761" w:firstLine="0"/>
              <w:jc w:val="left"/>
              <w:rPr>
                <w:rFonts w:ascii="Tahoma" w:hAnsi="Tahoma" w:cs="Tahoma"/>
                <w:b/>
                <w:bCs/>
                <w:sz w:val="28"/>
                <w:szCs w:val="28"/>
                <w:lang w:val="pt-BR"/>
              </w:rPr>
            </w:pPr>
          </w:p>
        </w:tc>
      </w:tr>
      <w:tr w:rsidR="00065D72" w:rsidRPr="001133BC" w:rsidTr="00E36509">
        <w:trPr>
          <w:trHeight w:val="654"/>
          <w:jc w:val="center"/>
        </w:trPr>
        <w:tc>
          <w:tcPr>
            <w:tcW w:w="974" w:type="dxa"/>
          </w:tcPr>
          <w:p w:rsidR="00065D72" w:rsidRPr="001D0413" w:rsidRDefault="0021095E" w:rsidP="00D20E2F">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4</w:t>
            </w:r>
          </w:p>
        </w:tc>
        <w:tc>
          <w:tcPr>
            <w:tcW w:w="8348" w:type="dxa"/>
          </w:tcPr>
          <w:p w:rsidR="00065D72" w:rsidRPr="001D0413" w:rsidRDefault="00065D72" w:rsidP="00CD48A4">
            <w:pPr>
              <w:pStyle w:val="Texto"/>
              <w:spacing w:after="0" w:line="240" w:lineRule="auto"/>
              <w:ind w:firstLine="0"/>
              <w:jc w:val="left"/>
              <w:rPr>
                <w:rFonts w:ascii="Tahoma" w:hAnsi="Tahoma" w:cs="Tahoma"/>
                <w:b/>
                <w:bCs/>
                <w:sz w:val="28"/>
              </w:rPr>
            </w:pPr>
            <w:r w:rsidRPr="001D0413">
              <w:rPr>
                <w:rFonts w:ascii="Tahoma" w:hAnsi="Tahoma" w:cs="Tahoma"/>
                <w:b/>
                <w:bCs/>
                <w:sz w:val="28"/>
              </w:rPr>
              <w:t>ANEXOS</w:t>
            </w:r>
            <w:r w:rsidR="00EF6E38" w:rsidRPr="001D0413">
              <w:rPr>
                <w:rFonts w:ascii="Tahoma" w:hAnsi="Tahoma" w:cs="Tahoma"/>
                <w:b/>
                <w:bCs/>
                <w:sz w:val="28"/>
              </w:rPr>
              <w:fldChar w:fldCharType="begin"/>
            </w:r>
            <w:r w:rsidRPr="001D0413">
              <w:rPr>
                <w:rFonts w:ascii="Tahoma" w:hAnsi="Tahoma" w:cs="Tahoma"/>
                <w:b/>
                <w:sz w:val="28"/>
              </w:rPr>
              <w:instrText xml:space="preserve"> XE "</w:instrText>
            </w:r>
            <w:r w:rsidRPr="001D0413">
              <w:rPr>
                <w:rFonts w:ascii="Tahoma" w:hAnsi="Tahoma" w:cs="Tahoma"/>
                <w:b/>
                <w:bCs/>
                <w:sz w:val="28"/>
              </w:rPr>
              <w:instrText>TÍTULO PRIMERO</w:instrText>
            </w:r>
            <w:r w:rsidRPr="001D0413">
              <w:rPr>
                <w:rFonts w:ascii="Tahoma" w:hAnsi="Tahoma" w:cs="Tahoma"/>
                <w:b/>
                <w:sz w:val="28"/>
              </w:rPr>
              <w:instrText>" \t "</w:instrText>
            </w:r>
            <w:r w:rsidRPr="001D0413">
              <w:rPr>
                <w:rFonts w:ascii="Tahoma" w:hAnsi="Tahoma" w:cs="Tahoma"/>
                <w:b/>
                <w:i/>
                <w:sz w:val="28"/>
              </w:rPr>
              <w:instrText>Véase</w:instrText>
            </w:r>
            <w:r w:rsidRPr="001D0413">
              <w:rPr>
                <w:rFonts w:ascii="Tahoma" w:hAnsi="Tahoma" w:cs="Tahoma"/>
                <w:b/>
                <w:sz w:val="28"/>
              </w:rPr>
              <w:instrText xml:space="preserve">" \b </w:instrText>
            </w:r>
            <w:r w:rsidR="00EF6E38" w:rsidRPr="001D0413">
              <w:rPr>
                <w:rFonts w:ascii="Tahoma" w:hAnsi="Tahoma" w:cs="Tahoma"/>
                <w:b/>
                <w:bCs/>
                <w:sz w:val="28"/>
              </w:rPr>
              <w:fldChar w:fldCharType="end"/>
            </w:r>
          </w:p>
          <w:p w:rsidR="00065D72" w:rsidRPr="001D0413" w:rsidRDefault="00065D72" w:rsidP="00CD48A4">
            <w:pPr>
              <w:pStyle w:val="Texto"/>
              <w:spacing w:after="0" w:line="240" w:lineRule="auto"/>
              <w:ind w:left="761" w:firstLine="0"/>
              <w:jc w:val="left"/>
              <w:rPr>
                <w:rFonts w:ascii="Tahoma" w:hAnsi="Tahoma" w:cs="Tahoma"/>
                <w:b/>
                <w:bCs/>
                <w:sz w:val="24"/>
              </w:rPr>
            </w:pPr>
          </w:p>
        </w:tc>
      </w:tr>
    </w:tbl>
    <w:p w:rsidR="00065D72" w:rsidRPr="00065D72" w:rsidRDefault="00097A43" w:rsidP="00065D72">
      <w:pPr>
        <w:rPr>
          <w:rFonts w:cs="Tahoma"/>
        </w:rPr>
      </w:pPr>
      <w:r>
        <w:rPr>
          <w:rFonts w:cs="Tahoma"/>
          <w:b/>
          <w:smallCaps/>
          <w:noProof/>
          <w:sz w:val="32"/>
          <w:szCs w:val="32"/>
          <w:lang w:eastAsia="es-MX"/>
        </w:rPr>
        <mc:AlternateContent>
          <mc:Choice Requires="wps">
            <w:drawing>
              <wp:anchor distT="0" distB="0" distL="114300" distR="114300" simplePos="0" relativeHeight="251664384" behindDoc="0" locked="0" layoutInCell="1" allowOverlap="1">
                <wp:simplePos x="0" y="0"/>
                <wp:positionH relativeFrom="column">
                  <wp:posOffset>1558290</wp:posOffset>
                </wp:positionH>
                <wp:positionV relativeFrom="paragraph">
                  <wp:posOffset>8168005</wp:posOffset>
                </wp:positionV>
                <wp:extent cx="5195570" cy="977900"/>
                <wp:effectExtent l="0" t="0" r="0" b="0"/>
                <wp:wrapNone/>
                <wp:docPr id="464" name="Rectángulo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95570" cy="9779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30F8A3" id="Rectángulo 464" o:spid="_x0000_s1026" style="position:absolute;margin-left:122.7pt;margin-top:643.15pt;width:409.1pt;height:7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" fillcolor="white [3212]" stroked="f" strokeweight="2pt">
                <v:path arrowok="t"/>
              </v:rect>
            </w:pict>
          </mc:Fallback>
        </mc:AlternateContent>
      </w: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Default="00065D72" w:rsidP="00065D72">
      <w:pPr>
        <w:jc w:val="center"/>
        <w:rPr>
          <w:rFonts w:cs="Tahoma"/>
          <w:b/>
          <w:smallCaps/>
          <w:sz w:val="32"/>
          <w:szCs w:val="32"/>
        </w:rPr>
      </w:pPr>
    </w:p>
    <w:p w:rsidR="00E403B6" w:rsidRDefault="00E403B6" w:rsidP="00065D72">
      <w:pPr>
        <w:jc w:val="center"/>
        <w:rPr>
          <w:rFonts w:cs="Tahoma"/>
          <w:b/>
          <w:smallCaps/>
          <w:sz w:val="32"/>
          <w:szCs w:val="32"/>
        </w:rPr>
      </w:pPr>
      <w:r>
        <w:rPr>
          <w:rFonts w:cs="Tahoma"/>
          <w:b/>
          <w:smallCaps/>
          <w:sz w:val="32"/>
          <w:szCs w:val="32"/>
        </w:rPr>
        <w:t>EXPOSICIÓN DE MOTIVOS</w:t>
      </w:r>
    </w:p>
    <w:p w:rsidR="00E403B6" w:rsidRDefault="00E403B6" w:rsidP="00065D72">
      <w:pPr>
        <w:jc w:val="center"/>
        <w:rPr>
          <w:rFonts w:cs="Tahoma"/>
          <w:b/>
          <w:smallCaps/>
          <w:sz w:val="32"/>
          <w:szCs w:val="32"/>
        </w:rPr>
      </w:pPr>
    </w:p>
    <w:p w:rsidR="00E403B6" w:rsidRDefault="00E403B6" w:rsidP="00065D72">
      <w:pPr>
        <w:jc w:val="center"/>
        <w:rPr>
          <w:rFonts w:cs="Tahoma"/>
          <w:b/>
          <w:smallCaps/>
          <w:sz w:val="32"/>
          <w:szCs w:val="32"/>
        </w:rPr>
      </w:pPr>
    </w:p>
    <w:p w:rsidR="00F84B8F" w:rsidRDefault="00F84B8F" w:rsidP="00F84B8F">
      <w:pPr>
        <w:pStyle w:val="Prrafodelista"/>
        <w:tabs>
          <w:tab w:val="left" w:pos="426"/>
        </w:tabs>
        <w:ind w:left="0"/>
        <w:rPr>
          <w:rFonts w:ascii="Arial" w:hAnsi="Arial" w:cs="Arial"/>
          <w:color w:val="000000"/>
          <w:sz w:val="20"/>
          <w:szCs w:val="20"/>
        </w:rPr>
      </w:pPr>
    </w:p>
    <w:p w:rsidR="00F84B8F" w:rsidRPr="00F6475C" w:rsidRDefault="00F84B8F" w:rsidP="00F84B8F">
      <w:pPr>
        <w:ind w:right="-36"/>
        <w:rPr>
          <w:rFonts w:cs="Tahoma"/>
          <w:szCs w:val="18"/>
        </w:rPr>
      </w:pPr>
      <w:r w:rsidRPr="00F6475C">
        <w:rPr>
          <w:rFonts w:cs="Tahoma"/>
          <w:szCs w:val="18"/>
        </w:rPr>
        <w:t xml:space="preserve">En cumplimiento con lo dispuesto en el artículo 37 de la Ley de Presupuesto y Responsabilidad Hacendaria del Estado y  Municipios de San Luis Potosí, se presenta para el ejercicio </w:t>
      </w:r>
      <w:r w:rsidR="003E0286">
        <w:rPr>
          <w:rFonts w:cs="Tahoma"/>
          <w:szCs w:val="18"/>
        </w:rPr>
        <w:t>2020</w:t>
      </w:r>
      <w:r w:rsidR="000F2256" w:rsidRPr="00F6475C">
        <w:rPr>
          <w:rFonts w:cs="Tahoma"/>
          <w:szCs w:val="18"/>
        </w:rPr>
        <w:t>,</w:t>
      </w:r>
      <w:r w:rsidRPr="00F6475C">
        <w:rPr>
          <w:rFonts w:cs="Tahoma"/>
          <w:szCs w:val="18"/>
        </w:rPr>
        <w:t xml:space="preserve"> la política de gasto, la estimación de los egresos, </w:t>
      </w:r>
      <w:r w:rsidR="003E0286">
        <w:rPr>
          <w:rFonts w:cs="Tahoma"/>
          <w:szCs w:val="18"/>
        </w:rPr>
        <w:t>sus metas y objetivos, del M</w:t>
      </w:r>
      <w:r w:rsidR="000F2256" w:rsidRPr="00F6475C">
        <w:rPr>
          <w:rFonts w:cs="Tahoma"/>
          <w:szCs w:val="18"/>
        </w:rPr>
        <w:t xml:space="preserve">unicipio de </w:t>
      </w:r>
      <w:r w:rsidR="005A4271">
        <w:rPr>
          <w:rFonts w:cs="Tahoma"/>
          <w:szCs w:val="18"/>
        </w:rPr>
        <w:t>Armadillo de los Infante</w:t>
      </w:r>
      <w:r w:rsidR="000F2256" w:rsidRPr="00F6475C">
        <w:rPr>
          <w:rFonts w:cs="Tahoma"/>
          <w:szCs w:val="18"/>
        </w:rPr>
        <w:t xml:space="preserve"> S.L.P.  </w:t>
      </w:r>
    </w:p>
    <w:p w:rsidR="00F84B8F" w:rsidRPr="00F6475C" w:rsidRDefault="00F84B8F" w:rsidP="00F84B8F">
      <w:pPr>
        <w:ind w:right="-36"/>
        <w:rPr>
          <w:rFonts w:cs="Tahoma"/>
          <w:szCs w:val="18"/>
        </w:rPr>
      </w:pPr>
    </w:p>
    <w:p w:rsidR="00F84B8F" w:rsidRPr="00F6475C" w:rsidRDefault="00F84B8F" w:rsidP="00F84B8F">
      <w:pPr>
        <w:ind w:right="-36"/>
        <w:rPr>
          <w:rFonts w:cs="Tahoma"/>
          <w:b/>
          <w:szCs w:val="18"/>
        </w:rPr>
      </w:pPr>
      <w:r w:rsidRPr="00F6475C">
        <w:rPr>
          <w:rFonts w:cs="Tahoma"/>
          <w:b/>
          <w:szCs w:val="18"/>
        </w:rPr>
        <w:t>POLITICAS DE</w:t>
      </w:r>
      <w:r w:rsidR="000F2256" w:rsidRPr="00F6475C">
        <w:rPr>
          <w:rFonts w:cs="Tahoma"/>
          <w:b/>
          <w:szCs w:val="18"/>
        </w:rPr>
        <w:t>L</w:t>
      </w:r>
      <w:r w:rsidRPr="00F6475C">
        <w:rPr>
          <w:rFonts w:cs="Tahoma"/>
          <w:b/>
          <w:szCs w:val="18"/>
        </w:rPr>
        <w:t xml:space="preserve"> </w:t>
      </w:r>
      <w:r w:rsidR="000F2256" w:rsidRPr="00F6475C">
        <w:rPr>
          <w:rFonts w:cs="Tahoma"/>
          <w:b/>
          <w:szCs w:val="18"/>
        </w:rPr>
        <w:t xml:space="preserve">GASTO </w:t>
      </w:r>
    </w:p>
    <w:p w:rsidR="00F84B8F" w:rsidRPr="00F6475C" w:rsidRDefault="00F84B8F" w:rsidP="00F84B8F">
      <w:pPr>
        <w:ind w:right="-36"/>
        <w:rPr>
          <w:rFonts w:cs="Tahoma"/>
          <w:b/>
          <w:szCs w:val="18"/>
        </w:rPr>
      </w:pPr>
    </w:p>
    <w:p w:rsidR="00F84B8F" w:rsidRPr="00F6475C" w:rsidRDefault="00F84B8F" w:rsidP="00F84B8F">
      <w:pPr>
        <w:ind w:right="-36"/>
        <w:rPr>
          <w:rFonts w:cs="Tahoma"/>
          <w:szCs w:val="18"/>
        </w:rPr>
      </w:pPr>
      <w:r w:rsidRPr="00F6475C">
        <w:rPr>
          <w:rFonts w:cs="Tahoma"/>
          <w:szCs w:val="18"/>
        </w:rPr>
        <w:t xml:space="preserve">Para el Ejercicio Fiscal </w:t>
      </w:r>
      <w:r w:rsidR="003E0286">
        <w:rPr>
          <w:rFonts w:cs="Tahoma"/>
          <w:szCs w:val="18"/>
        </w:rPr>
        <w:t>2020</w:t>
      </w:r>
      <w:r w:rsidRPr="00F6475C">
        <w:rPr>
          <w:rFonts w:cs="Tahoma"/>
          <w:szCs w:val="18"/>
        </w:rPr>
        <w:t xml:space="preserve">, el Municipio de </w:t>
      </w:r>
      <w:r w:rsidR="005A4271">
        <w:rPr>
          <w:rFonts w:cs="Tahoma"/>
          <w:szCs w:val="18"/>
        </w:rPr>
        <w:t>Armadillo de los Infante</w:t>
      </w:r>
      <w:r w:rsidRPr="00F6475C">
        <w:rPr>
          <w:rFonts w:cs="Tahoma"/>
          <w:szCs w:val="18"/>
        </w:rPr>
        <w:t xml:space="preserve">, S.L.P., actuará conforme a las </w:t>
      </w:r>
      <w:r w:rsidR="000F2256" w:rsidRPr="00F6475C">
        <w:rPr>
          <w:rFonts w:cs="Tahoma"/>
          <w:szCs w:val="18"/>
        </w:rPr>
        <w:t>siguientes políticas de Egresos</w:t>
      </w:r>
      <w:r w:rsidRPr="00F6475C">
        <w:rPr>
          <w:rFonts w:cs="Tahoma"/>
          <w:szCs w:val="18"/>
        </w:rPr>
        <w:t>:</w:t>
      </w:r>
    </w:p>
    <w:p w:rsidR="00F84B8F" w:rsidRPr="00F6475C" w:rsidRDefault="00F84B8F" w:rsidP="00F84B8F">
      <w:pPr>
        <w:ind w:right="-36"/>
        <w:rPr>
          <w:rFonts w:cs="Tahoma"/>
          <w:szCs w:val="18"/>
        </w:rPr>
      </w:pPr>
    </w:p>
    <w:p w:rsidR="00F84B8F" w:rsidRPr="00F6475C" w:rsidRDefault="00F84B8F" w:rsidP="00F84B8F">
      <w:pPr>
        <w:ind w:right="-36"/>
        <w:rPr>
          <w:rFonts w:cs="Tahoma"/>
          <w:szCs w:val="18"/>
        </w:rPr>
      </w:pPr>
    </w:p>
    <w:p w:rsidR="00F84B8F" w:rsidRPr="00F6475C" w:rsidRDefault="00CE435D" w:rsidP="00F84B8F">
      <w:pPr>
        <w:ind w:right="-36"/>
        <w:rPr>
          <w:rFonts w:cs="Tahoma"/>
          <w:b/>
          <w:szCs w:val="18"/>
        </w:rPr>
      </w:pPr>
      <w:r w:rsidRPr="00F6475C">
        <w:rPr>
          <w:rFonts w:cs="Tahoma"/>
          <w:b/>
          <w:szCs w:val="18"/>
        </w:rPr>
        <w:t>ESTIMACIÓN DE LOS EGRESOS</w:t>
      </w:r>
    </w:p>
    <w:p w:rsidR="00F84B8F" w:rsidRPr="00F6475C" w:rsidRDefault="00F84B8F" w:rsidP="00F84B8F">
      <w:pPr>
        <w:ind w:right="-36"/>
        <w:rPr>
          <w:rFonts w:cs="Tahoma"/>
          <w:szCs w:val="18"/>
        </w:rPr>
      </w:pPr>
    </w:p>
    <w:p w:rsidR="00F84B8F" w:rsidRPr="00F6475C" w:rsidRDefault="00F84B8F" w:rsidP="00F84B8F">
      <w:pPr>
        <w:ind w:right="-36"/>
        <w:rPr>
          <w:rFonts w:cs="Tahoma"/>
          <w:szCs w:val="18"/>
        </w:rPr>
      </w:pPr>
      <w:r w:rsidRPr="00F6475C">
        <w:rPr>
          <w:rFonts w:cs="Tahoma"/>
          <w:szCs w:val="18"/>
        </w:rPr>
        <w:t xml:space="preserve">Para el año </w:t>
      </w:r>
      <w:r w:rsidR="003E0286">
        <w:rPr>
          <w:rFonts w:cs="Tahoma"/>
          <w:szCs w:val="18"/>
        </w:rPr>
        <w:t>2020</w:t>
      </w:r>
      <w:r w:rsidRPr="00F6475C">
        <w:rPr>
          <w:rFonts w:cs="Tahoma"/>
          <w:szCs w:val="18"/>
        </w:rPr>
        <w:t xml:space="preserve"> se e</w:t>
      </w:r>
      <w:r w:rsidR="00CE435D" w:rsidRPr="00F6475C">
        <w:rPr>
          <w:rFonts w:cs="Tahoma"/>
          <w:szCs w:val="18"/>
        </w:rPr>
        <w:t>stima tener un egreso</w:t>
      </w:r>
      <w:r w:rsidRPr="00F6475C">
        <w:rPr>
          <w:rFonts w:cs="Tahoma"/>
          <w:szCs w:val="18"/>
        </w:rPr>
        <w:t xml:space="preserve"> por un monto de</w:t>
      </w:r>
      <w:r w:rsidR="005A4271">
        <w:rPr>
          <w:rFonts w:cs="Tahoma"/>
          <w:szCs w:val="18"/>
        </w:rPr>
        <w:t xml:space="preserve"> </w:t>
      </w:r>
      <w:r w:rsidR="005A4271" w:rsidRPr="00B2516B">
        <w:rPr>
          <w:rFonts w:cs="Arial"/>
          <w:szCs w:val="18"/>
        </w:rPr>
        <w:t>54´861,526.88 (Cincuenta y cuatro millones ochocientos sesenta y un mil quinientos veintiséis pesos 88/100 m.n.)</w:t>
      </w:r>
      <w:r w:rsidRPr="00F6475C">
        <w:rPr>
          <w:rFonts w:cs="Tahoma"/>
          <w:szCs w:val="18"/>
        </w:rPr>
        <w:t xml:space="preserve"> con los que se cubrirán las necesidades básicas y d</w:t>
      </w:r>
      <w:r w:rsidR="005A4271">
        <w:rPr>
          <w:rFonts w:cs="Tahoma"/>
          <w:szCs w:val="18"/>
        </w:rPr>
        <w:t>e crecimiento para el Municipio</w:t>
      </w:r>
      <w:r w:rsidR="005A4271" w:rsidRPr="00F6475C">
        <w:rPr>
          <w:rFonts w:cs="Tahoma"/>
          <w:szCs w:val="18"/>
        </w:rPr>
        <w:t xml:space="preserve"> de </w:t>
      </w:r>
      <w:r w:rsidR="005A4271">
        <w:rPr>
          <w:rFonts w:cs="Tahoma"/>
          <w:szCs w:val="18"/>
        </w:rPr>
        <w:t>Armadillo de los Infante</w:t>
      </w:r>
      <w:r w:rsidRPr="00F6475C">
        <w:rPr>
          <w:rFonts w:cs="Tahoma"/>
          <w:szCs w:val="18"/>
        </w:rPr>
        <w:t>, S.L.P.</w:t>
      </w:r>
    </w:p>
    <w:p w:rsidR="00F84B8F" w:rsidRPr="00F6475C" w:rsidRDefault="00F84B8F" w:rsidP="00F84B8F">
      <w:pPr>
        <w:pStyle w:val="Prrafodelista"/>
        <w:tabs>
          <w:tab w:val="left" w:pos="426"/>
        </w:tabs>
        <w:ind w:left="0"/>
        <w:rPr>
          <w:rFonts w:cs="Tahoma"/>
          <w:color w:val="000000"/>
          <w:sz w:val="20"/>
          <w:szCs w:val="20"/>
        </w:rPr>
      </w:pPr>
    </w:p>
    <w:p w:rsidR="00F84B8F" w:rsidRPr="00F6475C" w:rsidRDefault="00F84B8F" w:rsidP="00F84B8F">
      <w:pPr>
        <w:pStyle w:val="Prrafodelista"/>
        <w:tabs>
          <w:tab w:val="left" w:pos="426"/>
        </w:tabs>
        <w:ind w:left="0"/>
        <w:rPr>
          <w:rFonts w:cs="Tahoma"/>
          <w:color w:val="000000"/>
          <w:sz w:val="20"/>
          <w:szCs w:val="20"/>
        </w:rPr>
      </w:pPr>
    </w:p>
    <w:p w:rsidR="00E403B6" w:rsidRDefault="00E403B6"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A4271" w:rsidRDefault="005A4271" w:rsidP="00065D72">
      <w:pPr>
        <w:jc w:val="center"/>
        <w:rPr>
          <w:rFonts w:cs="Tahoma"/>
          <w:b/>
          <w:smallCaps/>
          <w:sz w:val="32"/>
          <w:szCs w:val="32"/>
        </w:rPr>
      </w:pPr>
    </w:p>
    <w:p w:rsidR="005A4271" w:rsidRDefault="005A4271" w:rsidP="00065D72">
      <w:pPr>
        <w:jc w:val="center"/>
        <w:rPr>
          <w:rFonts w:cs="Tahoma"/>
          <w:b/>
          <w:smallCaps/>
          <w:sz w:val="32"/>
          <w:szCs w:val="32"/>
        </w:rPr>
      </w:pPr>
    </w:p>
    <w:p w:rsidR="005A4271" w:rsidRDefault="005A4271" w:rsidP="00065D72">
      <w:pPr>
        <w:jc w:val="center"/>
        <w:rPr>
          <w:rFonts w:cs="Tahoma"/>
          <w:b/>
          <w:smallCaps/>
          <w:sz w:val="32"/>
          <w:szCs w:val="32"/>
        </w:rPr>
      </w:pPr>
    </w:p>
    <w:p w:rsidR="00570AED" w:rsidRPr="00F6475C" w:rsidRDefault="00570AED" w:rsidP="00065D72">
      <w:pPr>
        <w:jc w:val="center"/>
        <w:rPr>
          <w:rFonts w:cs="Tahoma"/>
          <w:b/>
          <w:smallCaps/>
          <w:sz w:val="32"/>
          <w:szCs w:val="32"/>
        </w:rPr>
      </w:pPr>
    </w:p>
    <w:p w:rsidR="002E7FBD" w:rsidRDefault="002E7FBD" w:rsidP="00065D72">
      <w:pPr>
        <w:jc w:val="center"/>
        <w:rPr>
          <w:rFonts w:cs="Tahoma"/>
          <w:b/>
          <w:smallCaps/>
          <w:sz w:val="32"/>
          <w:szCs w:val="32"/>
        </w:rPr>
      </w:pPr>
    </w:p>
    <w:p w:rsidR="0092518D" w:rsidRDefault="0092518D" w:rsidP="00065D72">
      <w:pPr>
        <w:jc w:val="center"/>
        <w:rPr>
          <w:rFonts w:cs="Tahoma"/>
          <w:b/>
          <w:smallCaps/>
          <w:sz w:val="32"/>
          <w:szCs w:val="32"/>
        </w:rPr>
      </w:pPr>
    </w:p>
    <w:p w:rsidR="00065D72" w:rsidRPr="00065D72" w:rsidRDefault="00065D72" w:rsidP="00D479E1">
      <w:pPr>
        <w:rPr>
          <w:rFonts w:cs="Tahoma"/>
          <w:b/>
          <w:smallCaps/>
          <w:sz w:val="32"/>
          <w:szCs w:val="32"/>
        </w:rPr>
      </w:pPr>
    </w:p>
    <w:p w:rsidR="00065D72" w:rsidRPr="00065D72" w:rsidRDefault="00065D72" w:rsidP="00065D72">
      <w:pPr>
        <w:jc w:val="center"/>
        <w:rPr>
          <w:rFonts w:cs="Tahoma"/>
          <w:b/>
          <w:smallCaps/>
          <w:sz w:val="32"/>
          <w:szCs w:val="32"/>
        </w:rPr>
      </w:pPr>
      <w:r w:rsidRPr="00065D72">
        <w:rPr>
          <w:rFonts w:cs="Tahoma"/>
          <w:b/>
          <w:smallCaps/>
          <w:sz w:val="32"/>
          <w:szCs w:val="32"/>
        </w:rPr>
        <w:lastRenderedPageBreak/>
        <w:t>Presupuesto de Egres</w:t>
      </w:r>
      <w:r w:rsidR="00606CFC">
        <w:rPr>
          <w:rFonts w:cs="Tahoma"/>
          <w:b/>
          <w:smallCaps/>
          <w:sz w:val="32"/>
          <w:szCs w:val="32"/>
        </w:rPr>
        <w:t xml:space="preserve">os para el Ejercicio Fiscal </w:t>
      </w:r>
      <w:r w:rsidR="003E0286">
        <w:rPr>
          <w:rFonts w:cs="Tahoma"/>
          <w:b/>
          <w:smallCaps/>
          <w:sz w:val="32"/>
          <w:szCs w:val="32"/>
        </w:rPr>
        <w:t>2020</w:t>
      </w:r>
      <w:r w:rsidR="00AE60C4">
        <w:rPr>
          <w:rFonts w:cs="Tahoma"/>
          <w:b/>
          <w:smallCaps/>
          <w:sz w:val="32"/>
          <w:szCs w:val="32"/>
        </w:rPr>
        <w:t xml:space="preserve"> del Municipio de </w:t>
      </w:r>
      <w:r w:rsidR="005A4271">
        <w:rPr>
          <w:rFonts w:cs="Tahoma"/>
          <w:b/>
          <w:smallCaps/>
          <w:sz w:val="32"/>
          <w:szCs w:val="32"/>
        </w:rPr>
        <w:t>Armadillo de los Infante</w:t>
      </w:r>
      <w:r w:rsidRPr="00065D72">
        <w:rPr>
          <w:rFonts w:cs="Tahoma"/>
          <w:b/>
          <w:smallCaps/>
          <w:sz w:val="32"/>
          <w:szCs w:val="32"/>
        </w:rPr>
        <w:t>, S.L.P.</w:t>
      </w:r>
    </w:p>
    <w:p w:rsidR="00065D72" w:rsidRPr="00065D72" w:rsidRDefault="00065D72" w:rsidP="00065D72">
      <w:pPr>
        <w:pStyle w:val="Texto"/>
        <w:spacing w:after="0" w:line="240" w:lineRule="auto"/>
        <w:ind w:firstLine="0"/>
        <w:jc w:val="left"/>
        <w:rPr>
          <w:rFonts w:ascii="Tahoma" w:hAnsi="Tahoma" w:cs="Tahoma"/>
          <w:b/>
          <w:bCs/>
          <w:color w:val="000000"/>
        </w:rPr>
      </w:pPr>
    </w:p>
    <w:p w:rsidR="00065D72" w:rsidRPr="00065D72" w:rsidRDefault="00065D72" w:rsidP="00065D72">
      <w:pPr>
        <w:pStyle w:val="Texto"/>
        <w:spacing w:after="0" w:line="240" w:lineRule="auto"/>
        <w:ind w:firstLine="0"/>
        <w:jc w:val="left"/>
        <w:rPr>
          <w:rFonts w:ascii="Tahoma" w:hAnsi="Tahoma" w:cs="Tahoma"/>
          <w:b/>
          <w:bCs/>
          <w:color w:val="000000"/>
          <w:sz w:val="22"/>
        </w:rPr>
      </w:pPr>
      <w:r w:rsidRPr="00065D72">
        <w:rPr>
          <w:rFonts w:ascii="Tahoma" w:hAnsi="Tahoma" w:cs="Tahoma"/>
          <w:b/>
          <w:bCs/>
          <w:color w:val="000000"/>
          <w:sz w:val="22"/>
        </w:rPr>
        <w:t>ÚNICO. Se aprueba el Presupuesto de Egresos del Municipio d</w:t>
      </w:r>
      <w:r w:rsidR="00AE60C4">
        <w:rPr>
          <w:rFonts w:ascii="Tahoma" w:hAnsi="Tahoma" w:cs="Tahoma"/>
          <w:b/>
          <w:bCs/>
          <w:color w:val="000000"/>
          <w:sz w:val="22"/>
        </w:rPr>
        <w:t xml:space="preserve">e </w:t>
      </w:r>
      <w:r w:rsidR="005A4271">
        <w:rPr>
          <w:rFonts w:ascii="Tahoma" w:hAnsi="Tahoma" w:cs="Tahoma"/>
          <w:b/>
          <w:bCs/>
          <w:color w:val="000000"/>
          <w:sz w:val="22"/>
        </w:rPr>
        <w:t>Armadillo de los Infante</w:t>
      </w:r>
      <w:r w:rsidRPr="00065D72">
        <w:rPr>
          <w:rFonts w:ascii="Tahoma" w:hAnsi="Tahoma" w:cs="Tahoma"/>
          <w:b/>
          <w:bCs/>
          <w:color w:val="000000"/>
          <w:sz w:val="22"/>
        </w:rPr>
        <w:t xml:space="preserve">, S.L.P. para el Ejercicio Fiscal </w:t>
      </w:r>
      <w:r w:rsidR="003E0286">
        <w:rPr>
          <w:rFonts w:ascii="Tahoma" w:hAnsi="Tahoma" w:cs="Tahoma"/>
          <w:b/>
          <w:bCs/>
          <w:color w:val="000000"/>
          <w:sz w:val="22"/>
        </w:rPr>
        <w:t>2020</w:t>
      </w:r>
      <w:r w:rsidRPr="00065D72">
        <w:rPr>
          <w:rFonts w:ascii="Tahoma" w:hAnsi="Tahoma" w:cs="Tahoma"/>
          <w:b/>
          <w:bCs/>
          <w:color w:val="000000"/>
          <w:sz w:val="22"/>
        </w:rPr>
        <w:t>, para quedar como sigue:</w:t>
      </w:r>
    </w:p>
    <w:p w:rsidR="00065D72" w:rsidRPr="00065D72" w:rsidRDefault="00065D72" w:rsidP="00065D72">
      <w:pPr>
        <w:pStyle w:val="Texto"/>
        <w:spacing w:after="0" w:line="240" w:lineRule="auto"/>
        <w:ind w:firstLine="0"/>
        <w:jc w:val="left"/>
        <w:rPr>
          <w:rFonts w:ascii="Tahoma" w:hAnsi="Tahoma" w:cs="Tahoma"/>
          <w:b/>
          <w:bCs/>
          <w:color w:val="000000"/>
          <w:sz w:val="22"/>
        </w:rPr>
      </w:pP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TÍTULO PRIMERO</w:t>
      </w: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DE LAS ASIGNACIONES DEL PRESUPUESTO DE EGRESOS DEL MUNICIPIO</w:t>
      </w:r>
    </w:p>
    <w:p w:rsidR="00065D72" w:rsidRPr="00BD6526" w:rsidRDefault="00065D72" w:rsidP="00065D72">
      <w:pPr>
        <w:pStyle w:val="Texto"/>
        <w:spacing w:after="0" w:line="240" w:lineRule="auto"/>
        <w:ind w:firstLine="0"/>
        <w:jc w:val="left"/>
        <w:rPr>
          <w:rFonts w:ascii="Tahoma" w:hAnsi="Tahoma" w:cs="Tahoma"/>
          <w:b/>
          <w:bCs/>
          <w:color w:val="000000"/>
          <w:sz w:val="22"/>
        </w:rPr>
      </w:pP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CAPÍTULO I</w:t>
      </w: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Disposiciones generales</w:t>
      </w:r>
    </w:p>
    <w:p w:rsidR="00065D72" w:rsidRPr="00BA1D4B" w:rsidRDefault="00065D72" w:rsidP="00BA1D4B">
      <w:pPr>
        <w:rPr>
          <w:rFonts w:cs="Tahoma"/>
          <w:sz w:val="22"/>
          <w:lang w:val="es-ES_tradnl"/>
        </w:rPr>
      </w:pPr>
    </w:p>
    <w:p w:rsidR="00676635" w:rsidRPr="00BA1D4B" w:rsidRDefault="00065D72" w:rsidP="00BA1D4B">
      <w:pPr>
        <w:pStyle w:val="Default"/>
        <w:jc w:val="both"/>
        <w:rPr>
          <w:rFonts w:ascii="Tahoma" w:hAnsi="Tahoma" w:cs="Tahoma"/>
          <w:color w:val="auto"/>
          <w:sz w:val="20"/>
          <w:szCs w:val="20"/>
        </w:rPr>
      </w:pPr>
      <w:r w:rsidRPr="00BA1D4B">
        <w:rPr>
          <w:rFonts w:ascii="Tahoma" w:hAnsi="Tahoma" w:cs="Tahoma"/>
          <w:color w:val="auto"/>
          <w:sz w:val="20"/>
          <w:szCs w:val="20"/>
        </w:rPr>
        <w:t xml:space="preserve">Artículo 1. El presente </w:t>
      </w:r>
      <w:r w:rsidR="00AE60C4">
        <w:rPr>
          <w:rFonts w:ascii="Tahoma" w:hAnsi="Tahoma" w:cs="Tahoma"/>
          <w:color w:val="auto"/>
          <w:sz w:val="20"/>
          <w:szCs w:val="20"/>
        </w:rPr>
        <w:t>presupuesto de egresos</w:t>
      </w:r>
      <w:r w:rsidRPr="00BA1D4B">
        <w:rPr>
          <w:rFonts w:ascii="Tahoma" w:hAnsi="Tahoma" w:cs="Tahoma"/>
          <w:color w:val="auto"/>
          <w:sz w:val="20"/>
          <w:szCs w:val="20"/>
        </w:rPr>
        <w:t xml:space="preserve"> tiene por objeto regular la asignación, ejercicio, control y evaluación del gasto público municipal para el ejercicio fiscal de </w:t>
      </w:r>
      <w:r w:rsidR="003E0286">
        <w:rPr>
          <w:rFonts w:ascii="Tahoma" w:hAnsi="Tahoma" w:cs="Tahoma"/>
          <w:color w:val="auto"/>
          <w:sz w:val="20"/>
          <w:szCs w:val="20"/>
        </w:rPr>
        <w:t>2020</w:t>
      </w:r>
      <w:r w:rsidR="00FB63F7">
        <w:rPr>
          <w:rFonts w:ascii="Tahoma" w:hAnsi="Tahoma" w:cs="Tahoma"/>
          <w:color w:val="auto"/>
          <w:sz w:val="20"/>
          <w:szCs w:val="20"/>
        </w:rPr>
        <w:t>,</w:t>
      </w:r>
      <w:r w:rsidR="00AC6F2B" w:rsidRPr="00BA1D4B">
        <w:rPr>
          <w:rFonts w:ascii="Tahoma" w:hAnsi="Tahoma" w:cs="Tahoma"/>
          <w:color w:val="auto"/>
          <w:sz w:val="20"/>
          <w:szCs w:val="20"/>
        </w:rPr>
        <w:t xml:space="preserve"> </w:t>
      </w:r>
      <w:r w:rsidR="00894E0E">
        <w:rPr>
          <w:rFonts w:ascii="Tahoma" w:hAnsi="Tahoma" w:cs="Tahoma"/>
          <w:color w:val="auto"/>
          <w:sz w:val="20"/>
          <w:szCs w:val="20"/>
        </w:rPr>
        <w:t>de conformidad con los</w:t>
      </w:r>
      <w:r w:rsidRPr="00BA1D4B">
        <w:rPr>
          <w:rFonts w:ascii="Tahoma" w:hAnsi="Tahoma" w:cs="Tahoma"/>
          <w:color w:val="auto"/>
          <w:sz w:val="20"/>
          <w:szCs w:val="20"/>
        </w:rPr>
        <w:t xml:space="preserve"> artículo</w:t>
      </w:r>
      <w:r w:rsidR="00894E0E">
        <w:rPr>
          <w:rFonts w:ascii="Tahoma" w:hAnsi="Tahoma" w:cs="Tahoma"/>
          <w:color w:val="auto"/>
          <w:sz w:val="20"/>
          <w:szCs w:val="20"/>
        </w:rPr>
        <w:t>s</w:t>
      </w:r>
      <w:r w:rsidRPr="00BA1D4B">
        <w:rPr>
          <w:rFonts w:ascii="Tahoma" w:hAnsi="Tahoma" w:cs="Tahoma"/>
          <w:color w:val="auto"/>
          <w:sz w:val="20"/>
          <w:szCs w:val="20"/>
        </w:rPr>
        <w:t xml:space="preserve"> 115</w:t>
      </w:r>
      <w:r w:rsidR="005E6404">
        <w:rPr>
          <w:rFonts w:ascii="Tahoma" w:hAnsi="Tahoma" w:cs="Tahoma"/>
          <w:color w:val="auto"/>
          <w:sz w:val="20"/>
          <w:szCs w:val="20"/>
        </w:rPr>
        <w:t xml:space="preserve">, </w:t>
      </w:r>
      <w:r w:rsidR="00320A1B">
        <w:rPr>
          <w:rFonts w:ascii="Tahoma" w:hAnsi="Tahoma" w:cs="Tahoma"/>
          <w:color w:val="auto"/>
          <w:sz w:val="20"/>
          <w:szCs w:val="20"/>
        </w:rPr>
        <w:t>126, 127, y 134</w:t>
      </w:r>
      <w:r w:rsidRPr="00BA1D4B">
        <w:rPr>
          <w:rFonts w:ascii="Tahoma" w:hAnsi="Tahoma" w:cs="Tahoma"/>
          <w:color w:val="auto"/>
          <w:sz w:val="20"/>
          <w:szCs w:val="20"/>
        </w:rPr>
        <w:t xml:space="preserve"> de la Constitución Política de los Estados Unidos Mexicanos;</w:t>
      </w:r>
      <w:r w:rsidR="00AC6F2B" w:rsidRPr="00BA1D4B">
        <w:rPr>
          <w:rFonts w:ascii="Tahoma" w:hAnsi="Tahoma" w:cs="Tahoma"/>
          <w:color w:val="auto"/>
          <w:sz w:val="20"/>
          <w:szCs w:val="20"/>
        </w:rPr>
        <w:t xml:space="preserve"> </w:t>
      </w:r>
      <w:r w:rsidR="007B28C3" w:rsidRPr="00933E25">
        <w:rPr>
          <w:rFonts w:ascii="Tahoma" w:hAnsi="Tahoma" w:cs="Tahoma"/>
          <w:color w:val="auto"/>
          <w:sz w:val="20"/>
          <w:szCs w:val="20"/>
        </w:rPr>
        <w:t xml:space="preserve">1, 2, </w:t>
      </w:r>
      <w:r w:rsidR="00933E25" w:rsidRPr="00933E25">
        <w:rPr>
          <w:rFonts w:ascii="Tahoma" w:hAnsi="Tahoma" w:cs="Tahoma"/>
          <w:color w:val="auto"/>
          <w:sz w:val="20"/>
          <w:szCs w:val="20"/>
        </w:rPr>
        <w:t xml:space="preserve">48, 54, </w:t>
      </w:r>
      <w:r w:rsidR="007B28C3" w:rsidRPr="00933E25">
        <w:rPr>
          <w:rFonts w:ascii="Tahoma" w:hAnsi="Tahoma" w:cs="Tahoma"/>
          <w:color w:val="auto"/>
          <w:sz w:val="20"/>
          <w:szCs w:val="20"/>
        </w:rPr>
        <w:t xml:space="preserve">60, 61, 62, 63, 64, </w:t>
      </w:r>
      <w:r w:rsidR="0092518D">
        <w:rPr>
          <w:rFonts w:ascii="Tahoma" w:hAnsi="Tahoma" w:cs="Tahoma"/>
          <w:color w:val="auto"/>
          <w:sz w:val="20"/>
          <w:szCs w:val="20"/>
        </w:rPr>
        <w:t xml:space="preserve">65, </w:t>
      </w:r>
      <w:r w:rsidR="007B28C3" w:rsidRPr="00933E25">
        <w:rPr>
          <w:rFonts w:ascii="Tahoma" w:hAnsi="Tahoma" w:cs="Tahoma"/>
          <w:color w:val="auto"/>
          <w:sz w:val="20"/>
          <w:szCs w:val="20"/>
        </w:rPr>
        <w:t>66</w:t>
      </w:r>
      <w:r w:rsidR="0092518D">
        <w:rPr>
          <w:rFonts w:ascii="Tahoma" w:hAnsi="Tahoma" w:cs="Tahoma"/>
          <w:color w:val="auto"/>
          <w:sz w:val="20"/>
          <w:szCs w:val="20"/>
        </w:rPr>
        <w:t xml:space="preserve">, </w:t>
      </w:r>
      <w:r w:rsidR="0092518D" w:rsidRPr="00BA1D4B">
        <w:rPr>
          <w:rFonts w:ascii="Tahoma" w:hAnsi="Tahoma" w:cs="Tahoma"/>
          <w:color w:val="auto"/>
          <w:sz w:val="20"/>
          <w:szCs w:val="20"/>
        </w:rPr>
        <w:t>71, 75, 76, 78, 79, 80, 81, 84 y 85</w:t>
      </w:r>
      <w:r w:rsidR="0092518D">
        <w:rPr>
          <w:rFonts w:ascii="Tahoma" w:hAnsi="Tahoma" w:cs="Tahoma"/>
          <w:color w:val="auto"/>
          <w:sz w:val="20"/>
          <w:szCs w:val="20"/>
        </w:rPr>
        <w:t xml:space="preserve"> </w:t>
      </w:r>
      <w:r w:rsidR="007B28C3" w:rsidRPr="00933E25">
        <w:rPr>
          <w:rFonts w:ascii="Tahoma" w:hAnsi="Tahoma" w:cs="Tahoma"/>
          <w:color w:val="auto"/>
          <w:sz w:val="20"/>
          <w:szCs w:val="20"/>
        </w:rPr>
        <w:t xml:space="preserve">de la Ley General de Contabilidad Gubernamental; </w:t>
      </w:r>
      <w:r w:rsidR="000E33ED" w:rsidRPr="00933E25">
        <w:rPr>
          <w:rFonts w:ascii="Tahoma" w:hAnsi="Tahoma" w:cs="Tahoma"/>
          <w:color w:val="auto"/>
          <w:sz w:val="20"/>
          <w:szCs w:val="20"/>
        </w:rPr>
        <w:t xml:space="preserve">1, </w:t>
      </w:r>
      <w:r w:rsidR="00CB779D" w:rsidRPr="00933E25">
        <w:rPr>
          <w:rFonts w:ascii="Tahoma" w:hAnsi="Tahoma" w:cs="Tahoma"/>
          <w:color w:val="auto"/>
          <w:sz w:val="20"/>
          <w:szCs w:val="20"/>
        </w:rPr>
        <w:t xml:space="preserve">8, 10, 11, 14, 15, 17, </w:t>
      </w:r>
      <w:r w:rsidR="00357FBE" w:rsidRPr="00933E25">
        <w:rPr>
          <w:rFonts w:ascii="Tahoma" w:hAnsi="Tahoma" w:cs="Tahoma"/>
          <w:color w:val="auto"/>
          <w:sz w:val="20"/>
          <w:szCs w:val="20"/>
        </w:rPr>
        <w:t>18, 19, 20</w:t>
      </w:r>
      <w:r w:rsidR="00DB72CC" w:rsidRPr="00933E25">
        <w:rPr>
          <w:rFonts w:ascii="Tahoma" w:hAnsi="Tahoma" w:cs="Tahoma"/>
          <w:color w:val="auto"/>
          <w:sz w:val="20"/>
          <w:szCs w:val="20"/>
        </w:rPr>
        <w:t>, 21</w:t>
      </w:r>
      <w:r w:rsidR="00357FBE" w:rsidRPr="00933E25">
        <w:rPr>
          <w:rFonts w:ascii="Tahoma" w:hAnsi="Tahoma" w:cs="Tahoma"/>
          <w:color w:val="auto"/>
          <w:sz w:val="20"/>
          <w:szCs w:val="20"/>
        </w:rPr>
        <w:t xml:space="preserve"> y demás relativos </w:t>
      </w:r>
      <w:r w:rsidR="000E33ED" w:rsidRPr="00933E25">
        <w:rPr>
          <w:rFonts w:ascii="Tahoma" w:hAnsi="Tahoma" w:cs="Tahoma"/>
          <w:color w:val="auto"/>
          <w:sz w:val="20"/>
          <w:szCs w:val="20"/>
        </w:rPr>
        <w:t>de la Ley de Disciplina Fin</w:t>
      </w:r>
      <w:r w:rsidR="000E33ED" w:rsidRPr="00BA1D4B">
        <w:rPr>
          <w:rFonts w:ascii="Tahoma" w:hAnsi="Tahoma" w:cs="Tahoma"/>
          <w:color w:val="auto"/>
          <w:sz w:val="20"/>
          <w:szCs w:val="20"/>
        </w:rPr>
        <w:t xml:space="preserve">anciera de las Entidades Federativas y los Municipios; </w:t>
      </w:r>
      <w:r w:rsidR="009F64B0" w:rsidRPr="00011631">
        <w:rPr>
          <w:rFonts w:ascii="Tahoma" w:hAnsi="Tahoma" w:cs="Tahoma"/>
          <w:color w:val="auto"/>
          <w:sz w:val="20"/>
          <w:szCs w:val="20"/>
        </w:rPr>
        <w:t xml:space="preserve">capítulos I y V de la Ley de Coordinación </w:t>
      </w:r>
      <w:r w:rsidR="009F64B0" w:rsidRPr="0092518D">
        <w:rPr>
          <w:rFonts w:ascii="Tahoma" w:hAnsi="Tahoma" w:cs="Tahoma"/>
          <w:color w:val="auto"/>
          <w:sz w:val="20"/>
          <w:szCs w:val="20"/>
        </w:rPr>
        <w:t xml:space="preserve">Fiscal; </w:t>
      </w:r>
      <w:r w:rsidR="004D3E7E" w:rsidRPr="0092518D">
        <w:rPr>
          <w:rFonts w:ascii="Tahoma" w:hAnsi="Tahoma" w:cs="Tahoma"/>
          <w:color w:val="auto"/>
          <w:sz w:val="20"/>
          <w:szCs w:val="20"/>
        </w:rPr>
        <w:t>Lineamientos para la construcción y diseño de indicadores de desempeño mediante la Metodología de Marco Lógico del Consejo Nacional de Armonización Contable (CONAC); el Acuerdo por el que se emite la clasificación programática del CONAC; 85 y 110 de la Ley Federal de Presupuesto y</w:t>
      </w:r>
      <w:r w:rsidR="004D3E7E" w:rsidRPr="00011631">
        <w:rPr>
          <w:rFonts w:ascii="Tahoma" w:hAnsi="Tahoma" w:cs="Tahoma"/>
          <w:color w:val="auto"/>
          <w:sz w:val="20"/>
          <w:szCs w:val="20"/>
        </w:rPr>
        <w:t xml:space="preserve"> Responsabilidad Hacendaria;</w:t>
      </w:r>
      <w:r w:rsidR="004D3E7E">
        <w:rPr>
          <w:rFonts w:ascii="Tahoma" w:hAnsi="Tahoma" w:cs="Tahoma"/>
          <w:color w:val="auto"/>
          <w:sz w:val="20"/>
          <w:szCs w:val="20"/>
        </w:rPr>
        <w:t xml:space="preserve"> </w:t>
      </w:r>
      <w:r w:rsidR="0028179E" w:rsidRPr="00011631">
        <w:rPr>
          <w:rFonts w:ascii="Tahoma" w:hAnsi="Tahoma" w:cs="Tahoma"/>
          <w:color w:val="auto"/>
          <w:sz w:val="20"/>
          <w:szCs w:val="20"/>
        </w:rPr>
        <w:t xml:space="preserve">114, fracción IV, antepenúltimo párrafo, </w:t>
      </w:r>
      <w:r w:rsidR="000D7A17" w:rsidRPr="00011631">
        <w:rPr>
          <w:rFonts w:ascii="Tahoma" w:hAnsi="Tahoma" w:cs="Tahoma"/>
          <w:color w:val="auto"/>
          <w:sz w:val="20"/>
          <w:szCs w:val="20"/>
        </w:rPr>
        <w:t xml:space="preserve">y 115, segundo párrafo, </w:t>
      </w:r>
      <w:r w:rsidR="008039F3">
        <w:rPr>
          <w:rFonts w:ascii="Tahoma" w:hAnsi="Tahoma" w:cs="Tahoma"/>
          <w:color w:val="auto"/>
          <w:sz w:val="20"/>
          <w:szCs w:val="20"/>
        </w:rPr>
        <w:t>133 y 135</w:t>
      </w:r>
      <w:r w:rsidR="00D64630" w:rsidRPr="00011631">
        <w:rPr>
          <w:rFonts w:ascii="Tahoma" w:hAnsi="Tahoma" w:cs="Tahoma"/>
          <w:color w:val="auto"/>
          <w:sz w:val="20"/>
          <w:szCs w:val="20"/>
        </w:rPr>
        <w:t xml:space="preserve"> </w:t>
      </w:r>
      <w:r w:rsidR="0028179E" w:rsidRPr="00011631">
        <w:rPr>
          <w:rFonts w:ascii="Tahoma" w:hAnsi="Tahoma" w:cs="Tahoma"/>
          <w:color w:val="auto"/>
          <w:sz w:val="20"/>
          <w:szCs w:val="20"/>
        </w:rPr>
        <w:t xml:space="preserve">de la Constitución Política del Estado de San Luis Potosí; </w:t>
      </w:r>
      <w:r w:rsidR="00CF0259" w:rsidRPr="00011631">
        <w:rPr>
          <w:rFonts w:ascii="Tahoma" w:hAnsi="Tahoma" w:cs="Tahoma"/>
          <w:color w:val="auto"/>
          <w:sz w:val="20"/>
          <w:szCs w:val="20"/>
        </w:rPr>
        <w:t xml:space="preserve">1, </w:t>
      </w:r>
      <w:r w:rsidR="00CF0259" w:rsidRPr="006B2B9A">
        <w:rPr>
          <w:rFonts w:ascii="Tahoma" w:hAnsi="Tahoma" w:cs="Tahoma"/>
          <w:color w:val="auto"/>
          <w:sz w:val="20"/>
          <w:szCs w:val="20"/>
        </w:rPr>
        <w:t xml:space="preserve">2, 4, 6, </w:t>
      </w:r>
      <w:r w:rsidR="00416CEC" w:rsidRPr="006B2B9A">
        <w:rPr>
          <w:rFonts w:ascii="Tahoma" w:hAnsi="Tahoma" w:cs="Tahoma"/>
          <w:color w:val="auto"/>
          <w:sz w:val="20"/>
          <w:szCs w:val="20"/>
        </w:rPr>
        <w:t>17, 18</w:t>
      </w:r>
      <w:r w:rsidR="00416CEC" w:rsidRPr="007E2852">
        <w:rPr>
          <w:rFonts w:ascii="Tahoma" w:hAnsi="Tahoma" w:cs="Tahoma"/>
          <w:color w:val="auto"/>
          <w:sz w:val="20"/>
          <w:szCs w:val="20"/>
        </w:rPr>
        <w:t xml:space="preserve">, 19, </w:t>
      </w:r>
      <w:r w:rsidR="009B7A32" w:rsidRPr="002857BB">
        <w:rPr>
          <w:rFonts w:ascii="Tahoma" w:hAnsi="Tahoma" w:cs="Tahoma"/>
          <w:color w:val="auto"/>
          <w:sz w:val="20"/>
          <w:szCs w:val="20"/>
        </w:rPr>
        <w:t xml:space="preserve">24, 25, 26, 27, 30, </w:t>
      </w:r>
      <w:r w:rsidR="009B7A32" w:rsidRPr="005510A7">
        <w:rPr>
          <w:rFonts w:ascii="Tahoma" w:hAnsi="Tahoma" w:cs="Tahoma"/>
          <w:color w:val="auto"/>
          <w:sz w:val="20"/>
          <w:szCs w:val="20"/>
        </w:rPr>
        <w:t xml:space="preserve">31, 32, 33, </w:t>
      </w:r>
      <w:r w:rsidR="005510A7" w:rsidRPr="005510A7">
        <w:rPr>
          <w:rFonts w:ascii="Tahoma" w:hAnsi="Tahoma" w:cs="Tahoma"/>
          <w:color w:val="auto"/>
          <w:sz w:val="20"/>
          <w:szCs w:val="20"/>
        </w:rPr>
        <w:t xml:space="preserve">34, </w:t>
      </w:r>
      <w:r w:rsidR="009B7A32" w:rsidRPr="002D6F1B">
        <w:rPr>
          <w:rFonts w:ascii="Tahoma" w:hAnsi="Tahoma" w:cs="Tahoma"/>
          <w:color w:val="auto"/>
          <w:sz w:val="20"/>
          <w:szCs w:val="20"/>
        </w:rPr>
        <w:t xml:space="preserve">35, 37, </w:t>
      </w:r>
      <w:r w:rsidR="00543F69">
        <w:rPr>
          <w:rFonts w:ascii="Tahoma" w:hAnsi="Tahoma" w:cs="Tahoma"/>
          <w:color w:val="auto"/>
          <w:sz w:val="20"/>
          <w:szCs w:val="20"/>
        </w:rPr>
        <w:t xml:space="preserve">38, fracciones IV y </w:t>
      </w:r>
      <w:r w:rsidR="009B6B41">
        <w:rPr>
          <w:rFonts w:ascii="Tahoma" w:hAnsi="Tahoma" w:cs="Tahoma"/>
          <w:color w:val="auto"/>
          <w:sz w:val="20"/>
          <w:szCs w:val="20"/>
        </w:rPr>
        <w:t xml:space="preserve">VIII, </w:t>
      </w:r>
      <w:r w:rsidR="009B7A32" w:rsidRPr="009B6B41">
        <w:rPr>
          <w:rFonts w:ascii="Tahoma" w:hAnsi="Tahoma" w:cs="Tahoma"/>
          <w:color w:val="auto"/>
          <w:sz w:val="20"/>
          <w:szCs w:val="20"/>
        </w:rPr>
        <w:t xml:space="preserve">41, 42, </w:t>
      </w:r>
      <w:r w:rsidR="009B7A32" w:rsidRPr="00EB6F12">
        <w:rPr>
          <w:rFonts w:ascii="Tahoma" w:hAnsi="Tahoma" w:cs="Tahoma"/>
          <w:color w:val="auto"/>
          <w:sz w:val="20"/>
          <w:szCs w:val="20"/>
        </w:rPr>
        <w:t xml:space="preserve">43, 44, 45, </w:t>
      </w:r>
      <w:r w:rsidR="009B7A32" w:rsidRPr="006E579F">
        <w:rPr>
          <w:rFonts w:ascii="Tahoma" w:hAnsi="Tahoma" w:cs="Tahoma"/>
          <w:color w:val="auto"/>
          <w:sz w:val="20"/>
          <w:szCs w:val="20"/>
        </w:rPr>
        <w:t xml:space="preserve">47, 48, 50, 51, </w:t>
      </w:r>
      <w:r w:rsidR="009B7A32" w:rsidRPr="00C4360A">
        <w:rPr>
          <w:rFonts w:ascii="Tahoma" w:hAnsi="Tahoma" w:cs="Tahoma"/>
          <w:color w:val="auto"/>
          <w:sz w:val="20"/>
          <w:szCs w:val="20"/>
        </w:rPr>
        <w:t xml:space="preserve">52, 54, </w:t>
      </w:r>
      <w:r w:rsidR="00E737EC" w:rsidRPr="006517D6">
        <w:rPr>
          <w:rFonts w:ascii="Tahoma" w:hAnsi="Tahoma" w:cs="Tahoma"/>
          <w:color w:val="auto"/>
          <w:sz w:val="20"/>
          <w:szCs w:val="20"/>
        </w:rPr>
        <w:t>5</w:t>
      </w:r>
      <w:r w:rsidR="00721B85" w:rsidRPr="006517D6">
        <w:rPr>
          <w:rFonts w:ascii="Tahoma" w:hAnsi="Tahoma" w:cs="Tahoma"/>
          <w:color w:val="auto"/>
          <w:sz w:val="20"/>
          <w:szCs w:val="20"/>
        </w:rPr>
        <w:t xml:space="preserve">5, </w:t>
      </w:r>
      <w:r w:rsidR="00EA61A2" w:rsidRPr="00A13D62">
        <w:rPr>
          <w:rFonts w:ascii="Tahoma" w:hAnsi="Tahoma" w:cs="Tahoma"/>
          <w:color w:val="auto"/>
          <w:sz w:val="20"/>
          <w:szCs w:val="20"/>
        </w:rPr>
        <w:t xml:space="preserve">56, </w:t>
      </w:r>
      <w:r w:rsidR="00721B85" w:rsidRPr="00A13D62">
        <w:rPr>
          <w:rFonts w:ascii="Tahoma" w:hAnsi="Tahoma" w:cs="Tahoma"/>
          <w:color w:val="auto"/>
          <w:sz w:val="20"/>
          <w:szCs w:val="20"/>
        </w:rPr>
        <w:t>57, 58, 59, 60, 61, 62</w:t>
      </w:r>
      <w:r w:rsidR="00721B85" w:rsidRPr="00FF1551">
        <w:rPr>
          <w:rFonts w:ascii="Tahoma" w:hAnsi="Tahoma" w:cs="Tahoma"/>
          <w:color w:val="auto"/>
          <w:sz w:val="20"/>
          <w:szCs w:val="20"/>
        </w:rPr>
        <w:t xml:space="preserve">, </w:t>
      </w:r>
      <w:r w:rsidR="00EA61A2" w:rsidRPr="00FF1551">
        <w:rPr>
          <w:rFonts w:ascii="Tahoma" w:hAnsi="Tahoma" w:cs="Tahoma"/>
          <w:color w:val="auto"/>
          <w:sz w:val="20"/>
          <w:szCs w:val="20"/>
        </w:rPr>
        <w:t>64</w:t>
      </w:r>
      <w:r w:rsidR="00EA61A2" w:rsidRPr="00B732FD">
        <w:rPr>
          <w:rFonts w:ascii="Tahoma" w:hAnsi="Tahoma" w:cs="Tahoma"/>
          <w:color w:val="auto"/>
          <w:sz w:val="20"/>
          <w:szCs w:val="20"/>
        </w:rPr>
        <w:t xml:space="preserve">, </w:t>
      </w:r>
      <w:r w:rsidR="00611EF5" w:rsidRPr="00B732FD">
        <w:rPr>
          <w:rFonts w:ascii="Tahoma" w:hAnsi="Tahoma" w:cs="Tahoma"/>
          <w:color w:val="auto"/>
          <w:sz w:val="20"/>
          <w:szCs w:val="20"/>
        </w:rPr>
        <w:t xml:space="preserve">73, </w:t>
      </w:r>
      <w:r w:rsidR="00AE7629" w:rsidRPr="00B923A4">
        <w:rPr>
          <w:rFonts w:ascii="Tahoma" w:hAnsi="Tahoma" w:cs="Tahoma"/>
          <w:color w:val="auto"/>
          <w:sz w:val="20"/>
          <w:szCs w:val="20"/>
        </w:rPr>
        <w:t>79</w:t>
      </w:r>
      <w:r w:rsidR="00860597" w:rsidRPr="007A44A7">
        <w:rPr>
          <w:rFonts w:ascii="Tahoma" w:hAnsi="Tahoma" w:cs="Tahoma"/>
          <w:color w:val="auto"/>
          <w:sz w:val="20"/>
          <w:szCs w:val="20"/>
        </w:rPr>
        <w:t xml:space="preserve">, </w:t>
      </w:r>
      <w:r w:rsidR="00AE7629" w:rsidRPr="007A44A7">
        <w:rPr>
          <w:rFonts w:ascii="Tahoma" w:hAnsi="Tahoma" w:cs="Tahoma"/>
          <w:color w:val="auto"/>
          <w:sz w:val="20"/>
          <w:szCs w:val="20"/>
        </w:rPr>
        <w:t>80</w:t>
      </w:r>
      <w:r w:rsidR="00DA1679" w:rsidRPr="007A44A7">
        <w:rPr>
          <w:rFonts w:ascii="Tahoma" w:hAnsi="Tahoma" w:cs="Tahoma"/>
          <w:color w:val="auto"/>
          <w:sz w:val="20"/>
          <w:szCs w:val="20"/>
        </w:rPr>
        <w:t xml:space="preserve">, </w:t>
      </w:r>
      <w:r w:rsidR="00860597" w:rsidRPr="007A44A7">
        <w:rPr>
          <w:rFonts w:ascii="Tahoma" w:hAnsi="Tahoma" w:cs="Tahoma"/>
          <w:color w:val="auto"/>
          <w:sz w:val="20"/>
          <w:szCs w:val="20"/>
        </w:rPr>
        <w:t>82</w:t>
      </w:r>
      <w:r w:rsidR="00AE7629" w:rsidRPr="007A44A7">
        <w:rPr>
          <w:rFonts w:ascii="Tahoma" w:hAnsi="Tahoma" w:cs="Tahoma"/>
          <w:color w:val="auto"/>
          <w:sz w:val="20"/>
          <w:szCs w:val="20"/>
        </w:rPr>
        <w:t xml:space="preserve"> </w:t>
      </w:r>
      <w:r w:rsidR="00DA1679" w:rsidRPr="007A44A7">
        <w:rPr>
          <w:rFonts w:ascii="Tahoma" w:hAnsi="Tahoma" w:cs="Tahoma"/>
          <w:color w:val="auto"/>
          <w:sz w:val="20"/>
          <w:szCs w:val="20"/>
        </w:rPr>
        <w:t>y demás relativos</w:t>
      </w:r>
      <w:r w:rsidR="00DA1679" w:rsidRPr="00BA1D4B">
        <w:rPr>
          <w:rFonts w:ascii="Tahoma" w:hAnsi="Tahoma" w:cs="Tahoma"/>
          <w:color w:val="auto"/>
          <w:sz w:val="20"/>
          <w:szCs w:val="20"/>
        </w:rPr>
        <w:t xml:space="preserve"> </w:t>
      </w:r>
      <w:r w:rsidR="00AE7629" w:rsidRPr="00BA1D4B">
        <w:rPr>
          <w:rFonts w:ascii="Tahoma" w:hAnsi="Tahoma" w:cs="Tahoma"/>
          <w:color w:val="auto"/>
          <w:sz w:val="20"/>
          <w:szCs w:val="20"/>
        </w:rPr>
        <w:t>de la Ley</w:t>
      </w:r>
      <w:r w:rsidR="00086766" w:rsidRPr="00BA1D4B">
        <w:rPr>
          <w:rFonts w:ascii="Tahoma" w:hAnsi="Tahoma" w:cs="Tahoma"/>
          <w:color w:val="auto"/>
          <w:sz w:val="20"/>
          <w:szCs w:val="20"/>
        </w:rPr>
        <w:t xml:space="preserve"> de Presupuesto y </w:t>
      </w:r>
      <w:r w:rsidR="00086766" w:rsidRPr="00FA2EC4">
        <w:rPr>
          <w:rFonts w:ascii="Tahoma" w:hAnsi="Tahoma" w:cs="Tahoma"/>
          <w:color w:val="auto"/>
          <w:sz w:val="20"/>
          <w:szCs w:val="20"/>
        </w:rPr>
        <w:t>Responsabilidad Hacendaria del Estado y Municipios de San Luis Potosí</w:t>
      </w:r>
      <w:r w:rsidR="001C6A87" w:rsidRPr="00FA2EC4">
        <w:rPr>
          <w:rFonts w:ascii="Tahoma" w:hAnsi="Tahoma" w:cs="Tahoma"/>
          <w:color w:val="auto"/>
          <w:sz w:val="20"/>
          <w:szCs w:val="20"/>
        </w:rPr>
        <w:t xml:space="preserve">; </w:t>
      </w:r>
      <w:r w:rsidR="00D168A5" w:rsidRPr="00FA2EC4">
        <w:rPr>
          <w:rFonts w:ascii="Tahoma" w:hAnsi="Tahoma" w:cs="Tahoma"/>
          <w:color w:val="auto"/>
          <w:sz w:val="20"/>
          <w:szCs w:val="20"/>
        </w:rPr>
        <w:t xml:space="preserve">29, </w:t>
      </w:r>
      <w:r w:rsidR="001C6A87" w:rsidRPr="00FA2EC4">
        <w:rPr>
          <w:rFonts w:ascii="Tahoma" w:hAnsi="Tahoma" w:cs="Tahoma"/>
          <w:color w:val="auto"/>
          <w:sz w:val="20"/>
          <w:szCs w:val="20"/>
        </w:rPr>
        <w:t>31</w:t>
      </w:r>
      <w:r w:rsidR="00154580" w:rsidRPr="00FA2EC4">
        <w:rPr>
          <w:rFonts w:ascii="Tahoma" w:hAnsi="Tahoma" w:cs="Tahoma"/>
          <w:color w:val="auto"/>
          <w:sz w:val="20"/>
          <w:szCs w:val="20"/>
        </w:rPr>
        <w:t>,</w:t>
      </w:r>
      <w:r w:rsidR="001C6A87" w:rsidRPr="00FA2EC4">
        <w:rPr>
          <w:rFonts w:ascii="Tahoma" w:hAnsi="Tahoma" w:cs="Tahoma"/>
          <w:color w:val="auto"/>
          <w:sz w:val="20"/>
          <w:szCs w:val="20"/>
        </w:rPr>
        <w:t xml:space="preserve"> inciso b, fracci</w:t>
      </w:r>
      <w:r w:rsidR="00A71C2A" w:rsidRPr="00FA2EC4">
        <w:rPr>
          <w:rFonts w:ascii="Tahoma" w:hAnsi="Tahoma" w:cs="Tahoma"/>
          <w:color w:val="auto"/>
          <w:sz w:val="20"/>
          <w:szCs w:val="20"/>
        </w:rPr>
        <w:t>ón</w:t>
      </w:r>
      <w:r w:rsidR="001C6A87" w:rsidRPr="00FA2EC4">
        <w:rPr>
          <w:rFonts w:ascii="Tahoma" w:hAnsi="Tahoma" w:cs="Tahoma"/>
          <w:color w:val="auto"/>
          <w:sz w:val="20"/>
          <w:szCs w:val="20"/>
        </w:rPr>
        <w:t xml:space="preserve"> </w:t>
      </w:r>
      <w:r w:rsidR="00D168A5" w:rsidRPr="00FA2EC4">
        <w:rPr>
          <w:rFonts w:ascii="Tahoma" w:hAnsi="Tahoma" w:cs="Tahoma"/>
          <w:color w:val="auto"/>
          <w:sz w:val="20"/>
          <w:szCs w:val="20"/>
        </w:rPr>
        <w:t>IX</w:t>
      </w:r>
      <w:r w:rsidR="001C6A87" w:rsidRPr="00FA2EC4">
        <w:rPr>
          <w:rFonts w:ascii="Tahoma" w:hAnsi="Tahoma" w:cs="Tahoma"/>
          <w:color w:val="auto"/>
          <w:sz w:val="20"/>
          <w:szCs w:val="20"/>
        </w:rPr>
        <w:t xml:space="preserve">, </w:t>
      </w:r>
      <w:r w:rsidR="002246BB">
        <w:rPr>
          <w:rFonts w:ascii="Tahoma" w:hAnsi="Tahoma" w:cs="Tahoma"/>
          <w:color w:val="auto"/>
          <w:sz w:val="20"/>
          <w:szCs w:val="20"/>
        </w:rPr>
        <w:t xml:space="preserve">70, fracción I, </w:t>
      </w:r>
      <w:r w:rsidR="00F5760C">
        <w:rPr>
          <w:rFonts w:ascii="Tahoma" w:hAnsi="Tahoma" w:cs="Tahoma"/>
          <w:color w:val="auto"/>
          <w:sz w:val="20"/>
          <w:szCs w:val="20"/>
        </w:rPr>
        <w:t xml:space="preserve">75, fracción III, </w:t>
      </w:r>
      <w:r w:rsidR="001C6A87" w:rsidRPr="00DF2D30">
        <w:rPr>
          <w:rFonts w:ascii="Tahoma" w:hAnsi="Tahoma" w:cs="Tahoma"/>
          <w:color w:val="auto"/>
          <w:sz w:val="20"/>
          <w:szCs w:val="20"/>
        </w:rPr>
        <w:t>81</w:t>
      </w:r>
      <w:r w:rsidR="00ED52E0" w:rsidRPr="00DF2D30">
        <w:rPr>
          <w:rFonts w:ascii="Tahoma" w:hAnsi="Tahoma" w:cs="Tahoma"/>
          <w:color w:val="auto"/>
          <w:sz w:val="20"/>
          <w:szCs w:val="20"/>
        </w:rPr>
        <w:t>,</w:t>
      </w:r>
      <w:r w:rsidR="001C6A87" w:rsidRPr="00DF2D30">
        <w:rPr>
          <w:rFonts w:ascii="Tahoma" w:hAnsi="Tahoma" w:cs="Tahoma"/>
          <w:color w:val="auto"/>
          <w:sz w:val="20"/>
          <w:szCs w:val="20"/>
        </w:rPr>
        <w:t xml:space="preserve"> </w:t>
      </w:r>
      <w:r w:rsidR="007B67FA">
        <w:rPr>
          <w:rFonts w:ascii="Tahoma" w:hAnsi="Tahoma" w:cs="Tahoma"/>
          <w:color w:val="auto"/>
          <w:sz w:val="20"/>
          <w:szCs w:val="20"/>
        </w:rPr>
        <w:t>fracciones X</w:t>
      </w:r>
      <w:r w:rsidR="00E84713">
        <w:rPr>
          <w:rFonts w:ascii="Tahoma" w:hAnsi="Tahoma" w:cs="Tahoma"/>
          <w:color w:val="auto"/>
          <w:sz w:val="20"/>
          <w:szCs w:val="20"/>
        </w:rPr>
        <w:t>,</w:t>
      </w:r>
      <w:r w:rsidR="007B67FA">
        <w:rPr>
          <w:rFonts w:ascii="Tahoma" w:hAnsi="Tahoma" w:cs="Tahoma"/>
          <w:color w:val="auto"/>
          <w:sz w:val="20"/>
          <w:szCs w:val="20"/>
        </w:rPr>
        <w:t xml:space="preserve"> </w:t>
      </w:r>
      <w:r w:rsidR="00881159" w:rsidRPr="00DF2D30">
        <w:rPr>
          <w:rFonts w:ascii="Tahoma" w:hAnsi="Tahoma" w:cs="Tahoma"/>
          <w:color w:val="auto"/>
          <w:sz w:val="20"/>
          <w:szCs w:val="20"/>
        </w:rPr>
        <w:t>XII,</w:t>
      </w:r>
      <w:r w:rsidR="00E84713">
        <w:rPr>
          <w:rFonts w:ascii="Tahoma" w:hAnsi="Tahoma" w:cs="Tahoma"/>
          <w:color w:val="auto"/>
          <w:sz w:val="20"/>
          <w:szCs w:val="20"/>
        </w:rPr>
        <w:t xml:space="preserve"> y XIV,</w:t>
      </w:r>
      <w:r w:rsidR="00881159" w:rsidRPr="00DF2D30">
        <w:rPr>
          <w:rFonts w:ascii="Tahoma" w:hAnsi="Tahoma" w:cs="Tahoma"/>
          <w:color w:val="auto"/>
          <w:sz w:val="20"/>
          <w:szCs w:val="20"/>
        </w:rPr>
        <w:t xml:space="preserve"> </w:t>
      </w:r>
      <w:r w:rsidR="009E1839" w:rsidRPr="00DF2D30">
        <w:rPr>
          <w:rFonts w:ascii="Tahoma" w:hAnsi="Tahoma" w:cs="Tahoma"/>
          <w:color w:val="auto"/>
          <w:sz w:val="20"/>
          <w:szCs w:val="20"/>
        </w:rPr>
        <w:t>86, fracciones II,</w:t>
      </w:r>
      <w:r w:rsidR="00C5084B">
        <w:rPr>
          <w:rFonts w:ascii="Tahoma" w:hAnsi="Tahoma" w:cs="Tahoma"/>
          <w:color w:val="auto"/>
          <w:sz w:val="20"/>
          <w:szCs w:val="20"/>
        </w:rPr>
        <w:t xml:space="preserve"> III, </w:t>
      </w:r>
      <w:r w:rsidR="009E1839" w:rsidRPr="00DF2D30">
        <w:rPr>
          <w:rFonts w:ascii="Tahoma" w:hAnsi="Tahoma" w:cs="Tahoma"/>
          <w:color w:val="auto"/>
          <w:sz w:val="20"/>
          <w:szCs w:val="20"/>
        </w:rPr>
        <w:t xml:space="preserve"> V, </w:t>
      </w:r>
      <w:r w:rsidR="00AD166F">
        <w:rPr>
          <w:rFonts w:ascii="Tahoma" w:hAnsi="Tahoma" w:cs="Tahoma"/>
          <w:color w:val="auto"/>
          <w:sz w:val="20"/>
          <w:szCs w:val="20"/>
        </w:rPr>
        <w:t xml:space="preserve">VIII, </w:t>
      </w:r>
      <w:r w:rsidR="00750F0C">
        <w:rPr>
          <w:rFonts w:ascii="Tahoma" w:hAnsi="Tahoma" w:cs="Tahoma"/>
          <w:color w:val="auto"/>
          <w:sz w:val="20"/>
          <w:szCs w:val="20"/>
        </w:rPr>
        <w:t xml:space="preserve">y </w:t>
      </w:r>
      <w:r w:rsidR="00750F0C" w:rsidRPr="00750F0C">
        <w:rPr>
          <w:rFonts w:ascii="Tahoma" w:hAnsi="Tahoma" w:cs="Tahoma"/>
          <w:color w:val="auto"/>
          <w:sz w:val="20"/>
          <w:szCs w:val="20"/>
        </w:rPr>
        <w:t>XXXIX</w:t>
      </w:r>
      <w:r w:rsidR="000E7CB0">
        <w:rPr>
          <w:rFonts w:ascii="Tahoma" w:hAnsi="Tahoma" w:cs="Tahoma"/>
          <w:color w:val="auto"/>
          <w:sz w:val="20"/>
          <w:szCs w:val="20"/>
        </w:rPr>
        <w:t>,</w:t>
      </w:r>
      <w:r w:rsidR="00750F0C">
        <w:rPr>
          <w:rFonts w:ascii="Tahoma" w:hAnsi="Tahoma" w:cs="Tahoma"/>
          <w:color w:val="auto"/>
          <w:sz w:val="20"/>
          <w:szCs w:val="20"/>
        </w:rPr>
        <w:t xml:space="preserve"> </w:t>
      </w:r>
      <w:r w:rsidR="00AD166F">
        <w:rPr>
          <w:rFonts w:ascii="Tahoma" w:hAnsi="Tahoma" w:cs="Tahoma"/>
          <w:color w:val="auto"/>
          <w:sz w:val="20"/>
          <w:szCs w:val="20"/>
        </w:rPr>
        <w:t>115</w:t>
      </w:r>
      <w:r w:rsidR="00ED52E0" w:rsidRPr="00DF2D30">
        <w:rPr>
          <w:rFonts w:ascii="Tahoma" w:hAnsi="Tahoma" w:cs="Tahoma"/>
          <w:color w:val="auto"/>
          <w:sz w:val="20"/>
          <w:szCs w:val="20"/>
        </w:rPr>
        <w:t xml:space="preserve"> </w:t>
      </w:r>
      <w:r w:rsidR="00AD166F">
        <w:rPr>
          <w:rFonts w:ascii="Tahoma" w:hAnsi="Tahoma" w:cs="Tahoma"/>
          <w:color w:val="auto"/>
          <w:sz w:val="20"/>
          <w:szCs w:val="20"/>
        </w:rPr>
        <w:t xml:space="preserve">y 120 </w:t>
      </w:r>
      <w:r w:rsidR="00ED52E0" w:rsidRPr="00DF2D30">
        <w:rPr>
          <w:rFonts w:ascii="Tahoma" w:hAnsi="Tahoma" w:cs="Tahoma"/>
          <w:color w:val="auto"/>
          <w:sz w:val="20"/>
          <w:szCs w:val="20"/>
        </w:rPr>
        <w:t xml:space="preserve">de la Ley Orgánica del Municipio Libre del Estado de San Luis Potosí; </w:t>
      </w:r>
      <w:r w:rsidR="00E543B1" w:rsidRPr="00193D75">
        <w:rPr>
          <w:rFonts w:ascii="Tahoma" w:hAnsi="Tahoma" w:cs="Tahoma"/>
          <w:color w:val="auto"/>
          <w:sz w:val="20"/>
          <w:szCs w:val="20"/>
        </w:rPr>
        <w:t>7 de la Ley de Hacienda para los Municipios del Estado de San Luis Potosí;</w:t>
      </w:r>
      <w:r w:rsidR="00310128" w:rsidRPr="00193D75">
        <w:rPr>
          <w:rFonts w:ascii="Tahoma" w:hAnsi="Tahoma" w:cs="Tahoma"/>
          <w:color w:val="auto"/>
          <w:sz w:val="20"/>
          <w:szCs w:val="20"/>
        </w:rPr>
        <w:t xml:space="preserve"> </w:t>
      </w:r>
      <w:r w:rsidR="00F604DE" w:rsidRPr="00610E54">
        <w:rPr>
          <w:rFonts w:ascii="Tahoma" w:hAnsi="Tahoma" w:cs="Tahoma"/>
          <w:color w:val="auto"/>
          <w:sz w:val="20"/>
          <w:szCs w:val="20"/>
        </w:rPr>
        <w:t>21 y</w:t>
      </w:r>
      <w:r w:rsidR="00831F10" w:rsidRPr="00610E54">
        <w:rPr>
          <w:rFonts w:ascii="Tahoma" w:hAnsi="Tahoma" w:cs="Tahoma"/>
          <w:color w:val="auto"/>
          <w:sz w:val="20"/>
          <w:szCs w:val="20"/>
        </w:rPr>
        <w:t xml:space="preserve"> 22, de la </w:t>
      </w:r>
      <w:r w:rsidR="006C2586" w:rsidRPr="00610E54">
        <w:rPr>
          <w:rFonts w:ascii="Tahoma" w:hAnsi="Tahoma" w:cs="Tahoma"/>
          <w:color w:val="auto"/>
          <w:sz w:val="20"/>
          <w:szCs w:val="20"/>
        </w:rPr>
        <w:t>Ley de Planeación del Estado y Municipios de San Luis Potosí;</w:t>
      </w:r>
      <w:r w:rsidR="00DA1679" w:rsidRPr="00610E54">
        <w:rPr>
          <w:rFonts w:ascii="Tahoma" w:hAnsi="Tahoma" w:cs="Tahoma"/>
          <w:color w:val="auto"/>
          <w:sz w:val="20"/>
          <w:szCs w:val="20"/>
        </w:rPr>
        <w:t xml:space="preserve"> </w:t>
      </w:r>
      <w:r w:rsidR="00613860" w:rsidRPr="000F67E3">
        <w:rPr>
          <w:rFonts w:ascii="Tahoma" w:hAnsi="Tahoma" w:cs="Tahoma"/>
          <w:color w:val="auto"/>
          <w:sz w:val="20"/>
          <w:szCs w:val="20"/>
        </w:rPr>
        <w:t xml:space="preserve">1, 2, </w:t>
      </w:r>
      <w:r w:rsidR="00610E54" w:rsidRPr="000F67E3">
        <w:rPr>
          <w:rFonts w:ascii="Tahoma" w:hAnsi="Tahoma" w:cs="Tahoma"/>
          <w:color w:val="auto"/>
          <w:sz w:val="20"/>
          <w:szCs w:val="20"/>
        </w:rPr>
        <w:t xml:space="preserve">9, fracción IX, </w:t>
      </w:r>
      <w:r w:rsidR="00613860" w:rsidRPr="000F67E3">
        <w:rPr>
          <w:rFonts w:ascii="Tahoma" w:hAnsi="Tahoma" w:cs="Tahoma"/>
          <w:color w:val="auto"/>
          <w:sz w:val="20"/>
          <w:szCs w:val="20"/>
        </w:rPr>
        <w:t xml:space="preserve"> 13,</w:t>
      </w:r>
      <w:r w:rsidR="00610E54" w:rsidRPr="000F67E3">
        <w:rPr>
          <w:rFonts w:ascii="Tahoma" w:hAnsi="Tahoma" w:cs="Tahoma"/>
          <w:color w:val="auto"/>
          <w:sz w:val="20"/>
          <w:szCs w:val="20"/>
        </w:rPr>
        <w:t xml:space="preserve"> fracción VII</w:t>
      </w:r>
      <w:r w:rsidR="000F67E3" w:rsidRPr="000F67E3">
        <w:rPr>
          <w:rFonts w:ascii="Tahoma" w:hAnsi="Tahoma" w:cs="Tahoma"/>
          <w:color w:val="auto"/>
          <w:sz w:val="20"/>
          <w:szCs w:val="20"/>
        </w:rPr>
        <w:t>,</w:t>
      </w:r>
      <w:r w:rsidR="00613860" w:rsidRPr="000F67E3">
        <w:rPr>
          <w:rFonts w:ascii="Tahoma" w:hAnsi="Tahoma" w:cs="Tahoma"/>
          <w:color w:val="auto"/>
          <w:sz w:val="20"/>
          <w:szCs w:val="20"/>
        </w:rPr>
        <w:t xml:space="preserve"> </w:t>
      </w:r>
      <w:r w:rsidR="001D7204" w:rsidRPr="001D7204">
        <w:rPr>
          <w:rFonts w:ascii="Tahoma" w:hAnsi="Tahoma" w:cs="Tahoma"/>
          <w:color w:val="auto"/>
          <w:sz w:val="20"/>
          <w:szCs w:val="20"/>
        </w:rPr>
        <w:t xml:space="preserve">y </w:t>
      </w:r>
      <w:r w:rsidR="002F0D18" w:rsidRPr="001D7204">
        <w:rPr>
          <w:rFonts w:ascii="Tahoma" w:hAnsi="Tahoma" w:cs="Tahoma"/>
          <w:color w:val="auto"/>
          <w:sz w:val="20"/>
          <w:szCs w:val="20"/>
        </w:rPr>
        <w:t>14,</w:t>
      </w:r>
      <w:r w:rsidR="000F67E3" w:rsidRPr="001D7204">
        <w:rPr>
          <w:rFonts w:ascii="Tahoma" w:hAnsi="Tahoma" w:cs="Tahoma"/>
          <w:color w:val="auto"/>
          <w:sz w:val="20"/>
          <w:szCs w:val="20"/>
        </w:rPr>
        <w:t xml:space="preserve"> fracción VI, </w:t>
      </w:r>
      <w:r w:rsidR="00536C90" w:rsidRPr="001D7204">
        <w:rPr>
          <w:rFonts w:ascii="Tahoma" w:hAnsi="Tahoma" w:cs="Tahoma"/>
          <w:color w:val="auto"/>
          <w:sz w:val="20"/>
          <w:szCs w:val="20"/>
        </w:rPr>
        <w:t>de la Ley de Deuda Pública del Estado y Municipios de San Luis Potosí</w:t>
      </w:r>
      <w:r w:rsidR="00C91692" w:rsidRPr="001D7204">
        <w:rPr>
          <w:rFonts w:ascii="Tahoma" w:hAnsi="Tahoma" w:cs="Tahoma"/>
          <w:color w:val="auto"/>
          <w:sz w:val="20"/>
          <w:szCs w:val="20"/>
        </w:rPr>
        <w:t xml:space="preserve">; </w:t>
      </w:r>
      <w:r w:rsidR="00C91692" w:rsidRPr="006D3715">
        <w:rPr>
          <w:rFonts w:ascii="Tahoma" w:hAnsi="Tahoma" w:cs="Tahoma"/>
          <w:color w:val="auto"/>
          <w:sz w:val="20"/>
          <w:szCs w:val="20"/>
        </w:rPr>
        <w:t xml:space="preserve">1, </w:t>
      </w:r>
      <w:r w:rsidR="00AF2224" w:rsidRPr="006D3715">
        <w:rPr>
          <w:rFonts w:ascii="Tahoma" w:hAnsi="Tahoma" w:cs="Tahoma"/>
          <w:color w:val="auto"/>
          <w:sz w:val="20"/>
          <w:szCs w:val="20"/>
        </w:rPr>
        <w:t>8, 1</w:t>
      </w:r>
      <w:r w:rsidR="00AF2224" w:rsidRPr="00E62C2E">
        <w:rPr>
          <w:rFonts w:ascii="Tahoma" w:hAnsi="Tahoma" w:cs="Tahoma"/>
          <w:color w:val="auto"/>
          <w:sz w:val="20"/>
          <w:szCs w:val="20"/>
        </w:rPr>
        <w:t>0, 17, 20</w:t>
      </w:r>
      <w:r w:rsidR="00C91692" w:rsidRPr="00E62C2E">
        <w:rPr>
          <w:rFonts w:ascii="Tahoma" w:hAnsi="Tahoma" w:cs="Tahoma"/>
          <w:color w:val="auto"/>
          <w:sz w:val="20"/>
          <w:szCs w:val="20"/>
        </w:rPr>
        <w:t xml:space="preserve"> </w:t>
      </w:r>
      <w:r w:rsidR="00AF2224" w:rsidRPr="00E62C2E">
        <w:rPr>
          <w:rFonts w:ascii="Tahoma" w:hAnsi="Tahoma" w:cs="Tahoma"/>
          <w:color w:val="auto"/>
          <w:sz w:val="20"/>
          <w:szCs w:val="20"/>
        </w:rPr>
        <w:t xml:space="preserve">y </w:t>
      </w:r>
      <w:r w:rsidR="00A843D1" w:rsidRPr="00E62C2E">
        <w:rPr>
          <w:rFonts w:ascii="Tahoma" w:hAnsi="Tahoma" w:cs="Tahoma"/>
          <w:color w:val="auto"/>
          <w:sz w:val="20"/>
          <w:szCs w:val="20"/>
        </w:rPr>
        <w:t>23 de la</w:t>
      </w:r>
      <w:r w:rsidR="0018451E" w:rsidRPr="00E62C2E">
        <w:rPr>
          <w:rFonts w:ascii="Tahoma" w:hAnsi="Tahoma" w:cs="Tahoma"/>
          <w:color w:val="auto"/>
          <w:sz w:val="20"/>
          <w:szCs w:val="20"/>
        </w:rPr>
        <w:t xml:space="preserve"> Ley Reglamentaria del Artículo 133 de la Constitución Política del Estado Libre y Soberano de San Luis Potosí en Materia de Remuneraciones; </w:t>
      </w:r>
      <w:r w:rsidR="00E13752" w:rsidRPr="00E62C2E">
        <w:rPr>
          <w:rFonts w:ascii="Tahoma" w:hAnsi="Tahoma" w:cs="Tahoma"/>
          <w:color w:val="auto"/>
          <w:sz w:val="20"/>
          <w:szCs w:val="20"/>
        </w:rPr>
        <w:t xml:space="preserve">1, 7, 8, 12, 14, 15, 16 22, </w:t>
      </w:r>
      <w:r w:rsidR="00D63CCD" w:rsidRPr="00E62C2E">
        <w:rPr>
          <w:rFonts w:ascii="Tahoma" w:hAnsi="Tahoma" w:cs="Tahoma"/>
          <w:color w:val="auto"/>
          <w:sz w:val="20"/>
          <w:szCs w:val="20"/>
        </w:rPr>
        <w:t>y</w:t>
      </w:r>
      <w:r w:rsidR="00E13752" w:rsidRPr="00E62C2E">
        <w:rPr>
          <w:rFonts w:ascii="Tahoma" w:hAnsi="Tahoma" w:cs="Tahoma"/>
          <w:color w:val="auto"/>
          <w:sz w:val="20"/>
          <w:szCs w:val="20"/>
        </w:rPr>
        <w:t xml:space="preserve"> 23 </w:t>
      </w:r>
      <w:r w:rsidR="00D63CCD" w:rsidRPr="00E62C2E">
        <w:rPr>
          <w:rFonts w:ascii="Tahoma" w:hAnsi="Tahoma" w:cs="Tahoma"/>
          <w:color w:val="auto"/>
          <w:sz w:val="20"/>
          <w:szCs w:val="20"/>
        </w:rPr>
        <w:t>de la Ley de Adquisiciones del Estado de San Luis Potosí; 1, 8, 18, 19, 32, 33, 34, 36, y 37 de la</w:t>
      </w:r>
      <w:r w:rsidR="00676635" w:rsidRPr="00E62C2E">
        <w:rPr>
          <w:rFonts w:ascii="Tahoma" w:hAnsi="Tahoma" w:cs="Tahoma"/>
          <w:color w:val="auto"/>
          <w:sz w:val="20"/>
          <w:szCs w:val="20"/>
        </w:rPr>
        <w:t xml:space="preserve"> Ley de Obras Públicas y Servicios Relacionados con las Mismas del Estado de San Luis Potosí</w:t>
      </w:r>
      <w:r w:rsidR="00282884" w:rsidRPr="00E62C2E">
        <w:rPr>
          <w:rFonts w:ascii="Tahoma" w:hAnsi="Tahoma" w:cs="Tahoma"/>
          <w:color w:val="auto"/>
          <w:sz w:val="20"/>
          <w:szCs w:val="20"/>
        </w:rPr>
        <w:t>;</w:t>
      </w:r>
      <w:r w:rsidR="00676635" w:rsidRPr="00E62C2E">
        <w:rPr>
          <w:rFonts w:ascii="Tahoma" w:hAnsi="Tahoma" w:cs="Tahoma"/>
          <w:color w:val="auto"/>
          <w:sz w:val="20"/>
          <w:szCs w:val="20"/>
        </w:rPr>
        <w:t xml:space="preserve"> </w:t>
      </w:r>
      <w:r w:rsidR="00676635" w:rsidRPr="00BA1D4B">
        <w:rPr>
          <w:rFonts w:ascii="Tahoma" w:hAnsi="Tahoma" w:cs="Tahoma"/>
          <w:color w:val="auto"/>
          <w:sz w:val="20"/>
          <w:szCs w:val="20"/>
        </w:rPr>
        <w:t xml:space="preserve">y las demás disposiciones aplicables a la materia. </w:t>
      </w:r>
    </w:p>
    <w:p w:rsidR="00065D72" w:rsidRPr="00BA1D4B" w:rsidRDefault="00065D72" w:rsidP="00BA1D4B">
      <w:pPr>
        <w:pStyle w:val="Prrafodelista"/>
        <w:ind w:left="0"/>
        <w:rPr>
          <w:rFonts w:cs="Tahoma"/>
          <w:color w:val="000000"/>
          <w:sz w:val="20"/>
          <w:szCs w:val="20"/>
        </w:rPr>
      </w:pPr>
    </w:p>
    <w:p w:rsidR="0092518D" w:rsidRPr="00BA1D4B" w:rsidRDefault="0092518D" w:rsidP="0092518D">
      <w:pPr>
        <w:pStyle w:val="Prrafodelista"/>
        <w:ind w:left="0"/>
        <w:rPr>
          <w:rFonts w:cs="Tahoma"/>
          <w:color w:val="000000"/>
          <w:sz w:val="20"/>
          <w:szCs w:val="20"/>
        </w:rPr>
      </w:pPr>
      <w:r w:rsidRPr="00BA1D4B">
        <w:rPr>
          <w:rFonts w:cs="Tahoma"/>
          <w:color w:val="000000"/>
          <w:sz w:val="20"/>
          <w:szCs w:val="20"/>
        </w:rPr>
        <w:t xml:space="preserve">En la ejecución del gasto público de las dependencias y entidades, deberán considerar como único eje articulador el Plan Municipal de Desarrollo </w:t>
      </w:r>
      <w:r>
        <w:rPr>
          <w:rFonts w:cs="Tahoma"/>
          <w:color w:val="000000"/>
          <w:sz w:val="20"/>
          <w:szCs w:val="20"/>
        </w:rPr>
        <w:t>2018</w:t>
      </w:r>
      <w:r w:rsidRPr="00BA1D4B">
        <w:rPr>
          <w:rFonts w:cs="Tahoma"/>
          <w:color w:val="000000"/>
          <w:sz w:val="20"/>
          <w:szCs w:val="20"/>
        </w:rPr>
        <w:t xml:space="preserve"> -</w:t>
      </w:r>
      <w:r>
        <w:rPr>
          <w:rFonts w:cs="Tahoma"/>
          <w:color w:val="000000"/>
          <w:sz w:val="20"/>
          <w:szCs w:val="20"/>
        </w:rPr>
        <w:t xml:space="preserve"> 2021</w:t>
      </w:r>
      <w:r w:rsidRPr="00BA1D4B">
        <w:rPr>
          <w:rFonts w:cs="Tahoma"/>
          <w:color w:val="000000"/>
          <w:sz w:val="20"/>
          <w:szCs w:val="20"/>
        </w:rPr>
        <w:t xml:space="preserve"> tomando en cuenta</w:t>
      </w:r>
      <w:r w:rsidRPr="00BA1D4B">
        <w:rPr>
          <w:color w:val="000000"/>
          <w:sz w:val="20"/>
        </w:rPr>
        <w:t> </w:t>
      </w:r>
      <w:r w:rsidRPr="00BA1D4B">
        <w:rPr>
          <w:rFonts w:cs="Tahoma"/>
          <w:color w:val="000000"/>
          <w:sz w:val="20"/>
          <w:szCs w:val="20"/>
        </w:rPr>
        <w:t>los compromisos, los objetivos y las metas contenidos en el mismo.</w:t>
      </w:r>
    </w:p>
    <w:p w:rsidR="0092518D" w:rsidRDefault="0092518D" w:rsidP="00BA1D4B">
      <w:pPr>
        <w:pStyle w:val="Prrafodelista"/>
        <w:ind w:left="0"/>
        <w:rPr>
          <w:rFonts w:cs="Tahoma"/>
          <w:color w:val="000000"/>
          <w:sz w:val="20"/>
          <w:szCs w:val="20"/>
        </w:rPr>
      </w:pPr>
    </w:p>
    <w:p w:rsidR="00065D72" w:rsidRPr="00AC6F2B" w:rsidRDefault="00065D72" w:rsidP="00BA1D4B">
      <w:pPr>
        <w:pStyle w:val="Prrafodelista"/>
        <w:ind w:left="0"/>
        <w:rPr>
          <w:rFonts w:cs="Tahoma"/>
          <w:color w:val="000000"/>
          <w:sz w:val="20"/>
          <w:szCs w:val="20"/>
        </w:rPr>
      </w:pPr>
      <w:r w:rsidRPr="00BA1D4B">
        <w:rPr>
          <w:rFonts w:cs="Tahoma"/>
          <w:color w:val="000000"/>
          <w:sz w:val="20"/>
          <w:szCs w:val="20"/>
        </w:rPr>
        <w:t>Será responsabilidad de la Tesorería Municipal  y de la Contraloría del Municipio</w:t>
      </w:r>
      <w:r w:rsidRPr="00BA1D4B">
        <w:rPr>
          <w:rStyle w:val="Refdecomentario"/>
          <w:rFonts w:cs="Tahoma"/>
          <w:sz w:val="20"/>
          <w:szCs w:val="20"/>
          <w:lang w:val="es-ES_tradnl"/>
        </w:rPr>
        <w:t>,</w:t>
      </w:r>
      <w:r w:rsidRPr="00BA1D4B">
        <w:rPr>
          <w:rFonts w:cs="Tahoma"/>
          <w:color w:val="000000"/>
          <w:sz w:val="20"/>
          <w:szCs w:val="20"/>
        </w:rPr>
        <w:t xml:space="preserve"> en el ámbito de sus respectivas competencias, cumplir y hacer cumplir las disposiciones estableci</w:t>
      </w:r>
      <w:r w:rsidR="00EE5646" w:rsidRPr="00BA1D4B">
        <w:rPr>
          <w:rFonts w:cs="Tahoma"/>
          <w:color w:val="000000"/>
          <w:sz w:val="20"/>
          <w:szCs w:val="20"/>
        </w:rPr>
        <w:t xml:space="preserve">das en el presente </w:t>
      </w:r>
      <w:r w:rsidR="007F7FCF">
        <w:rPr>
          <w:rFonts w:cs="Tahoma"/>
          <w:color w:val="000000"/>
          <w:sz w:val="20"/>
          <w:szCs w:val="20"/>
        </w:rPr>
        <w:t>presupuesto</w:t>
      </w:r>
      <w:r w:rsidR="00EE5646" w:rsidRPr="00BA1D4B">
        <w:rPr>
          <w:rFonts w:cs="Tahoma"/>
          <w:color w:val="000000"/>
          <w:sz w:val="20"/>
          <w:szCs w:val="20"/>
        </w:rPr>
        <w:t>, así</w:t>
      </w:r>
      <w:r w:rsidRPr="00BA1D4B">
        <w:rPr>
          <w:rFonts w:cs="Tahoma"/>
          <w:color w:val="000000"/>
          <w:sz w:val="20"/>
          <w:szCs w:val="20"/>
        </w:rPr>
        <w:t xml:space="preserve"> como dete</w:t>
      </w:r>
      <w:r w:rsidRPr="00AC6F2B">
        <w:rPr>
          <w:rFonts w:cs="Tahoma"/>
          <w:color w:val="000000"/>
          <w:sz w:val="20"/>
          <w:szCs w:val="20"/>
        </w:rPr>
        <w:t>rminar las normas y procedimientos administrativos tendientes a armonizar, transparentar, racionalizar y llevar a cabo un mejor control de gasto público municipal.</w:t>
      </w:r>
    </w:p>
    <w:p w:rsidR="00B1343D" w:rsidRDefault="00B1343D" w:rsidP="00BA1D4B">
      <w:pPr>
        <w:rPr>
          <w:rFonts w:cs="Tahoma"/>
          <w:szCs w:val="20"/>
        </w:rPr>
      </w:pPr>
    </w:p>
    <w:p w:rsidR="00002D67" w:rsidRDefault="00065D72" w:rsidP="00BA1D4B">
      <w:pPr>
        <w:rPr>
          <w:rFonts w:cs="Tahoma"/>
        </w:rPr>
      </w:pPr>
      <w:r w:rsidRPr="00285792">
        <w:rPr>
          <w:rFonts w:cs="Tahoma"/>
          <w:szCs w:val="20"/>
        </w:rPr>
        <w:t>La interpretación del presente Presupuesto de Egresos para efectos administrativos</w:t>
      </w:r>
      <w:r w:rsidR="00285792" w:rsidRPr="00285792">
        <w:rPr>
          <w:rFonts w:cs="Tahoma"/>
          <w:szCs w:val="20"/>
        </w:rPr>
        <w:t xml:space="preserve"> </w:t>
      </w:r>
      <w:r w:rsidR="00285792" w:rsidRPr="00285792">
        <w:rPr>
          <w:rFonts w:cs="Tahoma"/>
        </w:rPr>
        <w:t>y exclusivamente en el ámbito de</w:t>
      </w:r>
      <w:r w:rsidR="00285792" w:rsidRPr="00285792">
        <w:rPr>
          <w:rFonts w:cs="Tahoma"/>
          <w:szCs w:val="20"/>
        </w:rPr>
        <w:t xml:space="preserve"> </w:t>
      </w:r>
      <w:r w:rsidR="00285792" w:rsidRPr="00285792">
        <w:rPr>
          <w:rFonts w:cs="Tahoma"/>
        </w:rPr>
        <w:t>competencia del Presidente Municipal,</w:t>
      </w:r>
      <w:r w:rsidRPr="00285792">
        <w:rPr>
          <w:rFonts w:cs="Tahoma"/>
          <w:szCs w:val="20"/>
        </w:rPr>
        <w:t xml:space="preserve"> corresponde a la Tesorería Municipal y a la Contraloría </w:t>
      </w:r>
      <w:r w:rsidR="002A7BE9" w:rsidRPr="00285792">
        <w:rPr>
          <w:rFonts w:cs="Tahoma"/>
          <w:szCs w:val="20"/>
        </w:rPr>
        <w:t>interna del M</w:t>
      </w:r>
      <w:r w:rsidR="00EE5646" w:rsidRPr="00285792">
        <w:rPr>
          <w:rFonts w:cs="Tahoma"/>
          <w:szCs w:val="20"/>
        </w:rPr>
        <w:t>unicipio</w:t>
      </w:r>
      <w:r w:rsidRPr="00285792">
        <w:rPr>
          <w:rFonts w:cs="Tahoma"/>
          <w:szCs w:val="20"/>
        </w:rPr>
        <w:t>, en el ámbito de sus atribuciones, conforme a las disposicion</w:t>
      </w:r>
      <w:r w:rsidR="001A1358" w:rsidRPr="00285792">
        <w:rPr>
          <w:rFonts w:cs="Tahoma"/>
          <w:szCs w:val="20"/>
        </w:rPr>
        <w:t xml:space="preserve">es </w:t>
      </w:r>
      <w:r w:rsidR="00285792" w:rsidRPr="00285792">
        <w:rPr>
          <w:rFonts w:cs="Tahoma"/>
          <w:szCs w:val="20"/>
        </w:rPr>
        <w:t xml:space="preserve">establecidas en </w:t>
      </w:r>
      <w:r w:rsidR="00116BFC" w:rsidRPr="00285792">
        <w:rPr>
          <w:rFonts w:cs="Tahoma"/>
          <w:szCs w:val="20"/>
        </w:rPr>
        <w:t>la Ley de Presupuesto y Responsabilidad Hacendaria del Estado y Municipios de San Luis Potosí</w:t>
      </w:r>
      <w:r w:rsidR="00285792" w:rsidRPr="00285792">
        <w:rPr>
          <w:rFonts w:cs="Tahoma"/>
          <w:szCs w:val="20"/>
        </w:rPr>
        <w:t>, y demás ordenamientos aplicables</w:t>
      </w:r>
      <w:r w:rsidRPr="00285792">
        <w:rPr>
          <w:rFonts w:cs="Tahoma"/>
          <w:szCs w:val="20"/>
        </w:rPr>
        <w:t>.</w:t>
      </w:r>
      <w:r w:rsidRPr="00285792">
        <w:rPr>
          <w:rStyle w:val="Refdecomentario"/>
          <w:rFonts w:cs="Tahoma"/>
          <w:szCs w:val="20"/>
          <w:lang w:val="es-ES_tradnl" w:eastAsia="es-ES"/>
        </w:rPr>
        <w:t> </w:t>
      </w:r>
      <w:r w:rsidRPr="00285792">
        <w:rPr>
          <w:rFonts w:cs="Tahoma"/>
          <w:szCs w:val="20"/>
        </w:rPr>
        <w:t>Lo anterior, sin</w:t>
      </w:r>
      <w:r w:rsidRPr="00285792">
        <w:rPr>
          <w:rFonts w:cs="Tahoma"/>
        </w:rPr>
        <w:t xml:space="preserve"> perjuicio de la interpretación que corresponda a otras autoridades en el ámbito de sus respectivas competencias.</w:t>
      </w:r>
    </w:p>
    <w:p w:rsidR="005A4271" w:rsidRPr="00BA1D4B" w:rsidRDefault="005A4271" w:rsidP="00BA1D4B">
      <w:pPr>
        <w:rPr>
          <w:rFonts w:cs="Tahoma"/>
          <w:szCs w:val="20"/>
        </w:rPr>
      </w:pPr>
    </w:p>
    <w:p w:rsidR="00151975" w:rsidRPr="00BA1D4B" w:rsidRDefault="00151975" w:rsidP="00151975">
      <w:pPr>
        <w:pStyle w:val="Prrafodelista"/>
        <w:ind w:left="0"/>
        <w:rPr>
          <w:rFonts w:cs="Tahoma"/>
          <w:color w:val="000000"/>
          <w:sz w:val="20"/>
          <w:szCs w:val="20"/>
        </w:rPr>
      </w:pPr>
      <w:r w:rsidRPr="00BA1D4B">
        <w:rPr>
          <w:rFonts w:cs="Tahoma"/>
          <w:color w:val="000000"/>
          <w:sz w:val="20"/>
          <w:szCs w:val="20"/>
        </w:rPr>
        <w:lastRenderedPageBreak/>
        <w:t xml:space="preserve">Artículo 2. </w:t>
      </w:r>
      <w:r w:rsidR="00371DA1">
        <w:rPr>
          <w:rFonts w:cs="Tahoma"/>
          <w:color w:val="000000"/>
          <w:sz w:val="20"/>
          <w:szCs w:val="20"/>
        </w:rPr>
        <w:t>Para los efectos de este Presupuesto</w:t>
      </w:r>
      <w:r w:rsidRPr="00BA1D4B">
        <w:rPr>
          <w:rFonts w:cs="Tahoma"/>
          <w:color w:val="000000"/>
          <w:sz w:val="20"/>
          <w:szCs w:val="20"/>
        </w:rPr>
        <w:t xml:space="preserve"> se entenderá por:</w:t>
      </w:r>
    </w:p>
    <w:p w:rsidR="00151975" w:rsidRPr="00CC4491" w:rsidRDefault="00151975" w:rsidP="00151975">
      <w:pPr>
        <w:pStyle w:val="Prrafodelista"/>
        <w:ind w:left="0"/>
        <w:rPr>
          <w:rFonts w:cs="Tahoma"/>
          <w:color w:val="000000"/>
          <w:sz w:val="20"/>
          <w:szCs w:val="20"/>
        </w:rPr>
      </w:pPr>
    </w:p>
    <w:p w:rsidR="00151975" w:rsidRPr="00B6068A" w:rsidRDefault="00151975" w:rsidP="00151975">
      <w:pPr>
        <w:pStyle w:val="Prrafodelista"/>
        <w:numPr>
          <w:ilvl w:val="0"/>
          <w:numId w:val="1"/>
        </w:numPr>
        <w:ind w:hanging="720"/>
        <w:rPr>
          <w:rFonts w:cs="Tahoma"/>
          <w:sz w:val="20"/>
          <w:szCs w:val="20"/>
        </w:rPr>
      </w:pPr>
      <w:r w:rsidRPr="00067070">
        <w:rPr>
          <w:rFonts w:cs="Tahoma"/>
          <w:b/>
          <w:sz w:val="20"/>
          <w:szCs w:val="20"/>
        </w:rPr>
        <w:t>Adecuaciones Presupuestarias</w:t>
      </w:r>
      <w:r w:rsidRPr="00B6068A">
        <w:rPr>
          <w:rFonts w:cs="Tahoma"/>
          <w:sz w:val="20"/>
          <w:szCs w:val="20"/>
        </w:rPr>
        <w:t>:</w:t>
      </w:r>
      <w:r w:rsidRPr="00067070">
        <w:rPr>
          <w:rFonts w:cs="Tahoma"/>
          <w:b/>
          <w:sz w:val="20"/>
          <w:szCs w:val="20"/>
        </w:rPr>
        <w:t xml:space="preserve"> </w:t>
      </w:r>
      <w:r w:rsidR="00067070" w:rsidRPr="00067070">
        <w:rPr>
          <w:rFonts w:cs="Tahoma"/>
          <w:sz w:val="20"/>
          <w:szCs w:val="20"/>
        </w:rPr>
        <w:t>Las modificaciones a los calendarios presupuestales, las ampliaciones y reducciones al Presupuesto de Egresos del Municipio mediante movimientos compensados y las liberaciones anticipadas de recursos públicos calendarizados realizadas a través de la Tesorería Municipal, siempre que permitan un mejor cumplimiento de los objetivos y metas de los programas presupuestarios a cargo de los Ejecutores de</w:t>
      </w:r>
      <w:r w:rsidR="00067070">
        <w:rPr>
          <w:rFonts w:cs="Tahoma"/>
          <w:sz w:val="20"/>
          <w:szCs w:val="20"/>
        </w:rPr>
        <w:t>l</w:t>
      </w:r>
      <w:r w:rsidR="00067070" w:rsidRPr="00067070">
        <w:rPr>
          <w:rFonts w:cs="Tahoma"/>
          <w:sz w:val="20"/>
          <w:szCs w:val="20"/>
        </w:rPr>
        <w:t xml:space="preserve"> Gasto.</w:t>
      </w:r>
    </w:p>
    <w:p w:rsidR="00C07029" w:rsidRDefault="006036B3" w:rsidP="00151975">
      <w:pPr>
        <w:pStyle w:val="Prrafodelista"/>
        <w:numPr>
          <w:ilvl w:val="0"/>
          <w:numId w:val="1"/>
        </w:numPr>
        <w:ind w:hanging="720"/>
        <w:rPr>
          <w:rFonts w:cs="Tahoma"/>
          <w:color w:val="000000"/>
          <w:sz w:val="20"/>
          <w:szCs w:val="20"/>
        </w:rPr>
      </w:pPr>
      <w:r w:rsidRPr="00067070">
        <w:rPr>
          <w:rFonts w:cs="Tahoma"/>
          <w:b/>
          <w:color w:val="000000"/>
          <w:sz w:val="20"/>
          <w:szCs w:val="20"/>
        </w:rPr>
        <w:t>Adeudos de Ejercicios Fiscales Anteriores (</w:t>
      </w:r>
      <w:r w:rsidR="00151975" w:rsidRPr="00067070">
        <w:rPr>
          <w:rFonts w:cs="Tahoma"/>
          <w:b/>
          <w:color w:val="000000"/>
          <w:sz w:val="20"/>
          <w:szCs w:val="20"/>
        </w:rPr>
        <w:t>ADEFAS</w:t>
      </w:r>
      <w:r w:rsidRPr="00067070">
        <w:rPr>
          <w:rFonts w:cs="Tahoma"/>
          <w:b/>
          <w:color w:val="000000"/>
          <w:sz w:val="20"/>
          <w:szCs w:val="20"/>
        </w:rPr>
        <w:t>)</w:t>
      </w:r>
      <w:r w:rsidR="00151975" w:rsidRPr="00B6068A">
        <w:rPr>
          <w:rFonts w:cs="Tahoma"/>
          <w:color w:val="000000"/>
          <w:sz w:val="20"/>
          <w:szCs w:val="20"/>
        </w:rPr>
        <w:t>:</w:t>
      </w:r>
      <w:r w:rsidR="00151975" w:rsidRPr="00067070">
        <w:rPr>
          <w:rFonts w:cs="Tahoma"/>
          <w:b/>
          <w:color w:val="000000"/>
          <w:sz w:val="20"/>
          <w:szCs w:val="20"/>
        </w:rPr>
        <w:t xml:space="preserve"> </w:t>
      </w:r>
      <w:r>
        <w:rPr>
          <w:rFonts w:cs="Tahoma"/>
          <w:color w:val="000000"/>
          <w:sz w:val="20"/>
          <w:szCs w:val="20"/>
        </w:rPr>
        <w:t xml:space="preserve">Conjunto de obligaciones contraídas, devengadas, contabilizadas y autorizadas dentro de las asignaciones </w:t>
      </w:r>
      <w:r w:rsidR="00C07029">
        <w:rPr>
          <w:rFonts w:cs="Tahoma"/>
          <w:color w:val="000000"/>
          <w:sz w:val="20"/>
          <w:szCs w:val="20"/>
        </w:rPr>
        <w:t>presupuestarias que no fueron liquidadas a la terminación o cierre del ejercicio fiscal correspondiente y que son transferidas al ejercicio corriente para su liquidación.</w:t>
      </w:r>
    </w:p>
    <w:p w:rsidR="008B0C2E" w:rsidRDefault="00B6068A" w:rsidP="008B0C2E">
      <w:pPr>
        <w:pStyle w:val="Prrafodelista"/>
        <w:numPr>
          <w:ilvl w:val="0"/>
          <w:numId w:val="1"/>
        </w:numPr>
        <w:ind w:hanging="720"/>
        <w:rPr>
          <w:rFonts w:cs="Tahoma"/>
          <w:color w:val="000000"/>
          <w:sz w:val="20"/>
          <w:szCs w:val="20"/>
        </w:rPr>
      </w:pPr>
      <w:r w:rsidRPr="00B6068A">
        <w:rPr>
          <w:rFonts w:cs="Tahoma"/>
          <w:b/>
          <w:color w:val="000000"/>
          <w:sz w:val="20"/>
          <w:szCs w:val="20"/>
        </w:rPr>
        <w:t>Amortización de la Deuda y Disminución de Pasivos</w:t>
      </w:r>
      <w:r w:rsidRPr="00BA1D4B">
        <w:rPr>
          <w:rFonts w:cs="Tahoma"/>
          <w:color w:val="000000"/>
          <w:sz w:val="20"/>
          <w:szCs w:val="20"/>
        </w:rPr>
        <w:t>: Representa la cancelación mediante pago o cualquier forma por la cual se extinga la obligación principal de los pasivos contraídos por el Gobierno Municipal.</w:t>
      </w:r>
    </w:p>
    <w:p w:rsidR="004C06ED" w:rsidRPr="00373D0E" w:rsidRDefault="004C06ED" w:rsidP="004C06ED">
      <w:pPr>
        <w:pStyle w:val="Prrafodelista"/>
        <w:numPr>
          <w:ilvl w:val="0"/>
          <w:numId w:val="1"/>
        </w:numPr>
        <w:ind w:hanging="720"/>
        <w:rPr>
          <w:rFonts w:cs="Tahoma"/>
          <w:color w:val="000000"/>
          <w:sz w:val="20"/>
          <w:szCs w:val="20"/>
        </w:rPr>
      </w:pPr>
      <w:r w:rsidRPr="00373D0E">
        <w:rPr>
          <w:rFonts w:cs="Tahoma"/>
          <w:b/>
          <w:color w:val="000000"/>
          <w:sz w:val="20"/>
          <w:szCs w:val="20"/>
        </w:rPr>
        <w:t>Asignaciones Presupuestales</w:t>
      </w:r>
      <w:r w:rsidRPr="00373D0E">
        <w:rPr>
          <w:rFonts w:cs="Tahoma"/>
          <w:color w:val="000000"/>
          <w:sz w:val="20"/>
          <w:szCs w:val="20"/>
        </w:rPr>
        <w:t>: La ministración que de los recursos públicos aprobados por el Cabildo mediante el Presupuesto de Egresos del Municipio, realiza el Presidente Municipal a través de la Tesorería a los Ejecutores de</w:t>
      </w:r>
      <w:r w:rsidR="009636FA" w:rsidRPr="00373D0E">
        <w:rPr>
          <w:rFonts w:cs="Tahoma"/>
          <w:color w:val="000000"/>
          <w:sz w:val="20"/>
          <w:szCs w:val="20"/>
        </w:rPr>
        <w:t>l</w:t>
      </w:r>
      <w:r w:rsidRPr="00373D0E">
        <w:rPr>
          <w:rFonts w:cs="Tahoma"/>
          <w:color w:val="000000"/>
          <w:sz w:val="20"/>
          <w:szCs w:val="20"/>
        </w:rPr>
        <w:t xml:space="preserve"> Gasto.</w:t>
      </w:r>
    </w:p>
    <w:p w:rsidR="009E2179" w:rsidRPr="004C06ED" w:rsidRDefault="008B0C2E" w:rsidP="00BA1D4B">
      <w:pPr>
        <w:pStyle w:val="Prrafodelista"/>
        <w:numPr>
          <w:ilvl w:val="0"/>
          <w:numId w:val="1"/>
        </w:numPr>
        <w:ind w:hanging="720"/>
        <w:rPr>
          <w:rFonts w:cs="Tahoma"/>
          <w:color w:val="000000"/>
          <w:sz w:val="20"/>
          <w:szCs w:val="20"/>
        </w:rPr>
      </w:pPr>
      <w:r w:rsidRPr="008B0C2E">
        <w:rPr>
          <w:rFonts w:cs="Tahoma"/>
          <w:b/>
          <w:color w:val="000000"/>
          <w:sz w:val="20"/>
          <w:szCs w:val="20"/>
        </w:rPr>
        <w:t>Balance presupuestario</w:t>
      </w:r>
      <w:r w:rsidRPr="00FD28C7">
        <w:rPr>
          <w:rFonts w:cs="Tahoma"/>
          <w:b/>
          <w:color w:val="000000"/>
          <w:sz w:val="20"/>
          <w:szCs w:val="20"/>
        </w:rPr>
        <w:t xml:space="preserve">: </w:t>
      </w:r>
      <w:r w:rsidR="00FD28C7" w:rsidRPr="00FD28C7">
        <w:rPr>
          <w:rFonts w:cs="Tahoma"/>
          <w:color w:val="000000"/>
          <w:sz w:val="20"/>
          <w:szCs w:val="20"/>
        </w:rPr>
        <w:t>La diferencia entre los Ingresos totales incluidos en la Ley de Ingresos, y los Gastos totales considerados en el Presupuesto de Egresos, con excepción de la amortización de la  deuda.</w:t>
      </w:r>
    </w:p>
    <w:p w:rsidR="006036B3" w:rsidRDefault="009E2179" w:rsidP="00BA1D4B">
      <w:pPr>
        <w:pStyle w:val="Prrafodelista"/>
        <w:numPr>
          <w:ilvl w:val="0"/>
          <w:numId w:val="1"/>
        </w:numPr>
        <w:ind w:hanging="720"/>
        <w:rPr>
          <w:rFonts w:cs="Tahoma"/>
          <w:color w:val="000000"/>
          <w:sz w:val="20"/>
          <w:szCs w:val="20"/>
        </w:rPr>
      </w:pPr>
      <w:r w:rsidRPr="009E2179">
        <w:rPr>
          <w:rFonts w:cs="Tahoma"/>
          <w:b/>
          <w:color w:val="000000"/>
          <w:sz w:val="20"/>
          <w:szCs w:val="20"/>
        </w:rPr>
        <w:t>Balance presupuestario de recursos disponibles</w:t>
      </w:r>
      <w:r w:rsidRPr="009E2179">
        <w:rPr>
          <w:rFonts w:cs="Tahoma"/>
          <w:color w:val="000000"/>
          <w:sz w:val="20"/>
          <w:szCs w:val="20"/>
        </w:rPr>
        <w:t>: La diferencia entre los Ingresos de libre disposición incluidos en la Ley de Ingresos, más el Financiamiento Neto y los Gastos no etiquetado</w:t>
      </w:r>
      <w:r w:rsidR="00FD28C7">
        <w:rPr>
          <w:rFonts w:cs="Tahoma"/>
          <w:color w:val="000000"/>
          <w:sz w:val="20"/>
          <w:szCs w:val="20"/>
        </w:rPr>
        <w:t>s</w:t>
      </w:r>
      <w:r w:rsidRPr="009E2179">
        <w:rPr>
          <w:rFonts w:cs="Tahoma"/>
          <w:color w:val="000000"/>
          <w:sz w:val="20"/>
          <w:szCs w:val="20"/>
        </w:rPr>
        <w:t xml:space="preserve"> considerados en el Presupuesto de Egresos, con excepción de la amortización de </w:t>
      </w:r>
      <w:r w:rsidRPr="00B347E2">
        <w:rPr>
          <w:rFonts w:cs="Tahoma"/>
          <w:color w:val="000000"/>
          <w:sz w:val="20"/>
          <w:szCs w:val="20"/>
        </w:rPr>
        <w:t>la deuda.</w:t>
      </w:r>
    </w:p>
    <w:p w:rsidR="009750A1" w:rsidRPr="009750A1" w:rsidRDefault="009750A1" w:rsidP="009750A1">
      <w:pPr>
        <w:pStyle w:val="Prrafodelista"/>
        <w:numPr>
          <w:ilvl w:val="0"/>
          <w:numId w:val="1"/>
        </w:numPr>
        <w:ind w:hanging="720"/>
        <w:rPr>
          <w:rFonts w:cs="Tahoma"/>
          <w:color w:val="000000"/>
          <w:sz w:val="20"/>
          <w:szCs w:val="20"/>
        </w:rPr>
      </w:pPr>
      <w:r w:rsidRPr="009750A1">
        <w:rPr>
          <w:rFonts w:cs="Tahoma"/>
          <w:b/>
          <w:color w:val="000000"/>
          <w:sz w:val="20"/>
          <w:szCs w:val="20"/>
        </w:rPr>
        <w:t>Capítulo de gasto</w:t>
      </w:r>
      <w:r w:rsidRPr="00BA1D4B">
        <w:rPr>
          <w:rFonts w:cs="Tahoma"/>
          <w:color w:val="000000"/>
          <w:sz w:val="20"/>
          <w:szCs w:val="20"/>
        </w:rPr>
        <w:t>: Al mayor nivel de agregación que identifica el conjunto homogéneo y ordenado de los bienes y servicios requeridos por los entes públicos.</w:t>
      </w:r>
    </w:p>
    <w:p w:rsidR="00B347E2" w:rsidRDefault="009C5732" w:rsidP="009C5732">
      <w:pPr>
        <w:pStyle w:val="Prrafodelista"/>
        <w:numPr>
          <w:ilvl w:val="0"/>
          <w:numId w:val="1"/>
        </w:numPr>
        <w:ind w:hanging="720"/>
        <w:rPr>
          <w:rFonts w:cs="Tahoma"/>
          <w:color w:val="000000"/>
          <w:sz w:val="20"/>
          <w:szCs w:val="20"/>
        </w:rPr>
      </w:pPr>
      <w:r w:rsidRPr="00B347E2">
        <w:rPr>
          <w:rFonts w:cs="Tahoma"/>
          <w:b/>
          <w:color w:val="000000"/>
          <w:sz w:val="20"/>
          <w:szCs w:val="20"/>
        </w:rPr>
        <w:t>Clasificación Administrativa</w:t>
      </w:r>
      <w:r w:rsidRPr="00B347E2">
        <w:rPr>
          <w:rFonts w:cs="Tahoma"/>
          <w:color w:val="000000"/>
          <w:sz w:val="20"/>
          <w:szCs w:val="20"/>
        </w:rPr>
        <w:t xml:space="preserve">: Es la presentación del Presupuesto de Egresos </w:t>
      </w:r>
      <w:r w:rsidR="00B347E2" w:rsidRPr="00B347E2">
        <w:rPr>
          <w:rFonts w:cs="Tahoma"/>
          <w:color w:val="000000"/>
          <w:sz w:val="20"/>
          <w:szCs w:val="20"/>
        </w:rPr>
        <w:t>que tiene por objeto agrupar las previsiones de gasto conforme a sus ejecutores, en sus diferentes tipos de ramos.</w:t>
      </w:r>
    </w:p>
    <w:p w:rsidR="00116D70" w:rsidRPr="00116D70" w:rsidRDefault="00116D70" w:rsidP="00116D70">
      <w:pPr>
        <w:pStyle w:val="Prrafodelista"/>
        <w:numPr>
          <w:ilvl w:val="0"/>
          <w:numId w:val="1"/>
        </w:numPr>
        <w:ind w:hanging="720"/>
        <w:rPr>
          <w:rFonts w:cs="Tahoma"/>
          <w:color w:val="000000"/>
          <w:sz w:val="20"/>
          <w:szCs w:val="20"/>
        </w:rPr>
      </w:pPr>
      <w:r w:rsidRPr="00116D70">
        <w:rPr>
          <w:rFonts w:cs="Tahoma"/>
          <w:b/>
          <w:color w:val="000000"/>
          <w:sz w:val="20"/>
          <w:szCs w:val="20"/>
        </w:rPr>
        <w:t>Clasificación Económica de los Ingresos, de los Gastos y del Financiamiento de los Entes Públicos</w:t>
      </w:r>
      <w:r w:rsidRPr="00116D70">
        <w:rPr>
          <w:rFonts w:cs="Tahoma"/>
          <w:color w:val="000000"/>
          <w:sz w:val="20"/>
          <w:szCs w:val="20"/>
        </w:rPr>
        <w:t>: La Clasificación Económica de las transacciones de los entes públicos permite ordenar a éstas de acuerdo con su naturaleza económica, con el propósito general de analizar y evaluar el impacto de la política y gestión fiscal y sus componentes sobre la economía en general.</w:t>
      </w:r>
    </w:p>
    <w:p w:rsidR="00D242D3" w:rsidRDefault="00D242D3" w:rsidP="00D242D3">
      <w:pPr>
        <w:pStyle w:val="Prrafodelista"/>
        <w:numPr>
          <w:ilvl w:val="0"/>
          <w:numId w:val="1"/>
        </w:numPr>
        <w:ind w:hanging="720"/>
        <w:rPr>
          <w:rFonts w:cs="Tahoma"/>
          <w:color w:val="000000"/>
          <w:sz w:val="20"/>
          <w:szCs w:val="20"/>
        </w:rPr>
      </w:pPr>
      <w:r w:rsidRPr="00D242D3">
        <w:rPr>
          <w:rFonts w:cs="Tahoma"/>
          <w:b/>
          <w:color w:val="000000"/>
          <w:sz w:val="20"/>
          <w:szCs w:val="20"/>
        </w:rPr>
        <w:t>Clasificación Funcional del Gasto</w:t>
      </w:r>
      <w:r w:rsidRPr="00D242D3">
        <w:rPr>
          <w:rFonts w:cs="Tahoma"/>
          <w:color w:val="000000"/>
          <w:sz w:val="20"/>
          <w:szCs w:val="20"/>
        </w:rPr>
        <w:t>: La que agrupa los gastos según los propósitos u objetivos socioeconómicos que persiguen los diferentes entes públicos. Presenta el gasto público según la naturaleza de los servicios gubernamentales brindados a la población. Con dicha clasificación se identifica el presupuesto destinado a finalidades de: Gobierno, Desarrollo Social, Desarrollo Económico y Otros no Clasificados; permitiendo determinar los objetivos generales de las políticas públicas y los recursos financieros que se asignan para alcanzarlos.</w:t>
      </w:r>
    </w:p>
    <w:p w:rsidR="009D495D" w:rsidRPr="009D495D" w:rsidRDefault="009D495D" w:rsidP="009D495D">
      <w:pPr>
        <w:pStyle w:val="Prrafodelista"/>
        <w:numPr>
          <w:ilvl w:val="0"/>
          <w:numId w:val="1"/>
        </w:numPr>
        <w:ind w:hanging="720"/>
        <w:rPr>
          <w:rFonts w:cs="Tahoma"/>
          <w:color w:val="000000"/>
          <w:sz w:val="20"/>
          <w:szCs w:val="20"/>
        </w:rPr>
      </w:pPr>
      <w:r w:rsidRPr="009D495D">
        <w:rPr>
          <w:rFonts w:cs="Tahoma"/>
          <w:b/>
          <w:color w:val="000000"/>
          <w:sz w:val="20"/>
          <w:szCs w:val="20"/>
        </w:rPr>
        <w:t>Clasificación por Fuentes de Financiamiento</w:t>
      </w:r>
      <w:r w:rsidRPr="009D495D">
        <w:rPr>
          <w:rFonts w:cs="Tahoma"/>
          <w:color w:val="000000"/>
          <w:sz w:val="20"/>
          <w:szCs w:val="20"/>
        </w:rPr>
        <w:t>: La clasificación por fuentes de financiamiento consiste en presentar los gastos públicos según los agregados genéricos de los recursos empleados para su financiamiento. Esta clasificación permite identificar las fuentes u orígenes de los ingresos que financian los egresos y precisar la orientación específica de cada fuente a efecto de controlar su aplicación.</w:t>
      </w:r>
    </w:p>
    <w:p w:rsidR="00A84942" w:rsidRDefault="00794529" w:rsidP="00A84942">
      <w:pPr>
        <w:pStyle w:val="Prrafodelista"/>
        <w:numPr>
          <w:ilvl w:val="0"/>
          <w:numId w:val="1"/>
        </w:numPr>
        <w:ind w:hanging="720"/>
        <w:rPr>
          <w:rFonts w:cs="Tahoma"/>
          <w:color w:val="000000"/>
          <w:sz w:val="20"/>
          <w:szCs w:val="20"/>
        </w:rPr>
      </w:pPr>
      <w:r w:rsidRPr="002D373B">
        <w:rPr>
          <w:rFonts w:cs="Tahoma"/>
          <w:b/>
          <w:color w:val="000000"/>
          <w:sz w:val="20"/>
          <w:szCs w:val="20"/>
        </w:rPr>
        <w:t>Clasificación por Objeto del Gasto</w:t>
      </w:r>
      <w:r w:rsidRPr="002D373B">
        <w:rPr>
          <w:rFonts w:cs="Tahoma"/>
          <w:color w:val="000000"/>
          <w:sz w:val="20"/>
          <w:szCs w:val="20"/>
        </w:rPr>
        <w:t>:</w:t>
      </w:r>
      <w:r w:rsidRPr="002D373B">
        <w:rPr>
          <w:rFonts w:cs="Tahoma"/>
          <w:b/>
          <w:color w:val="000000"/>
          <w:sz w:val="20"/>
          <w:szCs w:val="20"/>
        </w:rPr>
        <w:t xml:space="preserve"> </w:t>
      </w:r>
      <w:r w:rsidRPr="002D373B">
        <w:rPr>
          <w:rFonts w:cs="Tahoma"/>
          <w:color w:val="000000"/>
          <w:sz w:val="20"/>
          <w:szCs w:val="20"/>
        </w:rPr>
        <w:t>La que resume, ordena y presenta los gastos programados en el presupuesto, de acuerdo con la naturaleza de los bienes, servicios, activos y pasivos financieros. Alcanza a todas las transacciones que realizan los entes públicos para obtener bienes y servicios que se utilizan en la prestación de servicios públicos y en la realización de transferencias, en el marco del Presupuesto de Egresos.</w:t>
      </w:r>
    </w:p>
    <w:p w:rsidR="00196111" w:rsidRPr="00A84942" w:rsidRDefault="00196111" w:rsidP="00A84942">
      <w:pPr>
        <w:pStyle w:val="Prrafodelista"/>
        <w:numPr>
          <w:ilvl w:val="0"/>
          <w:numId w:val="1"/>
        </w:numPr>
        <w:ind w:hanging="720"/>
        <w:rPr>
          <w:rFonts w:cs="Tahoma"/>
          <w:color w:val="000000"/>
          <w:sz w:val="20"/>
          <w:szCs w:val="20"/>
        </w:rPr>
      </w:pPr>
      <w:r w:rsidRPr="00A84942">
        <w:rPr>
          <w:rFonts w:cs="Tahoma"/>
          <w:b/>
          <w:color w:val="000000"/>
          <w:sz w:val="20"/>
          <w:szCs w:val="20"/>
        </w:rPr>
        <w:t>Clasificación por Tipo de Gasto</w:t>
      </w:r>
      <w:r w:rsidRPr="00A84942">
        <w:rPr>
          <w:rFonts w:cs="Tahoma"/>
          <w:color w:val="000000"/>
          <w:sz w:val="20"/>
          <w:szCs w:val="20"/>
        </w:rPr>
        <w:t>:</w:t>
      </w:r>
      <w:r w:rsidR="00A84942" w:rsidRPr="00A84942">
        <w:rPr>
          <w:rFonts w:cs="Tahoma"/>
          <w:color w:val="000000"/>
          <w:sz w:val="20"/>
          <w:szCs w:val="20"/>
        </w:rPr>
        <w:t xml:space="preserve"> Clasificación presupuestal que relaciona las transacciones públicas que generan gastos con los grandes agregados de la clasificación económica presentándolos en Corriente; de Capital; Amortización de la deuda y disminución de pasivos; Pensiones y Jubilaciones; y Participaciones.</w:t>
      </w:r>
    </w:p>
    <w:p w:rsidR="00BC74E9" w:rsidRDefault="00F06683" w:rsidP="00BC74E9">
      <w:pPr>
        <w:pStyle w:val="Prrafodelista"/>
        <w:numPr>
          <w:ilvl w:val="0"/>
          <w:numId w:val="1"/>
        </w:numPr>
        <w:ind w:hanging="720"/>
        <w:rPr>
          <w:rFonts w:eastAsia="Calibri" w:cs="Tahoma"/>
          <w:color w:val="000000"/>
          <w:sz w:val="20"/>
          <w:szCs w:val="20"/>
        </w:rPr>
      </w:pPr>
      <w:r w:rsidRPr="00BC74E9">
        <w:rPr>
          <w:rFonts w:cs="Tahoma"/>
          <w:b/>
          <w:color w:val="000000"/>
          <w:sz w:val="20"/>
          <w:szCs w:val="20"/>
        </w:rPr>
        <w:lastRenderedPageBreak/>
        <w:t>Clasificación Programática</w:t>
      </w:r>
      <w:r w:rsidRPr="00BC74E9">
        <w:rPr>
          <w:rFonts w:cs="Tahoma"/>
          <w:color w:val="000000"/>
          <w:sz w:val="20"/>
          <w:szCs w:val="20"/>
        </w:rPr>
        <w:t>:</w:t>
      </w:r>
      <w:r w:rsidR="00BC74E9" w:rsidRPr="00BC74E9">
        <w:rPr>
          <w:rFonts w:cs="Tahoma"/>
          <w:color w:val="000000"/>
          <w:sz w:val="20"/>
          <w:szCs w:val="20"/>
        </w:rPr>
        <w:t xml:space="preserve"> </w:t>
      </w:r>
      <w:r w:rsidR="00434BF0">
        <w:rPr>
          <w:rFonts w:cs="Tahoma"/>
          <w:color w:val="000000"/>
          <w:sz w:val="20"/>
          <w:szCs w:val="20"/>
        </w:rPr>
        <w:t xml:space="preserve">Clasificación que tiene por objeto </w:t>
      </w:r>
      <w:r w:rsidR="00196111">
        <w:rPr>
          <w:rFonts w:cs="Tahoma"/>
          <w:color w:val="000000"/>
          <w:sz w:val="20"/>
          <w:szCs w:val="20"/>
        </w:rPr>
        <w:t>e</w:t>
      </w:r>
      <w:r w:rsidR="00BC74E9" w:rsidRPr="00BC74E9">
        <w:rPr>
          <w:rFonts w:eastAsia="Calibri" w:cs="Tahoma"/>
          <w:color w:val="000000"/>
          <w:sz w:val="20"/>
          <w:szCs w:val="20"/>
        </w:rPr>
        <w:t>stablecer la clasificación de los programas presupuestarios de los entes públicos, que permitirá organizar, en forma representativa y homogénea, las asignaciones de recursos de los programas presupuestarios.</w:t>
      </w:r>
    </w:p>
    <w:p w:rsidR="000C332E" w:rsidRPr="00BA1D4B" w:rsidRDefault="000C332E" w:rsidP="000C332E">
      <w:pPr>
        <w:pStyle w:val="Prrafodelista"/>
        <w:numPr>
          <w:ilvl w:val="0"/>
          <w:numId w:val="1"/>
        </w:numPr>
        <w:ind w:hanging="720"/>
        <w:rPr>
          <w:rFonts w:cs="Tahoma"/>
          <w:color w:val="000000"/>
          <w:sz w:val="20"/>
          <w:szCs w:val="20"/>
        </w:rPr>
      </w:pPr>
      <w:r w:rsidRPr="000C332E">
        <w:rPr>
          <w:rFonts w:cs="Tahoma"/>
          <w:b/>
          <w:color w:val="000000"/>
          <w:sz w:val="20"/>
          <w:szCs w:val="20"/>
        </w:rPr>
        <w:t>Contraloría</w:t>
      </w:r>
      <w:r w:rsidRPr="00BA1D4B">
        <w:rPr>
          <w:rFonts w:cs="Tahoma"/>
          <w:color w:val="000000"/>
          <w:sz w:val="20"/>
          <w:szCs w:val="20"/>
        </w:rPr>
        <w:t>: La Contraloría Interna del Municipio.</w:t>
      </w:r>
    </w:p>
    <w:p w:rsidR="000671E9" w:rsidRPr="000671E9" w:rsidRDefault="000671E9" w:rsidP="000671E9">
      <w:pPr>
        <w:pStyle w:val="Prrafodelista"/>
        <w:numPr>
          <w:ilvl w:val="0"/>
          <w:numId w:val="1"/>
        </w:numPr>
        <w:ind w:hanging="720"/>
        <w:rPr>
          <w:rFonts w:cs="Tahoma"/>
          <w:color w:val="000000"/>
          <w:sz w:val="20"/>
          <w:szCs w:val="20"/>
        </w:rPr>
      </w:pPr>
      <w:r w:rsidRPr="00DB79C1">
        <w:rPr>
          <w:rFonts w:cs="Tahoma"/>
          <w:color w:val="000000"/>
          <w:sz w:val="20"/>
          <w:szCs w:val="20"/>
        </w:rPr>
        <w:t>Dependencias: Las definidas como tales en la Ley Orgánica del Municipio Libre, las cuales son objeto de control presupuestario directo por parte de la Tesorería Municipal.</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Economías o Ahorros Presupuestarias</w:t>
      </w:r>
      <w:r w:rsidRPr="000671E9">
        <w:rPr>
          <w:rFonts w:cs="Tahoma"/>
          <w:color w:val="000000"/>
          <w:sz w:val="20"/>
          <w:szCs w:val="20"/>
        </w:rPr>
        <w:t xml:space="preserve">: los remanentes de recursos no devengados del presupuesto modificado. </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Entes públicos</w:t>
      </w:r>
      <w:r w:rsidRPr="000671E9">
        <w:rPr>
          <w:rFonts w:cs="Tahoma"/>
          <w:color w:val="000000"/>
          <w:sz w:val="20"/>
          <w:szCs w:val="20"/>
        </w:rPr>
        <w:t>: Los Poderes del municipio, el ayuntamiento municipal y las entidades de la administración pública paramunicipal.</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Entidades</w:t>
      </w:r>
      <w:r w:rsidRPr="000671E9">
        <w:rPr>
          <w:rFonts w:cs="Tahoma"/>
          <w:color w:val="000000"/>
          <w:sz w:val="20"/>
          <w:szCs w:val="20"/>
        </w:rPr>
        <w:t>: Los organismos públicos descentralizados, las empresas de participación municipal</w:t>
      </w:r>
      <w:r w:rsidRPr="00375CF4">
        <w:rPr>
          <w:rFonts w:cs="Tahoma"/>
          <w:color w:val="000000"/>
          <w:sz w:val="20"/>
          <w:szCs w:val="20"/>
        </w:rPr>
        <w:t xml:space="preserve"> mayoritaria, los fideicomisos públicos y los organismos desconcentrados, los cuales son objeto de control presupuestario indirecto por parte de la Tesorería Municipal.</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Fideicomisos Públicos</w:t>
      </w:r>
      <w:r w:rsidRPr="00CB3E71">
        <w:rPr>
          <w:rFonts w:cs="Tahoma"/>
          <w:color w:val="000000"/>
          <w:sz w:val="20"/>
          <w:szCs w:val="20"/>
        </w:rPr>
        <w:t xml:space="preserve">: Entidades no personificadas a partir de las cuales el Presidente Municipal o alguna de las demás entidades paramunicipales constituyen con el objeto de auxiliar al Municipio en el Desarrollo de alguna de sus áreas prioritarias del desarrollo. </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Corriente</w:t>
      </w:r>
      <w:r w:rsidRPr="00CB3E71">
        <w:rPr>
          <w:rFonts w:cs="Tahoma"/>
          <w:color w:val="000000"/>
          <w:sz w:val="20"/>
          <w:szCs w:val="20"/>
        </w:rPr>
        <w:t>: L</w:t>
      </w:r>
      <w:r w:rsidRPr="00CB3E71">
        <w:rPr>
          <w:rFonts w:cs="Tahoma"/>
          <w:sz w:val="20"/>
          <w:szCs w:val="20"/>
        </w:rPr>
        <w:t>as erogaciones por concepto de servicios personales, materiales y suministros, así como servicios generales, que ejercen los ejecutores del gasto para la operación de su  aparato administrativo</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Federalizado</w:t>
      </w:r>
      <w:r w:rsidRPr="00CB3E71">
        <w:rPr>
          <w:rFonts w:cs="Tahoma"/>
          <w:color w:val="000000"/>
          <w:sz w:val="20"/>
          <w:szCs w:val="20"/>
        </w:rPr>
        <w:t>: El gasto federalizado integrado por los recursos públicos que el Gobierno Federal transfiere a los Municipios, por conducto del Estado, para que estos últimos afronten sus necesidades de gasto en materia de educación, salud, infraestructura e inversión social, seguridad pública, entre otros rubros.</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de Inversión o Capital</w:t>
      </w:r>
      <w:r w:rsidRPr="00CB3E71">
        <w:rPr>
          <w:rFonts w:cs="Tahoma"/>
          <w:color w:val="000000"/>
          <w:sz w:val="20"/>
          <w:szCs w:val="20"/>
        </w:rPr>
        <w:t>: Erogaciones que realizan dependencias y entidades de la Administración Pública tendientes a adquirir, ampliar, conservar y mejorar sus bienes de capital, incluyendo también la adquisición de acciones y títulos de crédito de terceros,</w:t>
      </w:r>
      <w:r w:rsidRPr="00BA1D4B">
        <w:rPr>
          <w:rFonts w:cs="Tahoma"/>
          <w:color w:val="000000"/>
          <w:sz w:val="20"/>
          <w:szCs w:val="20"/>
        </w:rPr>
        <w:t xml:space="preserve"> construcción de obras públicas y desarrollo de acciones para promover el incremento de la capacidad productiva de los diversos sectores de la economía.</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No Programable</w:t>
      </w:r>
      <w:r w:rsidRPr="00BA1D4B">
        <w:rPr>
          <w:rFonts w:cs="Tahoma"/>
          <w:color w:val="000000"/>
          <w:sz w:val="20"/>
          <w:szCs w:val="20"/>
        </w:rPr>
        <w:t>: Los recursos que se destinan al cumplimiento de los fines y funciones propias del Municipio y que por su naturaleza no están asociados a programas específicos.</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Programable</w:t>
      </w:r>
      <w:r w:rsidRPr="00BA1D4B">
        <w:rPr>
          <w:rFonts w:cs="Tahoma"/>
          <w:color w:val="000000"/>
          <w:sz w:val="20"/>
          <w:szCs w:val="20"/>
        </w:rPr>
        <w:t>: Los recursos que se destinan al cumplimiento de los fines y funciones propias del Municipio, por lo cual están directamente relacionados con los programas a cargo de los Ejecutores de Gasto previamente establecidos para alcanzar los objetivos y metas, que tienen un efecto directo en la actividad económica y social.</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Ingresos Excedentes</w:t>
      </w:r>
      <w:r w:rsidRPr="00BA1D4B">
        <w:rPr>
          <w:rFonts w:cs="Tahoma"/>
          <w:color w:val="000000"/>
          <w:sz w:val="20"/>
          <w:szCs w:val="20"/>
        </w:rPr>
        <w:t>: Los recursos públicos que durante el Ejercicio Fiscal se obtienen adicionalmente a los aprobados en la Ley de Ingresos del municipio vigente.</w:t>
      </w:r>
    </w:p>
    <w:p w:rsidR="00373D0E" w:rsidRPr="00373D0E" w:rsidRDefault="000671E9" w:rsidP="00373D0E">
      <w:pPr>
        <w:pStyle w:val="Prrafodelista"/>
        <w:numPr>
          <w:ilvl w:val="0"/>
          <w:numId w:val="1"/>
        </w:numPr>
        <w:ind w:hanging="720"/>
        <w:rPr>
          <w:rFonts w:cs="Tahoma"/>
          <w:sz w:val="20"/>
          <w:szCs w:val="20"/>
        </w:rPr>
      </w:pPr>
      <w:r w:rsidRPr="000671E9">
        <w:rPr>
          <w:rFonts w:cs="Tahoma"/>
          <w:b/>
          <w:color w:val="000000"/>
          <w:sz w:val="20"/>
          <w:szCs w:val="20"/>
        </w:rPr>
        <w:t>Ley de Presupuesto</w:t>
      </w:r>
      <w:r w:rsidRPr="00BA1D4B">
        <w:rPr>
          <w:rFonts w:cs="Tahoma"/>
          <w:color w:val="000000"/>
          <w:sz w:val="20"/>
          <w:szCs w:val="20"/>
        </w:rPr>
        <w:t xml:space="preserve">: </w:t>
      </w:r>
      <w:r w:rsidRPr="00BA1D4B">
        <w:rPr>
          <w:rFonts w:cs="Tahoma"/>
          <w:sz w:val="20"/>
          <w:szCs w:val="20"/>
        </w:rPr>
        <w:t>Ley de Presupuesto y Responsabilidad Hacendaria del Estado y Municipios de San Luis Potosí.</w:t>
      </w:r>
      <w:r w:rsidRPr="00BA1D4B">
        <w:rPr>
          <w:rFonts w:cs="Tahoma"/>
          <w:color w:val="000000"/>
          <w:sz w:val="20"/>
          <w:szCs w:val="20"/>
        </w:rPr>
        <w:t xml:space="preserve"> </w:t>
      </w:r>
    </w:p>
    <w:p w:rsidR="000671E9" w:rsidRPr="00373D0E" w:rsidRDefault="000671E9" w:rsidP="00373D0E">
      <w:pPr>
        <w:pStyle w:val="Prrafodelista"/>
        <w:numPr>
          <w:ilvl w:val="0"/>
          <w:numId w:val="1"/>
        </w:numPr>
        <w:ind w:hanging="720"/>
        <w:rPr>
          <w:rFonts w:cs="Tahoma"/>
          <w:sz w:val="20"/>
          <w:szCs w:val="20"/>
        </w:rPr>
      </w:pPr>
      <w:r w:rsidRPr="00373D0E">
        <w:rPr>
          <w:rFonts w:cs="Tahoma"/>
          <w:b/>
          <w:color w:val="000000"/>
          <w:sz w:val="20"/>
          <w:szCs w:val="20"/>
        </w:rPr>
        <w:t>Matriz de Indicadores para Resultados (MIR)</w:t>
      </w:r>
      <w:r w:rsidRPr="00373D0E">
        <w:rPr>
          <w:rFonts w:cs="Tahoma"/>
          <w:color w:val="000000"/>
          <w:sz w:val="20"/>
          <w:szCs w:val="20"/>
        </w:rPr>
        <w:t>: La herramienta de planeación estratégica que en forma resumida, sencilla y armónica establece con claridad los objetivos del Programa Presupuestario y su alineación con aquellos de la planeación nacional, estatal, municipal y sectorial; incorpora los indicadores que miden los objetivos y resultados esperados; identifica los medios para obtener y verificar la información de los indicadores; describe los bienes y servicios a la sociedad, así como las actividades e insumos para producirlos; e incluye supuestos que son factores externos al programa que influyen en el cumplimiento de los objetivos</w:t>
      </w:r>
    </w:p>
    <w:p w:rsid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Programa</w:t>
      </w:r>
      <w:r w:rsidRPr="00BA1D4B">
        <w:rPr>
          <w:rFonts w:cs="Tahoma"/>
          <w:color w:val="000000"/>
          <w:sz w:val="20"/>
          <w:szCs w:val="20"/>
        </w:rPr>
        <w:t>: Nivel o categoría programática que contiene un conjunto de acciones afines y coherentes a través de las cuales se pretende alcanzar objetivos y metas previamente determinadas por la planeación, para lo cual se requiere combinar recursos: humanos, tecnológicos, materiales, naturales, financieros; contienen un conjunto interdependiente de proyectos los cuales especifican tiempo y espacio en el que se van a desarrollar y atribuye responsabilidades a una o varias unidades ejecutoras debidamente coordinadas.</w:t>
      </w:r>
    </w:p>
    <w:p w:rsidR="00570AED" w:rsidRPr="00570AED" w:rsidRDefault="00570AED" w:rsidP="00570AED">
      <w:pPr>
        <w:rPr>
          <w:rFonts w:cs="Tahoma"/>
          <w:color w:val="000000"/>
          <w:szCs w:val="20"/>
        </w:rPr>
      </w:pPr>
    </w:p>
    <w:p w:rsidR="001A3CB7" w:rsidRPr="00570AED" w:rsidRDefault="00373D0E" w:rsidP="001A3CB7">
      <w:pPr>
        <w:pStyle w:val="Prrafodelista"/>
        <w:numPr>
          <w:ilvl w:val="0"/>
          <w:numId w:val="1"/>
        </w:numPr>
        <w:ind w:hanging="720"/>
        <w:rPr>
          <w:rFonts w:cs="Tahoma"/>
          <w:color w:val="000000"/>
          <w:sz w:val="20"/>
          <w:szCs w:val="20"/>
        </w:rPr>
      </w:pPr>
      <w:r w:rsidRPr="00570AED">
        <w:rPr>
          <w:rFonts w:cs="Tahoma"/>
          <w:b/>
          <w:color w:val="000000"/>
          <w:sz w:val="20"/>
          <w:szCs w:val="20"/>
        </w:rPr>
        <w:lastRenderedPageBreak/>
        <w:t>Programa presupuestario:</w:t>
      </w:r>
      <w:r w:rsidRPr="00373D0E">
        <w:rPr>
          <w:rFonts w:cs="Tahoma"/>
          <w:color w:val="000000"/>
          <w:sz w:val="20"/>
          <w:szCs w:val="20"/>
        </w:rPr>
        <w:t xml:space="preserve"> Categoría y estructura programática que organiza en forma representativa y homogénea la asignación de recursos y del gasto público para el cumplimiento de los objetivos y metas, lo cual considera el gasto no programable. Además, permiten identificar actividades específicas, así como las unidades responsables que participan en la ejecución.</w:t>
      </w:r>
    </w:p>
    <w:p w:rsidR="00373D0E" w:rsidRPr="00373D0E" w:rsidRDefault="00373D0E" w:rsidP="00373D0E">
      <w:pPr>
        <w:pStyle w:val="Prrafodelista"/>
        <w:rPr>
          <w:rFonts w:cs="Tahoma"/>
          <w:color w:val="000000"/>
          <w:sz w:val="20"/>
          <w:szCs w:val="20"/>
        </w:rPr>
      </w:pPr>
      <w:r w:rsidRPr="00373D0E">
        <w:rPr>
          <w:rFonts w:cs="Tahoma"/>
          <w:color w:val="000000"/>
          <w:sz w:val="20"/>
          <w:szCs w:val="20"/>
        </w:rPr>
        <w:t>Son el elemento fundamental del Presupuesto basado en Resultados (PbR), el cual se constituye como el conjunto de actividades y herramientas que permite apoyar las decisiones presupuestarias en información que sistemáticamente incorpora consideraciones sobre los resultados del ejercicio de los recursos públicos, con el objeto de mejorar la calidad del gasto y promover una adecuada rendición de cuentas. Durante su elaboración se establecen objetivos, metas e indicadores estratégicos y de gestión, los cuales fungen como instrumentos para su evaluación; además, permiten medir el impacto que se logra con su implementación.</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Subsidios</w:t>
      </w:r>
      <w:r w:rsidRPr="00BA1D4B">
        <w:rPr>
          <w:rFonts w:cs="Tahoma"/>
          <w:color w:val="000000"/>
          <w:sz w:val="20"/>
          <w:szCs w:val="20"/>
        </w:rPr>
        <w:t>: Las asignaciones de recursos públicos que se destinan al desarrollo de actividades productivas prioritarias consideradas de interés general, así como proporcionar a usuarios y consumidores, bienes y servicios básicos a precios y tarifas por debajo de los del mercado o de forma gratuita y su otorgamiento no implica contraprestación alguna.</w:t>
      </w:r>
    </w:p>
    <w:p w:rsidR="00BB176E" w:rsidRDefault="000671E9" w:rsidP="00BB176E">
      <w:pPr>
        <w:pStyle w:val="Prrafodelista"/>
        <w:numPr>
          <w:ilvl w:val="0"/>
          <w:numId w:val="1"/>
        </w:numPr>
        <w:ind w:hanging="720"/>
        <w:rPr>
          <w:rFonts w:cs="Tahoma"/>
          <w:color w:val="000000"/>
          <w:sz w:val="20"/>
          <w:szCs w:val="20"/>
        </w:rPr>
      </w:pPr>
      <w:r w:rsidRPr="000671E9">
        <w:rPr>
          <w:rFonts w:cs="Tahoma"/>
          <w:b/>
          <w:color w:val="000000"/>
          <w:sz w:val="20"/>
          <w:szCs w:val="20"/>
        </w:rPr>
        <w:t>Transferencias</w:t>
      </w:r>
      <w:r w:rsidRPr="00BA1D4B">
        <w:rPr>
          <w:rFonts w:cs="Tahoma"/>
          <w:color w:val="000000"/>
          <w:sz w:val="20"/>
          <w:szCs w:val="20"/>
        </w:rPr>
        <w:t>: Los recursos públicos previstos en el Presupuesto de Egresos del Municipio para el cumplimiento de los objetivos y metas de los programas y la prestación de los bienes y servicios públicos.</w:t>
      </w:r>
    </w:p>
    <w:p w:rsidR="000671E9" w:rsidRPr="00BB176E" w:rsidRDefault="000671E9" w:rsidP="00BB176E">
      <w:pPr>
        <w:pStyle w:val="Prrafodelista"/>
        <w:numPr>
          <w:ilvl w:val="0"/>
          <w:numId w:val="1"/>
        </w:numPr>
        <w:ind w:hanging="720"/>
        <w:rPr>
          <w:rFonts w:cs="Tahoma"/>
          <w:color w:val="000000"/>
          <w:sz w:val="20"/>
          <w:szCs w:val="20"/>
        </w:rPr>
      </w:pPr>
      <w:r w:rsidRPr="00BB176E">
        <w:rPr>
          <w:rFonts w:cs="Tahoma"/>
          <w:b/>
          <w:sz w:val="20"/>
          <w:szCs w:val="20"/>
        </w:rPr>
        <w:t>Unidad Presupuestal</w:t>
      </w:r>
      <w:r w:rsidRPr="00BB176E">
        <w:rPr>
          <w:rFonts w:cs="Tahoma"/>
          <w:sz w:val="20"/>
          <w:szCs w:val="20"/>
        </w:rPr>
        <w:t>: Cada uno de los órganos o dependencias de la Administración Pública del Municipio que tiene a su cargo la administración de los recursos financieros, humanos, materiales y los servicios generales y sociales, con el fin de cumplir con eficacia y eficiencia la misión que le ha sido conferida en las disposiciones legales y reglamentarias.</w:t>
      </w:r>
    </w:p>
    <w:p w:rsidR="000671E9" w:rsidRPr="000671E9" w:rsidRDefault="00BB176E" w:rsidP="000671E9">
      <w:pPr>
        <w:pStyle w:val="Prrafodelista"/>
        <w:numPr>
          <w:ilvl w:val="0"/>
          <w:numId w:val="1"/>
        </w:numPr>
        <w:ind w:hanging="720"/>
        <w:rPr>
          <w:rFonts w:cs="Tahoma"/>
          <w:sz w:val="20"/>
          <w:szCs w:val="20"/>
        </w:rPr>
      </w:pPr>
      <w:r>
        <w:rPr>
          <w:rFonts w:cs="Tahoma"/>
          <w:b/>
          <w:sz w:val="20"/>
          <w:szCs w:val="20"/>
        </w:rPr>
        <w:t xml:space="preserve"> </w:t>
      </w:r>
      <w:r w:rsidR="000671E9" w:rsidRPr="000671E9">
        <w:rPr>
          <w:rFonts w:cs="Tahoma"/>
          <w:b/>
          <w:sz w:val="20"/>
          <w:szCs w:val="20"/>
        </w:rPr>
        <w:t>Unidad Responsable</w:t>
      </w:r>
      <w:r w:rsidR="000671E9" w:rsidRPr="00BA1D4B">
        <w:rPr>
          <w:rFonts w:cs="Tahoma"/>
          <w:sz w:val="20"/>
          <w:szCs w:val="20"/>
        </w:rPr>
        <w:t>: Cada una de las unidades administrativas subordinadas a las Unidades Presupuestales, en las que se desconcentran parte del ejercicio presupuestal y se les encomiendan la ejecución de actividades, programas y/o proyectos para el cumplimiento de los objetivos, líneas de acción y metas establecidos en el Plan Municipal de Desarrollo.</w:t>
      </w:r>
    </w:p>
    <w:p w:rsidR="000671E9" w:rsidRDefault="000671E9" w:rsidP="000671E9">
      <w:pPr>
        <w:pStyle w:val="Prrafodelista"/>
        <w:rPr>
          <w:rFonts w:cs="Tahoma"/>
          <w:sz w:val="20"/>
          <w:szCs w:val="20"/>
        </w:rPr>
      </w:pPr>
    </w:p>
    <w:p w:rsidR="000671E9" w:rsidRPr="004E4503" w:rsidRDefault="004E4503" w:rsidP="004E4503">
      <w:pPr>
        <w:rPr>
          <w:rFonts w:cs="Tahoma"/>
          <w:i/>
          <w:szCs w:val="20"/>
        </w:rPr>
      </w:pPr>
      <w:r w:rsidRPr="004E4503">
        <w:rPr>
          <w:rFonts w:cs="Tahoma"/>
          <w:b/>
          <w:i/>
          <w:szCs w:val="20"/>
        </w:rPr>
        <w:t>Nota</w:t>
      </w:r>
      <w:r w:rsidRPr="004E4503">
        <w:rPr>
          <w:rFonts w:cs="Tahoma"/>
          <w:i/>
          <w:szCs w:val="20"/>
        </w:rPr>
        <w:t xml:space="preserve">: </w:t>
      </w:r>
      <w:r w:rsidR="000671E9" w:rsidRPr="004E4503">
        <w:rPr>
          <w:rFonts w:cs="Tahoma"/>
          <w:i/>
          <w:szCs w:val="20"/>
        </w:rPr>
        <w:t>Cualquier otro término no contemplado en el presente artículo, se deberá entender conforme al glosario de la Ley General de Contabilidad Gubernamental y las demás leyes de la materia.</w:t>
      </w:r>
    </w:p>
    <w:p w:rsidR="00716DF6" w:rsidRDefault="00716DF6" w:rsidP="00BA1D4B">
      <w:pPr>
        <w:rPr>
          <w:rFonts w:cs="Tahoma"/>
          <w:szCs w:val="20"/>
        </w:rPr>
      </w:pPr>
    </w:p>
    <w:p w:rsidR="00ED3DA8" w:rsidRPr="00ED3DA8" w:rsidRDefault="00ED3DA8" w:rsidP="00BA1D4B">
      <w:pPr>
        <w:rPr>
          <w:rFonts w:cs="Tahoma"/>
        </w:rPr>
      </w:pPr>
      <w:r>
        <w:rPr>
          <w:rFonts w:cs="Tahoma"/>
        </w:rPr>
        <w:t xml:space="preserve">Artículo </w:t>
      </w:r>
      <w:r w:rsidR="005A4271">
        <w:rPr>
          <w:rFonts w:cs="Tahoma"/>
        </w:rPr>
        <w:t>3</w:t>
      </w:r>
      <w:r w:rsidRPr="00BA1D4B">
        <w:rPr>
          <w:rFonts w:cs="Tahoma"/>
        </w:rPr>
        <w:t>.</w:t>
      </w:r>
      <w:r>
        <w:rPr>
          <w:rFonts w:cs="Tahoma"/>
        </w:rPr>
        <w:t xml:space="preserve"> </w:t>
      </w:r>
      <w:r w:rsidRPr="00ED3DA8">
        <w:rPr>
          <w:rFonts w:cs="Tahoma"/>
        </w:rPr>
        <w:t>En la celebración y suscripción de convenios o acuerdos en los que se comprometa el patrimonio económico</w:t>
      </w:r>
      <w:r>
        <w:rPr>
          <w:rFonts w:cs="Tahoma"/>
        </w:rPr>
        <w:t xml:space="preserve"> </w:t>
      </w:r>
      <w:r w:rsidRPr="00ED3DA8">
        <w:rPr>
          <w:rFonts w:cs="Tahoma"/>
        </w:rPr>
        <w:t>o el erario del Municipio, será obligatoria la intervención de la Tesorer</w:t>
      </w:r>
      <w:r w:rsidR="00146824">
        <w:rPr>
          <w:rFonts w:cs="Tahoma"/>
        </w:rPr>
        <w:t>ía Municipal</w:t>
      </w:r>
      <w:r w:rsidRPr="00ED3DA8">
        <w:rPr>
          <w:rFonts w:cs="Tahoma"/>
        </w:rPr>
        <w:t>.</w:t>
      </w:r>
    </w:p>
    <w:p w:rsidR="00270E6F" w:rsidRPr="00BA1D4B" w:rsidRDefault="00270E6F" w:rsidP="00BA1D4B">
      <w:pPr>
        <w:rPr>
          <w:rFonts w:cs="Tahoma"/>
          <w:szCs w:val="20"/>
        </w:rPr>
      </w:pPr>
    </w:p>
    <w:p w:rsidR="00867DB6" w:rsidRDefault="005A4271" w:rsidP="00BA1D4B">
      <w:pPr>
        <w:rPr>
          <w:rFonts w:cs="Tahoma"/>
        </w:rPr>
      </w:pPr>
      <w:r>
        <w:rPr>
          <w:rFonts w:cs="Tahoma"/>
        </w:rPr>
        <w:t>Artículo 4</w:t>
      </w:r>
      <w:r w:rsidR="00065D72" w:rsidRPr="00BA1D4B">
        <w:rPr>
          <w:rFonts w:cs="Tahoma"/>
        </w:rPr>
        <w:t xml:space="preserve">. El ejercicio del presupuesto se apegará a los principios de eficiencia, eficacia, economía, transparencia y honradez para satisfacer los objetivos a los que están destinados, </w:t>
      </w:r>
      <w:r w:rsidR="00867DB6">
        <w:rPr>
          <w:rFonts w:cs="Tahoma"/>
        </w:rPr>
        <w:t xml:space="preserve">de conformidad </w:t>
      </w:r>
      <w:r w:rsidR="00DF6756">
        <w:rPr>
          <w:rFonts w:cs="Tahoma"/>
        </w:rPr>
        <w:t xml:space="preserve">con el artículo 134 de </w:t>
      </w:r>
      <w:r w:rsidR="00DF6756" w:rsidRPr="00BA1D4B">
        <w:rPr>
          <w:rFonts w:cs="Tahoma"/>
          <w:szCs w:val="20"/>
        </w:rPr>
        <w:t>la Constitución Política de los Estados Unidos Mexicanos</w:t>
      </w:r>
      <w:r w:rsidR="003E128E">
        <w:rPr>
          <w:rFonts w:cs="Tahoma"/>
          <w:szCs w:val="20"/>
        </w:rPr>
        <w:t xml:space="preserve"> y artículo 135 de la </w:t>
      </w:r>
      <w:r w:rsidR="003E128E" w:rsidRPr="00011631">
        <w:rPr>
          <w:rFonts w:cs="Tahoma"/>
          <w:szCs w:val="20"/>
        </w:rPr>
        <w:t>Constitución Política del Estado de San Luis Potosí</w:t>
      </w:r>
      <w:r w:rsidR="003E128E">
        <w:rPr>
          <w:rFonts w:cs="Tahoma"/>
          <w:szCs w:val="20"/>
        </w:rPr>
        <w:t>.</w:t>
      </w:r>
    </w:p>
    <w:p w:rsidR="00065D72" w:rsidRPr="00BA1D4B" w:rsidRDefault="00065D72" w:rsidP="00BA1D4B">
      <w:pPr>
        <w:rPr>
          <w:rFonts w:cs="Tahoma"/>
          <w:szCs w:val="20"/>
        </w:rPr>
      </w:pPr>
    </w:p>
    <w:p w:rsidR="00065D72" w:rsidRPr="00BA1D4B" w:rsidRDefault="005A4271" w:rsidP="00BA1D4B">
      <w:pPr>
        <w:pStyle w:val="Prrafodelista"/>
        <w:ind w:left="0"/>
        <w:rPr>
          <w:rFonts w:cs="Tahoma"/>
          <w:color w:val="000000"/>
          <w:sz w:val="20"/>
          <w:szCs w:val="20"/>
        </w:rPr>
      </w:pPr>
      <w:r>
        <w:rPr>
          <w:rFonts w:cs="Tahoma"/>
          <w:color w:val="000000"/>
          <w:sz w:val="20"/>
          <w:szCs w:val="20"/>
        </w:rPr>
        <w:t>Artículo 5</w:t>
      </w:r>
      <w:r w:rsidR="00065D72" w:rsidRPr="00BA1D4B">
        <w:rPr>
          <w:rFonts w:cs="Tahoma"/>
          <w:color w:val="000000"/>
          <w:sz w:val="20"/>
          <w:szCs w:val="20"/>
        </w:rPr>
        <w:t>. La Tesorería Municipal</w:t>
      </w:r>
      <w:r w:rsidR="00065D72" w:rsidRPr="00BA1D4B">
        <w:rPr>
          <w:rFonts w:cs="Tahoma"/>
          <w:b/>
          <w:color w:val="000000"/>
          <w:sz w:val="20"/>
          <w:szCs w:val="20"/>
        </w:rPr>
        <w:t xml:space="preserve"> </w:t>
      </w:r>
      <w:r w:rsidR="00065D72" w:rsidRPr="00BA1D4B">
        <w:rPr>
          <w:rFonts w:cs="Tahoma"/>
          <w:color w:val="000000"/>
          <w:sz w:val="20"/>
          <w:szCs w:val="20"/>
        </w:rPr>
        <w:t xml:space="preserve">garantizará que toda la información presupuestaria y de ingresos cumpla con </w:t>
      </w:r>
      <w:r w:rsidR="00805508">
        <w:rPr>
          <w:rFonts w:cs="Tahoma"/>
          <w:color w:val="000000"/>
          <w:sz w:val="20"/>
          <w:szCs w:val="20"/>
        </w:rPr>
        <w:t xml:space="preserve">lo establecido en </w:t>
      </w:r>
      <w:r w:rsidR="00065D72" w:rsidRPr="00BA1D4B">
        <w:rPr>
          <w:rFonts w:cs="Tahoma"/>
          <w:color w:val="000000"/>
          <w:sz w:val="20"/>
          <w:szCs w:val="20"/>
        </w:rPr>
        <w:t>la</w:t>
      </w:r>
      <w:r w:rsidR="00214398" w:rsidRPr="00BA1D4B">
        <w:rPr>
          <w:rFonts w:cs="Tahoma"/>
          <w:color w:val="000000"/>
          <w:sz w:val="20"/>
          <w:szCs w:val="20"/>
        </w:rPr>
        <w:t xml:space="preserve"> Ley General de Contabilidad Gubernamental,</w:t>
      </w:r>
      <w:r w:rsidR="00214398" w:rsidRPr="00BA1D4B">
        <w:rPr>
          <w:rFonts w:cs="Tahoma"/>
          <w:sz w:val="20"/>
          <w:szCs w:val="20"/>
        </w:rPr>
        <w:t xml:space="preserve"> la Ley de Disciplina Financiera de las Entidades Federativas y los Municipios, la</w:t>
      </w:r>
      <w:r w:rsidR="00214398" w:rsidRPr="00BA1D4B">
        <w:rPr>
          <w:rFonts w:cs="Tahoma"/>
          <w:color w:val="000000"/>
          <w:sz w:val="20"/>
          <w:szCs w:val="20"/>
        </w:rPr>
        <w:t xml:space="preserve"> </w:t>
      </w:r>
      <w:r w:rsidR="00214398" w:rsidRPr="00BA1D4B">
        <w:rPr>
          <w:rFonts w:cs="Tahoma"/>
          <w:sz w:val="20"/>
          <w:szCs w:val="20"/>
        </w:rPr>
        <w:t>Ley de Presupuesto y Responsabilidad Hacendaria del Estado y Municipios de San Luis Potosí</w:t>
      </w:r>
      <w:r w:rsidR="00805508">
        <w:rPr>
          <w:rFonts w:cs="Tahoma"/>
          <w:color w:val="000000"/>
          <w:sz w:val="20"/>
          <w:szCs w:val="20"/>
        </w:rPr>
        <w:t xml:space="preserve">, y las demás disposiciones normativas aplicables. </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Todas las asignaciones presupuestarias del presente </w:t>
      </w:r>
      <w:r w:rsidR="00614B7B">
        <w:rPr>
          <w:rFonts w:cs="Tahoma"/>
          <w:color w:val="000000"/>
          <w:sz w:val="20"/>
          <w:szCs w:val="20"/>
        </w:rPr>
        <w:t xml:space="preserve">Presupuesto </w:t>
      </w:r>
      <w:r w:rsidRPr="00BA1D4B">
        <w:rPr>
          <w:rFonts w:cs="Tahoma"/>
          <w:color w:val="000000"/>
          <w:sz w:val="20"/>
          <w:szCs w:val="20"/>
        </w:rPr>
        <w:t xml:space="preserve">y de documentos de la materia deberán cumplir con las disposiciones, requisitos y estar disponibles en términos de la </w:t>
      </w:r>
      <w:r w:rsidR="00282884" w:rsidRPr="00BA1D4B">
        <w:rPr>
          <w:rFonts w:cs="Tahoma"/>
          <w:sz w:val="20"/>
          <w:szCs w:val="20"/>
        </w:rPr>
        <w:t>Ley de Transparencia y Acceso a la Información Pública del Estado de San Luis Potosí</w:t>
      </w:r>
      <w:r w:rsidRPr="00BA1D4B">
        <w:rPr>
          <w:rFonts w:cs="Tahoma"/>
          <w:color w:val="000000"/>
          <w:sz w:val="20"/>
          <w:szCs w:val="20"/>
        </w:rPr>
        <w:t>.</w:t>
      </w:r>
    </w:p>
    <w:p w:rsidR="00065D72" w:rsidRPr="00BA1D4B" w:rsidRDefault="00065D72" w:rsidP="00BA1D4B">
      <w:pPr>
        <w:pStyle w:val="Prrafodelista"/>
        <w:ind w:left="0"/>
        <w:rPr>
          <w:rFonts w:cs="Tahoma"/>
          <w:color w:val="000000"/>
          <w:sz w:val="20"/>
          <w:szCs w:val="20"/>
        </w:rPr>
      </w:pPr>
    </w:p>
    <w:p w:rsidR="00065D72" w:rsidRDefault="005A4271" w:rsidP="00BA1D4B">
      <w:pPr>
        <w:pStyle w:val="Prrafodelista"/>
        <w:ind w:left="0"/>
        <w:rPr>
          <w:rFonts w:cs="Tahoma"/>
          <w:color w:val="000000"/>
          <w:sz w:val="20"/>
          <w:szCs w:val="20"/>
        </w:rPr>
      </w:pPr>
      <w:r>
        <w:rPr>
          <w:rFonts w:cs="Tahoma"/>
          <w:color w:val="000000"/>
          <w:sz w:val="20"/>
          <w:szCs w:val="20"/>
        </w:rPr>
        <w:t>Artículo 6</w:t>
      </w:r>
      <w:r w:rsidR="00065D72" w:rsidRPr="00BA1D4B">
        <w:rPr>
          <w:rFonts w:cs="Tahoma"/>
          <w:color w:val="000000"/>
          <w:sz w:val="20"/>
          <w:szCs w:val="20"/>
        </w:rPr>
        <w:t>. La Tesorería Municipal</w:t>
      </w:r>
      <w:r w:rsidR="00065D72" w:rsidRPr="00BA1D4B">
        <w:rPr>
          <w:rFonts w:cs="Tahoma"/>
          <w:b/>
          <w:color w:val="000000"/>
          <w:sz w:val="20"/>
          <w:szCs w:val="20"/>
        </w:rPr>
        <w:t xml:space="preserve"> </w:t>
      </w:r>
      <w:r w:rsidR="00065D72" w:rsidRPr="00BA1D4B">
        <w:rPr>
          <w:rFonts w:cs="Tahoma"/>
          <w:color w:val="000000"/>
          <w:sz w:val="20"/>
          <w:szCs w:val="20"/>
        </w:rPr>
        <w:t>reportará en los Informes Trimestrales</w:t>
      </w:r>
      <w:r w:rsidR="00065D72" w:rsidRPr="00BA1D4B">
        <w:rPr>
          <w:rStyle w:val="Refdecomentario"/>
          <w:rFonts w:cs="Tahoma"/>
          <w:sz w:val="20"/>
          <w:szCs w:val="20"/>
          <w:lang w:val="es-ES_tradnl"/>
        </w:rPr>
        <w:t> </w:t>
      </w:r>
      <w:r w:rsidR="009F70B3">
        <w:rPr>
          <w:rStyle w:val="Refdecomentario"/>
          <w:rFonts w:cs="Tahoma"/>
          <w:sz w:val="20"/>
          <w:szCs w:val="20"/>
          <w:lang w:val="es-ES_tradnl"/>
        </w:rPr>
        <w:t>y Cuenta Pública</w:t>
      </w:r>
      <w:r w:rsidR="00F80E8B">
        <w:rPr>
          <w:rStyle w:val="Refdecomentario"/>
          <w:rFonts w:cs="Tahoma"/>
          <w:sz w:val="20"/>
          <w:szCs w:val="20"/>
          <w:lang w:val="es-ES_tradnl"/>
        </w:rPr>
        <w:t>,</w:t>
      </w:r>
      <w:r w:rsidR="009F70B3">
        <w:rPr>
          <w:rStyle w:val="Refdecomentario"/>
          <w:rFonts w:cs="Tahoma"/>
          <w:sz w:val="20"/>
          <w:szCs w:val="20"/>
          <w:lang w:val="es-ES_tradnl"/>
        </w:rPr>
        <w:t xml:space="preserve"> </w:t>
      </w:r>
      <w:r w:rsidR="00065D72" w:rsidRPr="00BA1D4B">
        <w:rPr>
          <w:rFonts w:cs="Tahoma"/>
          <w:color w:val="000000"/>
          <w:sz w:val="20"/>
          <w:szCs w:val="20"/>
        </w:rPr>
        <w:t xml:space="preserve">sobre la situación económica, las finanzas públicas y la deuda pública, que incluirán el desglose de los proyectos de inversión previstos en este </w:t>
      </w:r>
      <w:r w:rsidR="006C4DEF">
        <w:rPr>
          <w:rFonts w:cs="Tahoma"/>
          <w:color w:val="000000"/>
          <w:sz w:val="20"/>
          <w:szCs w:val="20"/>
        </w:rPr>
        <w:t>Presupuesto</w:t>
      </w:r>
      <w:r w:rsidR="00065D72" w:rsidRPr="00BA1D4B">
        <w:rPr>
          <w:rFonts w:cs="Tahoma"/>
          <w:color w:val="000000"/>
          <w:sz w:val="20"/>
          <w:szCs w:val="20"/>
        </w:rPr>
        <w:t xml:space="preserve">; informes de avance de gestión financiera y cuenta de la hacienda pública; </w:t>
      </w:r>
      <w:r w:rsidR="009F70B3">
        <w:rPr>
          <w:rFonts w:cs="Tahoma"/>
          <w:color w:val="000000"/>
          <w:sz w:val="20"/>
          <w:szCs w:val="20"/>
        </w:rPr>
        <w:t xml:space="preserve">y </w:t>
      </w:r>
      <w:r w:rsidR="00065D72" w:rsidRPr="00BA1D4B">
        <w:rPr>
          <w:rFonts w:cs="Tahoma"/>
          <w:color w:val="000000"/>
          <w:sz w:val="20"/>
          <w:szCs w:val="20"/>
        </w:rPr>
        <w:t>la evolución de las erogaciones correspondientes a los programas presupuestarios</w:t>
      </w:r>
      <w:r w:rsidR="009F70B3">
        <w:rPr>
          <w:rFonts w:cs="Tahoma"/>
          <w:color w:val="000000"/>
          <w:sz w:val="20"/>
          <w:szCs w:val="20"/>
        </w:rPr>
        <w:t>.</w:t>
      </w:r>
    </w:p>
    <w:p w:rsidR="002B35C8" w:rsidRDefault="002B35C8" w:rsidP="00BA1D4B">
      <w:pPr>
        <w:pStyle w:val="Prrafodelista"/>
        <w:ind w:left="0"/>
        <w:rPr>
          <w:rFonts w:cs="Tahoma"/>
          <w:color w:val="000000"/>
          <w:sz w:val="20"/>
          <w:szCs w:val="20"/>
        </w:rPr>
      </w:pPr>
    </w:p>
    <w:p w:rsidR="002B35C8" w:rsidRPr="002B35C8" w:rsidRDefault="005A4271" w:rsidP="002B35C8">
      <w:r>
        <w:rPr>
          <w:rFonts w:cs="Tahoma"/>
          <w:color w:val="000000"/>
          <w:szCs w:val="20"/>
        </w:rPr>
        <w:t>Artículo 7</w:t>
      </w:r>
      <w:r w:rsidR="002B35C8" w:rsidRPr="002B35C8">
        <w:rPr>
          <w:rFonts w:cs="Tahoma"/>
          <w:color w:val="000000"/>
          <w:szCs w:val="20"/>
        </w:rPr>
        <w:t xml:space="preserve">. </w:t>
      </w:r>
      <w:r w:rsidR="002B35C8" w:rsidRPr="002B35C8">
        <w:t xml:space="preserve">El gasto total aprobado y ejercido por el Ayuntamiento en el Presupuesto de Egresos deberá contribuir al Balance presupuestario </w:t>
      </w:r>
      <w:r w:rsidR="002B35C8">
        <w:t>sostenible.</w:t>
      </w:r>
    </w:p>
    <w:p w:rsidR="009F70B3" w:rsidRDefault="009F70B3" w:rsidP="00BA1D4B">
      <w:pPr>
        <w:pStyle w:val="Prrafodelista"/>
        <w:ind w:left="0"/>
        <w:rPr>
          <w:rFonts w:cs="Tahoma"/>
          <w:color w:val="000000"/>
          <w:sz w:val="20"/>
          <w:szCs w:val="20"/>
        </w:rPr>
      </w:pPr>
    </w:p>
    <w:p w:rsidR="009F70B3" w:rsidRPr="00EE0342" w:rsidRDefault="005A4271" w:rsidP="00BA1D4B">
      <w:pPr>
        <w:pStyle w:val="Prrafodelista"/>
        <w:ind w:left="0"/>
        <w:rPr>
          <w:rFonts w:cs="Tahoma"/>
          <w:color w:val="000000"/>
          <w:sz w:val="20"/>
          <w:szCs w:val="20"/>
          <w:u w:val="single"/>
        </w:rPr>
      </w:pPr>
      <w:r>
        <w:rPr>
          <w:rFonts w:cs="Tahoma"/>
          <w:color w:val="000000"/>
          <w:sz w:val="20"/>
          <w:szCs w:val="20"/>
        </w:rPr>
        <w:t>Artículo 8</w:t>
      </w:r>
      <w:r w:rsidR="007724E8" w:rsidRPr="00EE0342">
        <w:rPr>
          <w:rFonts w:cs="Tahoma"/>
          <w:color w:val="000000"/>
          <w:sz w:val="20"/>
          <w:szCs w:val="20"/>
        </w:rPr>
        <w:t xml:space="preserve">. Solo se podrá comprometer recursos </w:t>
      </w:r>
      <w:r w:rsidR="00BB28E6" w:rsidRPr="00EE0342">
        <w:rPr>
          <w:rFonts w:cs="Tahoma"/>
          <w:color w:val="000000"/>
          <w:sz w:val="20"/>
          <w:szCs w:val="20"/>
        </w:rPr>
        <w:t>con cargo al presupuesto autorizado, cuando se cuente con una suficiencia presupuestal y previamente autorizada, donde esté identificada la fuente del financiamiento</w:t>
      </w:r>
      <w:r w:rsidR="001E7A8E" w:rsidRPr="00EE0342">
        <w:rPr>
          <w:rFonts w:cs="Tahoma"/>
          <w:color w:val="000000"/>
          <w:sz w:val="20"/>
          <w:szCs w:val="20"/>
        </w:rPr>
        <w:t>; ningún egreso podrá efectuarse sin estar alineado a la respectiva partida de gasto del Presupuesto de Egresos.</w:t>
      </w:r>
      <w:r w:rsidR="00BB28E6" w:rsidRPr="00EE0342">
        <w:rPr>
          <w:rFonts w:cs="Tahoma"/>
          <w:color w:val="000000"/>
          <w:sz w:val="20"/>
          <w:szCs w:val="20"/>
        </w:rPr>
        <w:t xml:space="preserve"> </w:t>
      </w:r>
    </w:p>
    <w:p w:rsidR="00065D72" w:rsidRPr="00EE0342" w:rsidRDefault="00065D72" w:rsidP="00BA1D4B">
      <w:pPr>
        <w:rPr>
          <w:rFonts w:cs="Tahoma"/>
          <w:color w:val="000000"/>
          <w:szCs w:val="20"/>
        </w:rPr>
      </w:pPr>
    </w:p>
    <w:p w:rsidR="001E7A8E" w:rsidRDefault="005A4271" w:rsidP="00BA1D4B">
      <w:pPr>
        <w:rPr>
          <w:rFonts w:cs="Tahoma"/>
          <w:color w:val="000000"/>
          <w:szCs w:val="20"/>
        </w:rPr>
      </w:pPr>
      <w:r>
        <w:rPr>
          <w:rFonts w:cs="Tahoma"/>
          <w:color w:val="000000"/>
          <w:szCs w:val="20"/>
        </w:rPr>
        <w:t>Artículo 9</w:t>
      </w:r>
      <w:r w:rsidR="001E7A8E" w:rsidRPr="00EE0342">
        <w:rPr>
          <w:rFonts w:cs="Tahoma"/>
          <w:color w:val="000000"/>
          <w:szCs w:val="20"/>
        </w:rPr>
        <w:t xml:space="preserve">. Solo se procederá </w:t>
      </w:r>
      <w:r w:rsidR="00300789" w:rsidRPr="00EE0342">
        <w:rPr>
          <w:rFonts w:cs="Tahoma"/>
          <w:color w:val="000000"/>
          <w:szCs w:val="20"/>
        </w:rPr>
        <w:t xml:space="preserve">a hacer pagos con base en el Presupuesto de Egresos autorizado y por los conceptos efectivamente </w:t>
      </w:r>
      <w:r w:rsidR="008231FE" w:rsidRPr="00EE0342">
        <w:rPr>
          <w:rFonts w:cs="Tahoma"/>
          <w:color w:val="000000"/>
          <w:szCs w:val="20"/>
        </w:rPr>
        <w:t>devengados, siempre que se hubieren registrado y contabilizado debida y oportunamente las operaciones consideradas en éste.</w:t>
      </w:r>
    </w:p>
    <w:p w:rsidR="002B35C8" w:rsidRDefault="002B35C8" w:rsidP="00BA1D4B">
      <w:pPr>
        <w:rPr>
          <w:rFonts w:cs="Tahoma"/>
          <w:color w:val="000000"/>
          <w:szCs w:val="20"/>
        </w:rPr>
      </w:pPr>
    </w:p>
    <w:p w:rsidR="00F20291" w:rsidRDefault="005A4271" w:rsidP="00F20291">
      <w:r>
        <w:rPr>
          <w:rFonts w:cs="Tahoma"/>
          <w:color w:val="000000"/>
          <w:szCs w:val="20"/>
        </w:rPr>
        <w:t>Artículo 10</w:t>
      </w:r>
      <w:r w:rsidR="00F20291" w:rsidRPr="00BB176E">
        <w:rPr>
          <w:rFonts w:cs="Tahoma"/>
          <w:color w:val="000000"/>
          <w:szCs w:val="20"/>
        </w:rPr>
        <w:t xml:space="preserve">. </w:t>
      </w:r>
      <w:r w:rsidR="00F20291" w:rsidRPr="00BB176E">
        <w:t>Una vez concluida la vigencia del Presupuesto de Egresos, sólo procederá realizar pagos con base en dicho presupuesto, por los conceptos efectivamente devengados en el año que corresponda y que se hubieren registrado en cuentas por pagar y que integran el pasivo circulante al cierre del ejercicio.</w:t>
      </w:r>
    </w:p>
    <w:p w:rsidR="00707DC1" w:rsidRDefault="00707DC1" w:rsidP="00BA1D4B">
      <w:pPr>
        <w:rPr>
          <w:rFonts w:cs="Tahoma"/>
          <w:color w:val="000000"/>
          <w:szCs w:val="20"/>
        </w:rPr>
      </w:pPr>
    </w:p>
    <w:p w:rsidR="00106EB1" w:rsidRDefault="005A4271" w:rsidP="00106EB1">
      <w:r>
        <w:rPr>
          <w:rFonts w:cs="Tahoma"/>
          <w:color w:val="000000"/>
          <w:szCs w:val="20"/>
        </w:rPr>
        <w:t>Artículo 11</w:t>
      </w:r>
      <w:r w:rsidR="00106EB1" w:rsidRPr="00106EB1">
        <w:rPr>
          <w:rFonts w:cs="Tahoma"/>
          <w:color w:val="000000"/>
          <w:szCs w:val="20"/>
        </w:rPr>
        <w:t xml:space="preserve">. </w:t>
      </w:r>
      <w:r w:rsidR="00106EB1" w:rsidRPr="00106EB1">
        <w:t>A más tardar el 15 de enero de cada año, se deberán reintegrar a la Tesorería de la</w:t>
      </w:r>
      <w:r w:rsidR="00106EB1">
        <w:t xml:space="preserve"> Federación las Transferencias Federales Etiquetadas que al 31 de diciembre del ejercicio fiscal inmediato anterior, n</w:t>
      </w:r>
      <w:r w:rsidR="00F005E6">
        <w:t xml:space="preserve">o hayan sido devengadas, </w:t>
      </w:r>
      <w:r w:rsidR="00F00F2D">
        <w:t xml:space="preserve">incluyendo </w:t>
      </w:r>
      <w:r w:rsidR="00106EB1">
        <w:t>los rendimientos financieros generados</w:t>
      </w:r>
      <w:r w:rsidR="00F005E6">
        <w:t>.</w:t>
      </w:r>
    </w:p>
    <w:p w:rsidR="00106EB1" w:rsidRDefault="00106EB1" w:rsidP="00106EB1"/>
    <w:p w:rsidR="00707DC1" w:rsidRPr="00787DD6" w:rsidRDefault="005A4271" w:rsidP="00BA1D4B">
      <w:r>
        <w:rPr>
          <w:rFonts w:cs="Tahoma"/>
          <w:color w:val="000000"/>
          <w:szCs w:val="20"/>
        </w:rPr>
        <w:t>Artículo 12</w:t>
      </w:r>
      <w:r w:rsidR="00F005E6" w:rsidRPr="00106EB1">
        <w:rPr>
          <w:rFonts w:cs="Tahoma"/>
          <w:color w:val="000000"/>
          <w:szCs w:val="20"/>
        </w:rPr>
        <w:t xml:space="preserve">. </w:t>
      </w:r>
      <w:r w:rsidR="00106EB1">
        <w:t>Las Transferencias Federales Etiquetadas que al 31 de diciembre del ejercicio fiscal inmediato anterior se hayan comprometido y aquéllas devengadas pero que no hayan sido pagadas, deberán cubrir los pagos respectivos a más tardar durante el primer trimestre del ejercicio fiscal siguiente, o bien, de conformidad con el calendario de ejecución establecido en el convenio correspondiente; una vez cumplido el plazo referido, los recursos remanentes deberán reintegrarse a la Tesorería de la Federación, a más tardar dentro de l</w:t>
      </w:r>
      <w:r w:rsidR="00F005E6">
        <w:t xml:space="preserve">os 15 días naturales siguientes, </w:t>
      </w:r>
      <w:r w:rsidR="00F00F2D">
        <w:t xml:space="preserve">incluyendo </w:t>
      </w:r>
      <w:r w:rsidR="00F005E6">
        <w:t>los rendimientos financieros generados</w:t>
      </w:r>
      <w:r w:rsidR="00787DD6">
        <w:t>.</w:t>
      </w:r>
    </w:p>
    <w:p w:rsidR="00F7070E" w:rsidRPr="00BA1D4B" w:rsidRDefault="00F7070E" w:rsidP="00BA1D4B">
      <w:pPr>
        <w:rPr>
          <w:rFonts w:cs="Tahoma"/>
          <w:color w:val="000000"/>
          <w:szCs w:val="20"/>
        </w:rPr>
      </w:pP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CAPÍTULO II</w:t>
      </w: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De las Erogaciones</w:t>
      </w:r>
    </w:p>
    <w:p w:rsidR="00065D72" w:rsidRPr="00BA1D4B" w:rsidRDefault="00065D72" w:rsidP="00BA1D4B">
      <w:pPr>
        <w:rPr>
          <w:rFonts w:cs="Tahoma"/>
          <w:color w:val="000000"/>
        </w:rPr>
      </w:pPr>
    </w:p>
    <w:p w:rsidR="00F00F2D" w:rsidRDefault="00F00F2D" w:rsidP="00BA1D4B">
      <w:pPr>
        <w:rPr>
          <w:rFonts w:cs="Tahoma"/>
          <w:color w:val="000000"/>
        </w:rPr>
      </w:pPr>
      <w:r w:rsidRPr="00F00F2D">
        <w:rPr>
          <w:rFonts w:cs="Tahoma"/>
          <w:color w:val="000000"/>
        </w:rPr>
        <w:t xml:space="preserve">Artículo </w:t>
      </w:r>
      <w:r w:rsidR="001D53FF">
        <w:rPr>
          <w:rFonts w:cs="Tahoma"/>
          <w:color w:val="000000"/>
        </w:rPr>
        <w:t>1</w:t>
      </w:r>
      <w:r w:rsidRPr="00F00F2D">
        <w:rPr>
          <w:rFonts w:cs="Tahoma"/>
          <w:color w:val="000000"/>
        </w:rPr>
        <w:t xml:space="preserve">3. </w:t>
      </w:r>
      <w:r>
        <w:rPr>
          <w:rFonts w:cs="Tahoma"/>
          <w:color w:val="000000"/>
        </w:rPr>
        <w:t>El Presupuesto de Egresos del M</w:t>
      </w:r>
      <w:r w:rsidRPr="00F00F2D">
        <w:rPr>
          <w:rFonts w:cs="Tahoma"/>
          <w:color w:val="000000"/>
        </w:rPr>
        <w:t>unicipio de</w:t>
      </w:r>
      <w:r w:rsidR="005A4271">
        <w:rPr>
          <w:rFonts w:cs="Tahoma"/>
          <w:color w:val="000000"/>
        </w:rPr>
        <w:t xml:space="preserve"> Armadillo de los Infante</w:t>
      </w:r>
      <w:r w:rsidRPr="00F00F2D">
        <w:rPr>
          <w:rFonts w:cs="Tahoma"/>
          <w:color w:val="000000"/>
        </w:rPr>
        <w:t>,</w:t>
      </w:r>
      <w:r>
        <w:rPr>
          <w:rFonts w:cs="Tahoma"/>
          <w:color w:val="000000"/>
        </w:rPr>
        <w:t xml:space="preserve"> S.L.P.</w:t>
      </w:r>
      <w:r w:rsidR="00122475">
        <w:rPr>
          <w:rFonts w:cs="Tahoma"/>
          <w:color w:val="000000"/>
        </w:rPr>
        <w:t>, para el Ejercicio F</w:t>
      </w:r>
      <w:r w:rsidRPr="00F00F2D">
        <w:rPr>
          <w:rFonts w:cs="Tahoma"/>
          <w:color w:val="000000"/>
        </w:rPr>
        <w:t>iscal 2020, asciende a la cantidad</w:t>
      </w:r>
      <w:r>
        <w:rPr>
          <w:rFonts w:cs="Tahoma"/>
          <w:color w:val="000000"/>
        </w:rPr>
        <w:t xml:space="preserve"> </w:t>
      </w:r>
      <w:r w:rsidRPr="00F00F2D">
        <w:rPr>
          <w:rFonts w:cs="Tahoma"/>
          <w:color w:val="000000"/>
        </w:rPr>
        <w:t>de</w:t>
      </w:r>
      <w:r w:rsidR="005A4271">
        <w:rPr>
          <w:rFonts w:cs="Tahoma"/>
          <w:color w:val="000000"/>
        </w:rPr>
        <w:t xml:space="preserve"> </w:t>
      </w:r>
      <w:r w:rsidR="005A4271" w:rsidRPr="00B2516B">
        <w:rPr>
          <w:rFonts w:cs="Arial"/>
          <w:szCs w:val="18"/>
        </w:rPr>
        <w:t>54´861,526.88 (Cincuenta y cuatro millones ochocientos sesenta y un mil quinientos veintiséis pesos 88/100 m.n.)</w:t>
      </w:r>
      <w:r w:rsidRPr="00F00F2D">
        <w:rPr>
          <w:rFonts w:cs="Tahoma"/>
          <w:color w:val="000000"/>
        </w:rPr>
        <w:t>, presupuesto</w:t>
      </w:r>
      <w:r>
        <w:rPr>
          <w:rFonts w:cs="Tahoma"/>
          <w:color w:val="000000"/>
        </w:rPr>
        <w:t xml:space="preserve"> </w:t>
      </w:r>
      <w:r w:rsidRPr="00F00F2D">
        <w:rPr>
          <w:rFonts w:cs="Tahoma"/>
          <w:color w:val="000000"/>
        </w:rPr>
        <w:t>equilibrado con los ingresos estimados en la Ley de Ingresos Municipal</w:t>
      </w:r>
      <w:r>
        <w:rPr>
          <w:rFonts w:cs="Tahoma"/>
          <w:color w:val="000000"/>
        </w:rPr>
        <w:t xml:space="preserve"> </w:t>
      </w:r>
      <w:r w:rsidR="00122475">
        <w:rPr>
          <w:rFonts w:cs="Tahoma"/>
          <w:color w:val="000000"/>
        </w:rPr>
        <w:t>para el Ejercicio F</w:t>
      </w:r>
      <w:r w:rsidRPr="00F00F2D">
        <w:rPr>
          <w:rFonts w:cs="Tahoma"/>
          <w:color w:val="000000"/>
        </w:rPr>
        <w:t>iscal 2020.</w:t>
      </w:r>
    </w:p>
    <w:p w:rsidR="00F00F2D" w:rsidRDefault="00F00F2D" w:rsidP="00BA1D4B">
      <w:pPr>
        <w:rPr>
          <w:rFonts w:cs="Tahoma"/>
          <w:color w:val="000000"/>
        </w:rPr>
      </w:pPr>
    </w:p>
    <w:p w:rsidR="00EC0C23" w:rsidRPr="00065D72" w:rsidRDefault="00EC0C23" w:rsidP="00BA1D4B">
      <w:pPr>
        <w:rPr>
          <w:rFonts w:cs="Tahoma"/>
          <w:color w:val="000000"/>
        </w:rPr>
      </w:pPr>
    </w:p>
    <w:p w:rsidR="00065D72" w:rsidRPr="004C28B0" w:rsidRDefault="001D53FF" w:rsidP="00BA1D4B">
      <w:pPr>
        <w:rPr>
          <w:rFonts w:cs="Tahoma"/>
          <w:color w:val="00B0F0"/>
        </w:rPr>
      </w:pPr>
      <w:r>
        <w:rPr>
          <w:rFonts w:cs="Tahoma"/>
          <w:color w:val="000000"/>
        </w:rPr>
        <w:t>Artículo 14</w:t>
      </w:r>
      <w:r w:rsidR="00065D72" w:rsidRPr="00065D72">
        <w:rPr>
          <w:rFonts w:cs="Tahoma"/>
          <w:color w:val="000000"/>
        </w:rPr>
        <w:t>. La forma en que se integran los ingresos del Municipio, de acuer</w:t>
      </w:r>
      <w:r w:rsidR="001254A7">
        <w:rPr>
          <w:rFonts w:cs="Tahoma"/>
          <w:color w:val="000000"/>
        </w:rPr>
        <w:t>do con la Clasificación por Fuentes de F</w:t>
      </w:r>
      <w:r w:rsidR="00065D72" w:rsidRPr="00065D72">
        <w:rPr>
          <w:rFonts w:cs="Tahoma"/>
          <w:color w:val="000000"/>
        </w:rPr>
        <w:t>inanciamiento, es la siguiente</w:t>
      </w:r>
      <w:r w:rsidR="00065D72" w:rsidRPr="004C28B0">
        <w:rPr>
          <w:rFonts w:cs="Tahoma"/>
          <w:color w:val="000000" w:themeColor="text1"/>
        </w:rPr>
        <w:t>:</w:t>
      </w:r>
      <w:r w:rsidR="00065D72" w:rsidRPr="00E8136F">
        <w:rPr>
          <w:rFonts w:cs="Tahoma"/>
          <w:color w:val="00B0F0"/>
        </w:rPr>
        <w:t xml:space="preserve"> </w:t>
      </w:r>
    </w:p>
    <w:p w:rsidR="00065D72" w:rsidRPr="004C28B0" w:rsidRDefault="00065D72" w:rsidP="00065D72">
      <w:pPr>
        <w:rPr>
          <w:rFonts w:cs="Tahoma"/>
          <w:color w:val="00B0F0"/>
        </w:rPr>
      </w:pPr>
    </w:p>
    <w:p w:rsidR="00065D72" w:rsidRPr="00E8136F" w:rsidRDefault="007D2CBD" w:rsidP="00756B5B">
      <w:pPr>
        <w:pStyle w:val="Texto"/>
        <w:spacing w:after="100" w:line="278" w:lineRule="exact"/>
        <w:jc w:val="center"/>
        <w:rPr>
          <w:rFonts w:ascii="Tahoma" w:hAnsi="Tahoma" w:cs="Tahoma"/>
          <w:b/>
          <w:color w:val="000000"/>
          <w:lang w:val="es-MX" w:eastAsia="en-US"/>
        </w:rPr>
      </w:pPr>
      <w:r w:rsidRPr="00E8136F">
        <w:rPr>
          <w:rFonts w:ascii="Tahoma" w:hAnsi="Tahoma" w:cs="Tahoma"/>
          <w:b/>
          <w:color w:val="000000"/>
          <w:lang w:val="es-MX" w:eastAsia="en-US"/>
        </w:rPr>
        <w:t>Clasificación</w:t>
      </w:r>
      <w:r w:rsidR="00587CA7">
        <w:rPr>
          <w:rFonts w:ascii="Tahoma" w:hAnsi="Tahoma" w:cs="Tahoma"/>
          <w:b/>
          <w:color w:val="000000"/>
          <w:lang w:val="es-MX" w:eastAsia="en-US"/>
        </w:rPr>
        <w:t xml:space="preserve"> por Fuentes de F</w:t>
      </w:r>
      <w:r w:rsidR="00756B5B" w:rsidRPr="00E8136F">
        <w:rPr>
          <w:rFonts w:ascii="Tahoma" w:hAnsi="Tahoma" w:cs="Tahoma"/>
          <w:b/>
          <w:color w:val="000000"/>
          <w:lang w:val="es-MX" w:eastAsia="en-US"/>
        </w:rPr>
        <w:t>inanciamiento</w:t>
      </w:r>
    </w:p>
    <w:tbl>
      <w:tblPr>
        <w:tblW w:w="6691" w:type="dxa"/>
        <w:jc w:val="center"/>
        <w:tblCellMar>
          <w:left w:w="0" w:type="dxa"/>
          <w:right w:w="0" w:type="dxa"/>
        </w:tblCellMar>
        <w:tblLook w:val="04A0" w:firstRow="1" w:lastRow="0" w:firstColumn="1" w:lastColumn="0" w:noHBand="0" w:noVBand="1"/>
      </w:tblPr>
      <w:tblGrid>
        <w:gridCol w:w="675"/>
        <w:gridCol w:w="3925"/>
        <w:gridCol w:w="2091"/>
      </w:tblGrid>
      <w:tr w:rsidR="00065D72" w:rsidRPr="002B2257" w:rsidTr="001A3CB7">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2B2257" w:rsidRDefault="00065D72" w:rsidP="00E36509">
            <w:pPr>
              <w:jc w:val="center"/>
              <w:rPr>
                <w:rFonts w:cs="Tahoma"/>
                <w:b/>
                <w:color w:val="000000"/>
                <w:sz w:val="18"/>
                <w:szCs w:val="18"/>
              </w:rPr>
            </w:pPr>
            <w:r w:rsidRPr="002B2257">
              <w:rPr>
                <w:rFonts w:cs="Tahoma"/>
                <w:b/>
                <w:color w:val="000000"/>
                <w:sz w:val="18"/>
                <w:szCs w:val="18"/>
              </w:rPr>
              <w:t>No.</w:t>
            </w:r>
          </w:p>
        </w:tc>
        <w:tc>
          <w:tcPr>
            <w:tcW w:w="3925"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2B2257" w:rsidRDefault="00065D72" w:rsidP="00E36509">
            <w:pPr>
              <w:jc w:val="center"/>
              <w:rPr>
                <w:rFonts w:cs="Tahoma"/>
                <w:b/>
                <w:color w:val="000000"/>
                <w:sz w:val="18"/>
                <w:szCs w:val="18"/>
              </w:rPr>
            </w:pPr>
            <w:r w:rsidRPr="002B2257">
              <w:rPr>
                <w:rFonts w:cs="Tahoma"/>
                <w:b/>
                <w:color w:val="000000"/>
                <w:sz w:val="18"/>
                <w:szCs w:val="18"/>
              </w:rPr>
              <w:t>Categorías</w:t>
            </w:r>
          </w:p>
        </w:tc>
        <w:tc>
          <w:tcPr>
            <w:tcW w:w="209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2B2257" w:rsidRDefault="0043115D" w:rsidP="00E36509">
            <w:pPr>
              <w:jc w:val="center"/>
              <w:rPr>
                <w:rFonts w:cs="Tahoma"/>
                <w:b/>
                <w:color w:val="000000"/>
                <w:sz w:val="18"/>
                <w:szCs w:val="18"/>
              </w:rPr>
            </w:pPr>
            <w:r w:rsidRPr="002B2257">
              <w:rPr>
                <w:rFonts w:cs="Tahoma"/>
                <w:b/>
                <w:color w:val="000000"/>
                <w:sz w:val="18"/>
                <w:szCs w:val="18"/>
              </w:rPr>
              <w:t>P</w:t>
            </w:r>
            <w:r w:rsidR="004E058E" w:rsidRPr="002B2257">
              <w:rPr>
                <w:rFonts w:cs="Tahoma"/>
                <w:b/>
                <w:color w:val="000000"/>
                <w:sz w:val="18"/>
                <w:szCs w:val="18"/>
              </w:rPr>
              <w:t>resupuesto</w:t>
            </w:r>
            <w:r w:rsidRPr="002B2257">
              <w:rPr>
                <w:rFonts w:cs="Tahoma"/>
                <w:b/>
                <w:color w:val="000000"/>
                <w:sz w:val="18"/>
                <w:szCs w:val="18"/>
              </w:rPr>
              <w:t xml:space="preserve"> </w:t>
            </w:r>
            <w:r w:rsidR="004E058E" w:rsidRPr="002B2257">
              <w:rPr>
                <w:rFonts w:cs="Tahoma"/>
                <w:b/>
                <w:color w:val="000000"/>
                <w:sz w:val="18"/>
                <w:szCs w:val="18"/>
              </w:rPr>
              <w:t>aprobado</w:t>
            </w:r>
          </w:p>
        </w:tc>
      </w:tr>
      <w:tr w:rsidR="00D61EE7" w:rsidRPr="002B2257" w:rsidTr="00D40374">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D61EE7" w:rsidRPr="002B2257" w:rsidRDefault="00D61EE7" w:rsidP="00E36509">
            <w:pPr>
              <w:jc w:val="center"/>
              <w:rPr>
                <w:rFonts w:cs="Tahoma"/>
                <w:b/>
                <w:smallCaps/>
                <w:sz w:val="18"/>
                <w:szCs w:val="18"/>
                <w:lang w:eastAsia="es-ES"/>
              </w:rPr>
            </w:pPr>
            <w:r w:rsidRPr="002B2257">
              <w:rPr>
                <w:rFonts w:cs="Tahoma"/>
                <w:b/>
                <w:smallCaps/>
                <w:color w:val="000000"/>
                <w:sz w:val="18"/>
                <w:szCs w:val="18"/>
                <w:lang w:eastAsia="es-ES"/>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2B2257" w:rsidRDefault="00D61EE7" w:rsidP="00195F6C">
            <w:pPr>
              <w:rPr>
                <w:rFonts w:cs="Tahoma"/>
                <w:b/>
                <w:color w:val="000000"/>
                <w:sz w:val="18"/>
                <w:szCs w:val="18"/>
              </w:rPr>
            </w:pPr>
            <w:r w:rsidRPr="002B2257">
              <w:rPr>
                <w:rFonts w:cs="Tahoma"/>
                <w:b/>
                <w:color w:val="000000"/>
                <w:sz w:val="18"/>
                <w:szCs w:val="18"/>
              </w:rPr>
              <w:t>N</w:t>
            </w:r>
            <w:r w:rsidR="00195F6C" w:rsidRPr="002B2257">
              <w:rPr>
                <w:rFonts w:cs="Tahoma"/>
                <w:b/>
                <w:color w:val="000000"/>
                <w:sz w:val="18"/>
                <w:szCs w:val="18"/>
              </w:rPr>
              <w:t>o</w:t>
            </w:r>
            <w:r w:rsidRPr="002B2257">
              <w:rPr>
                <w:rFonts w:cs="Tahoma"/>
                <w:b/>
                <w:color w:val="000000"/>
                <w:sz w:val="18"/>
                <w:szCs w:val="18"/>
              </w:rPr>
              <w:t xml:space="preserve"> E</w:t>
            </w:r>
            <w:r w:rsidR="00195F6C" w:rsidRPr="002B2257">
              <w:rPr>
                <w:rFonts w:cs="Tahoma"/>
                <w:b/>
                <w:color w:val="000000"/>
                <w:sz w:val="18"/>
                <w:szCs w:val="18"/>
              </w:rPr>
              <w:t>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2B2257" w:rsidRDefault="0044191E" w:rsidP="0044191E">
            <w:pPr>
              <w:jc w:val="right"/>
              <w:rPr>
                <w:rFonts w:cs="Tahoma"/>
                <w:b/>
                <w:smallCaps/>
                <w:sz w:val="18"/>
                <w:szCs w:val="18"/>
                <w:lang w:eastAsia="es-ES"/>
              </w:rPr>
            </w:pPr>
            <w:r>
              <w:rPr>
                <w:rFonts w:cs="Tahoma"/>
                <w:b/>
                <w:smallCaps/>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2B2257" w:rsidRDefault="00ED0C70"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D61EE7" w:rsidRPr="002B2257">
              <w:rPr>
                <w:rFonts w:cs="Tahoma"/>
                <w:smallCaps/>
                <w:color w:val="000000"/>
                <w:sz w:val="18"/>
                <w:szCs w:val="18"/>
                <w:lang w:eastAsia="es-ES"/>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E36509">
            <w:pPr>
              <w:rPr>
                <w:rFonts w:cs="Tahoma"/>
                <w:color w:val="000000"/>
                <w:sz w:val="18"/>
                <w:szCs w:val="18"/>
              </w:rPr>
            </w:pPr>
            <w:r w:rsidRPr="002B2257">
              <w:rPr>
                <w:rFonts w:cs="Tahoma"/>
                <w:color w:val="000000"/>
                <w:sz w:val="18"/>
                <w:szCs w:val="18"/>
              </w:rPr>
              <w:t>Recursos fiscales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1D53FF" w:rsidP="00CA4712">
            <w:pPr>
              <w:jc w:val="right"/>
              <w:rPr>
                <w:rFonts w:eastAsia="Times New Roman" w:cs="Tahoma"/>
                <w:color w:val="000000"/>
                <w:sz w:val="18"/>
                <w:szCs w:val="18"/>
                <w:lang w:val="es-ES" w:eastAsia="es-ES"/>
              </w:rPr>
            </w:pPr>
            <w:r>
              <w:rPr>
                <w:rFonts w:eastAsia="Times New Roman" w:cs="Tahoma"/>
                <w:color w:val="000000"/>
                <w:sz w:val="18"/>
                <w:szCs w:val="18"/>
                <w:lang w:val="es-ES" w:eastAsia="es-ES"/>
              </w:rPr>
              <w:t>11,</w:t>
            </w:r>
            <w:r w:rsidR="00CA4712">
              <w:rPr>
                <w:rFonts w:eastAsia="Times New Roman" w:cs="Tahoma"/>
                <w:color w:val="000000"/>
                <w:sz w:val="18"/>
                <w:szCs w:val="18"/>
                <w:lang w:val="es-ES" w:eastAsia="es-ES"/>
              </w:rPr>
              <w:t>464,476.02</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E36509">
            <w:pPr>
              <w:rPr>
                <w:rFonts w:cs="Tahoma"/>
                <w:color w:val="000000"/>
                <w:sz w:val="18"/>
                <w:szCs w:val="18"/>
              </w:rPr>
            </w:pPr>
            <w:r w:rsidRPr="002B2257">
              <w:rPr>
                <w:rFonts w:cs="Tahoma"/>
                <w:color w:val="000000"/>
                <w:sz w:val="18"/>
                <w:szCs w:val="18"/>
              </w:rPr>
              <w:t>Financiamientos internos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3</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AC6F2B">
            <w:pPr>
              <w:rPr>
                <w:rFonts w:cs="Tahoma"/>
                <w:color w:val="000000"/>
                <w:sz w:val="18"/>
                <w:szCs w:val="18"/>
              </w:rPr>
            </w:pPr>
            <w:r w:rsidRPr="002B2257">
              <w:rPr>
                <w:rFonts w:cs="Tahoma"/>
                <w:color w:val="000000"/>
                <w:sz w:val="18"/>
                <w:szCs w:val="18"/>
              </w:rPr>
              <w:t xml:space="preserve">Financiamientos externos </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4</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E36509">
            <w:pPr>
              <w:rPr>
                <w:rFonts w:cs="Tahoma"/>
                <w:color w:val="000000"/>
                <w:sz w:val="18"/>
                <w:szCs w:val="18"/>
              </w:rPr>
            </w:pPr>
            <w:r w:rsidRPr="002B2257">
              <w:rPr>
                <w:rFonts w:cs="Tahoma"/>
                <w:color w:val="000000"/>
                <w:sz w:val="18"/>
                <w:szCs w:val="18"/>
              </w:rPr>
              <w:t>Ingresos propios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E36509">
            <w:pPr>
              <w:rPr>
                <w:rFonts w:cs="Tahoma"/>
                <w:color w:val="000000"/>
                <w:sz w:val="18"/>
                <w:szCs w:val="18"/>
              </w:rPr>
            </w:pPr>
            <w:r w:rsidRPr="002B2257">
              <w:rPr>
                <w:rFonts w:cs="Tahoma"/>
                <w:color w:val="000000"/>
                <w:sz w:val="18"/>
                <w:szCs w:val="18"/>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1A622F" w:rsidP="00D40374">
            <w:pPr>
              <w:rPr>
                <w:rFonts w:cs="Tahoma"/>
                <w:color w:val="000000"/>
                <w:sz w:val="18"/>
                <w:szCs w:val="18"/>
              </w:rPr>
            </w:pPr>
            <w:r w:rsidRPr="002B2257">
              <w:rPr>
                <w:rFonts w:cs="Tahoma"/>
                <w:color w:val="000000"/>
                <w:sz w:val="18"/>
                <w:szCs w:val="18"/>
              </w:rPr>
              <w:t>Recursos e</w:t>
            </w:r>
            <w:r w:rsidR="00195F6C" w:rsidRPr="002B2257">
              <w:rPr>
                <w:rFonts w:cs="Tahoma"/>
                <w:color w:val="000000"/>
                <w:sz w:val="18"/>
                <w:szCs w:val="18"/>
              </w:rPr>
              <w:t>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40374" w:rsidP="00195F6C">
            <w:pPr>
              <w:rPr>
                <w:rFonts w:cs="Tahoma"/>
                <w:color w:val="000000"/>
                <w:sz w:val="18"/>
                <w:szCs w:val="18"/>
              </w:rPr>
            </w:pPr>
            <w:r w:rsidRPr="002B2257">
              <w:rPr>
                <w:rFonts w:cs="Tahoma"/>
                <w:color w:val="000000"/>
                <w:sz w:val="18"/>
                <w:szCs w:val="18"/>
              </w:rPr>
              <w:t>O</w:t>
            </w:r>
            <w:r w:rsidR="00195F6C" w:rsidRPr="002B2257">
              <w:rPr>
                <w:rFonts w:cs="Tahoma"/>
                <w:color w:val="000000"/>
                <w:sz w:val="18"/>
                <w:szCs w:val="18"/>
              </w:rPr>
              <w:t xml:space="preserve">tros </w:t>
            </w:r>
            <w:r w:rsidR="001A622F" w:rsidRPr="002B2257">
              <w:rPr>
                <w:rFonts w:cs="Tahoma"/>
                <w:color w:val="000000"/>
                <w:sz w:val="18"/>
                <w:szCs w:val="18"/>
              </w:rPr>
              <w:t>r</w:t>
            </w:r>
            <w:r w:rsidR="00195F6C" w:rsidRPr="002B2257">
              <w:rPr>
                <w:rFonts w:cs="Tahoma"/>
                <w:color w:val="000000"/>
                <w:sz w:val="18"/>
                <w:szCs w:val="18"/>
              </w:rPr>
              <w:t>ecursos de</w:t>
            </w:r>
            <w:r w:rsidR="001A622F" w:rsidRPr="002B2257">
              <w:rPr>
                <w:rFonts w:cs="Tahoma"/>
                <w:color w:val="000000"/>
                <w:sz w:val="18"/>
                <w:szCs w:val="18"/>
              </w:rPr>
              <w:t xml:space="preserve"> l</w:t>
            </w:r>
            <w:r w:rsidR="00195F6C" w:rsidRPr="002B2257">
              <w:rPr>
                <w:rFonts w:cs="Tahoma"/>
                <w:color w:val="000000"/>
                <w:sz w:val="18"/>
                <w:szCs w:val="18"/>
              </w:rPr>
              <w:t>ibre</w:t>
            </w:r>
            <w:r w:rsidR="001A622F" w:rsidRPr="002B2257">
              <w:rPr>
                <w:rFonts w:cs="Tahoma"/>
                <w:color w:val="000000"/>
                <w:sz w:val="18"/>
                <w:szCs w:val="18"/>
              </w:rPr>
              <w:t xml:space="preserve"> d</w:t>
            </w:r>
            <w:r w:rsidR="00195F6C" w:rsidRPr="002B2257">
              <w:rPr>
                <w:rFonts w:cs="Tahoma"/>
                <w:color w:val="000000"/>
                <w:sz w:val="18"/>
                <w:szCs w:val="18"/>
              </w:rPr>
              <w:t>isposición</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195F6C" w:rsidRPr="002B2257" w:rsidTr="00B2613B">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195F6C" w:rsidRPr="002B2257" w:rsidRDefault="00195F6C" w:rsidP="00195F6C">
            <w:pPr>
              <w:jc w:val="center"/>
              <w:rPr>
                <w:rFonts w:cs="Tahoma"/>
                <w:b/>
                <w:smallCaps/>
                <w:sz w:val="18"/>
                <w:szCs w:val="18"/>
                <w:lang w:eastAsia="es-ES"/>
              </w:rPr>
            </w:pPr>
            <w:r w:rsidRPr="002B2257">
              <w:rPr>
                <w:rFonts w:cs="Tahoma"/>
                <w:b/>
                <w:smallCaps/>
                <w:color w:val="000000"/>
                <w:sz w:val="18"/>
                <w:szCs w:val="18"/>
                <w:lang w:eastAsia="es-ES"/>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2B2257" w:rsidRDefault="00195F6C" w:rsidP="00195F6C">
            <w:pPr>
              <w:rPr>
                <w:rFonts w:cs="Tahoma"/>
                <w:b/>
                <w:color w:val="000000"/>
                <w:sz w:val="18"/>
                <w:szCs w:val="18"/>
              </w:rPr>
            </w:pPr>
            <w:r w:rsidRPr="002B2257">
              <w:rPr>
                <w:rFonts w:cs="Tahoma"/>
                <w:b/>
                <w:color w:val="000000"/>
                <w:sz w:val="18"/>
                <w:szCs w:val="18"/>
              </w:rPr>
              <w:t>Etiquetado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44191E" w:rsidRDefault="0044191E" w:rsidP="00195F6C">
            <w:pPr>
              <w:jc w:val="right"/>
              <w:rPr>
                <w:rFonts w:eastAsia="Times New Roman" w:cs="Tahoma"/>
                <w:b/>
                <w:color w:val="000000"/>
                <w:sz w:val="18"/>
                <w:szCs w:val="18"/>
                <w:lang w:eastAsia="es-ES"/>
              </w:rPr>
            </w:pPr>
            <w:r w:rsidRPr="0044191E">
              <w:rPr>
                <w:rFonts w:eastAsia="Times New Roman" w:cs="Tahoma"/>
                <w:b/>
                <w:color w:val="000000"/>
                <w:sz w:val="18"/>
                <w:szCs w:val="18"/>
                <w:lang w:eastAsia="es-ES"/>
              </w:rPr>
              <w:t>0.00</w:t>
            </w:r>
          </w:p>
        </w:tc>
      </w:tr>
      <w:tr w:rsidR="00195F6C"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2B2257" w:rsidRDefault="00195F6C" w:rsidP="00195F6C">
            <w:pPr>
              <w:jc w:val="center"/>
              <w:rPr>
                <w:rFonts w:cs="Tahoma"/>
                <w:smallCaps/>
                <w:color w:val="000000"/>
                <w:sz w:val="18"/>
                <w:szCs w:val="18"/>
                <w:lang w:eastAsia="es-ES"/>
              </w:rPr>
            </w:pPr>
            <w:r w:rsidRPr="002B2257">
              <w:rPr>
                <w:rFonts w:cs="Tahoma"/>
                <w:smallCaps/>
                <w:color w:val="000000"/>
                <w:sz w:val="18"/>
                <w:szCs w:val="18"/>
                <w:lang w:eastAsia="es-ES"/>
              </w:rPr>
              <w:lastRenderedPageBreak/>
              <w:t>25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2B2257" w:rsidRDefault="00195F6C" w:rsidP="00195F6C">
            <w:pPr>
              <w:rPr>
                <w:rFonts w:cs="Tahoma"/>
                <w:color w:val="000000"/>
                <w:sz w:val="18"/>
                <w:szCs w:val="18"/>
              </w:rPr>
            </w:pPr>
            <w:r w:rsidRPr="002B2257">
              <w:rPr>
                <w:rFonts w:cs="Tahoma"/>
                <w:color w:val="000000"/>
                <w:sz w:val="18"/>
                <w:szCs w:val="18"/>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D53FF" w:rsidRDefault="001D53FF" w:rsidP="001D53FF">
            <w:pPr>
              <w:jc w:val="right"/>
              <w:rPr>
                <w:rFonts w:ascii="Arial" w:hAnsi="Arial" w:cs="Arial"/>
                <w:color w:val="000000"/>
                <w:sz w:val="16"/>
                <w:szCs w:val="16"/>
              </w:rPr>
            </w:pPr>
            <w:r>
              <w:rPr>
                <w:rFonts w:ascii="Arial" w:hAnsi="Arial" w:cs="Arial"/>
                <w:color w:val="000000"/>
                <w:sz w:val="16"/>
                <w:szCs w:val="16"/>
              </w:rPr>
              <w:t xml:space="preserve">          13,397,050.85 </w:t>
            </w:r>
          </w:p>
          <w:p w:rsidR="00195F6C" w:rsidRPr="002B2257" w:rsidRDefault="00195F6C" w:rsidP="00195F6C">
            <w:pPr>
              <w:jc w:val="right"/>
              <w:rPr>
                <w:rFonts w:eastAsia="Times New Roman" w:cs="Tahoma"/>
                <w:color w:val="000000"/>
                <w:sz w:val="18"/>
                <w:szCs w:val="18"/>
                <w:lang w:val="es-ES" w:eastAsia="es-ES"/>
              </w:rPr>
            </w:pPr>
          </w:p>
        </w:tc>
      </w:tr>
      <w:tr w:rsidR="00195F6C"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2B2257" w:rsidRDefault="00195F6C" w:rsidP="00195F6C">
            <w:pPr>
              <w:jc w:val="center"/>
              <w:rPr>
                <w:rFonts w:cs="Tahoma"/>
                <w:smallCaps/>
                <w:color w:val="000000"/>
                <w:sz w:val="18"/>
                <w:szCs w:val="18"/>
                <w:lang w:eastAsia="es-ES"/>
              </w:rPr>
            </w:pPr>
            <w:r w:rsidRPr="002B2257">
              <w:rPr>
                <w:rFonts w:cs="Tahoma"/>
                <w:smallCaps/>
                <w:color w:val="000000"/>
                <w:sz w:val="18"/>
                <w:szCs w:val="18"/>
                <w:lang w:eastAsia="es-ES"/>
              </w:rPr>
              <w:t>26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2B2257" w:rsidRDefault="00782F0B" w:rsidP="00195F6C">
            <w:pPr>
              <w:rPr>
                <w:rFonts w:cs="Tahoma"/>
                <w:color w:val="000000"/>
                <w:sz w:val="18"/>
                <w:szCs w:val="18"/>
              </w:rPr>
            </w:pPr>
            <w:r w:rsidRPr="002B2257">
              <w:rPr>
                <w:rFonts w:cs="Tahoma"/>
                <w:color w:val="000000"/>
                <w:sz w:val="18"/>
                <w:szCs w:val="18"/>
              </w:rPr>
              <w:t>Recursos e</w:t>
            </w:r>
            <w:r w:rsidR="00195F6C" w:rsidRPr="002B2257">
              <w:rPr>
                <w:rFonts w:cs="Tahoma"/>
                <w:color w:val="000000"/>
                <w:sz w:val="18"/>
                <w:szCs w:val="18"/>
              </w:rPr>
              <w:t>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2B2257" w:rsidRDefault="00195F6C" w:rsidP="00195F6C">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D61EE7" w:rsidRPr="002B2257" w:rsidTr="00CA4712">
        <w:trPr>
          <w:trHeight w:val="617"/>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61EE7" w:rsidRPr="002B2257" w:rsidRDefault="00D40374" w:rsidP="00D61EE7">
            <w:pPr>
              <w:jc w:val="center"/>
              <w:rPr>
                <w:rFonts w:cs="Tahoma"/>
                <w:smallCaps/>
                <w:color w:val="000000"/>
                <w:sz w:val="18"/>
                <w:szCs w:val="18"/>
                <w:lang w:eastAsia="es-ES"/>
              </w:rPr>
            </w:pPr>
            <w:r w:rsidRPr="002B2257">
              <w:rPr>
                <w:rFonts w:cs="Tahoma"/>
                <w:smallCaps/>
                <w:color w:val="000000"/>
                <w:sz w:val="18"/>
                <w:szCs w:val="18"/>
                <w:lang w:eastAsia="es-ES"/>
              </w:rPr>
              <w:t>2</w:t>
            </w:r>
            <w:r w:rsidR="00D61EE7" w:rsidRPr="002B2257">
              <w:rPr>
                <w:rFonts w:cs="Tahoma"/>
                <w:smallCaps/>
                <w:color w:val="000000"/>
                <w:sz w:val="18"/>
                <w:szCs w:val="18"/>
                <w:lang w:eastAsia="es-ES"/>
              </w:rPr>
              <w:t>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61EE7" w:rsidRPr="002B2257" w:rsidRDefault="00D40374" w:rsidP="00195F6C">
            <w:pPr>
              <w:rPr>
                <w:rFonts w:cs="Tahoma"/>
                <w:color w:val="000000"/>
                <w:sz w:val="18"/>
                <w:szCs w:val="18"/>
              </w:rPr>
            </w:pPr>
            <w:r w:rsidRPr="002B2257">
              <w:rPr>
                <w:rFonts w:cs="Tahoma"/>
                <w:color w:val="000000"/>
                <w:sz w:val="18"/>
                <w:szCs w:val="18"/>
              </w:rPr>
              <w:t>O</w:t>
            </w:r>
            <w:r w:rsidR="00195F6C" w:rsidRPr="002B2257">
              <w:rPr>
                <w:rFonts w:cs="Tahoma"/>
                <w:color w:val="000000"/>
                <w:sz w:val="18"/>
                <w:szCs w:val="18"/>
              </w:rPr>
              <w:t>tros</w:t>
            </w:r>
            <w:r w:rsidR="003E07A0" w:rsidRPr="002B2257">
              <w:rPr>
                <w:rFonts w:cs="Tahoma"/>
                <w:color w:val="000000"/>
                <w:sz w:val="18"/>
                <w:szCs w:val="18"/>
              </w:rPr>
              <w:t xml:space="preserve"> r</w:t>
            </w:r>
            <w:r w:rsidR="00195F6C" w:rsidRPr="002B2257">
              <w:rPr>
                <w:rFonts w:cs="Tahoma"/>
                <w:color w:val="000000"/>
                <w:sz w:val="18"/>
                <w:szCs w:val="18"/>
              </w:rPr>
              <w:t xml:space="preserve">ecursos de </w:t>
            </w:r>
            <w:r w:rsidR="003E07A0" w:rsidRPr="002B2257">
              <w:rPr>
                <w:rFonts w:cs="Tahoma"/>
                <w:color w:val="000000"/>
                <w:sz w:val="18"/>
                <w:szCs w:val="18"/>
              </w:rPr>
              <w:t>t</w:t>
            </w:r>
            <w:r w:rsidR="00195F6C" w:rsidRPr="002B2257">
              <w:rPr>
                <w:rFonts w:cs="Tahoma"/>
                <w:color w:val="000000"/>
                <w:sz w:val="18"/>
                <w:szCs w:val="18"/>
              </w:rPr>
              <w:t>ransferencias</w:t>
            </w:r>
            <w:r w:rsidR="00C264F0" w:rsidRPr="002B2257">
              <w:rPr>
                <w:rFonts w:cs="Tahoma"/>
                <w:color w:val="000000"/>
                <w:sz w:val="18"/>
                <w:szCs w:val="18"/>
              </w:rPr>
              <w:t xml:space="preserve"> f</w:t>
            </w:r>
            <w:r w:rsidR="00195F6C" w:rsidRPr="002B2257">
              <w:rPr>
                <w:rFonts w:cs="Tahoma"/>
                <w:color w:val="000000"/>
                <w:sz w:val="18"/>
                <w:szCs w:val="18"/>
              </w:rPr>
              <w:t>ederales</w:t>
            </w:r>
            <w:r w:rsidR="00C264F0" w:rsidRPr="002B2257">
              <w:rPr>
                <w:rFonts w:cs="Tahoma"/>
                <w:color w:val="000000"/>
                <w:sz w:val="18"/>
                <w:szCs w:val="18"/>
              </w:rPr>
              <w:t xml:space="preserve"> e</w:t>
            </w:r>
            <w:r w:rsidR="00195F6C" w:rsidRPr="002B2257">
              <w:rPr>
                <w:rFonts w:cs="Tahoma"/>
                <w:color w:val="000000"/>
                <w:sz w:val="18"/>
                <w:szCs w:val="18"/>
              </w:rPr>
              <w:t>tiquetadas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2B2257" w:rsidRDefault="001D53FF" w:rsidP="00D61EE7">
            <w:pPr>
              <w:jc w:val="right"/>
              <w:rPr>
                <w:rFonts w:eastAsia="Times New Roman" w:cs="Tahoma"/>
                <w:color w:val="000000"/>
                <w:sz w:val="18"/>
                <w:szCs w:val="18"/>
                <w:lang w:val="es-ES" w:eastAsia="es-ES"/>
              </w:rPr>
            </w:pPr>
            <w:r>
              <w:rPr>
                <w:rFonts w:eastAsia="Times New Roman" w:cs="Tahoma"/>
                <w:color w:val="000000"/>
                <w:sz w:val="18"/>
                <w:szCs w:val="18"/>
                <w:lang w:eastAsia="es-ES"/>
              </w:rPr>
              <w:t>30,000,000</w:t>
            </w:r>
          </w:p>
        </w:tc>
      </w:tr>
      <w:tr w:rsidR="00ED0C70" w:rsidRPr="002B2257" w:rsidTr="00D40374">
        <w:trPr>
          <w:jc w:val="center"/>
        </w:trPr>
        <w:tc>
          <w:tcPr>
            <w:tcW w:w="4600"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ED0C70" w:rsidRPr="002B2257" w:rsidRDefault="00ED0C70" w:rsidP="00587CA7">
            <w:pPr>
              <w:jc w:val="right"/>
              <w:rPr>
                <w:rFonts w:cs="Tahoma"/>
                <w:b/>
                <w:smallCaps/>
                <w:sz w:val="18"/>
                <w:szCs w:val="18"/>
                <w:lang w:eastAsia="es-ES"/>
              </w:rPr>
            </w:pPr>
            <w:r w:rsidRPr="002B2257">
              <w:rPr>
                <w:rFonts w:cs="Tahoma"/>
                <w:b/>
                <w:color w:val="000000"/>
                <w:sz w:val="18"/>
                <w:szCs w:val="18"/>
              </w:rPr>
              <w:t>Total</w:t>
            </w:r>
          </w:p>
        </w:tc>
        <w:tc>
          <w:tcPr>
            <w:tcW w:w="209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rsidR="00ED0C70" w:rsidRPr="002B2257" w:rsidRDefault="00A67F05" w:rsidP="00ED0C70">
            <w:pPr>
              <w:jc w:val="right"/>
              <w:rPr>
                <w:rFonts w:eastAsia="Times New Roman" w:cs="Tahoma"/>
                <w:b/>
                <w:bCs/>
                <w:color w:val="000000"/>
                <w:sz w:val="18"/>
                <w:szCs w:val="18"/>
                <w:lang w:val="es-ES" w:eastAsia="es-ES"/>
              </w:rPr>
            </w:pPr>
            <w:r>
              <w:rPr>
                <w:rFonts w:eastAsia="Times New Roman" w:cs="Tahoma"/>
                <w:b/>
                <w:bCs/>
                <w:color w:val="000000"/>
                <w:sz w:val="18"/>
                <w:szCs w:val="18"/>
                <w:lang w:eastAsia="es-ES"/>
              </w:rPr>
              <w:t>54,861,526.87</w:t>
            </w:r>
          </w:p>
        </w:tc>
      </w:tr>
    </w:tbl>
    <w:p w:rsidR="005A6458" w:rsidRPr="005A6458" w:rsidRDefault="005A6458" w:rsidP="005A6458">
      <w:pPr>
        <w:pStyle w:val="Textonotapie"/>
        <w:rPr>
          <w:rStyle w:val="Refdenotaalpie"/>
          <w:sz w:val="14"/>
          <w:szCs w:val="14"/>
          <w:vertAlign w:val="baseline"/>
        </w:rPr>
      </w:pPr>
    </w:p>
    <w:p w:rsidR="004B31CB" w:rsidRDefault="004B31CB" w:rsidP="00065D72">
      <w:pPr>
        <w:rPr>
          <w:rFonts w:cs="Tahoma"/>
          <w:color w:val="000000"/>
        </w:rPr>
      </w:pPr>
    </w:p>
    <w:p w:rsidR="004B31CB" w:rsidRDefault="00CA4712" w:rsidP="00065D72">
      <w:pPr>
        <w:rPr>
          <w:rFonts w:cs="Tahoma"/>
          <w:color w:val="000000"/>
        </w:rPr>
      </w:pPr>
      <w:r>
        <w:rPr>
          <w:rFonts w:cs="Tahoma"/>
          <w:color w:val="000000"/>
        </w:rPr>
        <w:t>Artículo 15</w:t>
      </w:r>
      <w:r w:rsidR="004B31CB" w:rsidRPr="00065D72">
        <w:rPr>
          <w:rFonts w:cs="Tahoma"/>
          <w:color w:val="000000"/>
        </w:rPr>
        <w:t xml:space="preserve">. </w:t>
      </w:r>
      <w:r w:rsidR="004B31CB" w:rsidRPr="004B31CB">
        <w:rPr>
          <w:rFonts w:cs="Tahoma"/>
          <w:color w:val="000000"/>
        </w:rPr>
        <w:t>El presupuesto de egresos municipal del ejercicio 2020 c</w:t>
      </w:r>
      <w:r w:rsidR="004B31CB">
        <w:rPr>
          <w:rFonts w:cs="Tahoma"/>
          <w:color w:val="000000"/>
        </w:rPr>
        <w:t xml:space="preserve">on base en la Clasificación por </w:t>
      </w:r>
      <w:r w:rsidR="004B31CB" w:rsidRPr="004B31CB">
        <w:rPr>
          <w:rFonts w:cs="Tahoma"/>
          <w:color w:val="000000"/>
        </w:rPr>
        <w:t>Tipo de Gasto se</w:t>
      </w:r>
      <w:r w:rsidR="004B31CB">
        <w:rPr>
          <w:rFonts w:cs="Tahoma"/>
          <w:color w:val="000000"/>
        </w:rPr>
        <w:t xml:space="preserve"> </w:t>
      </w:r>
      <w:r w:rsidR="004B31CB" w:rsidRPr="004B31CB">
        <w:rPr>
          <w:rFonts w:cs="Tahoma"/>
          <w:color w:val="000000"/>
        </w:rPr>
        <w:t xml:space="preserve">distribuye de la siguiente manera: </w:t>
      </w:r>
    </w:p>
    <w:p w:rsidR="00A67F05" w:rsidRPr="00DF093B" w:rsidRDefault="00A67F05" w:rsidP="00065D72">
      <w:pPr>
        <w:rPr>
          <w:rFonts w:cs="Tahoma"/>
          <w:color w:val="00B0F0"/>
        </w:rPr>
      </w:pPr>
    </w:p>
    <w:p w:rsidR="00065D72" w:rsidRPr="00587CA7" w:rsidRDefault="00587CA7" w:rsidP="00587CA7">
      <w:pPr>
        <w:pStyle w:val="Texto"/>
        <w:spacing w:after="100" w:line="278" w:lineRule="exact"/>
        <w:jc w:val="center"/>
        <w:rPr>
          <w:rFonts w:ascii="Tahoma" w:hAnsi="Tahoma" w:cs="Tahoma"/>
          <w:b/>
          <w:color w:val="000000"/>
          <w:lang w:val="es-MX" w:eastAsia="en-US"/>
        </w:rPr>
      </w:pPr>
      <w:r>
        <w:rPr>
          <w:rFonts w:ascii="Tahoma" w:hAnsi="Tahoma" w:cs="Tahoma"/>
          <w:b/>
          <w:color w:val="000000"/>
          <w:lang w:val="es-MX" w:eastAsia="en-US"/>
        </w:rPr>
        <w:t>Clasificación por Tipo de G</w:t>
      </w:r>
      <w:r w:rsidR="00065D72" w:rsidRPr="00587CA7">
        <w:rPr>
          <w:rFonts w:ascii="Tahoma" w:hAnsi="Tahoma" w:cs="Tahoma"/>
          <w:b/>
          <w:color w:val="000000"/>
          <w:lang w:val="es-MX" w:eastAsia="en-US"/>
        </w:rPr>
        <w:t>asto</w:t>
      </w:r>
    </w:p>
    <w:p w:rsidR="00002DB0" w:rsidRPr="00065D72" w:rsidRDefault="00002DB0" w:rsidP="00065D72">
      <w:pPr>
        <w:jc w:val="center"/>
        <w:rPr>
          <w:rFonts w:cs="Tahoma"/>
          <w:b/>
          <w:smallCaps/>
          <w:color w:val="000000"/>
        </w:rPr>
      </w:pPr>
    </w:p>
    <w:tbl>
      <w:tblPr>
        <w:tblW w:w="0" w:type="auto"/>
        <w:jc w:val="center"/>
        <w:tblCellMar>
          <w:left w:w="0" w:type="dxa"/>
          <w:right w:w="0" w:type="dxa"/>
        </w:tblCellMar>
        <w:tblLook w:val="04A0" w:firstRow="1" w:lastRow="0" w:firstColumn="1" w:lastColumn="0" w:noHBand="0" w:noVBand="1"/>
      </w:tblPr>
      <w:tblGrid>
        <w:gridCol w:w="827"/>
        <w:gridCol w:w="5083"/>
        <w:gridCol w:w="2197"/>
      </w:tblGrid>
      <w:tr w:rsidR="004B31CB" w:rsidRPr="002B2257" w:rsidTr="00782F0B">
        <w:trPr>
          <w:jc w:val="center"/>
        </w:trPr>
        <w:tc>
          <w:tcPr>
            <w:tcW w:w="827"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4B31CB" w:rsidRPr="002B2257" w:rsidRDefault="004B31CB" w:rsidP="00E36509">
            <w:pPr>
              <w:jc w:val="center"/>
              <w:rPr>
                <w:rFonts w:cs="Tahoma"/>
                <w:b/>
                <w:color w:val="000000"/>
                <w:sz w:val="18"/>
                <w:szCs w:val="18"/>
              </w:rPr>
            </w:pPr>
            <w:r w:rsidRPr="002B2257">
              <w:rPr>
                <w:rFonts w:cs="Tahoma"/>
                <w:b/>
                <w:color w:val="000000"/>
                <w:sz w:val="18"/>
                <w:szCs w:val="18"/>
              </w:rPr>
              <w:t>No.</w:t>
            </w:r>
          </w:p>
        </w:tc>
        <w:tc>
          <w:tcPr>
            <w:tcW w:w="5083"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4B31CB" w:rsidRPr="002B2257" w:rsidRDefault="004B31CB" w:rsidP="00E36509">
            <w:pPr>
              <w:jc w:val="center"/>
              <w:rPr>
                <w:rFonts w:cs="Tahoma"/>
                <w:b/>
                <w:color w:val="000000"/>
                <w:sz w:val="18"/>
                <w:szCs w:val="18"/>
              </w:rPr>
            </w:pPr>
            <w:r w:rsidRPr="002B2257">
              <w:rPr>
                <w:rFonts w:cs="Tahoma"/>
                <w:b/>
                <w:color w:val="000000"/>
                <w:sz w:val="18"/>
                <w:szCs w:val="18"/>
              </w:rPr>
              <w:t>Categorías</w:t>
            </w:r>
          </w:p>
        </w:tc>
        <w:tc>
          <w:tcPr>
            <w:tcW w:w="219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4B31CB" w:rsidRPr="002B2257" w:rsidRDefault="004B31CB" w:rsidP="003E07A0">
            <w:pPr>
              <w:jc w:val="center"/>
              <w:rPr>
                <w:rFonts w:cs="Tahoma"/>
                <w:b/>
                <w:color w:val="000000"/>
                <w:sz w:val="18"/>
                <w:szCs w:val="18"/>
              </w:rPr>
            </w:pPr>
            <w:r w:rsidRPr="002B2257">
              <w:rPr>
                <w:rFonts w:cs="Tahoma"/>
                <w:b/>
                <w:color w:val="000000"/>
                <w:sz w:val="18"/>
                <w:szCs w:val="18"/>
              </w:rPr>
              <w:t>Presupuesto aprobado</w:t>
            </w:r>
          </w:p>
        </w:tc>
      </w:tr>
      <w:tr w:rsidR="00A67F05" w:rsidRPr="002B2257" w:rsidTr="00A67F05">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1</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rPr>
                <w:rFonts w:cs="Tahoma"/>
                <w:color w:val="000000"/>
                <w:sz w:val="18"/>
                <w:szCs w:val="18"/>
              </w:rPr>
            </w:pPr>
            <w:r w:rsidRPr="002B2257">
              <w:rPr>
                <w:rFonts w:cs="Tahoma"/>
                <w:color w:val="000000"/>
                <w:sz w:val="18"/>
                <w:szCs w:val="18"/>
              </w:rPr>
              <w:t>Gasto Corriente</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A67F05" w:rsidRDefault="00A67F05" w:rsidP="00A67F05">
            <w:pPr>
              <w:jc w:val="right"/>
              <w:rPr>
                <w:rFonts w:ascii="Arial" w:hAnsi="Arial" w:cs="Arial"/>
                <w:color w:val="000000"/>
                <w:sz w:val="18"/>
                <w:szCs w:val="18"/>
              </w:rPr>
            </w:pPr>
            <w:r>
              <w:rPr>
                <w:rFonts w:ascii="Arial" w:hAnsi="Arial" w:cs="Arial"/>
                <w:color w:val="000000"/>
                <w:sz w:val="18"/>
                <w:szCs w:val="18"/>
              </w:rPr>
              <w:t>12,031,927.17</w:t>
            </w:r>
          </w:p>
        </w:tc>
      </w:tr>
      <w:tr w:rsidR="00A67F05" w:rsidRPr="002B2257" w:rsidTr="00A67F05">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2</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rPr>
                <w:rFonts w:cs="Tahoma"/>
                <w:color w:val="000000"/>
                <w:sz w:val="18"/>
                <w:szCs w:val="18"/>
              </w:rPr>
            </w:pPr>
            <w:r w:rsidRPr="002B2257">
              <w:rPr>
                <w:rFonts w:cs="Tahoma"/>
                <w:color w:val="000000"/>
                <w:sz w:val="18"/>
                <w:szCs w:val="18"/>
              </w:rPr>
              <w:t>Gasto de Capital</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A67F05" w:rsidRDefault="00A67F05" w:rsidP="00A67F05">
            <w:pPr>
              <w:jc w:val="right"/>
              <w:rPr>
                <w:rFonts w:ascii="Arial" w:hAnsi="Arial" w:cs="Arial"/>
                <w:color w:val="000000"/>
                <w:sz w:val="18"/>
                <w:szCs w:val="18"/>
              </w:rPr>
            </w:pPr>
            <w:r>
              <w:rPr>
                <w:rFonts w:ascii="Arial" w:hAnsi="Arial" w:cs="Arial"/>
                <w:color w:val="000000"/>
                <w:sz w:val="18"/>
                <w:szCs w:val="18"/>
              </w:rPr>
              <w:t>42,553,443.51</w:t>
            </w:r>
          </w:p>
        </w:tc>
      </w:tr>
      <w:tr w:rsidR="00A67F05" w:rsidRPr="002B2257" w:rsidTr="00A67F05">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3</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rPr>
                <w:rFonts w:cs="Tahoma"/>
                <w:color w:val="000000"/>
                <w:sz w:val="18"/>
                <w:szCs w:val="18"/>
              </w:rPr>
            </w:pPr>
            <w:r w:rsidRPr="002B2257">
              <w:rPr>
                <w:rFonts w:cs="Tahoma"/>
                <w:color w:val="000000"/>
                <w:sz w:val="18"/>
                <w:szCs w:val="18"/>
              </w:rPr>
              <w:t>Amortización de la deuda y disminución de pasivos</w:t>
            </w:r>
          </w:p>
        </w:tc>
        <w:tc>
          <w:tcPr>
            <w:tcW w:w="2197" w:type="dxa"/>
            <w:tcBorders>
              <w:top w:val="single" w:sz="8" w:space="0" w:color="auto"/>
              <w:left w:val="nil"/>
              <w:right w:val="single" w:sz="8" w:space="0" w:color="auto"/>
            </w:tcBorders>
            <w:shd w:val="clear" w:color="auto" w:fill="auto"/>
            <w:tcMar>
              <w:top w:w="0" w:type="dxa"/>
              <w:left w:w="108" w:type="dxa"/>
              <w:bottom w:w="0" w:type="dxa"/>
              <w:right w:w="108" w:type="dxa"/>
            </w:tcMar>
            <w:vAlign w:val="center"/>
          </w:tcPr>
          <w:p w:rsidR="00A67F05" w:rsidRDefault="00A67F05" w:rsidP="00A67F05">
            <w:pPr>
              <w:jc w:val="right"/>
              <w:rPr>
                <w:rFonts w:ascii="Arial" w:hAnsi="Arial" w:cs="Arial"/>
                <w:color w:val="000000"/>
                <w:sz w:val="18"/>
                <w:szCs w:val="18"/>
              </w:rPr>
            </w:pPr>
            <w:r>
              <w:rPr>
                <w:rFonts w:ascii="Arial" w:hAnsi="Arial" w:cs="Arial"/>
                <w:color w:val="000000"/>
                <w:sz w:val="18"/>
                <w:szCs w:val="18"/>
              </w:rPr>
              <w:t>50,000.00</w:t>
            </w:r>
          </w:p>
        </w:tc>
      </w:tr>
      <w:tr w:rsidR="00A67F05" w:rsidRPr="002B2257" w:rsidTr="00A67F05">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4</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tcPr>
          <w:p w:rsidR="00A67F05" w:rsidRPr="002B2257" w:rsidRDefault="00A67F05" w:rsidP="00A67F05">
            <w:pPr>
              <w:rPr>
                <w:rFonts w:cs="Tahoma"/>
                <w:color w:val="000000"/>
                <w:sz w:val="18"/>
                <w:szCs w:val="18"/>
              </w:rPr>
            </w:pPr>
            <w:r w:rsidRPr="002B2257">
              <w:rPr>
                <w:rFonts w:cs="Tahoma"/>
                <w:color w:val="000000"/>
                <w:sz w:val="18"/>
                <w:szCs w:val="18"/>
              </w:rPr>
              <w:t>Pensiones y Jubilaciones</w:t>
            </w:r>
          </w:p>
        </w:tc>
        <w:tc>
          <w:tcPr>
            <w:tcW w:w="2197" w:type="dxa"/>
            <w:tcBorders>
              <w:top w:val="single" w:sz="8" w:space="0" w:color="auto"/>
              <w:left w:val="nil"/>
              <w:right w:val="single" w:sz="8" w:space="0" w:color="auto"/>
            </w:tcBorders>
            <w:shd w:val="clear" w:color="auto" w:fill="auto"/>
            <w:tcMar>
              <w:top w:w="0" w:type="dxa"/>
              <w:left w:w="108" w:type="dxa"/>
              <w:bottom w:w="0" w:type="dxa"/>
              <w:right w:w="108" w:type="dxa"/>
            </w:tcMar>
            <w:vAlign w:val="center"/>
          </w:tcPr>
          <w:p w:rsidR="00A67F05" w:rsidRDefault="00A67F05" w:rsidP="00A67F05">
            <w:pPr>
              <w:jc w:val="right"/>
              <w:rPr>
                <w:rFonts w:ascii="Arial" w:hAnsi="Arial" w:cs="Arial"/>
                <w:color w:val="000000"/>
                <w:sz w:val="18"/>
                <w:szCs w:val="18"/>
              </w:rPr>
            </w:pPr>
            <w:r>
              <w:rPr>
                <w:rFonts w:ascii="Arial" w:hAnsi="Arial" w:cs="Arial"/>
                <w:color w:val="000000"/>
                <w:sz w:val="18"/>
                <w:szCs w:val="18"/>
              </w:rPr>
              <w:t>226,156.00</w:t>
            </w:r>
          </w:p>
        </w:tc>
      </w:tr>
      <w:tr w:rsidR="00A67F05" w:rsidRPr="002B2257" w:rsidTr="00A67F05">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5</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A67F05" w:rsidRPr="002B2257" w:rsidRDefault="00A67F05" w:rsidP="00A67F05">
            <w:pPr>
              <w:rPr>
                <w:rFonts w:cs="Tahoma"/>
                <w:color w:val="000000"/>
                <w:sz w:val="18"/>
                <w:szCs w:val="18"/>
              </w:rPr>
            </w:pPr>
            <w:r w:rsidRPr="002B2257">
              <w:rPr>
                <w:rFonts w:cs="Tahoma"/>
                <w:color w:val="000000"/>
                <w:sz w:val="18"/>
                <w:szCs w:val="18"/>
              </w:rPr>
              <w:t>Participaciones</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A67F05" w:rsidRDefault="00A67F05" w:rsidP="00A67F05">
            <w:pPr>
              <w:jc w:val="right"/>
              <w:rPr>
                <w:rFonts w:ascii="Arial" w:hAnsi="Arial" w:cs="Arial"/>
                <w:color w:val="000000"/>
                <w:sz w:val="18"/>
                <w:szCs w:val="18"/>
              </w:rPr>
            </w:pPr>
            <w:r>
              <w:rPr>
                <w:rFonts w:ascii="Arial" w:hAnsi="Arial" w:cs="Arial"/>
                <w:color w:val="000000"/>
                <w:sz w:val="18"/>
                <w:szCs w:val="18"/>
              </w:rPr>
              <w:t>0.00</w:t>
            </w:r>
          </w:p>
        </w:tc>
      </w:tr>
      <w:tr w:rsidR="00ED0C70" w:rsidRPr="002B2257" w:rsidTr="00782F0B">
        <w:trPr>
          <w:jc w:val="center"/>
        </w:trPr>
        <w:tc>
          <w:tcPr>
            <w:tcW w:w="5910"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ED0C70" w:rsidRPr="002B2257" w:rsidRDefault="00ED0C70" w:rsidP="00461029">
            <w:pPr>
              <w:jc w:val="right"/>
              <w:rPr>
                <w:rFonts w:cs="Tahoma"/>
                <w:b/>
                <w:color w:val="000000"/>
                <w:sz w:val="18"/>
                <w:szCs w:val="18"/>
              </w:rPr>
            </w:pPr>
            <w:r w:rsidRPr="002B2257">
              <w:rPr>
                <w:rFonts w:cs="Tahoma"/>
                <w:b/>
                <w:color w:val="000000"/>
                <w:sz w:val="18"/>
                <w:szCs w:val="18"/>
              </w:rPr>
              <w:t>Total</w:t>
            </w:r>
          </w:p>
        </w:tc>
        <w:tc>
          <w:tcPr>
            <w:tcW w:w="219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rsidR="00ED0C70" w:rsidRPr="002B2257" w:rsidRDefault="00A67F05" w:rsidP="00ED0C70">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54,861,526.88</w:t>
            </w:r>
          </w:p>
        </w:tc>
      </w:tr>
    </w:tbl>
    <w:p w:rsidR="00065D72" w:rsidRDefault="00065D72" w:rsidP="00065D72">
      <w:pPr>
        <w:rPr>
          <w:rFonts w:cs="Tahoma"/>
          <w:color w:val="000000"/>
        </w:rPr>
      </w:pPr>
    </w:p>
    <w:p w:rsidR="00065D72" w:rsidRDefault="00065D72" w:rsidP="00065D72">
      <w:pPr>
        <w:rPr>
          <w:rFonts w:cs="Tahoma"/>
          <w:color w:val="000000"/>
        </w:rPr>
      </w:pPr>
    </w:p>
    <w:p w:rsidR="00A947A6" w:rsidRDefault="00A947A6" w:rsidP="00065D72">
      <w:pPr>
        <w:rPr>
          <w:rFonts w:cs="Tahoma"/>
          <w:color w:val="000000"/>
        </w:rPr>
      </w:pPr>
      <w:r w:rsidRPr="00A947A6">
        <w:rPr>
          <w:rFonts w:cs="Tahoma"/>
          <w:color w:val="000000"/>
        </w:rPr>
        <w:t xml:space="preserve">Artículo </w:t>
      </w:r>
      <w:r w:rsidR="00EF0253">
        <w:rPr>
          <w:rFonts w:cs="Tahoma"/>
          <w:color w:val="000000"/>
        </w:rPr>
        <w:t>16.</w:t>
      </w:r>
      <w:r w:rsidRPr="00A947A6">
        <w:rPr>
          <w:rFonts w:cs="Tahoma"/>
          <w:color w:val="000000"/>
        </w:rPr>
        <w:t xml:space="preserve"> El presupuesto de egresos municipal del ejercicio 2020 c</w:t>
      </w:r>
      <w:r>
        <w:rPr>
          <w:rFonts w:cs="Tahoma"/>
          <w:color w:val="000000"/>
        </w:rPr>
        <w:t xml:space="preserve">on base en la Clasificación por </w:t>
      </w:r>
      <w:r w:rsidRPr="00A947A6">
        <w:rPr>
          <w:rFonts w:cs="Tahoma"/>
          <w:color w:val="000000"/>
        </w:rPr>
        <w:t>Objeto del Gasto a</w:t>
      </w:r>
      <w:r>
        <w:rPr>
          <w:rFonts w:cs="Tahoma"/>
          <w:color w:val="000000"/>
        </w:rPr>
        <w:t xml:space="preserve"> </w:t>
      </w:r>
      <w:r w:rsidR="00231256">
        <w:rPr>
          <w:rFonts w:cs="Tahoma"/>
          <w:color w:val="000000"/>
        </w:rPr>
        <w:t xml:space="preserve">nivel de capítulo, concepto, </w:t>
      </w:r>
      <w:r w:rsidRPr="00A947A6">
        <w:rPr>
          <w:rFonts w:cs="Tahoma"/>
          <w:color w:val="000000"/>
        </w:rPr>
        <w:t>partida genérica</w:t>
      </w:r>
      <w:r w:rsidR="00231256">
        <w:rPr>
          <w:rFonts w:cs="Tahoma"/>
          <w:color w:val="000000"/>
        </w:rPr>
        <w:t xml:space="preserve"> y partida específica</w:t>
      </w:r>
      <w:r w:rsidRPr="00A947A6">
        <w:rPr>
          <w:rFonts w:cs="Tahoma"/>
          <w:color w:val="000000"/>
        </w:rPr>
        <w:t>, se dis</w:t>
      </w:r>
      <w:r>
        <w:rPr>
          <w:rFonts w:cs="Tahoma"/>
          <w:color w:val="000000"/>
        </w:rPr>
        <w:t xml:space="preserve">tribuye de la siguiente manera: </w:t>
      </w:r>
    </w:p>
    <w:p w:rsidR="00002DB0" w:rsidRPr="00B51109" w:rsidRDefault="00002DB0" w:rsidP="00B51109">
      <w:pPr>
        <w:pStyle w:val="Texto"/>
        <w:spacing w:after="100" w:line="278" w:lineRule="exact"/>
        <w:jc w:val="center"/>
        <w:rPr>
          <w:rFonts w:ascii="Tahoma" w:hAnsi="Tahoma" w:cs="Tahoma"/>
          <w:b/>
          <w:color w:val="000000"/>
          <w:lang w:val="es-MX" w:eastAsia="en-US"/>
        </w:rPr>
      </w:pPr>
      <w:r w:rsidRPr="00B51109">
        <w:rPr>
          <w:rFonts w:ascii="Tahoma" w:hAnsi="Tahoma" w:cs="Tahoma"/>
          <w:b/>
          <w:color w:val="000000"/>
          <w:lang w:val="es-MX" w:eastAsia="en-US"/>
        </w:rPr>
        <w:t xml:space="preserve">Clasificación por </w:t>
      </w:r>
      <w:r w:rsidR="00B51109">
        <w:rPr>
          <w:rFonts w:ascii="Tahoma" w:hAnsi="Tahoma" w:cs="Tahoma"/>
          <w:b/>
          <w:color w:val="000000"/>
          <w:lang w:val="es-MX" w:eastAsia="en-US"/>
        </w:rPr>
        <w:t>O</w:t>
      </w:r>
      <w:r w:rsidRPr="00B51109">
        <w:rPr>
          <w:rFonts w:ascii="Tahoma" w:hAnsi="Tahoma" w:cs="Tahoma"/>
          <w:b/>
          <w:color w:val="000000"/>
          <w:lang w:val="es-MX" w:eastAsia="en-US"/>
        </w:rPr>
        <w:t>bjeto del</w:t>
      </w:r>
      <w:r w:rsidR="00B51109">
        <w:rPr>
          <w:rFonts w:ascii="Tahoma" w:hAnsi="Tahoma" w:cs="Tahoma"/>
          <w:b/>
          <w:color w:val="000000"/>
          <w:lang w:val="es-MX" w:eastAsia="en-US"/>
        </w:rPr>
        <w:t xml:space="preserve"> G</w:t>
      </w:r>
      <w:r w:rsidRPr="00B51109">
        <w:rPr>
          <w:rFonts w:ascii="Tahoma" w:hAnsi="Tahoma" w:cs="Tahoma"/>
          <w:b/>
          <w:color w:val="000000"/>
          <w:lang w:val="es-MX" w:eastAsia="en-US"/>
        </w:rPr>
        <w:t>asto</w:t>
      </w:r>
    </w:p>
    <w:p w:rsidR="00002DB0" w:rsidRDefault="00002DB0" w:rsidP="00065D72">
      <w:pPr>
        <w:rPr>
          <w:rFonts w:cs="Tahoma"/>
          <w:color w:val="000000"/>
        </w:rPr>
      </w:pPr>
    </w:p>
    <w:tbl>
      <w:tblPr>
        <w:tblW w:w="0" w:type="auto"/>
        <w:jc w:val="center"/>
        <w:tblLayout w:type="fixed"/>
        <w:tblCellMar>
          <w:left w:w="70" w:type="dxa"/>
          <w:right w:w="70" w:type="dxa"/>
        </w:tblCellMar>
        <w:tblLook w:val="04A0" w:firstRow="1" w:lastRow="0" w:firstColumn="1" w:lastColumn="0" w:noHBand="0" w:noVBand="1"/>
      </w:tblPr>
      <w:tblGrid>
        <w:gridCol w:w="841"/>
        <w:gridCol w:w="4920"/>
        <w:gridCol w:w="1549"/>
        <w:gridCol w:w="1711"/>
      </w:tblGrid>
      <w:tr w:rsidR="00B421B1" w:rsidRPr="007D1405" w:rsidTr="00EF0253">
        <w:trPr>
          <w:trHeight w:val="315"/>
          <w:tblHeader/>
          <w:jc w:val="center"/>
        </w:trPr>
        <w:tc>
          <w:tcPr>
            <w:tcW w:w="576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421B1" w:rsidRPr="007D1405" w:rsidRDefault="00B421B1" w:rsidP="00B421B1">
            <w:pPr>
              <w:jc w:val="center"/>
              <w:rPr>
                <w:rFonts w:eastAsia="Times New Roman" w:cs="Tahoma"/>
                <w:b/>
                <w:bCs/>
                <w:color w:val="000000"/>
                <w:sz w:val="18"/>
                <w:szCs w:val="18"/>
                <w:lang w:eastAsia="es-MX"/>
              </w:rPr>
            </w:pPr>
            <w:r w:rsidRPr="007D1405">
              <w:rPr>
                <w:rFonts w:eastAsia="Times New Roman" w:cs="Tahoma"/>
                <w:b/>
                <w:bCs/>
                <w:color w:val="000000"/>
                <w:sz w:val="16"/>
                <w:szCs w:val="16"/>
                <w:lang w:eastAsia="es-MX"/>
              </w:rPr>
              <w:t>Capítulo-concepto-partida genérica-partida específica</w:t>
            </w:r>
          </w:p>
        </w:tc>
        <w:tc>
          <w:tcPr>
            <w:tcW w:w="154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421B1" w:rsidRPr="007D1405" w:rsidRDefault="00B421B1" w:rsidP="00B421B1">
            <w:pPr>
              <w:jc w:val="center"/>
              <w:rPr>
                <w:rFonts w:eastAsia="Times New Roman" w:cs="Tahoma"/>
                <w:color w:val="000000"/>
                <w:sz w:val="18"/>
                <w:szCs w:val="18"/>
                <w:lang w:eastAsia="es-MX"/>
              </w:rPr>
            </w:pPr>
            <w:r w:rsidRPr="007D1405">
              <w:rPr>
                <w:rFonts w:eastAsia="Times New Roman" w:cs="Tahoma"/>
                <w:b/>
                <w:bCs/>
                <w:color w:val="000000"/>
                <w:sz w:val="16"/>
                <w:szCs w:val="16"/>
                <w:lang w:eastAsia="es-MX"/>
              </w:rPr>
              <w:t>Parcial</w:t>
            </w:r>
          </w:p>
        </w:tc>
        <w:tc>
          <w:tcPr>
            <w:tcW w:w="171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421B1" w:rsidRPr="007D1405" w:rsidRDefault="00B421B1" w:rsidP="00B421B1">
            <w:pPr>
              <w:jc w:val="center"/>
              <w:rPr>
                <w:rFonts w:eastAsia="Times New Roman" w:cs="Tahoma"/>
                <w:b/>
                <w:bCs/>
                <w:color w:val="000000"/>
                <w:sz w:val="18"/>
                <w:szCs w:val="18"/>
                <w:lang w:eastAsia="es-MX"/>
              </w:rPr>
            </w:pPr>
            <w:r w:rsidRPr="007D1405">
              <w:rPr>
                <w:rFonts w:eastAsia="Times New Roman" w:cs="Tahoma"/>
                <w:b/>
                <w:bCs/>
                <w:color w:val="000000"/>
                <w:sz w:val="16"/>
                <w:szCs w:val="16"/>
                <w:lang w:eastAsia="es-MX"/>
              </w:rPr>
              <w:t>Presupuesto aprobado</w:t>
            </w:r>
          </w:p>
        </w:tc>
      </w:tr>
      <w:tr w:rsidR="007D1405" w:rsidRPr="007D1405" w:rsidTr="00EF0253">
        <w:trPr>
          <w:trHeight w:val="315"/>
          <w:jc w:val="center"/>
        </w:trPr>
        <w:tc>
          <w:tcPr>
            <w:tcW w:w="841"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1000</w:t>
            </w:r>
          </w:p>
        </w:tc>
        <w:tc>
          <w:tcPr>
            <w:tcW w:w="4920" w:type="dxa"/>
            <w:tcBorders>
              <w:top w:val="single" w:sz="4" w:space="0" w:color="auto"/>
              <w:left w:val="nil"/>
              <w:bottom w:val="single" w:sz="8" w:space="0" w:color="auto"/>
              <w:right w:val="single" w:sz="8" w:space="0" w:color="auto"/>
            </w:tcBorders>
            <w:shd w:val="clear" w:color="auto" w:fill="auto"/>
            <w:vAlign w:val="center"/>
            <w:hideMark/>
          </w:tcPr>
          <w:p w:rsidR="007D1405" w:rsidRPr="007D1405" w:rsidRDefault="001C2FD9" w:rsidP="007D1405">
            <w:pPr>
              <w:jc w:val="center"/>
              <w:rPr>
                <w:rFonts w:eastAsia="Times New Roman" w:cs="Tahoma"/>
                <w:b/>
                <w:bCs/>
                <w:color w:val="000000"/>
                <w:sz w:val="18"/>
                <w:szCs w:val="18"/>
                <w:lang w:eastAsia="es-MX"/>
              </w:rPr>
            </w:pPr>
            <w:r>
              <w:rPr>
                <w:rFonts w:eastAsia="Times New Roman" w:cs="Tahoma"/>
                <w:b/>
                <w:bCs/>
                <w:color w:val="000000"/>
                <w:sz w:val="18"/>
                <w:szCs w:val="18"/>
                <w:lang w:eastAsia="es-MX"/>
              </w:rPr>
              <w:t>Servicios P</w:t>
            </w:r>
            <w:r w:rsidR="007D1405" w:rsidRPr="007D1405">
              <w:rPr>
                <w:rFonts w:eastAsia="Times New Roman" w:cs="Tahoma"/>
                <w:b/>
                <w:bCs/>
                <w:color w:val="000000"/>
                <w:sz w:val="18"/>
                <w:szCs w:val="18"/>
                <w:lang w:eastAsia="es-MX"/>
              </w:rPr>
              <w:t>ersonales</w:t>
            </w:r>
          </w:p>
        </w:tc>
        <w:tc>
          <w:tcPr>
            <w:tcW w:w="1549" w:type="dxa"/>
            <w:tcBorders>
              <w:top w:val="single" w:sz="4" w:space="0" w:color="auto"/>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1711" w:type="dxa"/>
            <w:tcBorders>
              <w:top w:val="single" w:sz="4" w:space="0" w:color="auto"/>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5,283,154</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1100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Remuneraciones al personal de carácter permanente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4,064,303.73</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Dietas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Dietas </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9749C6">
            <w:pPr>
              <w:rPr>
                <w:rFonts w:eastAsia="Times New Roman" w:cs="Tahoma"/>
                <w:color w:val="000000"/>
                <w:sz w:val="18"/>
                <w:szCs w:val="18"/>
                <w:lang w:eastAsia="es-MX"/>
              </w:rPr>
            </w:pPr>
            <w:r>
              <w:rPr>
                <w:rFonts w:eastAsia="Times New Roman" w:cs="Tahoma"/>
                <w:color w:val="000000"/>
                <w:sz w:val="18"/>
                <w:szCs w:val="18"/>
                <w:lang w:eastAsia="es-MX"/>
              </w:rPr>
              <w:t>859,104.00</w:t>
            </w:r>
            <w:r w:rsidR="007D1405" w:rsidRPr="007D1405">
              <w:rPr>
                <w:rFonts w:eastAsia="Times New Roman" w:cs="Tahoma"/>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Haberes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Haberes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Sueldos base al personal permanente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Sueldo base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3,205,199.73</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1132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Complemento de sueldo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Remuneraciones por adscripción laboral en el extranjero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1141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Remuneraciones por adscripción laboral en el extranjero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1200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Remuneraciones al personal de carácter transitorio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300,000.00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1210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Honorarios asimilables a salarios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1211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Honorarios asimilables a salarios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1212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Honorarios por servicios personales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1220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Sueldos base al personal eventual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1221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Sueldos base al personal eventual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9749C6">
            <w:pPr>
              <w:rPr>
                <w:rFonts w:eastAsia="Times New Roman" w:cs="Tahoma"/>
                <w:color w:val="000000"/>
                <w:sz w:val="18"/>
                <w:szCs w:val="18"/>
                <w:lang w:eastAsia="es-MX"/>
              </w:rPr>
            </w:pPr>
            <w:r>
              <w:rPr>
                <w:rFonts w:eastAsia="Times New Roman" w:cs="Tahoma"/>
                <w:color w:val="000000"/>
                <w:sz w:val="18"/>
                <w:szCs w:val="18"/>
                <w:lang w:eastAsia="es-MX"/>
              </w:rPr>
              <w:t>300,000.00</w:t>
            </w:r>
            <w:r w:rsidR="007D1405" w:rsidRPr="007D1405">
              <w:rPr>
                <w:rFonts w:eastAsia="Times New Roman" w:cs="Tahoma"/>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1230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Retribuciones por servicios de carácter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1231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Retribuciones por servicios de carácter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1240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Retribución a los representantes de los trabajadores y de los patrones en la junta de conciliación y arbitraje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1241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Retribución a los representantes de los trabajadores y de los patrones en la junta de conciliación y arbitraje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1300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Remuneraciones adicionales y especiales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818,849.83</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Primas por años de servicios efectivos prestados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Prima quinquenal por años de servicios efectivos prestados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Primas de vacaciones, dominical y gratificación de fin de año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Prima vacacional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106,403.83</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1322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Prima dominical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1323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Gratificación de fin de año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426,846.00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Horas extraordinarias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Remuneraciones por horas extraordinarias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1332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Pago de días de descanso laborados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Compensaciones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Compensación por servicios eventuales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9749C6">
            <w:pPr>
              <w:rPr>
                <w:rFonts w:eastAsia="Times New Roman" w:cs="Tahoma"/>
                <w:color w:val="000000"/>
                <w:sz w:val="18"/>
                <w:szCs w:val="18"/>
                <w:lang w:eastAsia="es-MX"/>
              </w:rPr>
            </w:pPr>
            <w:r>
              <w:rPr>
                <w:rFonts w:eastAsia="Times New Roman" w:cs="Tahoma"/>
                <w:color w:val="000000"/>
                <w:sz w:val="18"/>
                <w:szCs w:val="18"/>
                <w:lang w:eastAsia="es-MX"/>
              </w:rPr>
              <w:t>265,600.00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Sobrehaberes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Sobrehaberes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Honorarios especiales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Honorarios especiales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Participación por vigilancia en el cumplimiento de las leyes y custodia de valores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1381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Vigilancia y custodia de valores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1400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Seguridad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1410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Aportaciones de seguridad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1420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Aportaciones a fondos de vivienda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1430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Aportaciones al sistema para el retiro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1440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Aportaciones para seguros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1500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Otras prestaciones sociales y económicas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100,000.00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Cuotas para el fondo de ahorro y fondo de trabajo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Fondo de ahorro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Indemnizaciones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Indemnizaciones y liquidaciones por retiro y haberes caídos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Prestaciones y haberes de retiro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Fondo de ahorro (pensiones)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1532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Estímulos por años de servicio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1533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Liquidación de las prestaciones (jubilación)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Prestaciones contractuales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Prestaciones contractuales mensuales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1542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Prestaciones contractuales anuales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Apoyos a la capacitación de servidores públicos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Apoyos a la capacitación de servidores públicos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Otras prestaciones sociales y económicas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Subsidio a organismos sindicales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1562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Otras prestaciones por apoyos, eventos y festejos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1600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Previsiones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1610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Previsiones de carácter laboral, económica y de seguridad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1611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Regularizaciones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1612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Previsión de incremento salarial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1700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Pago de estímulos a servidores públicos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1710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Estímulos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1711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Estímulos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1720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Recompensas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1721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Recompensas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2000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1C2FD9" w:rsidP="007D1405">
            <w:pPr>
              <w:jc w:val="center"/>
              <w:rPr>
                <w:rFonts w:eastAsia="Times New Roman" w:cs="Tahoma"/>
                <w:b/>
                <w:bCs/>
                <w:color w:val="000000"/>
                <w:sz w:val="18"/>
                <w:szCs w:val="18"/>
                <w:lang w:eastAsia="es-MX"/>
              </w:rPr>
            </w:pPr>
            <w:r>
              <w:rPr>
                <w:rFonts w:eastAsia="Times New Roman" w:cs="Tahoma"/>
                <w:b/>
                <w:bCs/>
                <w:color w:val="000000"/>
                <w:sz w:val="18"/>
                <w:szCs w:val="18"/>
                <w:lang w:eastAsia="es-MX"/>
              </w:rPr>
              <w:t>Materiales y S</w:t>
            </w:r>
            <w:r w:rsidR="007D1405" w:rsidRPr="007D1405">
              <w:rPr>
                <w:rFonts w:eastAsia="Times New Roman" w:cs="Tahoma"/>
                <w:b/>
                <w:bCs/>
                <w:color w:val="000000"/>
                <w:sz w:val="18"/>
                <w:szCs w:val="18"/>
                <w:lang w:eastAsia="es-MX"/>
              </w:rPr>
              <w:t>uministros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2100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Materiales  de administración, emisión de documentos y artículos oficiales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245,000.00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útiles y equipos menores de oficina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útiles y equipos menores de oficina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150,000.00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y útiles de impresión y reproducción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y útiles de impresión y reproducción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75,000.00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 estadístico y geográfico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 estadístico y geográfico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Materiales, útiles y equipos menores de tecnologías de la información y comunicaciones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útiles y equipos menores de tecnologías de la información y comunicaciones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Material impreso e información digital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 impreso e información digital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 de limpieza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 de limpieza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Materiales y útiles de enseñanza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y útiles de enseñanza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2180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Materiales para el registro e identificación de bienes y personas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2181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para el registro e identificación de bienes y personas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2200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Alimentos y utensilios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alimenticios para personas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Alimentación en oficinas o lugares de trabajo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2212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Alimentación en eventos oficiales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2213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Alimentación en programas de capacitación y adiestramiento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2214</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Alimentación para internos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alimenticios para animales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alimenticios para animales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Utensilios para el servicio de alimentación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2231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Utensilios para el servicio de alimentación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2300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Materias primas y materiales de producción y comercialización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alimenticios, agropecuarios y forestales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alimenticios, agropecuarios y forestales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Insumos textiles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Insumos textiles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de papel, cartón e impresos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de papel, cartón e impresos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Combustibles, lubricantes, aditivos, carbón y sus derivados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Combustibles, lubricantes, aditivos, carbón y sus derivados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químicos, farmacéuticos y de laboratorio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químicos, farmacéuticos y de laboratorio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metálicos y a base de minerales no metálicos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metálicos y a base de minerales no metálicos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de cuero, piel, plástico y hule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de cuero, piel, plástico y hule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Mercancías adquiridas para su comercialización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Mercancías adquiridas para su comercialización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productos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2391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productos adquiridos como materia prima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2400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Materiales y artículos de construcción y de reparación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540,000.00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minerales no metálicos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2411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minerales no metálicos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Cemento y productos de concreto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Cemento y productos de concreto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250,000.00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Cal, yeso y productos de yeso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Cal, yeso y productos de yeso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Madera y productos de madera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Madera y productos de madera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Vidrio y productos de vidrio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Vidrio y productos de vidrio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Material eléctrico y electrónico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 eléctrico y electrónico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Artículos metálicos para la construcción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Artículos metálicos para la construcción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Materiales complementarios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complementarios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materiales y artículos de construcción y reparación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2491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materiales y artículos de construcción y reparación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2500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Productos químicos, farmacéuticos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10,000.</w:t>
            </w:r>
            <w:r w:rsidR="007D1405" w:rsidRPr="007D1405">
              <w:rPr>
                <w:rFonts w:eastAsia="Times New Roman" w:cs="Tahoma"/>
                <w:b/>
                <w:bCs/>
                <w:color w:val="000000"/>
                <w:sz w:val="18"/>
                <w:szCs w:val="18"/>
                <w:lang w:eastAsia="es-MX"/>
              </w:rPr>
              <w:t xml:space="preserve">00 </w:t>
            </w:r>
          </w:p>
        </w:tc>
        <w:tc>
          <w:tcPr>
            <w:tcW w:w="1711" w:type="dxa"/>
            <w:tcBorders>
              <w:top w:val="nil"/>
              <w:left w:val="nil"/>
              <w:bottom w:val="single" w:sz="8" w:space="0" w:color="auto"/>
              <w:right w:val="single" w:sz="8" w:space="0" w:color="auto"/>
            </w:tcBorders>
            <w:shd w:val="clear" w:color="auto" w:fill="auto"/>
            <w:noWrap/>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químicos básicos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químicos básicos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Fertilizantes, pesticidas y otros agroquímicos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Fertilizantes, pesticidas y otros agroquímicos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Medicinas y productos farmacéuticos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Medicinas y productos farmacéuticos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2532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Vacunas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Materiales, accesorios y suministros médicos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accesorios y suministros médicos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accesorios y suministros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accesorios y suministros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Fibras sintéticas, hules, plásticos y derivados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Fibras sintéticas, hules, plásticos y derivados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productos químicos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2591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productos químicos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2600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Combustibles, lubricantes y aditivos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1,200,000.00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2610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Combustibles, lubricantes y aditivos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2611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Combustibles, lubricantes y aditivos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1,200,000.00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2612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Turbosina o gas avión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2620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Carbón y sus derivados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2621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Carbón y sus derivados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2700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Vestuario, blancos, prendas de protección y artículos deportivos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Vestuario y uniformes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Vestuario y uniformes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Prendas de seguridad y protección personal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Prendas de seguridad y protección personal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Artículos deportivos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Artículos deportivos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Productos textiles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Productos textiles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Blancos y otros productos textiles, excepto prendas de vestir</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2751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Blancos y otros productos textiles, excepto prendas de vestir</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2800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Materiales y suministros para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2810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Sustancias y materiales explosivos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2811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Sustancias y materiales explosivos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2820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Materiales de seguridad pública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2821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Materiales de seguridad pública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2830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Prendas de protección para seguridad pública y nacional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2831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Prendas de protección para seguridad pública y nacional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2900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Herramientas, refacciones y accesorios menores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355,000.00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Herramientas menores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Herramientas menores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Refacciones y accesorios menores de edificios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Refacciones y accesorios menores de edificios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9749C6"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50,000.00</w:t>
            </w:r>
            <w:r w:rsidR="007D1405" w:rsidRPr="007D1405">
              <w:rPr>
                <w:rFonts w:eastAsia="Times New Roman" w:cs="Tahoma"/>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Refacciones y accesorios menores de mobiliario y equipo de administración,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Refacciones y accesorios menores de mobiliario y equipo de administración,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Refacciones y accesorios menores de equipo de cómputo y tecnologías de la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Refacciones y accesorios menores de equipo de cómputo y tecnologías de la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Refacciones y accesorios menores de equipo e 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Refacciones y accesorios menores de equipo e 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Refacciones y accesorios menores de equipo de 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Refacciones y accesorios menores de equipo de 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250,000.00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Refacciones y accesorios menores de equipo de defensa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Refacciones y accesorios menores de equipo de defensa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2980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Refacciones y accesorios menores de maquinaria y otros equipos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Refacciones y accesorios menores de maquinaria y otros equipos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Refacciones y accesorios menores otros bienes muebles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2991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Refacciones y accesorios menores otros bienes muebles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3000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1C2FD9" w:rsidP="007D1405">
            <w:pPr>
              <w:jc w:val="center"/>
              <w:rPr>
                <w:rFonts w:eastAsia="Times New Roman" w:cs="Tahoma"/>
                <w:b/>
                <w:bCs/>
                <w:color w:val="000000"/>
                <w:sz w:val="18"/>
                <w:szCs w:val="18"/>
                <w:lang w:eastAsia="es-MX"/>
              </w:rPr>
            </w:pPr>
            <w:r>
              <w:rPr>
                <w:rFonts w:eastAsia="Times New Roman" w:cs="Tahoma"/>
                <w:b/>
                <w:bCs/>
                <w:color w:val="000000"/>
                <w:sz w:val="18"/>
                <w:szCs w:val="18"/>
                <w:lang w:eastAsia="es-MX"/>
              </w:rPr>
              <w:t xml:space="preserve"> Servicios G</w:t>
            </w:r>
            <w:r w:rsidR="007D1405" w:rsidRPr="007D1405">
              <w:rPr>
                <w:rFonts w:eastAsia="Times New Roman" w:cs="Tahoma"/>
                <w:b/>
                <w:bCs/>
                <w:color w:val="000000"/>
                <w:sz w:val="18"/>
                <w:szCs w:val="18"/>
                <w:lang w:eastAsia="es-MX"/>
              </w:rPr>
              <w:t>enerales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AA61D1">
            <w:pPr>
              <w:jc w:val="center"/>
              <w:rPr>
                <w:rFonts w:eastAsia="Times New Roman" w:cs="Tahoma"/>
                <w:b/>
                <w:bCs/>
                <w:color w:val="000000"/>
                <w:sz w:val="18"/>
                <w:szCs w:val="18"/>
                <w:lang w:eastAsia="es-MX"/>
              </w:rPr>
            </w:pPr>
            <w:r>
              <w:rPr>
                <w:rFonts w:eastAsia="Times New Roman" w:cs="Tahoma"/>
                <w:b/>
                <w:bCs/>
                <w:color w:val="000000"/>
                <w:sz w:val="18"/>
                <w:szCs w:val="18"/>
                <w:lang w:eastAsia="es-MX"/>
              </w:rPr>
              <w:t>4,097,770</w:t>
            </w:r>
            <w:r w:rsidR="007D1405" w:rsidRPr="007D1405">
              <w:rPr>
                <w:rFonts w:eastAsia="Times New Roman" w:cs="Tahoma"/>
                <w:b/>
                <w:bCs/>
                <w:color w:val="000000"/>
                <w:sz w:val="18"/>
                <w:szCs w:val="18"/>
                <w:lang w:eastAsia="es-MX"/>
              </w:rPr>
              <w:t xml:space="preserve">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3100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Servicios básicos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1,710,000.00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Energía eléctrica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Energía eléctrica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1,600,000.00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3112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Pago por estudios de factibilidad de servicio eléctrico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3113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pagos derivados de la prestación del servicio eléctrico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Gas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Suministro de gas por ductos, tanque estacionario o de cilindros.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Agua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Agua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Telefonía tradicional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Telefonía tradicional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Telefonía celular</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Telefonía celular</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telecomunicaciones y satélites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telecomunicaciones y satélites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acceso de internet, redes y procesamiento de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acceso de internet, redes y procesamiento de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postales y telegráficos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telegráficos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3182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postales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integrales y otros servicios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3191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integrales y otros servicios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3200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Servicios de arrendamiento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81,564.00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Arrendamiento de terrenos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Arrendamiento de terrenos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Arrendamiento de edificios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Arrendamiento de edificios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Arrendamiento de mobiliario y equipo de administración,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Arrendamiento de mobiliario y equipo de administración,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51,564.00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Arrendamiento de equipo e 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3241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Arrendamiento de equipo e 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Arrendamiento de equipo de 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Arrendamiento de equipo de 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Arrendamiento de maquinaria, otros equipos y herramientas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Arrendamiento de maquinaria, otros equipos y herramientas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Arrendamiento de activos intangibles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Arrendamiento de activos intangibles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Arrendamiento financiero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Arrendamiento financiero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arrendamientos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arrendamientos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3292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Renta de exhibiciones temporales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3293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Rentas de películas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3300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Servicios profesionales, científicos, técnicos y otros servicios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115,000.00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legales, de contabilidad, auditoría y relacionados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legales, de contabilidad, auditoría y relacionados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60,000.00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diseño, arquitectura, ingeniería y actividades relacionadas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diseño, arquitectura, ingeniería y actividades relacionadas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consultoría administrativa, procesos, técnica y en tecnologías de la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consultoría administrativa, procesos y técnica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3332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en tecnologías de la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capacitación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capacitación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investigación científica y desarrollo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investigación científica y desarrollo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3352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estadísticos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apoyo administrativo, fotocopiado e impresión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apoyo administrativo, fotocopiado e impresión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protección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protección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3372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Operativos de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vigilancia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vigilancia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3390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profesionales, científicos y técnicos integrales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3391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profesionales, científicos y técnicos integrales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3400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Servicios financieros, bancarios y comerciales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30,000.00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financieros y bancarios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financieros y bancarios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3412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financieros de la deuda pública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3413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Diferencias en cambios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cobranza, investigación crediticia y similar</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cobranza, investigación crediticia y similar</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recaudación, traslado y custodia de valores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recaudación, traslado y custodia de valores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p w:rsidR="00AA61D1" w:rsidRPr="007D1405" w:rsidRDefault="00AA61D1" w:rsidP="007D1405">
            <w:pPr>
              <w:jc w:val="center"/>
              <w:rPr>
                <w:rFonts w:eastAsia="Times New Roman" w:cs="Tahoma"/>
                <w:color w:val="000000"/>
                <w:sz w:val="18"/>
                <w:szCs w:val="18"/>
                <w:lang w:eastAsia="es-MX"/>
              </w:rPr>
            </w:pP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Seguros de responsabilidad patrimonial y fianzas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Seguros de responsabilidad patrimonial y fianzas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Seguro de bienes patrimoniales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Seguro de bienes patrimoniales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Almacenaje, envase y embalaje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Almacenaje, envase y embalaje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Fletes y maniobras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Fletes y maniobras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Comisiones por ventas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Comisiones por ventas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financieros, bancarios y comerciales integrales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3491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financieros, bancarios y comerciales integrales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3500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Servicios de instalación, reparación, mantenimiento y conservación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355,000.00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Conservación y mantenimiento menor de inmuebles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Conservación y mantenimiento menor de inmuebles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30,000.00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Instalación, reparación y mantenimiento de mobiliario y equipo de administración,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Instalación, reparación y mantenimiento de mobiliario y equipo de administración,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Instalación, reparación y mantenimiento de equipo de cómputo y tecnologías de la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Instalación, reparación y mantenimiento de equipo de cómputo y tecnologías de la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Instalación, reparación y mantenimiento de equipo e 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Instalación, reparación y mantenimiento de equipo e 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Reparación y mantenimiento de equipo de 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Reparación y mantenimiento de equipo de transporte terrestre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250,000.00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Reparación y mantenimiento de equipo de defensa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3561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Reparación y mantenimiento de equipo de defensa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Instalación, reparación y mantenimiento de máquina, otros equipos y herramientas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Instalación, reparación y mantenimiento de máquina, otros equipos y herramientas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30,000.00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limpieza y manejo de desechos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limpieza y manejo de desechos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jardinería y fumigación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3591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jardinería y fumigación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3600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Servicios de comunicación social y publicidad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80,000.00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Difusión por radio, televisión y otros medios de mensajes sobre programas y actividades gubernamentales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Difusión por radio, televisión y otros medios de mensajes sobre programas y actividades gubernamentales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3612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Informe de gobierno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80,000.00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3613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impresión y reproducción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Difusión por radio, televisión y otros medios de mensajes comerciales para promover la venta de bienes o servicios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Difusión por radio, televisión y otros medios de mensajes comerciales para promover la venta de bienes o servicios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creatividad, preproducción y producción de publicidad, excepto internet</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creatividad, preproducción y producción de publicidad, excepto internet</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revelado de fotografías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revelado de fotografías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de la industria fílmica, del sonido y del vídeo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de la industria fílmica, del sonido y del vídeo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 de creación y difusión de contenido exclusivamente a través de internet</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 de creación y difusión de contenido exclusivamente a través de internet</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servicios de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3691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servicios de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3700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Servicios de traslado y viáticos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AA61D1">
            <w:pPr>
              <w:jc w:val="center"/>
              <w:rPr>
                <w:rFonts w:eastAsia="Times New Roman" w:cs="Tahoma"/>
                <w:b/>
                <w:bCs/>
                <w:color w:val="000000"/>
                <w:sz w:val="18"/>
                <w:szCs w:val="18"/>
                <w:lang w:eastAsia="es-MX"/>
              </w:rPr>
            </w:pPr>
            <w:r>
              <w:rPr>
                <w:rFonts w:eastAsia="Times New Roman" w:cs="Tahoma"/>
                <w:b/>
                <w:bCs/>
                <w:color w:val="000000"/>
                <w:sz w:val="18"/>
                <w:szCs w:val="18"/>
                <w:lang w:eastAsia="es-MX"/>
              </w:rPr>
              <w:t>453,205.84</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Pasajes aéreos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Pasajes aéreos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Pasajes terrestres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Pasajes terrestres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Pasajes marítimos, lacustres y fluviales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Pasajes marítimos, lacustres y fluviales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Autotransporte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Autotransporte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Viáticos en el país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3751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Viáticos en el país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AA61D1">
            <w:pPr>
              <w:rPr>
                <w:rFonts w:eastAsia="Times New Roman" w:cs="Tahoma"/>
                <w:color w:val="000000"/>
                <w:sz w:val="18"/>
                <w:szCs w:val="18"/>
                <w:lang w:eastAsia="es-MX"/>
              </w:rPr>
            </w:pPr>
            <w:r>
              <w:rPr>
                <w:rFonts w:eastAsia="Times New Roman" w:cs="Tahoma"/>
                <w:color w:val="000000"/>
                <w:sz w:val="18"/>
                <w:szCs w:val="18"/>
                <w:lang w:eastAsia="es-MX"/>
              </w:rPr>
              <w:t>453,205.84</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3752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Gasto de traslados en comisiones oficiales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Viáticos en el extranjero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Viáticos en el extranjero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Gastos de instalación y traslado de menaje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Gastos de instalación y traslado de menaje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integrales de traslado y viáticos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integrales de traslado y viáticos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servicios de traslado y hospedaje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3791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servicios de traslado y hospedaje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3800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Servicios oficiales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450,000.00</w:t>
            </w:r>
            <w:r w:rsidR="007D1405" w:rsidRPr="007D1405">
              <w:rPr>
                <w:rFonts w:eastAsia="Times New Roman" w:cs="Tahoma"/>
                <w:b/>
                <w:bCs/>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Gastos de ceremonial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Gastos de ceremonial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250,000.00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Gastos de orden social y cultural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Gastos de orden social y cultural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Congresos y convenciones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Congresos y convenciones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Exposiciones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Exposiciones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3842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Mantenimiento y conservación de exposiciones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3843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Espectáculos culturales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Gastos de representación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Gastos de representación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3852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Gastos de representación en congresos, convenciones y exposiciones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3900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Otros servicios generales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823,000.00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Servicios funerarios y de cementerios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funerarios y de cementerios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Impuestos y derechos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Impuestos y derechos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AA61D1">
            <w:pPr>
              <w:rPr>
                <w:rFonts w:eastAsia="Times New Roman" w:cs="Tahoma"/>
                <w:color w:val="000000"/>
                <w:sz w:val="18"/>
                <w:szCs w:val="18"/>
                <w:lang w:eastAsia="es-MX"/>
              </w:rPr>
            </w:pPr>
            <w:r>
              <w:rPr>
                <w:rFonts w:eastAsia="Times New Roman" w:cs="Tahoma"/>
                <w:color w:val="000000"/>
                <w:sz w:val="18"/>
                <w:szCs w:val="18"/>
                <w:lang w:eastAsia="es-MX"/>
              </w:rPr>
              <w:t>813,000.00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3925</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Tenencias y canje de placas de vehículos oficiales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Impuestos y derechos de importación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Impuestos y derechos de importación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Sentencias y resoluciones judiciales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Sentencias y resoluciones por autoridad competente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Penas, multas, accesorios y actualizaciones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Penas, multas, accesorios y actualizaciones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gastos por responsabilidades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gastos por responsabilidades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3970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Utilidades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Utilidades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Impuesto sobre nóminas y otros que se deriven de una relación laboral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Impuesto sobre nómina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3982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Previsión para impuesto sobre nómina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3983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Otras contribuciones derivadas de una relación laboral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servicios generales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servicios generales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3992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Servicios asistenciales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4000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1C2FD9" w:rsidP="001C2FD9">
            <w:pPr>
              <w:jc w:val="center"/>
              <w:rPr>
                <w:rFonts w:eastAsia="Times New Roman" w:cs="Tahoma"/>
                <w:b/>
                <w:bCs/>
                <w:color w:val="000000"/>
                <w:sz w:val="18"/>
                <w:szCs w:val="18"/>
                <w:lang w:eastAsia="es-MX"/>
              </w:rPr>
            </w:pPr>
            <w:r>
              <w:rPr>
                <w:rFonts w:eastAsia="Times New Roman" w:cs="Tahoma"/>
                <w:b/>
                <w:bCs/>
                <w:color w:val="000000"/>
                <w:sz w:val="18"/>
                <w:szCs w:val="18"/>
                <w:lang w:eastAsia="es-MX"/>
              </w:rPr>
              <w:t>Transferencias, Asignaciones, Subsidios y O</w:t>
            </w:r>
            <w:r w:rsidR="007D1405" w:rsidRPr="007D1405">
              <w:rPr>
                <w:rFonts w:eastAsia="Times New Roman" w:cs="Tahoma"/>
                <w:b/>
                <w:bCs/>
                <w:color w:val="000000"/>
                <w:sz w:val="18"/>
                <w:szCs w:val="18"/>
                <w:lang w:eastAsia="es-MX"/>
              </w:rPr>
              <w:t xml:space="preserve">tras </w:t>
            </w:r>
            <w:r>
              <w:rPr>
                <w:rFonts w:eastAsia="Times New Roman" w:cs="Tahoma"/>
                <w:b/>
                <w:bCs/>
                <w:color w:val="000000"/>
                <w:sz w:val="18"/>
                <w:szCs w:val="18"/>
                <w:lang w:eastAsia="es-MX"/>
              </w:rPr>
              <w:t>A</w:t>
            </w:r>
            <w:r w:rsidR="007D1405" w:rsidRPr="007D1405">
              <w:rPr>
                <w:rFonts w:eastAsia="Times New Roman" w:cs="Tahoma"/>
                <w:b/>
                <w:bCs/>
                <w:color w:val="000000"/>
                <w:sz w:val="18"/>
                <w:szCs w:val="18"/>
                <w:lang w:eastAsia="es-MX"/>
              </w:rPr>
              <w:t>yudas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527,160</w:t>
            </w:r>
            <w:r w:rsidR="007D1405" w:rsidRPr="007D1405">
              <w:rPr>
                <w:rFonts w:eastAsia="Times New Roman" w:cs="Tahoma"/>
                <w:b/>
                <w:bCs/>
                <w:color w:val="000000"/>
                <w:sz w:val="18"/>
                <w:szCs w:val="18"/>
                <w:lang w:eastAsia="es-MX"/>
              </w:rPr>
              <w:t xml:space="preserve">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4100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Transferencias internas y asignaciones al sector público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Asignaciones presupuestarias al Poder Ejecutivo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Asignaciones presupuestarias al Poder Ejecutivo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Asignaciones presupuestarias al Poder Legislativo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Asignaciones presupuestarias al Poder Legislativo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Asignaciones presupuestarias al Poder Judicial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Asignaciones presupuestarias al Poder Judicial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Asignaciones presupuestarias a órganos autónomos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Asignaciones presupuestarias a órganos autónomos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internas otorgadas a entidades paraestatales no empresariales y no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internas otorgadas a entidades paraestatales no empresariales y no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internas otorgadas a entidades paraestatales empresariales y no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internas otorgadas a entidades paraestatales empresariales y no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internas otorgadas a fideicomisos públicos empresariales y no financieros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internas otorgadas a fideicomisos públicos empresariales y no financieros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internas otorgadas a instituciones paraestatales públicas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internas otorgadas a instituciones paraestatales públicas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internas otorgadas a fideicomisos públicos financieros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4191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internas otorgadas a fideicomisos públicos financieros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4200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Transferencias al resto del sector público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otorgadas a entidades paraestatales no empresariales y no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otorgadas a entidades paraestatales no empresariales y no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4212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corrientes a organismos públicos </w:t>
            </w:r>
            <w:r w:rsidRPr="007D1405">
              <w:rPr>
                <w:rFonts w:eastAsia="Times New Roman" w:cs="Tahoma"/>
                <w:color w:val="000000"/>
                <w:sz w:val="18"/>
                <w:szCs w:val="18"/>
                <w:lang w:eastAsia="es-MX"/>
              </w:rPr>
              <w:lastRenderedPageBreak/>
              <w:t>descentralizados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4220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otorgadas para entidades paraestatales empresariales y no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otorgadas para entidades paraestatales empresariales y no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otorgadas para instituciones paraestatales públicas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otorgadas para instituciones paraestatales públicas financieras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otorgadas a entidades federativas y municipios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otorgadas a entidades federativas y municipios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a fideicomisos de entidades federativas y municipios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4251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Transferencias a fideicomisos de entidades federativas y municipios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4300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Subsidios y subvenciones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Subsidios a la producción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Subsidios a la producción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Subsidios a la distribución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Subsidios a la distribución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Subsidios a la inversión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Subsidios a la inversión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Subsidios a la prestación de servicios públicos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Subsidios a la prestación de servicios públicos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Subsidios para cubrir diferenciales de tasas de interés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Subsidios para cubrir diferenciales de tasas de interés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Subsidios a la vivienda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Subsidios a la vivienda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Subvenciones al consumo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Subvenciones al consumo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Subsidios a entidades federativas y municipios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Subsidios a entidades federativas y municipios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subsidios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4391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subsidios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4400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Ayudas sociales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301,003.77</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Ayudas sociales a personas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Ayudas sociales a personas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AA61D1">
            <w:pPr>
              <w:rPr>
                <w:rFonts w:eastAsia="Times New Roman" w:cs="Tahoma"/>
                <w:color w:val="000000"/>
                <w:sz w:val="18"/>
                <w:szCs w:val="18"/>
                <w:lang w:eastAsia="es-MX"/>
              </w:rPr>
            </w:pPr>
            <w:r>
              <w:rPr>
                <w:rFonts w:eastAsia="Times New Roman" w:cs="Tahoma"/>
                <w:color w:val="000000"/>
                <w:sz w:val="18"/>
                <w:szCs w:val="18"/>
                <w:lang w:eastAsia="es-MX"/>
              </w:rPr>
              <w:t>150,000.00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Becas y otras ayudas para programas de capacitación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Becas y otras ayudas para programas de capacitación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Ayudas sociales a instituciones de enseñanza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Ayudas sociales a instituciones de enseñanza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50,000.00</w:t>
            </w:r>
            <w:r w:rsidR="007D1405" w:rsidRPr="007D1405">
              <w:rPr>
                <w:rFonts w:eastAsia="Times New Roman" w:cs="Tahoma"/>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4440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Ayudas sociales a actividades científicas o académicas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Ayudas sociales a actividades científicas o académicas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Ayudas sociales a instituciones sin fines de lucro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Ayudas sociales a instituciones sin fines de lucro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AA61D1" w:rsidP="007D1405">
            <w:pPr>
              <w:jc w:val="center"/>
              <w:rPr>
                <w:rFonts w:eastAsia="Times New Roman" w:cs="Tahoma"/>
                <w:color w:val="000000"/>
                <w:sz w:val="18"/>
                <w:szCs w:val="18"/>
                <w:lang w:eastAsia="es-MX"/>
              </w:rPr>
            </w:pPr>
            <w:r>
              <w:rPr>
                <w:rFonts w:eastAsia="Times New Roman" w:cs="Tahoma"/>
                <w:color w:val="000000"/>
                <w:sz w:val="18"/>
                <w:szCs w:val="18"/>
                <w:lang w:eastAsia="es-MX"/>
              </w:rPr>
              <w:t>101,003.77</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Ayudas sociales a cooperativas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Ayudas sociales a cooperativas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Ayudas sociales a entidades  de interés publico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Ayudas sociales a entidades  de interés publico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Ayudas por desastres naturales y otros siniestros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4481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Ayudas por desastres naturales y otros siniestros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4500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Pensiones y jubilaciones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226,156.00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4510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Pensiones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4511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Pensiones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center"/>
              <w:rPr>
                <w:rFonts w:eastAsia="Times New Roman" w:cs="Tahoma"/>
                <w:color w:val="000000"/>
                <w:sz w:val="18"/>
                <w:szCs w:val="18"/>
                <w:lang w:eastAsia="es-MX"/>
              </w:rPr>
            </w:pPr>
            <w:r>
              <w:rPr>
                <w:rFonts w:eastAsia="Times New Roman" w:cs="Tahoma"/>
                <w:color w:val="000000"/>
                <w:sz w:val="18"/>
                <w:szCs w:val="18"/>
                <w:lang w:eastAsia="es-MX"/>
              </w:rPr>
              <w:t>226,156.00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4520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Jubilaciones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4521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Jubilaciones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4590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Otras pensiones y jubilaciones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4591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Otras pensiones y jubilaciones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4600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Transferencias a fideicomisos, mandatos y otros análogos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4700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Transferencias a la seguridad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por obligación de ley</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Transferencias por obligación de ley</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4800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Donativos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a instituciones sin fines de lucro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a instituciones sin fines de lucro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a entidades federativas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a entidades federativas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a fideicomisos privados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a fideicomisos privados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484</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a fideicomisos estatales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484</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a fideicomisos estatales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485</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internacionales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485</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Donativos internacionales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5000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1C2FD9" w:rsidP="007D1405">
            <w:pPr>
              <w:jc w:val="center"/>
              <w:rPr>
                <w:rFonts w:eastAsia="Times New Roman" w:cs="Tahoma"/>
                <w:b/>
                <w:bCs/>
                <w:color w:val="000000"/>
                <w:sz w:val="18"/>
                <w:szCs w:val="18"/>
                <w:lang w:eastAsia="es-MX"/>
              </w:rPr>
            </w:pPr>
            <w:r>
              <w:rPr>
                <w:rFonts w:eastAsia="Times New Roman" w:cs="Tahoma"/>
                <w:b/>
                <w:bCs/>
                <w:color w:val="000000"/>
                <w:sz w:val="18"/>
                <w:szCs w:val="18"/>
                <w:lang w:eastAsia="es-MX"/>
              </w:rPr>
              <w:t xml:space="preserve"> Bienes Muebles, Inmuebles e I</w:t>
            </w:r>
            <w:r w:rsidR="007D1405" w:rsidRPr="007D1405">
              <w:rPr>
                <w:rFonts w:eastAsia="Times New Roman" w:cs="Tahoma"/>
                <w:b/>
                <w:bCs/>
                <w:color w:val="000000"/>
                <w:sz w:val="18"/>
                <w:szCs w:val="18"/>
                <w:lang w:eastAsia="es-MX"/>
              </w:rPr>
              <w:t>ntangibles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45,000</w:t>
            </w:r>
            <w:r w:rsidR="007D1405" w:rsidRPr="007D1405">
              <w:rPr>
                <w:rFonts w:eastAsia="Times New Roman" w:cs="Tahoma"/>
                <w:b/>
                <w:bCs/>
                <w:color w:val="000000"/>
                <w:sz w:val="18"/>
                <w:szCs w:val="18"/>
                <w:lang w:eastAsia="es-MX"/>
              </w:rPr>
              <w:t xml:space="preserve">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5100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Mobiliario y equipo de administración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45,000.00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Muebles de oficina y estantería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Muebles de oficina y estantería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Muebles, excepto de oficina y estantería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Muebles, excepto de oficina y estantería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center"/>
              <w:rPr>
                <w:rFonts w:eastAsia="Times New Roman" w:cs="Tahoma"/>
                <w:color w:val="000000"/>
                <w:sz w:val="18"/>
                <w:szCs w:val="18"/>
                <w:lang w:eastAsia="es-MX"/>
              </w:rPr>
            </w:pPr>
            <w:r>
              <w:rPr>
                <w:rFonts w:eastAsia="Times New Roman" w:cs="Tahoma"/>
                <w:color w:val="000000"/>
                <w:sz w:val="18"/>
                <w:szCs w:val="18"/>
                <w:lang w:eastAsia="es-MX"/>
              </w:rPr>
              <w:t>10,000.00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5130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Bienes artísticos, culturales y científicos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Bienes artísticos, culturales y científicos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Objetos de valor</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Objetos de valor</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Equipo de cómputo y de tecnologías de la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Equipo de cómputo y de tecnologías de la información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center"/>
              <w:rPr>
                <w:rFonts w:eastAsia="Times New Roman" w:cs="Tahoma"/>
                <w:color w:val="000000"/>
                <w:sz w:val="18"/>
                <w:szCs w:val="18"/>
                <w:lang w:eastAsia="es-MX"/>
              </w:rPr>
            </w:pPr>
            <w:r>
              <w:rPr>
                <w:rFonts w:eastAsia="Times New Roman" w:cs="Tahoma"/>
                <w:color w:val="000000"/>
                <w:sz w:val="18"/>
                <w:szCs w:val="18"/>
                <w:lang w:eastAsia="es-MX"/>
              </w:rPr>
              <w:t>20,000.00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mobiliarios y equipos de administración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5191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mobiliarios y equipos de administración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5200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Mobiliario y equipo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5210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Equipos y aparatos audiovisuales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5211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Equipos y aparatos audiovisuales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5220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Aparatos deportivos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5221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Aparatos deportivos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5230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Cámaras fotográficas y de video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5231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Cámaras fotográficas y de video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5290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 mobiliario y equipo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5291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 mobiliario y equipo educacional y recreativo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5300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Equipo e 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5310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Equipo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5311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Equipo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5320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5321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Instrumental médico y de laboratorio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5400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Vehículos y equipo de 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Vehículos y equipo terrestre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Vehículos y equipo terrestre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Carrocerías y remolques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Carrocerías y remolques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Equipo aeroespacial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Equipo aeroespacial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Equipo ferroviario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Equipo ferroviario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Embarcaciones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Embarcaciones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equipos de 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5491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equipos de transporte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5500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Equipo de defensa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5510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Equipo de defensa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5511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Equipo de defensa y seguridad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lastRenderedPageBreak/>
              <w:t>5600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Maquinaria, otros equipos y herramientas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Maquinaria y equipo agropecuario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Maquinaria y equipo agropecuario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Maquinaria y equipo industrial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Maquinaria y equipo industrial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Maquinaria y equipo de construcción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Maquinaria y equipo de construcción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Sistemas de aire acondicionado, calefacción y de refrigeración industrial y comercial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Sistemas de aire acondicionado, calefacción y de refrigeración industrial y comercial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Equipo de comunicación y telecomunicación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Equipo de comunicación y telecomunicación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Equipos de generación eléctrica, aparatos y accesorios eléctricos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Equipos de generación eléctrica, aparatos y accesorios eléctricos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Herramientas y máquinas-herramienta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Herramientas y máquinas-herramienta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equipos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5691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equipos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5700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Activos biológicos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Bovinos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Bovinos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Porcinos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Porcinos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Aves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Aves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Ovinos y caprinos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Ovinos y caprinos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Peces y acuicultura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Peces y acuicultura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Equinos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Equinos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Especies menores y de zoológico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Especies menores y de zoológico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5780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Árboles y plantas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5781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Árboles y plantas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activos biológicos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5791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activos biológicos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5800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Bienes inmuebles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5810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Terrenos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5811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Terrenos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5820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Viviendas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5821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Viviendas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5830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Edificios no residenciales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5831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Edificios no residenciales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5890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bienes inmuebles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5891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bienes inmuebles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5900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Activos intangibles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5910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Software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5911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Software</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5970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Licencias informáticas e intelectuales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5971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Licencias informáticas e intelectuales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5990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Otros activos intangibles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5991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Otros activos intangibles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6000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1C2FD9" w:rsidP="007D1405">
            <w:pPr>
              <w:jc w:val="center"/>
              <w:rPr>
                <w:rFonts w:eastAsia="Times New Roman" w:cs="Tahoma"/>
                <w:b/>
                <w:bCs/>
                <w:color w:val="000000"/>
                <w:sz w:val="18"/>
                <w:szCs w:val="18"/>
                <w:lang w:eastAsia="es-MX"/>
              </w:rPr>
            </w:pPr>
            <w:r>
              <w:rPr>
                <w:rFonts w:eastAsia="Times New Roman" w:cs="Tahoma"/>
                <w:b/>
                <w:bCs/>
                <w:color w:val="000000"/>
                <w:sz w:val="18"/>
                <w:szCs w:val="18"/>
                <w:lang w:eastAsia="es-MX"/>
              </w:rPr>
              <w:t xml:space="preserve"> Inversión P</w:t>
            </w:r>
            <w:r w:rsidR="007D1405" w:rsidRPr="007D1405">
              <w:rPr>
                <w:rFonts w:eastAsia="Times New Roman" w:cs="Tahoma"/>
                <w:b/>
                <w:bCs/>
                <w:color w:val="000000"/>
                <w:sz w:val="18"/>
                <w:szCs w:val="18"/>
                <w:lang w:eastAsia="es-MX"/>
              </w:rPr>
              <w:t>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42,508,444</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6100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Obra pública en bienes de dominio público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42,508,443.51</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Edificación habitacional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Edificación habitacional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Edificación no habitacional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Edificación no habitacional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escuelas y espacios educativos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hospitales y centros de salud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6124</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espacios deportivos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6125</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infraestructura penitenciaria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6126</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infraestructura cultural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6127</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infraestructura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Default="00531AFA" w:rsidP="007D1405">
            <w:pPr>
              <w:jc w:val="center"/>
              <w:rPr>
                <w:rFonts w:eastAsia="Times New Roman" w:cs="Tahoma"/>
                <w:color w:val="000000"/>
                <w:sz w:val="18"/>
                <w:szCs w:val="18"/>
                <w:lang w:eastAsia="es-MX"/>
              </w:rPr>
            </w:pPr>
            <w:r>
              <w:rPr>
                <w:rFonts w:eastAsia="Times New Roman" w:cs="Tahoma"/>
                <w:color w:val="000000"/>
                <w:sz w:val="18"/>
                <w:szCs w:val="18"/>
                <w:lang w:eastAsia="es-MX"/>
              </w:rPr>
              <w:t>42,508,443.51</w:t>
            </w:r>
          </w:p>
          <w:p w:rsidR="00531AFA" w:rsidRPr="007D1405" w:rsidRDefault="00531AFA" w:rsidP="007D1405">
            <w:pPr>
              <w:jc w:val="center"/>
              <w:rPr>
                <w:rFonts w:eastAsia="Times New Roman" w:cs="Tahoma"/>
                <w:color w:val="000000"/>
                <w:sz w:val="18"/>
                <w:szCs w:val="18"/>
                <w:lang w:eastAsia="es-MX"/>
              </w:rPr>
            </w:pP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6128</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infraestructura turística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Construcción de obras para el abastecimiento de agua, petróleo, gas, electricidad y telecomunicaciones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de obras para el abastecimiento de agua, petróleo, gas, electricidad y telecomunicaciones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División de terrenos y construcción de obras de urbanización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División de terrenos y construcción de obras de urbanización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Construcción de vías de comunicación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de vías de comunicación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6160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Otras construcciones de ingeniería civil u obra pesada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Otras construcciones de ingeniería civil u obra pesada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Instalaciones y equipamiento en construcciones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Instalaciones y equipamiento en construcciones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Trabajos de acabados en edificaciones y otros trabajos especializados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6191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Trabajos de acabados en edificaciones y otros trabajos especializados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6200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Obra pública en bienes propios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Edificación habitacional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Edificación habitacional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Edificación no habitacional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Edificación no habitacional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escuelas y espacios educativos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hospitales y centros de salud</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6224</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espacios deportivos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6225</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infraestructura penitenciaria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6226</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infraestructura cultural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6227</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infraestructura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6228</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y/o rehabilitación de infraestructura turística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6230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Construcción de obras para el abastecimiento de agua, petróleo, gas, electricidad y telecomunicaciones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6231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de obras para el abastecimiento de agua, petróleo, gas, electricidad y telecomunicaciones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6240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División de terrenos y construcción de obras de urbanización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6241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División de terrenos y construcción de obras de urbanización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6250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Construcción de vías de comunicación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6251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Construcción de vías de comunicación</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6260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Otras construcciones de ingeniería civil u obra pesada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6261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Otras construcciones de ingeniería civil u obra pesada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6270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Instalaciones y equipamiento en construcciones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6271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Instalaciones y equipamiento en construcciones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6290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Trabajos de acabados en edificaciones y otros trabajos especializados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6291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Trabajos de acabados en edificaciones y otros trabajos especializados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6300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Proyectos productivos y acciones de fomento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Estudios, formulación y evaluación de proyectos productivos no incluidos en conceptos anteriores de este capítulo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7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lastRenderedPageBreak/>
              <w:t>6311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Estudios, formulación y evaluación de proyectos productivos no incluidos en conceptos anteriores de este capítulo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Ejecución de proyectos productivos no incluidos en conceptos anteriores de este capítulo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Ejecución de proyectos productivos no incluidos en conceptos anteriores de este capítulo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6322</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Proyectos productivos y acciones de fomento social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6323</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Proyectos productivos y acciones de fomento económico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6324</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Proyectos productivos y acciones de fomento agropecuario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6325</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Proyectos productivos y acciones de fomento ecológico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6326</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Proyectos productivos y acciones de fomento en materia de seguridad pública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6327</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Proyectos y acciones para el buen gobierno y desarrollo institucional</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6328</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Proyectos y acciones para control y mejoramiento del transporte colectivo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6329</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Proyectos y acciones de ordenamiento y desarrollo urbano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9000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1C2FD9" w:rsidP="007D1405">
            <w:pPr>
              <w:jc w:val="center"/>
              <w:rPr>
                <w:rFonts w:eastAsia="Times New Roman" w:cs="Tahoma"/>
                <w:b/>
                <w:bCs/>
                <w:color w:val="000000"/>
                <w:sz w:val="18"/>
                <w:szCs w:val="18"/>
                <w:lang w:eastAsia="es-MX"/>
              </w:rPr>
            </w:pPr>
            <w:r>
              <w:rPr>
                <w:rFonts w:eastAsia="Times New Roman" w:cs="Tahoma"/>
                <w:b/>
                <w:bCs/>
                <w:color w:val="000000"/>
                <w:sz w:val="18"/>
                <w:szCs w:val="18"/>
                <w:lang w:eastAsia="es-MX"/>
              </w:rPr>
              <w:t xml:space="preserve"> Deuda P</w:t>
            </w:r>
            <w:r w:rsidR="007D1405" w:rsidRPr="007D1405">
              <w:rPr>
                <w:rFonts w:eastAsia="Times New Roman" w:cs="Tahoma"/>
                <w:b/>
                <w:bCs/>
                <w:color w:val="000000"/>
                <w:sz w:val="18"/>
                <w:szCs w:val="18"/>
                <w:lang w:eastAsia="es-MX"/>
              </w:rPr>
              <w:t>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50,000</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9100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Amortización de la deuda pública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9110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Amortización de la deuda interna con instituciones de crédito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9111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Amortización de la deuda interna con instituciones de crédito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center"/>
              <w:rPr>
                <w:rFonts w:eastAsia="Times New Roman" w:cs="Tahoma"/>
                <w:color w:val="000000"/>
                <w:sz w:val="18"/>
                <w:szCs w:val="18"/>
                <w:lang w:eastAsia="es-MX"/>
              </w:rPr>
            </w:pPr>
            <w:r>
              <w:rPr>
                <w:rFonts w:eastAsia="Times New Roman" w:cs="Tahoma"/>
                <w:color w:val="000000"/>
                <w:sz w:val="18"/>
                <w:szCs w:val="18"/>
                <w:lang w:eastAsia="es-MX"/>
              </w:rPr>
              <w:t>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9200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Intereses de la deuda pública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9210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Intereses de la deuda interna con instituciones de crédito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9211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Intereses de la deuda interna con instituciones de crédito</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9300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Comisiones de la deuda pública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9310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Comisiones de la deuda pública interna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9311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Comisiones de la deuda pública interna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9400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Gastos de la deuda pública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9410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Gastos de la deuda pública interna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9411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Gastos de la deuda pública interna</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b/>
                <w:bCs/>
                <w:color w:val="000000"/>
                <w:sz w:val="18"/>
                <w:szCs w:val="18"/>
                <w:lang w:eastAsia="es-MX"/>
              </w:rPr>
            </w:pPr>
            <w:r w:rsidRPr="007D1405">
              <w:rPr>
                <w:rFonts w:eastAsia="Times New Roman" w:cs="Tahoma"/>
                <w:b/>
                <w:bCs/>
                <w:color w:val="000000"/>
                <w:sz w:val="18"/>
                <w:szCs w:val="18"/>
                <w:lang w:eastAsia="es-MX"/>
              </w:rPr>
              <w:t>9900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xml:space="preserve"> Adeudos de Ejercicios Fiscales Anteriores (ADEFAS)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50,000.00</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b/>
                <w:bCs/>
                <w:color w:val="000000"/>
                <w:sz w:val="18"/>
                <w:szCs w:val="18"/>
                <w:lang w:eastAsia="es-MX"/>
              </w:rPr>
            </w:pPr>
            <w:r w:rsidRPr="007D1405">
              <w:rPr>
                <w:rFonts w:eastAsia="Times New Roman" w:cs="Tahoma"/>
                <w:b/>
                <w:bCs/>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9910</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ADEFAS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color w:val="000000"/>
                <w:sz w:val="18"/>
                <w:szCs w:val="18"/>
                <w:lang w:eastAsia="es-MX"/>
              </w:rPr>
            </w:pPr>
            <w:r w:rsidRPr="007D1405">
              <w:rPr>
                <w:rFonts w:eastAsia="Times New Roman" w:cs="Tahoma"/>
                <w:color w:val="000000"/>
                <w:sz w:val="18"/>
                <w:szCs w:val="18"/>
                <w:lang w:eastAsia="es-MX"/>
              </w:rPr>
              <w:t xml:space="preserve">0.00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9911</w:t>
            </w:r>
          </w:p>
        </w:tc>
        <w:tc>
          <w:tcPr>
            <w:tcW w:w="4920" w:type="dxa"/>
            <w:tcBorders>
              <w:top w:val="nil"/>
              <w:left w:val="nil"/>
              <w:bottom w:val="single" w:sz="8" w:space="0" w:color="auto"/>
              <w:right w:val="single" w:sz="8" w:space="0" w:color="auto"/>
            </w:tcBorders>
            <w:shd w:val="clear" w:color="auto" w:fill="auto"/>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xml:space="preserve">    ADEFAS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center"/>
              <w:rPr>
                <w:rFonts w:eastAsia="Times New Roman" w:cs="Tahoma"/>
                <w:color w:val="000000"/>
                <w:sz w:val="18"/>
                <w:szCs w:val="18"/>
                <w:lang w:eastAsia="es-MX"/>
              </w:rPr>
            </w:pPr>
            <w:r>
              <w:rPr>
                <w:rFonts w:eastAsia="Times New Roman" w:cs="Tahoma"/>
                <w:color w:val="000000"/>
                <w:sz w:val="18"/>
                <w:szCs w:val="18"/>
                <w:lang w:eastAsia="es-MX"/>
              </w:rPr>
              <w:t>50,000.00</w:t>
            </w:r>
            <w:r w:rsidR="007D1405" w:rsidRPr="007D1405">
              <w:rPr>
                <w:rFonts w:eastAsia="Times New Roman" w:cs="Tahoma"/>
                <w:color w:val="000000"/>
                <w:sz w:val="18"/>
                <w:szCs w:val="18"/>
                <w:lang w:eastAsia="es-MX"/>
              </w:rPr>
              <w:t xml:space="preserve">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left"/>
              <w:rPr>
                <w:rFonts w:eastAsia="Times New Roman" w:cs="Tahoma"/>
                <w:color w:val="000000"/>
                <w:sz w:val="18"/>
                <w:szCs w:val="18"/>
                <w:lang w:eastAsia="es-MX"/>
              </w:rPr>
            </w:pPr>
            <w:r w:rsidRPr="007D1405">
              <w:rPr>
                <w:rFonts w:eastAsia="Times New Roman" w:cs="Tahoma"/>
                <w:color w:val="000000"/>
                <w:sz w:val="18"/>
                <w:szCs w:val="18"/>
                <w:lang w:eastAsia="es-MX"/>
              </w:rPr>
              <w:t> </w:t>
            </w:r>
          </w:p>
        </w:tc>
      </w:tr>
      <w:tr w:rsidR="007D1405" w:rsidRPr="007D1405" w:rsidTr="00EF0253">
        <w:trPr>
          <w:trHeight w:val="315"/>
          <w:jc w:val="center"/>
        </w:trPr>
        <w:tc>
          <w:tcPr>
            <w:tcW w:w="841" w:type="dxa"/>
            <w:tcBorders>
              <w:top w:val="nil"/>
              <w:left w:val="single" w:sz="8" w:space="0" w:color="auto"/>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4920"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right"/>
              <w:rPr>
                <w:rFonts w:eastAsia="Times New Roman" w:cs="Tahoma"/>
                <w:b/>
                <w:bCs/>
                <w:color w:val="000000"/>
                <w:sz w:val="18"/>
                <w:szCs w:val="18"/>
                <w:lang w:eastAsia="es-MX"/>
              </w:rPr>
            </w:pPr>
            <w:r w:rsidRPr="007D1405">
              <w:rPr>
                <w:rFonts w:eastAsia="Times New Roman" w:cs="Tahoma"/>
                <w:b/>
                <w:bCs/>
                <w:color w:val="000000"/>
                <w:sz w:val="18"/>
                <w:szCs w:val="18"/>
                <w:lang w:eastAsia="es-MX"/>
              </w:rPr>
              <w:t>Total Presupuesto de Egresos</w:t>
            </w:r>
          </w:p>
        </w:tc>
        <w:tc>
          <w:tcPr>
            <w:tcW w:w="1549" w:type="dxa"/>
            <w:tcBorders>
              <w:top w:val="nil"/>
              <w:left w:val="nil"/>
              <w:bottom w:val="single" w:sz="8" w:space="0" w:color="auto"/>
              <w:right w:val="single" w:sz="8" w:space="0" w:color="auto"/>
            </w:tcBorders>
            <w:shd w:val="clear" w:color="auto" w:fill="auto"/>
            <w:noWrap/>
            <w:vAlign w:val="center"/>
            <w:hideMark/>
          </w:tcPr>
          <w:p w:rsidR="007D1405" w:rsidRPr="007D1405" w:rsidRDefault="007D1405" w:rsidP="007D1405">
            <w:pPr>
              <w:jc w:val="center"/>
              <w:rPr>
                <w:rFonts w:eastAsia="Times New Roman" w:cs="Tahoma"/>
                <w:color w:val="000000"/>
                <w:sz w:val="18"/>
                <w:szCs w:val="18"/>
                <w:lang w:eastAsia="es-MX"/>
              </w:rPr>
            </w:pPr>
            <w:r w:rsidRPr="007D1405">
              <w:rPr>
                <w:rFonts w:eastAsia="Times New Roman" w:cs="Tahoma"/>
                <w:color w:val="000000"/>
                <w:sz w:val="18"/>
                <w:szCs w:val="18"/>
                <w:lang w:eastAsia="es-MX"/>
              </w:rPr>
              <w:t> </w:t>
            </w:r>
          </w:p>
        </w:tc>
        <w:tc>
          <w:tcPr>
            <w:tcW w:w="1711" w:type="dxa"/>
            <w:tcBorders>
              <w:top w:val="nil"/>
              <w:left w:val="nil"/>
              <w:bottom w:val="single" w:sz="8" w:space="0" w:color="auto"/>
              <w:right w:val="single" w:sz="8" w:space="0" w:color="auto"/>
            </w:tcBorders>
            <w:shd w:val="clear" w:color="auto" w:fill="auto"/>
            <w:noWrap/>
            <w:vAlign w:val="center"/>
            <w:hideMark/>
          </w:tcPr>
          <w:p w:rsidR="007D1405" w:rsidRPr="007D1405" w:rsidRDefault="00531AFA" w:rsidP="007D1405">
            <w:pPr>
              <w:jc w:val="right"/>
              <w:rPr>
                <w:rFonts w:eastAsia="Times New Roman" w:cs="Tahoma"/>
                <w:b/>
                <w:bCs/>
                <w:color w:val="000000"/>
                <w:sz w:val="18"/>
                <w:szCs w:val="18"/>
                <w:lang w:eastAsia="es-MX"/>
              </w:rPr>
            </w:pPr>
            <w:r>
              <w:rPr>
                <w:rFonts w:eastAsia="Times New Roman" w:cs="Tahoma"/>
                <w:b/>
                <w:bCs/>
                <w:color w:val="000000"/>
                <w:sz w:val="18"/>
                <w:szCs w:val="18"/>
                <w:lang w:eastAsia="es-MX"/>
              </w:rPr>
              <w:t>54,8614,526.88</w:t>
            </w:r>
            <w:r w:rsidR="007D1405" w:rsidRPr="007D1405">
              <w:rPr>
                <w:rFonts w:eastAsia="Times New Roman" w:cs="Tahoma"/>
                <w:b/>
                <w:bCs/>
                <w:color w:val="000000"/>
                <w:sz w:val="18"/>
                <w:szCs w:val="18"/>
                <w:lang w:eastAsia="es-MX"/>
              </w:rPr>
              <w:t xml:space="preserve"> </w:t>
            </w:r>
          </w:p>
        </w:tc>
      </w:tr>
    </w:tbl>
    <w:p w:rsidR="004A5D98" w:rsidRDefault="004A5D98" w:rsidP="00065D72">
      <w:pPr>
        <w:rPr>
          <w:rFonts w:cs="Tahoma"/>
          <w:color w:val="000000"/>
        </w:rPr>
      </w:pPr>
    </w:p>
    <w:p w:rsidR="00FF0627" w:rsidRDefault="00EF0253" w:rsidP="00065D72">
      <w:pPr>
        <w:rPr>
          <w:rFonts w:cs="Tahoma"/>
          <w:color w:val="000000"/>
        </w:rPr>
      </w:pPr>
      <w:r>
        <w:rPr>
          <w:rFonts w:cs="Tahoma"/>
          <w:color w:val="000000"/>
        </w:rPr>
        <w:t>Artículo 17</w:t>
      </w:r>
      <w:r w:rsidR="00FF0627" w:rsidRPr="00FF0627">
        <w:rPr>
          <w:rFonts w:cs="Tahoma"/>
          <w:color w:val="000000"/>
        </w:rPr>
        <w:t>. El presupuesto de egresos municipal del ejercicio 20</w:t>
      </w:r>
      <w:r w:rsidR="00FF0627">
        <w:rPr>
          <w:rFonts w:cs="Tahoma"/>
          <w:color w:val="000000"/>
        </w:rPr>
        <w:t xml:space="preserve">20 con base en la Clasificación </w:t>
      </w:r>
      <w:r w:rsidR="00FF0627" w:rsidRPr="00FF0627">
        <w:rPr>
          <w:rFonts w:cs="Tahoma"/>
          <w:color w:val="000000"/>
        </w:rPr>
        <w:t>Administrativa, se distribuye</w:t>
      </w:r>
      <w:r w:rsidR="00FF0627">
        <w:rPr>
          <w:rFonts w:cs="Tahoma"/>
          <w:color w:val="000000"/>
        </w:rPr>
        <w:t xml:space="preserve"> </w:t>
      </w:r>
      <w:r w:rsidR="00FF0627" w:rsidRPr="00FF0627">
        <w:rPr>
          <w:rFonts w:cs="Tahoma"/>
          <w:color w:val="000000"/>
        </w:rPr>
        <w:t xml:space="preserve">de la siguiente manera: </w:t>
      </w:r>
    </w:p>
    <w:p w:rsidR="00EF0253" w:rsidRPr="00FF0627" w:rsidRDefault="00EF0253" w:rsidP="00065D72">
      <w:pPr>
        <w:rPr>
          <w:rFonts w:cs="Tahoma"/>
          <w:b/>
          <w:color w:val="FF0000"/>
        </w:rPr>
      </w:pPr>
    </w:p>
    <w:p w:rsidR="00F55733" w:rsidRPr="001A3CB7" w:rsidRDefault="00F55733" w:rsidP="001A3CB7">
      <w:pPr>
        <w:pStyle w:val="Texto"/>
        <w:spacing w:after="100" w:line="278" w:lineRule="exact"/>
        <w:jc w:val="center"/>
        <w:rPr>
          <w:rFonts w:ascii="Tahoma" w:hAnsi="Tahoma" w:cs="Tahoma"/>
          <w:b/>
          <w:color w:val="000000"/>
          <w:lang w:val="es-MX" w:eastAsia="en-US"/>
        </w:rPr>
      </w:pPr>
      <w:r w:rsidRPr="0087131E">
        <w:rPr>
          <w:rFonts w:ascii="Tahoma" w:hAnsi="Tahoma" w:cs="Tahoma"/>
          <w:b/>
          <w:color w:val="000000"/>
          <w:lang w:val="es-MX" w:eastAsia="en-US"/>
        </w:rPr>
        <w:t xml:space="preserve">Clasificación Administrativa </w:t>
      </w:r>
    </w:p>
    <w:tbl>
      <w:tblPr>
        <w:tblW w:w="8594" w:type="dxa"/>
        <w:jc w:val="center"/>
        <w:tblLook w:val="04A0" w:firstRow="1" w:lastRow="0" w:firstColumn="1" w:lastColumn="0" w:noHBand="0" w:noVBand="1"/>
      </w:tblPr>
      <w:tblGrid>
        <w:gridCol w:w="1200"/>
        <w:gridCol w:w="5410"/>
        <w:gridCol w:w="1984"/>
      </w:tblGrid>
      <w:tr w:rsidR="00FF0627" w:rsidRPr="002B2257" w:rsidTr="00A41553">
        <w:trPr>
          <w:cantSplit/>
          <w:trHeight w:val="227"/>
          <w:jc w:val="center"/>
        </w:trPr>
        <w:tc>
          <w:tcPr>
            <w:tcW w:w="12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FF0627" w:rsidRPr="002B2257" w:rsidRDefault="00FF0627" w:rsidP="003E07A0">
            <w:pPr>
              <w:jc w:val="center"/>
              <w:rPr>
                <w:rFonts w:eastAsia="Times New Roman" w:cs="Tahoma"/>
                <w:b/>
                <w:bCs/>
                <w:sz w:val="18"/>
                <w:szCs w:val="18"/>
                <w:lang w:val="es-ES" w:eastAsia="es-ES"/>
              </w:rPr>
            </w:pPr>
            <w:r w:rsidRPr="002B2257">
              <w:rPr>
                <w:rFonts w:eastAsia="Times New Roman" w:cs="Tahoma"/>
                <w:b/>
                <w:bCs/>
                <w:sz w:val="18"/>
                <w:szCs w:val="18"/>
                <w:lang w:val="es-ES" w:eastAsia="es-ES"/>
              </w:rPr>
              <w:t>Dígito</w:t>
            </w:r>
          </w:p>
        </w:tc>
        <w:tc>
          <w:tcPr>
            <w:tcW w:w="541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FF0627" w:rsidRPr="002B2257" w:rsidRDefault="00FF0627" w:rsidP="003E07A0">
            <w:pPr>
              <w:jc w:val="center"/>
              <w:rPr>
                <w:rFonts w:eastAsia="Times New Roman" w:cs="Tahoma"/>
                <w:b/>
                <w:bCs/>
                <w:sz w:val="18"/>
                <w:szCs w:val="18"/>
                <w:lang w:val="es-ES" w:eastAsia="es-ES"/>
              </w:rPr>
            </w:pPr>
            <w:r w:rsidRPr="002B2257">
              <w:rPr>
                <w:rFonts w:eastAsia="Times New Roman" w:cs="Tahoma"/>
                <w:b/>
                <w:bCs/>
                <w:sz w:val="18"/>
                <w:szCs w:val="18"/>
                <w:lang w:val="es-ES" w:eastAsia="es-ES"/>
              </w:rPr>
              <w:t>Sector</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F0627" w:rsidRPr="002B2257" w:rsidRDefault="007F5FD9" w:rsidP="003E07A0">
            <w:pPr>
              <w:jc w:val="center"/>
              <w:rPr>
                <w:rFonts w:eastAsia="Times New Roman" w:cs="Tahoma"/>
                <w:b/>
                <w:bCs/>
                <w:sz w:val="18"/>
                <w:szCs w:val="18"/>
                <w:lang w:val="es-ES" w:eastAsia="es-ES"/>
              </w:rPr>
            </w:pPr>
            <w:r w:rsidRPr="002B2257">
              <w:rPr>
                <w:rFonts w:eastAsia="Times New Roman" w:cs="Tahoma"/>
                <w:b/>
                <w:bCs/>
                <w:sz w:val="18"/>
                <w:szCs w:val="18"/>
                <w:lang w:val="es-ES" w:eastAsia="es-ES"/>
              </w:rPr>
              <w:t>Presupuesto aprobado</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lastRenderedPageBreak/>
              <w:t>3.0.0.0.0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rPr>
                <w:rFonts w:eastAsia="Times New Roman" w:cs="Tahoma"/>
                <w:b/>
                <w:bCs/>
                <w:sz w:val="18"/>
                <w:szCs w:val="18"/>
                <w:lang w:val="en-US"/>
              </w:rPr>
            </w:pPr>
            <w:r w:rsidRPr="002B2257">
              <w:rPr>
                <w:rFonts w:eastAsia="Times New Roman" w:cs="Tahoma"/>
                <w:b/>
                <w:bCs/>
                <w:sz w:val="18"/>
                <w:szCs w:val="18"/>
                <w:lang w:val="es-ES"/>
              </w:rPr>
              <w:t>Sector Público Municipal</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t>3.1.0.0.0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jc w:val="left"/>
              <w:rPr>
                <w:rFonts w:eastAsia="Times New Roman" w:cs="Tahoma"/>
                <w:b/>
                <w:bCs/>
                <w:sz w:val="18"/>
                <w:szCs w:val="18"/>
                <w:lang w:val="en-US"/>
              </w:rPr>
            </w:pPr>
            <w:r w:rsidRPr="002B2257">
              <w:rPr>
                <w:rFonts w:eastAsia="Times New Roman" w:cs="Tahoma"/>
                <w:b/>
                <w:bCs/>
                <w:sz w:val="18"/>
                <w:szCs w:val="18"/>
                <w:lang w:val="es-ES"/>
              </w:rPr>
              <w:t>Sector público no financiero</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t>3.1.1.0.0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jc w:val="left"/>
              <w:rPr>
                <w:rFonts w:eastAsia="Times New Roman" w:cs="Tahoma"/>
                <w:b/>
                <w:bCs/>
                <w:sz w:val="18"/>
                <w:szCs w:val="18"/>
                <w:lang w:val="en-US"/>
              </w:rPr>
            </w:pPr>
            <w:r w:rsidRPr="002B2257">
              <w:rPr>
                <w:rFonts w:eastAsia="Times New Roman" w:cs="Tahoma"/>
                <w:b/>
                <w:bCs/>
                <w:sz w:val="18"/>
                <w:szCs w:val="18"/>
                <w:lang w:val="es-ES"/>
              </w:rPr>
              <w:t>Sector público no financiero</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t>3.1.1.1.0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rPr>
                <w:rFonts w:eastAsia="Times New Roman" w:cs="Tahoma"/>
                <w:b/>
                <w:bCs/>
                <w:sz w:val="18"/>
                <w:szCs w:val="18"/>
                <w:lang w:val="en-US"/>
              </w:rPr>
            </w:pPr>
            <w:r w:rsidRPr="002B2257">
              <w:rPr>
                <w:rFonts w:eastAsia="Times New Roman" w:cs="Tahoma"/>
                <w:b/>
                <w:bCs/>
                <w:sz w:val="18"/>
                <w:szCs w:val="18"/>
                <w:lang w:val="es-ES"/>
              </w:rPr>
              <w:t>Gobierno Municipal</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sz w:val="18"/>
                <w:szCs w:val="18"/>
                <w:lang w:val="en-US"/>
              </w:rPr>
            </w:pPr>
            <w:r w:rsidRPr="002B2257">
              <w:rPr>
                <w:rFonts w:eastAsia="Times New Roman" w:cs="Tahoma"/>
                <w:sz w:val="18"/>
                <w:szCs w:val="18"/>
                <w:lang w:val="es-ES"/>
              </w:rPr>
              <w:t>3.1.1.1.1</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rPr>
                <w:rFonts w:eastAsia="Times New Roman" w:cs="Tahoma"/>
                <w:sz w:val="18"/>
                <w:szCs w:val="18"/>
                <w:lang w:val="en-US"/>
              </w:rPr>
            </w:pPr>
            <w:r w:rsidRPr="002B2257">
              <w:rPr>
                <w:rFonts w:eastAsia="Times New Roman" w:cs="Tahoma"/>
                <w:sz w:val="18"/>
                <w:szCs w:val="18"/>
                <w:lang w:val="es-ES"/>
              </w:rPr>
              <w:t>Órgano Ejecutivo Municipal (Ayuntamiento)</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EF0253" w:rsidP="00620265">
            <w:pPr>
              <w:jc w:val="right"/>
              <w:rPr>
                <w:rFonts w:eastAsia="Times New Roman" w:cs="Tahoma"/>
                <w:color w:val="000000"/>
                <w:sz w:val="18"/>
                <w:szCs w:val="18"/>
                <w:lang w:val="es-ES" w:eastAsia="es-ES"/>
              </w:rPr>
            </w:pPr>
            <w:r>
              <w:rPr>
                <w:rFonts w:eastAsia="Times New Roman" w:cs="Tahoma"/>
                <w:color w:val="000000"/>
                <w:sz w:val="18"/>
                <w:szCs w:val="18"/>
                <w:lang w:eastAsia="es-ES"/>
              </w:rPr>
              <w:t>54,861,527.00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t>3.1.1.2.0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rPr>
                <w:rFonts w:eastAsia="Times New Roman" w:cs="Tahoma"/>
                <w:b/>
                <w:bCs/>
                <w:sz w:val="18"/>
                <w:szCs w:val="18"/>
              </w:rPr>
            </w:pPr>
            <w:r w:rsidRPr="002B2257">
              <w:rPr>
                <w:rFonts w:eastAsia="Times New Roman" w:cs="Tahoma"/>
                <w:b/>
                <w:bCs/>
                <w:sz w:val="18"/>
                <w:szCs w:val="18"/>
                <w:lang w:val="es-ES"/>
              </w:rPr>
              <w:t>Entidades paraestatales y fideicomisos no empresariales y no financieros</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620265" w:rsidRPr="002B2257" w:rsidTr="00A41553">
        <w:trPr>
          <w:cantSplit/>
          <w:trHeight w:val="227"/>
          <w:jc w:val="center"/>
        </w:trPr>
        <w:tc>
          <w:tcPr>
            <w:tcW w:w="66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620265" w:rsidRPr="002B2257" w:rsidRDefault="00620265" w:rsidP="00620265">
            <w:pPr>
              <w:jc w:val="right"/>
              <w:rPr>
                <w:rFonts w:eastAsia="Times New Roman" w:cs="Tahoma"/>
                <w:b/>
                <w:bCs/>
                <w:sz w:val="18"/>
                <w:szCs w:val="18"/>
                <w:lang w:val="en-US"/>
              </w:rPr>
            </w:pPr>
            <w:r w:rsidRPr="002B2257">
              <w:rPr>
                <w:rFonts w:eastAsia="Times New Roman" w:cs="Tahoma"/>
                <w:b/>
                <w:bCs/>
                <w:sz w:val="18"/>
                <w:szCs w:val="18"/>
                <w:lang w:val="es-ES"/>
              </w:rPr>
              <w:t>Total</w:t>
            </w:r>
          </w:p>
        </w:tc>
        <w:tc>
          <w:tcPr>
            <w:tcW w:w="1984" w:type="dxa"/>
            <w:tcBorders>
              <w:top w:val="nil"/>
              <w:left w:val="nil"/>
              <w:bottom w:val="single" w:sz="4" w:space="0" w:color="auto"/>
              <w:right w:val="single" w:sz="4" w:space="0" w:color="auto"/>
            </w:tcBorders>
            <w:shd w:val="clear" w:color="auto" w:fill="D9D9D9" w:themeFill="background1" w:themeFillShade="D9"/>
            <w:hideMark/>
          </w:tcPr>
          <w:p w:rsidR="00620265" w:rsidRPr="002B2257" w:rsidRDefault="00EF0253" w:rsidP="00620265">
            <w:pPr>
              <w:jc w:val="right"/>
              <w:rPr>
                <w:rFonts w:eastAsia="Times New Roman" w:cs="Tahoma"/>
                <w:b/>
                <w:bCs/>
                <w:sz w:val="18"/>
                <w:szCs w:val="18"/>
                <w:lang w:val="es-ES" w:eastAsia="es-ES"/>
              </w:rPr>
            </w:pPr>
            <w:r>
              <w:rPr>
                <w:rFonts w:eastAsia="Times New Roman" w:cs="Tahoma"/>
                <w:b/>
                <w:bCs/>
                <w:sz w:val="18"/>
                <w:szCs w:val="18"/>
                <w:lang w:val="es-ES" w:eastAsia="es-ES"/>
              </w:rPr>
              <w:t>54,861,527.00</w:t>
            </w:r>
            <w:r w:rsidR="00620265" w:rsidRPr="002B2257">
              <w:rPr>
                <w:rFonts w:eastAsia="Times New Roman" w:cs="Tahoma"/>
                <w:b/>
                <w:bCs/>
                <w:sz w:val="18"/>
                <w:szCs w:val="18"/>
                <w:lang w:val="es-ES" w:eastAsia="es-ES"/>
              </w:rPr>
              <w:t xml:space="preserve"> </w:t>
            </w:r>
          </w:p>
        </w:tc>
      </w:tr>
    </w:tbl>
    <w:p w:rsidR="000A5927" w:rsidRDefault="000A5927" w:rsidP="00065D72">
      <w:pPr>
        <w:rPr>
          <w:rFonts w:cs="Tahoma"/>
          <w:color w:val="000000"/>
        </w:rPr>
      </w:pPr>
    </w:p>
    <w:p w:rsidR="00D91DDB" w:rsidRDefault="00D91DDB" w:rsidP="00065D72">
      <w:pPr>
        <w:rPr>
          <w:rFonts w:cs="Tahoma"/>
          <w:color w:val="000000"/>
        </w:rPr>
      </w:pPr>
    </w:p>
    <w:p w:rsidR="00D91DDB" w:rsidRPr="00D91DDB" w:rsidRDefault="002B5AFA" w:rsidP="00D91DDB">
      <w:pPr>
        <w:autoSpaceDE w:val="0"/>
        <w:autoSpaceDN w:val="0"/>
        <w:adjustRightInd w:val="0"/>
        <w:rPr>
          <w:rFonts w:cs="Tahoma"/>
          <w:color w:val="0070C0"/>
        </w:rPr>
      </w:pPr>
      <w:r>
        <w:rPr>
          <w:rFonts w:cs="Tahoma"/>
          <w:color w:val="000000"/>
        </w:rPr>
        <w:t>Artículo 18</w:t>
      </w:r>
      <w:r w:rsidR="00D91DDB" w:rsidRPr="00D91DDB">
        <w:rPr>
          <w:rFonts w:cs="Tahoma"/>
          <w:color w:val="000000"/>
        </w:rPr>
        <w:t>. El presupuesto de egresos municipal del ejercicio 2020 con base en la Clasificac</w:t>
      </w:r>
      <w:r w:rsidR="00D91DDB">
        <w:rPr>
          <w:rFonts w:cs="Tahoma"/>
          <w:color w:val="000000"/>
        </w:rPr>
        <w:t xml:space="preserve">ión Funcional del Gasto a nivel </w:t>
      </w:r>
      <w:r w:rsidR="00D91DDB" w:rsidRPr="00D91DDB">
        <w:rPr>
          <w:rFonts w:cs="Tahoma"/>
          <w:color w:val="000000"/>
        </w:rPr>
        <w:t>de finalidad, función y subfunción, se dis</w:t>
      </w:r>
      <w:r w:rsidR="00D91DDB">
        <w:rPr>
          <w:rFonts w:cs="Tahoma"/>
          <w:color w:val="000000"/>
        </w:rPr>
        <w:t xml:space="preserve">tribuye de la siguiente manera: </w:t>
      </w:r>
    </w:p>
    <w:p w:rsidR="005013FB" w:rsidRPr="00065D72" w:rsidRDefault="005013FB" w:rsidP="00065D72">
      <w:pPr>
        <w:rPr>
          <w:rFonts w:cs="Tahoma"/>
          <w:color w:val="000000"/>
          <w:szCs w:val="20"/>
          <w:highlight w:val="green"/>
        </w:rPr>
      </w:pPr>
    </w:p>
    <w:p w:rsidR="00F1629A" w:rsidRPr="001A3CB7" w:rsidRDefault="00065D72" w:rsidP="001A3CB7">
      <w:pPr>
        <w:pStyle w:val="Texto"/>
        <w:spacing w:after="100" w:line="278" w:lineRule="exact"/>
        <w:jc w:val="center"/>
        <w:rPr>
          <w:rFonts w:ascii="Tahoma" w:hAnsi="Tahoma" w:cs="Tahoma"/>
          <w:b/>
          <w:color w:val="000000"/>
          <w:lang w:val="es-MX" w:eastAsia="en-US"/>
        </w:rPr>
      </w:pPr>
      <w:r w:rsidRPr="003D0693">
        <w:rPr>
          <w:rFonts w:ascii="Tahoma" w:hAnsi="Tahoma" w:cs="Tahoma"/>
          <w:b/>
          <w:color w:val="000000"/>
          <w:lang w:val="es-MX" w:eastAsia="en-US"/>
        </w:rPr>
        <w:t>Clasificación Funcional del Gasto</w:t>
      </w:r>
    </w:p>
    <w:tbl>
      <w:tblPr>
        <w:tblW w:w="8647" w:type="dxa"/>
        <w:jc w:val="center"/>
        <w:tblLayout w:type="fixed"/>
        <w:tblCellMar>
          <w:left w:w="70" w:type="dxa"/>
          <w:right w:w="70" w:type="dxa"/>
        </w:tblCellMar>
        <w:tblLook w:val="04A0" w:firstRow="1" w:lastRow="0" w:firstColumn="1" w:lastColumn="0" w:noHBand="0" w:noVBand="1"/>
      </w:tblPr>
      <w:tblGrid>
        <w:gridCol w:w="709"/>
        <w:gridCol w:w="6095"/>
        <w:gridCol w:w="1843"/>
      </w:tblGrid>
      <w:tr w:rsidR="005E34DA" w:rsidRPr="00F1629A" w:rsidTr="00EC7B60">
        <w:trPr>
          <w:trHeight w:val="300"/>
          <w:tblHeader/>
          <w:jc w:val="center"/>
        </w:trPr>
        <w:tc>
          <w:tcPr>
            <w:tcW w:w="709"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s-ES" w:eastAsia="es-MX"/>
              </w:rPr>
              <w:t>No.</w:t>
            </w:r>
          </w:p>
        </w:tc>
        <w:tc>
          <w:tcPr>
            <w:tcW w:w="6095" w:type="dxa"/>
            <w:tcBorders>
              <w:top w:val="single" w:sz="4" w:space="0" w:color="auto"/>
              <w:left w:val="nil"/>
              <w:bottom w:val="single" w:sz="4" w:space="0" w:color="auto"/>
              <w:right w:val="single" w:sz="4" w:space="0" w:color="auto"/>
            </w:tcBorders>
            <w:shd w:val="clear" w:color="000000" w:fill="D8D8D8"/>
            <w:vAlign w:val="center"/>
            <w:hideMark/>
          </w:tcPr>
          <w:p w:rsidR="00F1629A" w:rsidRPr="00F1629A" w:rsidRDefault="009B4764" w:rsidP="00F1629A">
            <w:pPr>
              <w:jc w:val="center"/>
              <w:rPr>
                <w:rFonts w:eastAsia="Times New Roman" w:cs="Tahoma"/>
                <w:b/>
                <w:bCs/>
                <w:color w:val="000000"/>
                <w:sz w:val="18"/>
                <w:szCs w:val="18"/>
                <w:lang w:val="es-ES" w:eastAsia="es-MX"/>
              </w:rPr>
            </w:pPr>
            <w:r w:rsidRPr="002B2257">
              <w:rPr>
                <w:rFonts w:eastAsia="Times New Roman" w:cs="Tahoma"/>
                <w:b/>
                <w:bCs/>
                <w:color w:val="000000"/>
                <w:sz w:val="18"/>
                <w:szCs w:val="18"/>
                <w:lang w:val="es-ES" w:eastAsia="es-MX"/>
              </w:rPr>
              <w:t>Finalidad-Función-Subfunción</w:t>
            </w:r>
          </w:p>
        </w:tc>
        <w:tc>
          <w:tcPr>
            <w:tcW w:w="1843" w:type="dxa"/>
            <w:tcBorders>
              <w:top w:val="single" w:sz="4" w:space="0" w:color="auto"/>
              <w:left w:val="nil"/>
              <w:bottom w:val="single" w:sz="4" w:space="0" w:color="auto"/>
              <w:right w:val="single" w:sz="4" w:space="0" w:color="auto"/>
            </w:tcBorders>
            <w:shd w:val="clear" w:color="000000" w:fill="D8D8D8"/>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s-ES" w:eastAsia="es-MX"/>
              </w:rPr>
              <w:t>Presupuesto aprobado</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GOBIERNO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2B5AFA">
            <w:pPr>
              <w:jc w:val="right"/>
              <w:rPr>
                <w:rFonts w:eastAsia="Times New Roman" w:cs="Tahoma"/>
                <w:b/>
                <w:bCs/>
                <w:color w:val="000000"/>
                <w:sz w:val="18"/>
                <w:szCs w:val="18"/>
                <w:lang w:eastAsia="es-MX"/>
              </w:rPr>
            </w:pPr>
            <w:r>
              <w:rPr>
                <w:rFonts w:eastAsia="Times New Roman" w:cs="Tahoma"/>
                <w:b/>
                <w:bCs/>
                <w:color w:val="000000"/>
                <w:sz w:val="18"/>
                <w:szCs w:val="18"/>
                <w:lang w:val="en-US" w:eastAsia="es-MX"/>
              </w:rPr>
              <w:t>11,982,080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1.1</w:t>
            </w:r>
          </w:p>
        </w:tc>
        <w:tc>
          <w:tcPr>
            <w:tcW w:w="6095"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LEGISLACIÓ</w:t>
            </w:r>
            <w:r w:rsidRPr="00F1629A">
              <w:rPr>
                <w:rFonts w:eastAsia="Times New Roman" w:cs="Tahoma"/>
                <w:b/>
                <w:bCs/>
                <w:color w:val="000000"/>
                <w:sz w:val="18"/>
                <w:szCs w:val="18"/>
                <w:lang w:eastAsia="es-MX"/>
              </w:rPr>
              <w:t>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1.1.1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Legislación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1.1.2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Fiscalización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1.2</w:t>
            </w:r>
          </w:p>
        </w:tc>
        <w:tc>
          <w:tcPr>
            <w:tcW w:w="6095"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JUSTICIA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1.2.1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Impartición de Justicia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1.2.2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Procuración de Justicia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1.2.3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Reclusión y Readaptación Social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1.2.4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Derechos Humanos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1.3</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COORDINACIÓN DE LA POLÍ</w:t>
            </w:r>
            <w:r w:rsidRPr="00F1629A">
              <w:rPr>
                <w:rFonts w:eastAsia="Times New Roman" w:cs="Tahoma"/>
                <w:b/>
                <w:bCs/>
                <w:color w:val="000000"/>
                <w:sz w:val="18"/>
                <w:szCs w:val="18"/>
                <w:lang w:eastAsia="es-MX"/>
              </w:rPr>
              <w:t>TICA DE GOBIERNO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0B3575"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229,740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Presidencia / Gubernatura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0B3575" w:rsidP="000B3575">
            <w:pPr>
              <w:rPr>
                <w:rFonts w:eastAsia="Times New Roman" w:cs="Tahoma"/>
                <w:color w:val="000000"/>
                <w:sz w:val="18"/>
                <w:szCs w:val="18"/>
                <w:lang w:eastAsia="es-MX"/>
              </w:rPr>
            </w:pPr>
            <w:r>
              <w:rPr>
                <w:rFonts w:eastAsia="Times New Roman" w:cs="Tahoma"/>
                <w:color w:val="000000"/>
                <w:sz w:val="18"/>
                <w:szCs w:val="18"/>
                <w:lang w:eastAsia="es-MX"/>
              </w:rPr>
              <w:t>229,740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Política Interior</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Preservación y Cuidado del Patrimonio Público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Función Pública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Jurídicos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Organización de Procesos Electorales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1.3.7</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Población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1.3.8</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Territorio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1.3.9</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1.4</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RELACIONES EXTERIORES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Relaciones Exteriores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1.5</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ASUNTOS FINANCIEROS Y HACENDARIOS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0B3575"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11,289,340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Financieros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1.5.2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Hacendarios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0B3575" w:rsidP="00F1629A">
            <w:pPr>
              <w:jc w:val="right"/>
              <w:rPr>
                <w:rFonts w:eastAsia="Times New Roman" w:cs="Tahoma"/>
                <w:color w:val="000000"/>
                <w:sz w:val="18"/>
                <w:szCs w:val="18"/>
                <w:lang w:eastAsia="es-MX"/>
              </w:rPr>
            </w:pPr>
            <w:r>
              <w:rPr>
                <w:rFonts w:eastAsia="Times New Roman" w:cs="Tahoma"/>
                <w:color w:val="000000"/>
                <w:sz w:val="18"/>
                <w:szCs w:val="18"/>
                <w:lang w:eastAsia="es-MX"/>
              </w:rPr>
              <w:t>11,289,340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1.6</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SEGURIDAD NACIONAL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Defensa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1.6.2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 xml:space="preserve">Marina </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1.6.3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Inteligencia para la Preservación de la Seguridad Nacional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1.7</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ASUNTOS DE ORDEN PÚBLICO Y DE SEGURIDAD INTERIOR</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0B3575" w:rsidP="000B3575">
            <w:pPr>
              <w:jc w:val="center"/>
              <w:rPr>
                <w:rFonts w:eastAsia="Times New Roman" w:cs="Tahoma"/>
                <w:b/>
                <w:bCs/>
                <w:color w:val="000000"/>
                <w:sz w:val="18"/>
                <w:szCs w:val="18"/>
                <w:lang w:eastAsia="es-MX"/>
              </w:rPr>
            </w:pPr>
            <w:r>
              <w:rPr>
                <w:rFonts w:eastAsia="Times New Roman" w:cs="Tahoma"/>
                <w:b/>
                <w:bCs/>
                <w:color w:val="000000"/>
                <w:sz w:val="18"/>
                <w:szCs w:val="18"/>
                <w:lang w:val="en-US" w:eastAsia="es-MX"/>
              </w:rPr>
              <w:t>463,000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Policía</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0B3575" w:rsidP="00F1629A">
            <w:pPr>
              <w:jc w:val="right"/>
              <w:rPr>
                <w:rFonts w:eastAsia="Times New Roman" w:cs="Tahoma"/>
                <w:color w:val="000000"/>
                <w:sz w:val="18"/>
                <w:szCs w:val="18"/>
                <w:lang w:eastAsia="es-MX"/>
              </w:rPr>
            </w:pPr>
            <w:r>
              <w:rPr>
                <w:rFonts w:eastAsia="Times New Roman" w:cs="Tahoma"/>
                <w:color w:val="000000"/>
                <w:sz w:val="18"/>
                <w:szCs w:val="18"/>
                <w:lang w:eastAsia="es-MX"/>
              </w:rPr>
              <w:t>463,000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lastRenderedPageBreak/>
              <w:t>1.7.2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Protección Civil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1.7.3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Asuntos de Orden Público y Seguridad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1.7.4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Sistema Nacional de Seguridad Pública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1.8</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OTROS SERVICIOS GENERALES</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Registrales, Administrativos y Patrimoniales</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Estadísticos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de Comunicación y Medios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Acceso a la Información Pública Gubernamental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DESARROLLO SOCIAL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0B3575" w:rsidP="000B3575">
            <w:pPr>
              <w:jc w:val="center"/>
              <w:rPr>
                <w:rFonts w:eastAsia="Times New Roman" w:cs="Tahoma"/>
                <w:b/>
                <w:bCs/>
                <w:color w:val="000000"/>
                <w:sz w:val="18"/>
                <w:szCs w:val="18"/>
                <w:lang w:eastAsia="es-MX"/>
              </w:rPr>
            </w:pPr>
            <w:r>
              <w:rPr>
                <w:rFonts w:eastAsia="Times New Roman" w:cs="Tahoma"/>
                <w:b/>
                <w:bCs/>
                <w:color w:val="000000"/>
                <w:sz w:val="18"/>
                <w:szCs w:val="18"/>
                <w:lang w:val="en-US" w:eastAsia="es-MX"/>
              </w:rPr>
              <w:t>42,809,448</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2.1</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PROTECCIÓ</w:t>
            </w:r>
            <w:r w:rsidRPr="00F1629A">
              <w:rPr>
                <w:rFonts w:eastAsia="Times New Roman" w:cs="Tahoma"/>
                <w:b/>
                <w:bCs/>
                <w:color w:val="000000"/>
                <w:sz w:val="18"/>
                <w:szCs w:val="18"/>
                <w:lang w:eastAsia="es-MX"/>
              </w:rPr>
              <w:t>N AMBIENTAL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Ordenación de Desechos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Administración del Agua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Ordenación de Aguas Residuales, Drenaje y Alcantarillado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Reducción de la Contaminación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Protección de la Diversidad Biológica y del Paisaje</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de Protección Ambiental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2.2</w:t>
            </w:r>
          </w:p>
        </w:tc>
        <w:tc>
          <w:tcPr>
            <w:tcW w:w="6095"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VIVIENDA Y SERVICIOS A LA COMUNIDAD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0B3575">
            <w:pPr>
              <w:jc w:val="right"/>
              <w:rPr>
                <w:rFonts w:eastAsia="Times New Roman" w:cs="Tahoma"/>
                <w:b/>
                <w:bCs/>
                <w:color w:val="000000"/>
                <w:sz w:val="18"/>
                <w:szCs w:val="18"/>
                <w:lang w:eastAsia="es-MX"/>
              </w:rPr>
            </w:pPr>
            <w:r>
              <w:rPr>
                <w:rFonts w:eastAsia="Times New Roman" w:cs="Tahoma"/>
                <w:b/>
                <w:bCs/>
                <w:color w:val="000000"/>
                <w:sz w:val="18"/>
                <w:szCs w:val="18"/>
                <w:lang w:eastAsia="es-MX"/>
              </w:rPr>
              <w:t>42,</w:t>
            </w:r>
            <w:r w:rsidR="000B3575">
              <w:rPr>
                <w:rFonts w:eastAsia="Times New Roman" w:cs="Tahoma"/>
                <w:b/>
                <w:bCs/>
                <w:color w:val="000000"/>
                <w:sz w:val="18"/>
                <w:szCs w:val="18"/>
                <w:lang w:eastAsia="es-MX"/>
              </w:rPr>
              <w:t>508,444</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Urbanización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color w:val="000000"/>
                <w:sz w:val="18"/>
                <w:szCs w:val="18"/>
                <w:lang w:eastAsia="es-MX"/>
              </w:rPr>
            </w:pPr>
            <w:r>
              <w:rPr>
                <w:rFonts w:eastAsia="Times New Roman" w:cs="Tahoma"/>
                <w:color w:val="000000"/>
                <w:sz w:val="18"/>
                <w:szCs w:val="18"/>
                <w:lang w:eastAsia="es-MX"/>
              </w:rPr>
              <w:t>42,508,444</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Desarrollo Comunitario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Abastecimiento de Agua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Alumbrado Público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Vivienda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Comunales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2.2.7</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Desarrollo Regional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2.3</w:t>
            </w:r>
          </w:p>
        </w:tc>
        <w:tc>
          <w:tcPr>
            <w:tcW w:w="6095"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SALUD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100,000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Prestación de Servicios de Salud a la Comunidad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Prestación de Servicios de Salud a la Persona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Generación de Recursos para la Salud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Rectoría del Sistema de Salud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Protección Social en Salud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color w:val="000000"/>
                <w:sz w:val="18"/>
                <w:szCs w:val="18"/>
                <w:lang w:eastAsia="es-MX"/>
              </w:rPr>
            </w:pPr>
            <w:r>
              <w:rPr>
                <w:rFonts w:eastAsia="Times New Roman" w:cs="Tahoma"/>
                <w:color w:val="000000"/>
                <w:sz w:val="18"/>
                <w:szCs w:val="18"/>
                <w:lang w:eastAsia="es-MX"/>
              </w:rPr>
              <w:t>100,000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2.4</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RECREACIÓ</w:t>
            </w:r>
            <w:r w:rsidRPr="00F1629A">
              <w:rPr>
                <w:rFonts w:eastAsia="Times New Roman" w:cs="Tahoma"/>
                <w:b/>
                <w:bCs/>
                <w:color w:val="000000"/>
                <w:sz w:val="18"/>
                <w:szCs w:val="18"/>
                <w:lang w:eastAsia="es-MX"/>
              </w:rPr>
              <w:t>N, CULTURA Y OTRAS MANIFESTACIONES SOCIALES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50,000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Deporte y Recreación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color w:val="000000"/>
                <w:sz w:val="18"/>
                <w:szCs w:val="18"/>
                <w:lang w:eastAsia="es-MX"/>
              </w:rPr>
            </w:pPr>
            <w:r>
              <w:rPr>
                <w:rFonts w:eastAsia="Times New Roman" w:cs="Tahoma"/>
                <w:color w:val="000000"/>
                <w:sz w:val="18"/>
                <w:szCs w:val="18"/>
                <w:lang w:eastAsia="es-MX"/>
              </w:rPr>
              <w:t>50,000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2.4.2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Cultura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2.4.3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Radio, Televisión y Editoriales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2.4.4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Religiosos y Otras Manifestaciones Sociales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2.5</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EDUCACIÓ</w:t>
            </w:r>
            <w:r w:rsidRPr="00F1629A">
              <w:rPr>
                <w:rFonts w:eastAsia="Times New Roman" w:cs="Tahoma"/>
                <w:b/>
                <w:bCs/>
                <w:color w:val="000000"/>
                <w:sz w:val="18"/>
                <w:szCs w:val="18"/>
                <w:lang w:eastAsia="es-MX"/>
              </w:rPr>
              <w:t>N</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b/>
                <w:bCs/>
                <w:color w:val="000000"/>
                <w:sz w:val="18"/>
                <w:szCs w:val="18"/>
                <w:lang w:eastAsia="es-MX"/>
              </w:rPr>
            </w:pPr>
            <w:r>
              <w:rPr>
                <w:rFonts w:eastAsia="Times New Roman" w:cs="Tahoma"/>
                <w:b/>
                <w:bCs/>
                <w:color w:val="000000"/>
                <w:sz w:val="18"/>
                <w:szCs w:val="18"/>
                <w:lang w:val="en-US" w:eastAsia="es-MX"/>
              </w:rPr>
              <w:t>50,000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Educación Básica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color w:val="000000"/>
                <w:sz w:val="18"/>
                <w:szCs w:val="18"/>
                <w:lang w:eastAsia="es-MX"/>
              </w:rPr>
            </w:pPr>
            <w:r>
              <w:rPr>
                <w:rFonts w:eastAsia="Times New Roman" w:cs="Tahoma"/>
                <w:color w:val="000000"/>
                <w:sz w:val="18"/>
                <w:szCs w:val="18"/>
                <w:lang w:eastAsia="es-MX"/>
              </w:rPr>
              <w:t>50,000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Educación Media Superior</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Educación Superior</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Posgrado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lastRenderedPageBreak/>
              <w:t>2.5.5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Educación para Adultos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Servicios Educativos y Actividades Inherentes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2.6</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PROTECCIÓ</w:t>
            </w:r>
            <w:r w:rsidRPr="00F1629A">
              <w:rPr>
                <w:rFonts w:eastAsia="Times New Roman" w:cs="Tahoma"/>
                <w:b/>
                <w:bCs/>
                <w:color w:val="000000"/>
                <w:sz w:val="18"/>
                <w:szCs w:val="18"/>
                <w:lang w:eastAsia="es-MX"/>
              </w:rPr>
              <w:t>N SOCIAL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101,004</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Enfermedad e Incapacidad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Edad Avanzada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Familia e Hijos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Desempleo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Alimentación y Nutrición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color w:val="000000"/>
                <w:sz w:val="18"/>
                <w:szCs w:val="18"/>
                <w:lang w:eastAsia="es-MX"/>
              </w:rPr>
            </w:pPr>
            <w:r>
              <w:rPr>
                <w:rFonts w:eastAsia="Times New Roman" w:cs="Tahoma"/>
                <w:color w:val="000000"/>
                <w:sz w:val="18"/>
                <w:szCs w:val="18"/>
                <w:lang w:eastAsia="es-MX"/>
              </w:rPr>
              <w:t>101,004</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Apoyo Social para la Vivienda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2.6.7</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Indígenas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2.6.8</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Grupos Vulnerables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2.6.9</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de Seguridad Social y Asistencia Social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2.7</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OTROS ASUNTOS SOCIALES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Asuntos Sociales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center"/>
              <w:rPr>
                <w:rFonts w:eastAsia="Times New Roman" w:cs="Tahoma"/>
                <w:b/>
                <w:bCs/>
                <w:color w:val="000000"/>
                <w:sz w:val="18"/>
                <w:szCs w:val="18"/>
                <w:lang w:eastAsia="es-MX"/>
              </w:rPr>
            </w:pPr>
            <w:r w:rsidRPr="002B2257">
              <w:rPr>
                <w:rFonts w:eastAsia="Times New Roman" w:cs="Tahoma"/>
                <w:b/>
                <w:bCs/>
                <w:color w:val="000000"/>
                <w:sz w:val="18"/>
                <w:szCs w:val="18"/>
                <w:lang w:eastAsia="es-MX"/>
              </w:rPr>
              <w:t>DESARROLLO ECONÓ</w:t>
            </w:r>
            <w:r w:rsidRPr="00F1629A">
              <w:rPr>
                <w:rFonts w:eastAsia="Times New Roman" w:cs="Tahoma"/>
                <w:b/>
                <w:bCs/>
                <w:color w:val="000000"/>
                <w:sz w:val="18"/>
                <w:szCs w:val="18"/>
                <w:lang w:eastAsia="es-MX"/>
              </w:rPr>
              <w:t>MICO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0B3575"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20,000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3.1</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ASUNTOS ECONÓ</w:t>
            </w:r>
            <w:r w:rsidRPr="00F1629A">
              <w:rPr>
                <w:rFonts w:eastAsia="Times New Roman" w:cs="Tahoma"/>
                <w:b/>
                <w:bCs/>
                <w:color w:val="000000"/>
                <w:sz w:val="18"/>
                <w:szCs w:val="18"/>
                <w:lang w:eastAsia="es-MX"/>
              </w:rPr>
              <w:t>MICOS, COMERCIALES Y LABORALES EN GENERAL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Económicos y Comerciales en General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3.1.2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Laborales Generales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3.2</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AGROPECUARIA, SILVICULTURA, PESCA Y CAZA</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Agropecuaria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Silvicultura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Acuacultura, Pesca y Caza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Agroindustrial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Hidroagrícola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Apoyo Financiero a la Banca y Seguro Agropecuario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3.3</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COMBUSTIBLES Y ENERGIA</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Carbón y Otros Combustibles Minerales Sólidos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Petróleo y Gas Natural (Hidrocarburos)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Combustibles Nucleares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Combustibles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Electricidad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Energía no Eléctrica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nil"/>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3.4</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MIN</w:t>
            </w:r>
            <w:r w:rsidRPr="002B2257">
              <w:rPr>
                <w:rFonts w:eastAsia="Times New Roman" w:cs="Tahoma"/>
                <w:b/>
                <w:bCs/>
                <w:color w:val="000000"/>
                <w:sz w:val="18"/>
                <w:szCs w:val="18"/>
                <w:lang w:eastAsia="es-MX"/>
              </w:rPr>
              <w:t>ERIA, MANUFACTURAS Y CONSTRUCCIÓ</w:t>
            </w:r>
            <w:r w:rsidRPr="00F1629A">
              <w:rPr>
                <w:rFonts w:eastAsia="Times New Roman" w:cs="Tahoma"/>
                <w:b/>
                <w:bCs/>
                <w:color w:val="000000"/>
                <w:sz w:val="18"/>
                <w:szCs w:val="18"/>
                <w:lang w:eastAsia="es-MX"/>
              </w:rPr>
              <w:t>N</w:t>
            </w:r>
          </w:p>
        </w:tc>
        <w:tc>
          <w:tcPr>
            <w:tcW w:w="1843" w:type="dxa"/>
            <w:tcBorders>
              <w:top w:val="nil"/>
              <w:left w:val="single" w:sz="4" w:space="0" w:color="auto"/>
              <w:bottom w:val="nil"/>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Extracción de Recursos Minerales excepto los Combustibles Minerales</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3.4.2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Manufacturas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3.4.3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Construcción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3.5</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TRANSPORTE</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por Carretera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por Agua y Puertos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por Ferrocarril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lastRenderedPageBreak/>
              <w:t>3.5.4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Aéreo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por Oleoductos y Gasoductos y Otros Sistemas de Transporte</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Relacionados con Transporte</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3.6</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COMUNICACIONES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Comunicaciones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3.7</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TURISMO</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Turismo</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3.7.2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Hoteles y Restaurantes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3.8</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CIENCIA, TECNOLOGÍA E INNOVACIÓ</w:t>
            </w:r>
            <w:r w:rsidRPr="00F1629A">
              <w:rPr>
                <w:rFonts w:eastAsia="Times New Roman" w:cs="Tahoma"/>
                <w:b/>
                <w:bCs/>
                <w:color w:val="000000"/>
                <w:sz w:val="18"/>
                <w:szCs w:val="18"/>
                <w:lang w:eastAsia="es-MX"/>
              </w:rPr>
              <w:t>N</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20,000.00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3.8.1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Investigación Científica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3.8.2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Desarrollo Tecnológico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3.8.3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Científicos y Tecnológicos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3.8.4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Innovación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color w:val="000000"/>
                <w:sz w:val="18"/>
                <w:szCs w:val="18"/>
                <w:lang w:eastAsia="es-MX"/>
              </w:rPr>
            </w:pPr>
            <w:r>
              <w:rPr>
                <w:rFonts w:eastAsia="Times New Roman" w:cs="Tahoma"/>
                <w:color w:val="000000"/>
                <w:sz w:val="18"/>
                <w:szCs w:val="18"/>
                <w:lang w:eastAsia="es-MX"/>
              </w:rPr>
              <w:t>20,000.00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3.9</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 xml:space="preserve">OTRAS </w:t>
            </w:r>
            <w:r w:rsidRPr="002B2257">
              <w:rPr>
                <w:rFonts w:eastAsia="Times New Roman" w:cs="Tahoma"/>
                <w:b/>
                <w:bCs/>
                <w:color w:val="000000"/>
                <w:sz w:val="18"/>
                <w:szCs w:val="18"/>
                <w:lang w:eastAsia="es-MX"/>
              </w:rPr>
              <w:t>INDUSTRIAS Y OTROS ASUNTOS ECONÓ</w:t>
            </w:r>
            <w:r w:rsidRPr="00F1629A">
              <w:rPr>
                <w:rFonts w:eastAsia="Times New Roman" w:cs="Tahoma"/>
                <w:b/>
                <w:bCs/>
                <w:color w:val="000000"/>
                <w:sz w:val="18"/>
                <w:szCs w:val="18"/>
                <w:lang w:eastAsia="es-MX"/>
              </w:rPr>
              <w:t>MICOS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3.9.1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Comercio, Distribución, Almacenamiento y Depósito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3.9.2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Otras Industrias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3.9.3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Asuntos Económicos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eastAsia="es-MX"/>
              </w:rPr>
              <w:t>OTRAS NO CLASIFICADAS EN FUNCIONES ANTERIORES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4.1</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TRANSACCIONES DE LA DEUDA PUBLICA / COSTO FINANCIERO DE LA DEUDA</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Deuda Pública Interna</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4.1.2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Deuda Pública Externa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4.2</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TRANSFERENCIAS, PARTICIPACIONES Y APORTACIONES ENTRE DIFERENTES NIVELES Y ORDENES DE GOBIERNO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4.2.1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Transferencias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4.2.2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Participaciones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4.2.3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Aportaciones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4.3</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SANEAMIENTO DEL SISTEMA FINANCIERO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Saneamiento del Sistema Financiero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4.3.2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Apoyos IPAB</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4.3.3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Banca de Desarrollo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4.3.4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Apoyo a los programas de reestructura en unidades de inversión (UDIS)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4.4</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ADEUDOS DE EJERCICIOS FISCALES ANTERIORES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50,000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Adeudos de Ejercicios Fiscales Anteriores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color w:val="000000"/>
                <w:sz w:val="18"/>
                <w:szCs w:val="18"/>
                <w:lang w:eastAsia="es-MX"/>
              </w:rPr>
            </w:pPr>
            <w:r>
              <w:rPr>
                <w:rFonts w:eastAsia="Times New Roman" w:cs="Tahoma"/>
                <w:color w:val="000000"/>
                <w:sz w:val="18"/>
                <w:szCs w:val="18"/>
                <w:lang w:eastAsia="es-MX"/>
              </w:rPr>
              <w:t>50,000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 </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Total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2B5AFA" w:rsidP="00F1629A">
            <w:pPr>
              <w:jc w:val="right"/>
              <w:rPr>
                <w:rFonts w:eastAsia="Times New Roman" w:cs="Tahoma"/>
                <w:b/>
                <w:bCs/>
                <w:color w:val="000000"/>
                <w:sz w:val="18"/>
                <w:szCs w:val="18"/>
                <w:lang w:eastAsia="es-MX"/>
              </w:rPr>
            </w:pPr>
            <w:r>
              <w:rPr>
                <w:rFonts w:eastAsia="Times New Roman" w:cs="Tahoma"/>
                <w:b/>
                <w:bCs/>
                <w:color w:val="000000"/>
                <w:sz w:val="18"/>
                <w:szCs w:val="18"/>
                <w:lang w:val="en-US" w:eastAsia="es-MX"/>
              </w:rPr>
              <w:t>54,861,527</w:t>
            </w:r>
          </w:p>
        </w:tc>
      </w:tr>
    </w:tbl>
    <w:p w:rsidR="00E12B62" w:rsidRDefault="00E12B62" w:rsidP="00065D72">
      <w:pPr>
        <w:rPr>
          <w:rFonts w:cs="Tahoma"/>
          <w:color w:val="000000"/>
        </w:rPr>
      </w:pPr>
    </w:p>
    <w:p w:rsidR="00E12B62" w:rsidRDefault="000B3575" w:rsidP="00065D72">
      <w:pPr>
        <w:rPr>
          <w:rFonts w:cs="Tahoma"/>
          <w:color w:val="000000"/>
        </w:rPr>
      </w:pPr>
      <w:r>
        <w:rPr>
          <w:rFonts w:cs="Tahoma"/>
          <w:color w:val="000000"/>
        </w:rPr>
        <w:t>Artículo 19</w:t>
      </w:r>
      <w:r w:rsidR="00D35408" w:rsidRPr="00D35408">
        <w:rPr>
          <w:rFonts w:cs="Tahoma"/>
          <w:color w:val="000000"/>
        </w:rPr>
        <w:t xml:space="preserve">. El presupuesto de egresos municipal del ejercicio 2020 con base en la Clasificación Programática, desglosando por programa presupuestario, se distribuye de la siguiente manera: </w:t>
      </w:r>
    </w:p>
    <w:p w:rsidR="007F15B6" w:rsidRPr="001A3CB7" w:rsidRDefault="007F15B6" w:rsidP="00065D72">
      <w:pPr>
        <w:rPr>
          <w:rFonts w:cs="Tahoma"/>
          <w:color w:val="0070C0"/>
        </w:rPr>
      </w:pPr>
    </w:p>
    <w:p w:rsidR="00D35408" w:rsidRPr="00971849" w:rsidRDefault="00971849" w:rsidP="00971849">
      <w:pPr>
        <w:pStyle w:val="Texto"/>
        <w:spacing w:after="100" w:line="278" w:lineRule="exact"/>
        <w:jc w:val="center"/>
        <w:rPr>
          <w:rFonts w:ascii="Tahoma" w:hAnsi="Tahoma" w:cs="Tahoma"/>
          <w:b/>
          <w:color w:val="000000"/>
          <w:lang w:val="es-MX" w:eastAsia="en-US"/>
        </w:rPr>
      </w:pPr>
      <w:r>
        <w:rPr>
          <w:rFonts w:ascii="Tahoma" w:hAnsi="Tahoma" w:cs="Tahoma"/>
          <w:b/>
          <w:color w:val="000000"/>
          <w:lang w:val="es-MX" w:eastAsia="en-US"/>
        </w:rPr>
        <w:t>Clasificación Programática</w:t>
      </w:r>
    </w:p>
    <w:tbl>
      <w:tblPr>
        <w:tblW w:w="8690" w:type="dxa"/>
        <w:jc w:val="center"/>
        <w:tblCellMar>
          <w:left w:w="70" w:type="dxa"/>
          <w:right w:w="70" w:type="dxa"/>
        </w:tblCellMar>
        <w:tblLook w:val="04A0" w:firstRow="1" w:lastRow="0" w:firstColumn="1" w:lastColumn="0" w:noHBand="0" w:noVBand="1"/>
      </w:tblPr>
      <w:tblGrid>
        <w:gridCol w:w="6458"/>
        <w:gridCol w:w="729"/>
        <w:gridCol w:w="1503"/>
      </w:tblGrid>
      <w:tr w:rsidR="00971849" w:rsidRPr="002B2257" w:rsidTr="00EC7B60">
        <w:trPr>
          <w:cantSplit/>
          <w:tblHeader/>
          <w:jc w:val="center"/>
        </w:trPr>
        <w:tc>
          <w:tcPr>
            <w:tcW w:w="6458" w:type="dxa"/>
            <w:tcBorders>
              <w:top w:val="single" w:sz="4" w:space="0" w:color="auto"/>
              <w:left w:val="single" w:sz="4" w:space="0" w:color="auto"/>
              <w:bottom w:val="single" w:sz="4" w:space="0" w:color="auto"/>
              <w:right w:val="single" w:sz="4" w:space="0" w:color="auto"/>
            </w:tcBorders>
            <w:shd w:val="clear" w:color="000000" w:fill="D8D8D8"/>
            <w:noWrap/>
            <w:hideMark/>
          </w:tcPr>
          <w:p w:rsidR="00ED3CAE" w:rsidRPr="002B2257" w:rsidRDefault="00ED3CAE" w:rsidP="00ED3CAE">
            <w:pPr>
              <w:pStyle w:val="Default"/>
              <w:jc w:val="center"/>
              <w:rPr>
                <w:rFonts w:ascii="Tahoma" w:eastAsia="Times New Roman" w:hAnsi="Tahoma" w:cs="Tahoma"/>
                <w:b/>
                <w:bCs/>
                <w:sz w:val="18"/>
                <w:szCs w:val="18"/>
                <w:lang w:val="es-ES" w:eastAsia="es-ES"/>
              </w:rPr>
            </w:pPr>
          </w:p>
          <w:p w:rsidR="00ED3CAE" w:rsidRPr="002B2257" w:rsidRDefault="00ED3CAE" w:rsidP="00ED3CAE">
            <w:pPr>
              <w:pStyle w:val="Default"/>
              <w:jc w:val="center"/>
              <w:rPr>
                <w:rFonts w:ascii="Tahoma" w:hAnsi="Tahoma" w:cs="Tahoma"/>
                <w:sz w:val="18"/>
                <w:szCs w:val="18"/>
              </w:rPr>
            </w:pPr>
            <w:r w:rsidRPr="002B2257">
              <w:rPr>
                <w:rFonts w:ascii="Tahoma" w:eastAsia="Times New Roman" w:hAnsi="Tahoma" w:cs="Tahoma"/>
                <w:b/>
                <w:bCs/>
                <w:sz w:val="18"/>
                <w:szCs w:val="18"/>
                <w:lang w:val="es-ES" w:eastAsia="es-ES"/>
              </w:rPr>
              <w:t>Programa/Subprograma</w:t>
            </w:r>
          </w:p>
          <w:tbl>
            <w:tblPr>
              <w:tblW w:w="0" w:type="auto"/>
              <w:tblBorders>
                <w:top w:val="nil"/>
                <w:left w:val="nil"/>
                <w:bottom w:val="nil"/>
                <w:right w:val="nil"/>
              </w:tblBorders>
              <w:tblLook w:val="0000" w:firstRow="0" w:lastRow="0" w:firstColumn="0" w:lastColumn="0" w:noHBand="0" w:noVBand="0"/>
            </w:tblPr>
            <w:tblGrid>
              <w:gridCol w:w="222"/>
            </w:tblGrid>
            <w:tr w:rsidR="00ED3CAE" w:rsidRPr="00ED3CAE">
              <w:trPr>
                <w:trHeight w:val="157"/>
              </w:trPr>
              <w:tc>
                <w:tcPr>
                  <w:tcW w:w="0" w:type="auto"/>
                </w:tcPr>
                <w:p w:rsidR="00ED3CAE" w:rsidRPr="00ED3CAE" w:rsidRDefault="00ED3CAE" w:rsidP="00ED3CAE">
                  <w:pPr>
                    <w:pStyle w:val="Default"/>
                    <w:jc w:val="center"/>
                    <w:rPr>
                      <w:rFonts w:ascii="Tahoma" w:eastAsia="Times New Roman" w:hAnsi="Tahoma" w:cs="Tahoma"/>
                      <w:b/>
                      <w:bCs/>
                      <w:sz w:val="18"/>
                      <w:szCs w:val="18"/>
                      <w:lang w:val="es-ES" w:eastAsia="es-ES"/>
                    </w:rPr>
                  </w:pPr>
                </w:p>
              </w:tc>
            </w:tr>
          </w:tbl>
          <w:p w:rsidR="00971849" w:rsidRPr="002B2257" w:rsidRDefault="00971849" w:rsidP="00ED3CAE">
            <w:pPr>
              <w:jc w:val="center"/>
              <w:rPr>
                <w:rFonts w:eastAsia="Times New Roman" w:cs="Tahoma"/>
                <w:b/>
                <w:bCs/>
                <w:sz w:val="18"/>
                <w:szCs w:val="18"/>
                <w:lang w:val="es-ES" w:eastAsia="es-ES"/>
              </w:rPr>
            </w:pPr>
          </w:p>
        </w:tc>
        <w:tc>
          <w:tcPr>
            <w:tcW w:w="729" w:type="dxa"/>
            <w:tcBorders>
              <w:top w:val="single" w:sz="4" w:space="0" w:color="auto"/>
              <w:left w:val="nil"/>
              <w:bottom w:val="single" w:sz="4" w:space="0" w:color="auto"/>
              <w:right w:val="single" w:sz="4" w:space="0" w:color="auto"/>
            </w:tcBorders>
            <w:shd w:val="clear" w:color="000000" w:fill="D8D8D8"/>
            <w:noWrap/>
            <w:vAlign w:val="center"/>
            <w:hideMark/>
          </w:tcPr>
          <w:p w:rsidR="00971849" w:rsidRPr="002B2257" w:rsidRDefault="00505598" w:rsidP="00971849">
            <w:pPr>
              <w:jc w:val="center"/>
              <w:rPr>
                <w:rFonts w:eastAsia="Times New Roman" w:cs="Tahoma"/>
                <w:b/>
                <w:bCs/>
                <w:sz w:val="18"/>
                <w:szCs w:val="18"/>
                <w:lang w:val="es-ES" w:eastAsia="es-ES"/>
              </w:rPr>
            </w:pPr>
            <w:r w:rsidRPr="002B2257">
              <w:rPr>
                <w:rFonts w:eastAsia="Times New Roman" w:cs="Tahoma"/>
                <w:b/>
                <w:bCs/>
                <w:sz w:val="18"/>
                <w:szCs w:val="18"/>
                <w:lang w:val="es-ES" w:eastAsia="es-ES"/>
              </w:rPr>
              <w:t>Clave</w:t>
            </w:r>
            <w:r w:rsidR="00971849" w:rsidRPr="002B2257">
              <w:rPr>
                <w:rFonts w:eastAsia="Times New Roman" w:cs="Tahoma"/>
                <w:b/>
                <w:bCs/>
                <w:sz w:val="18"/>
                <w:szCs w:val="18"/>
                <w:lang w:val="es-ES" w:eastAsia="es-ES"/>
              </w:rPr>
              <w:t> </w:t>
            </w:r>
          </w:p>
        </w:tc>
        <w:tc>
          <w:tcPr>
            <w:tcW w:w="1503" w:type="dxa"/>
            <w:tcBorders>
              <w:top w:val="single" w:sz="4" w:space="0" w:color="auto"/>
              <w:left w:val="nil"/>
              <w:bottom w:val="single" w:sz="4" w:space="0" w:color="auto"/>
              <w:right w:val="single" w:sz="4" w:space="0" w:color="auto"/>
            </w:tcBorders>
            <w:shd w:val="clear" w:color="000000" w:fill="D8D8D8"/>
            <w:noWrap/>
            <w:vAlign w:val="center"/>
            <w:hideMark/>
          </w:tcPr>
          <w:p w:rsidR="00971849" w:rsidRPr="002B2257" w:rsidRDefault="00971849" w:rsidP="00971849">
            <w:pPr>
              <w:jc w:val="center"/>
              <w:rPr>
                <w:rFonts w:eastAsia="Times New Roman" w:cs="Tahoma"/>
                <w:b/>
                <w:bCs/>
                <w:sz w:val="18"/>
                <w:szCs w:val="18"/>
                <w:lang w:val="es-ES" w:eastAsia="es-ES"/>
              </w:rPr>
            </w:pPr>
            <w:r w:rsidRPr="002B2257">
              <w:rPr>
                <w:rFonts w:eastAsia="Times New Roman" w:cs="Tahoma"/>
                <w:b/>
                <w:bCs/>
                <w:sz w:val="18"/>
                <w:szCs w:val="18"/>
                <w:lang w:val="es-ES" w:eastAsia="es-ES"/>
              </w:rPr>
              <w:t>Presupuesto aprobado</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542393" w:rsidP="00ED3CAE">
            <w:pP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lastRenderedPageBreak/>
              <w:t>Subsidios: Sector Social y Privado o Entidades Federativas y Municipios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Sujetos a reglas de operación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S</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Otros subsidios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U</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Desempeño de las Funciones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0B3575" w:rsidP="0093235F">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54,585,371</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Prestación de servicios públicos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E</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0B3575" w:rsidP="0093235F">
            <w:pPr>
              <w:jc w:val="right"/>
              <w:rPr>
                <w:rFonts w:eastAsia="Times New Roman" w:cs="Tahoma"/>
                <w:color w:val="000000"/>
                <w:sz w:val="18"/>
                <w:szCs w:val="18"/>
                <w:lang w:val="es-ES" w:eastAsia="es-ES"/>
              </w:rPr>
            </w:pPr>
            <w:r>
              <w:rPr>
                <w:rFonts w:eastAsia="Times New Roman" w:cs="Tahoma"/>
                <w:color w:val="000000"/>
                <w:sz w:val="18"/>
                <w:szCs w:val="18"/>
                <w:lang w:val="es-ES" w:eastAsia="es-ES"/>
              </w:rPr>
              <w:t>54,585,371</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Provisión de bienes públicos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B</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Planeación, seguimiento y evaluación de políticas públicas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P</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Promoción y fomento</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F</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Regulación y supervisión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G</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4354D3"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4354D3" w:rsidRPr="002B2257" w:rsidRDefault="004354D3" w:rsidP="004354D3">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Funciones de las fuerzas armadas (únicamente gobierno federal)</w:t>
            </w:r>
          </w:p>
        </w:tc>
        <w:tc>
          <w:tcPr>
            <w:tcW w:w="729" w:type="dxa"/>
            <w:tcBorders>
              <w:top w:val="nil"/>
              <w:left w:val="nil"/>
              <w:bottom w:val="single" w:sz="4" w:space="0" w:color="auto"/>
              <w:right w:val="single" w:sz="4" w:space="0" w:color="auto"/>
            </w:tcBorders>
            <w:shd w:val="clear" w:color="auto" w:fill="auto"/>
            <w:noWrap/>
            <w:vAlign w:val="center"/>
            <w:hideMark/>
          </w:tcPr>
          <w:p w:rsidR="004354D3" w:rsidRPr="002B2257" w:rsidRDefault="004354D3" w:rsidP="004354D3">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A</w:t>
            </w:r>
          </w:p>
        </w:tc>
        <w:tc>
          <w:tcPr>
            <w:tcW w:w="1503" w:type="dxa"/>
            <w:tcBorders>
              <w:top w:val="nil"/>
              <w:left w:val="nil"/>
              <w:bottom w:val="single" w:sz="4" w:space="0" w:color="auto"/>
              <w:right w:val="single" w:sz="4" w:space="0" w:color="auto"/>
            </w:tcBorders>
            <w:shd w:val="clear" w:color="auto" w:fill="auto"/>
            <w:noWrap/>
            <w:hideMark/>
          </w:tcPr>
          <w:p w:rsidR="004354D3" w:rsidRPr="002B2257" w:rsidRDefault="004354D3" w:rsidP="004354D3">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Específicos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R</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Proyectos de inversión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K</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Administrativos y de Apoyo</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4354D3">
            <w:pPr>
              <w:rPr>
                <w:rFonts w:eastAsia="Times New Roman" w:cs="Tahoma"/>
                <w:color w:val="000000"/>
                <w:sz w:val="18"/>
                <w:szCs w:val="18"/>
                <w:lang w:val="es-ES" w:eastAsia="es-ES"/>
              </w:rPr>
            </w:pPr>
            <w:r w:rsidRPr="002B2257">
              <w:rPr>
                <w:rFonts w:eastAsia="Times New Roman" w:cs="Tahoma"/>
                <w:color w:val="000000"/>
                <w:sz w:val="18"/>
                <w:szCs w:val="18"/>
                <w:lang w:val="es-ES" w:eastAsia="es-ES"/>
              </w:rPr>
              <w:t>Apoyo al proceso presupuestario y para mejorar la eficiencia institucional</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M</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Apoyo a la función pública y al mejoramiento de la gestión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O</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Operaciones ajenas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W</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Compromisos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Obligaciones de cumplimiento de resolución jurisdiccional</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L</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xml:space="preserve">Desastres </w:t>
            </w:r>
            <w:r w:rsidR="004354D3" w:rsidRPr="002B2257">
              <w:rPr>
                <w:rFonts w:eastAsia="Times New Roman" w:cs="Tahoma"/>
                <w:color w:val="000000"/>
                <w:sz w:val="18"/>
                <w:szCs w:val="18"/>
                <w:lang w:val="es-ES" w:eastAsia="es-ES"/>
              </w:rPr>
              <w:t>naturales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N</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Obligaciones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0B3575" w:rsidP="000B3575">
            <w:pPr>
              <w:jc w:val="center"/>
              <w:rPr>
                <w:rFonts w:eastAsia="Times New Roman" w:cs="Tahoma"/>
                <w:b/>
                <w:bCs/>
                <w:color w:val="000000"/>
                <w:sz w:val="18"/>
                <w:szCs w:val="18"/>
                <w:lang w:val="es-ES" w:eastAsia="es-ES"/>
              </w:rPr>
            </w:pPr>
            <w:r>
              <w:rPr>
                <w:rFonts w:eastAsia="Times New Roman" w:cs="Tahoma"/>
                <w:b/>
                <w:bCs/>
                <w:color w:val="000000"/>
                <w:sz w:val="18"/>
                <w:szCs w:val="18"/>
                <w:lang w:val="es-ES" w:eastAsia="es-ES"/>
              </w:rPr>
              <w:t>226,156</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Pensiones y jubilaciones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J</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0B3575" w:rsidP="0093235F">
            <w:pPr>
              <w:jc w:val="right"/>
              <w:rPr>
                <w:rFonts w:eastAsia="Times New Roman" w:cs="Tahoma"/>
                <w:color w:val="000000"/>
                <w:sz w:val="18"/>
                <w:szCs w:val="18"/>
                <w:lang w:val="es-ES" w:eastAsia="es-ES"/>
              </w:rPr>
            </w:pPr>
            <w:r>
              <w:rPr>
                <w:rFonts w:eastAsia="Times New Roman" w:cs="Tahoma"/>
                <w:color w:val="000000"/>
                <w:sz w:val="18"/>
                <w:szCs w:val="18"/>
                <w:lang w:val="es-ES" w:eastAsia="es-ES"/>
              </w:rPr>
              <w:t>226,156</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Aportaciones a la seguridad social</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T</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Aportaciones a fondos de estabilización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Y</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Aportaciones a fondos de inversión y reestructura de pensiones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Z</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4F3B86"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4F3B86" w:rsidRPr="002B2257" w:rsidRDefault="004F3B86" w:rsidP="004F3B86">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Programas de Gasto Federalizado (Gobierno Federal)</w:t>
            </w:r>
          </w:p>
        </w:tc>
        <w:tc>
          <w:tcPr>
            <w:tcW w:w="729" w:type="dxa"/>
            <w:tcBorders>
              <w:top w:val="nil"/>
              <w:left w:val="nil"/>
              <w:bottom w:val="single" w:sz="4" w:space="0" w:color="auto"/>
              <w:right w:val="single" w:sz="4" w:space="0" w:color="auto"/>
            </w:tcBorders>
            <w:shd w:val="clear" w:color="auto" w:fill="auto"/>
            <w:noWrap/>
            <w:vAlign w:val="center"/>
            <w:hideMark/>
          </w:tcPr>
          <w:p w:rsidR="004F3B86" w:rsidRPr="002B2257" w:rsidRDefault="004F3B86" w:rsidP="004F3B86">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4F3B86" w:rsidRPr="002B2257" w:rsidRDefault="004F3B86" w:rsidP="004F3B86">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4F3B86"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4F3B86" w:rsidRPr="002B2257" w:rsidRDefault="004F3B86" w:rsidP="004F3B86">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Gasto Federalizado</w:t>
            </w:r>
          </w:p>
        </w:tc>
        <w:tc>
          <w:tcPr>
            <w:tcW w:w="729" w:type="dxa"/>
            <w:tcBorders>
              <w:top w:val="nil"/>
              <w:left w:val="nil"/>
              <w:bottom w:val="single" w:sz="4" w:space="0" w:color="auto"/>
              <w:right w:val="single" w:sz="4" w:space="0" w:color="auto"/>
            </w:tcBorders>
            <w:shd w:val="clear" w:color="auto" w:fill="auto"/>
            <w:noWrap/>
            <w:vAlign w:val="center"/>
            <w:hideMark/>
          </w:tcPr>
          <w:p w:rsidR="004F3B86" w:rsidRPr="002B2257" w:rsidRDefault="004F3B86" w:rsidP="004F3B86">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I</w:t>
            </w:r>
          </w:p>
        </w:tc>
        <w:tc>
          <w:tcPr>
            <w:tcW w:w="1503" w:type="dxa"/>
            <w:tcBorders>
              <w:top w:val="nil"/>
              <w:left w:val="nil"/>
              <w:bottom w:val="single" w:sz="4" w:space="0" w:color="auto"/>
              <w:right w:val="single" w:sz="4" w:space="0" w:color="auto"/>
            </w:tcBorders>
            <w:shd w:val="clear" w:color="auto" w:fill="auto"/>
            <w:noWrap/>
            <w:hideMark/>
          </w:tcPr>
          <w:p w:rsidR="004F3B86" w:rsidRPr="002B2257" w:rsidRDefault="004F3B86" w:rsidP="004F3B86">
            <w:pPr>
              <w:jc w:val="right"/>
              <w:rPr>
                <w:rFonts w:cs="Tahoma"/>
                <w:sz w:val="18"/>
                <w:szCs w:val="18"/>
              </w:rPr>
            </w:pPr>
            <w:r w:rsidRPr="002B2257">
              <w:rPr>
                <w:rFonts w:eastAsia="Times New Roman" w:cs="Tahoma"/>
                <w:color w:val="000000"/>
                <w:sz w:val="18"/>
                <w:szCs w:val="18"/>
                <w:lang w:val="es-ES" w:eastAsia="es-ES"/>
              </w:rPr>
              <w:t>0.00</w:t>
            </w:r>
          </w:p>
        </w:tc>
      </w:tr>
      <w:tr w:rsidR="00D249FE"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D249FE" w:rsidRPr="002B2257" w:rsidRDefault="00D249FE" w:rsidP="00D249FE">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Participaciones a entidades federativas y municipios</w:t>
            </w:r>
          </w:p>
        </w:tc>
        <w:tc>
          <w:tcPr>
            <w:tcW w:w="729" w:type="dxa"/>
            <w:tcBorders>
              <w:top w:val="nil"/>
              <w:left w:val="nil"/>
              <w:bottom w:val="single" w:sz="4" w:space="0" w:color="auto"/>
              <w:right w:val="single" w:sz="4" w:space="0" w:color="auto"/>
            </w:tcBorders>
            <w:shd w:val="clear" w:color="auto" w:fill="auto"/>
            <w:noWrap/>
            <w:vAlign w:val="center"/>
            <w:hideMark/>
          </w:tcPr>
          <w:p w:rsidR="00D249FE" w:rsidRPr="002B2257" w:rsidRDefault="00D249FE" w:rsidP="00D249FE">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C</w:t>
            </w:r>
          </w:p>
        </w:tc>
        <w:tc>
          <w:tcPr>
            <w:tcW w:w="1503" w:type="dxa"/>
            <w:tcBorders>
              <w:top w:val="nil"/>
              <w:left w:val="nil"/>
              <w:bottom w:val="single" w:sz="4" w:space="0" w:color="auto"/>
              <w:right w:val="single" w:sz="4" w:space="0" w:color="auto"/>
            </w:tcBorders>
            <w:shd w:val="clear" w:color="auto" w:fill="auto"/>
            <w:noWrap/>
            <w:hideMark/>
          </w:tcPr>
          <w:p w:rsidR="00D249FE" w:rsidRPr="002B2257" w:rsidRDefault="00D249FE" w:rsidP="00D249FE">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Costo financiero, deuda o apoyos a deudores y ahorradores de la banca</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D</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Adeudos de ejercicios fiscales anteriores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H</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0B3575" w:rsidP="0093235F">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50,000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000000" w:fill="D9D9D9"/>
            <w:noWrap/>
            <w:vAlign w:val="bottom"/>
            <w:hideMark/>
          </w:tcPr>
          <w:p w:rsidR="0093235F" w:rsidRPr="002B2257" w:rsidRDefault="0093235F" w:rsidP="0093235F">
            <w:pPr>
              <w:jc w:val="right"/>
              <w:rPr>
                <w:rFonts w:eastAsia="Times New Roman" w:cs="Tahoma"/>
                <w:b/>
                <w:bCs/>
                <w:color w:val="000000"/>
                <w:sz w:val="18"/>
                <w:szCs w:val="18"/>
                <w:lang w:val="en-US"/>
              </w:rPr>
            </w:pPr>
            <w:r w:rsidRPr="002B2257">
              <w:rPr>
                <w:rFonts w:eastAsia="Times New Roman" w:cs="Tahoma"/>
                <w:b/>
                <w:bCs/>
                <w:color w:val="000000"/>
                <w:sz w:val="18"/>
                <w:szCs w:val="18"/>
                <w:lang w:val="en-US"/>
              </w:rPr>
              <w:t>Total</w:t>
            </w:r>
          </w:p>
        </w:tc>
        <w:tc>
          <w:tcPr>
            <w:tcW w:w="729" w:type="dxa"/>
            <w:tcBorders>
              <w:top w:val="nil"/>
              <w:left w:val="nil"/>
              <w:bottom w:val="single" w:sz="4" w:space="0" w:color="auto"/>
              <w:right w:val="single" w:sz="4" w:space="0" w:color="auto"/>
            </w:tcBorders>
            <w:shd w:val="clear" w:color="000000" w:fill="D9D9D9"/>
            <w:noWrap/>
            <w:vAlign w:val="bottom"/>
            <w:hideMark/>
          </w:tcPr>
          <w:p w:rsidR="0093235F" w:rsidRPr="002B2257" w:rsidRDefault="0093235F" w:rsidP="0093235F">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000000" w:fill="D9D9D9"/>
            <w:noWrap/>
            <w:hideMark/>
          </w:tcPr>
          <w:p w:rsidR="0093235F" w:rsidRPr="002B2257" w:rsidRDefault="000B3575" w:rsidP="000B3575">
            <w:pPr>
              <w:jc w:val="center"/>
              <w:rPr>
                <w:rFonts w:eastAsia="Times New Roman" w:cs="Tahoma"/>
                <w:b/>
                <w:bCs/>
                <w:color w:val="000000"/>
                <w:sz w:val="18"/>
                <w:szCs w:val="18"/>
                <w:lang w:val="es-ES" w:eastAsia="es-ES"/>
              </w:rPr>
            </w:pPr>
            <w:r>
              <w:rPr>
                <w:rFonts w:eastAsia="Times New Roman" w:cs="Tahoma"/>
                <w:b/>
                <w:bCs/>
                <w:color w:val="000000"/>
                <w:sz w:val="18"/>
                <w:szCs w:val="18"/>
                <w:lang w:val="es-ES" w:eastAsia="es-ES"/>
              </w:rPr>
              <w:t>58,861,527</w:t>
            </w:r>
          </w:p>
        </w:tc>
      </w:tr>
    </w:tbl>
    <w:p w:rsidR="00620265" w:rsidRDefault="00620265" w:rsidP="000C3794">
      <w:pPr>
        <w:rPr>
          <w:rFonts w:cs="Tahoma"/>
          <w:b/>
          <w:smallCaps/>
          <w:color w:val="000000"/>
        </w:rPr>
      </w:pPr>
    </w:p>
    <w:p w:rsidR="006A1350" w:rsidRPr="0087131E" w:rsidRDefault="007F15B6" w:rsidP="006A1350">
      <w:pPr>
        <w:rPr>
          <w:rFonts w:cs="Tahoma"/>
          <w:color w:val="0070C0"/>
        </w:rPr>
      </w:pPr>
      <w:r>
        <w:rPr>
          <w:rFonts w:cs="Tahoma"/>
          <w:color w:val="000000"/>
        </w:rPr>
        <w:t>Artículo 20</w:t>
      </w:r>
      <w:r w:rsidR="006A1350" w:rsidRPr="00065D72">
        <w:rPr>
          <w:rFonts w:cs="Tahoma"/>
          <w:color w:val="000000"/>
        </w:rPr>
        <w:t xml:space="preserve">. </w:t>
      </w:r>
      <w:r w:rsidR="006A1350">
        <w:rPr>
          <w:rFonts w:cs="Tahoma"/>
          <w:color w:val="000000"/>
        </w:rPr>
        <w:t xml:space="preserve">El </w:t>
      </w:r>
      <w:r w:rsidR="006A1350" w:rsidRPr="00FF0627">
        <w:rPr>
          <w:rFonts w:cs="Tahoma"/>
          <w:color w:val="000000"/>
        </w:rPr>
        <w:t>presupuesto de egresos municipal del ejercicio 20</w:t>
      </w:r>
      <w:r w:rsidR="006A1350">
        <w:rPr>
          <w:rFonts w:cs="Tahoma"/>
          <w:color w:val="000000"/>
        </w:rPr>
        <w:t xml:space="preserve">20 con base en la Clasificación Económica </w:t>
      </w:r>
      <w:r w:rsidR="006A1350" w:rsidRPr="00AF6557">
        <w:rPr>
          <w:rFonts w:cs="Tahoma"/>
          <w:color w:val="000000"/>
        </w:rPr>
        <w:t>de los Ingresos, de los Gastos y del Financiamiento</w:t>
      </w:r>
      <w:r w:rsidR="006A1350" w:rsidRPr="00FF0627">
        <w:rPr>
          <w:rFonts w:cs="Tahoma"/>
          <w:color w:val="000000"/>
        </w:rPr>
        <w:t>, se distribuye</w:t>
      </w:r>
      <w:r w:rsidR="006A1350">
        <w:rPr>
          <w:rFonts w:cs="Tahoma"/>
          <w:color w:val="000000"/>
        </w:rPr>
        <w:t xml:space="preserve"> </w:t>
      </w:r>
      <w:r w:rsidR="006A1350" w:rsidRPr="00FF0627">
        <w:rPr>
          <w:rFonts w:cs="Tahoma"/>
          <w:color w:val="000000"/>
        </w:rPr>
        <w:t xml:space="preserve">de la siguiente manera: </w:t>
      </w:r>
    </w:p>
    <w:p w:rsidR="006A1350" w:rsidRPr="00065D72" w:rsidRDefault="006A1350" w:rsidP="006A1350">
      <w:pPr>
        <w:rPr>
          <w:rFonts w:cs="Tahoma"/>
          <w:color w:val="000000"/>
          <w:highlight w:val="green"/>
        </w:rPr>
      </w:pPr>
    </w:p>
    <w:p w:rsidR="006A1350" w:rsidRPr="0087131E" w:rsidRDefault="006A1350" w:rsidP="006A1350">
      <w:pPr>
        <w:pStyle w:val="Texto"/>
        <w:spacing w:after="100" w:line="278" w:lineRule="exact"/>
        <w:jc w:val="center"/>
        <w:rPr>
          <w:rFonts w:ascii="Tahoma" w:hAnsi="Tahoma" w:cs="Tahoma"/>
          <w:b/>
          <w:color w:val="000000"/>
          <w:lang w:val="es-MX" w:eastAsia="en-US"/>
        </w:rPr>
      </w:pPr>
      <w:r w:rsidRPr="0087131E">
        <w:rPr>
          <w:rFonts w:ascii="Tahoma" w:hAnsi="Tahoma" w:cs="Tahoma"/>
          <w:b/>
          <w:color w:val="000000"/>
          <w:lang w:val="es-MX" w:eastAsia="en-US"/>
        </w:rPr>
        <w:t>Clasificación Económica de los Ingresos, de los Gastos y del Financiamiento</w:t>
      </w:r>
    </w:p>
    <w:p w:rsidR="006A1350" w:rsidRPr="0087131E" w:rsidRDefault="006A1350" w:rsidP="006A1350">
      <w:pPr>
        <w:pStyle w:val="Texto"/>
        <w:spacing w:after="100" w:line="278" w:lineRule="exact"/>
        <w:jc w:val="center"/>
        <w:rPr>
          <w:rFonts w:ascii="Tahoma" w:hAnsi="Tahoma" w:cs="Tahoma"/>
          <w:b/>
          <w:color w:val="000000"/>
          <w:lang w:val="es-MX" w:eastAsia="en-US"/>
        </w:rPr>
      </w:pPr>
      <w:r w:rsidRPr="0087131E">
        <w:rPr>
          <w:rFonts w:ascii="Tahoma" w:hAnsi="Tahoma" w:cs="Tahoma"/>
          <w:b/>
          <w:color w:val="000000"/>
          <w:lang w:val="es-MX" w:eastAsia="en-US"/>
        </w:rPr>
        <w:t xml:space="preserve"> (Estructura Básica)</w:t>
      </w:r>
    </w:p>
    <w:tbl>
      <w:tblPr>
        <w:tblW w:w="8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9"/>
        <w:gridCol w:w="5369"/>
        <w:gridCol w:w="1287"/>
        <w:gridCol w:w="1455"/>
      </w:tblGrid>
      <w:tr w:rsidR="006A1350" w:rsidRPr="002B2257" w:rsidTr="005E34DA">
        <w:trPr>
          <w:trHeight w:val="255"/>
          <w:tblHeader/>
          <w:jc w:val="center"/>
        </w:trPr>
        <w:tc>
          <w:tcPr>
            <w:tcW w:w="759" w:type="dxa"/>
            <w:shd w:val="clear" w:color="000000" w:fill="D9D9D9"/>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No.</w:t>
            </w:r>
          </w:p>
        </w:tc>
        <w:tc>
          <w:tcPr>
            <w:tcW w:w="5711" w:type="dxa"/>
            <w:shd w:val="clear" w:color="000000" w:fill="D9D9D9"/>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Categorías</w:t>
            </w:r>
          </w:p>
        </w:tc>
        <w:tc>
          <w:tcPr>
            <w:tcW w:w="1200" w:type="dxa"/>
            <w:shd w:val="clear" w:color="000000" w:fill="D9D9D9"/>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Parcial</w:t>
            </w:r>
          </w:p>
        </w:tc>
        <w:tc>
          <w:tcPr>
            <w:tcW w:w="1200" w:type="dxa"/>
            <w:shd w:val="clear" w:color="000000" w:fill="D9D9D9"/>
            <w:vAlign w:val="center"/>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Importe</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1</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Ingresos</w:t>
            </w:r>
          </w:p>
        </w:tc>
        <w:tc>
          <w:tcPr>
            <w:tcW w:w="1200"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 </w:t>
            </w:r>
          </w:p>
        </w:tc>
        <w:tc>
          <w:tcPr>
            <w:tcW w:w="1200" w:type="dxa"/>
            <w:shd w:val="clear" w:color="auto" w:fill="auto"/>
            <w:noWrap/>
            <w:hideMark/>
          </w:tcPr>
          <w:p w:rsidR="006A1350" w:rsidRPr="002B2257" w:rsidRDefault="006A1350" w:rsidP="005E34DA">
            <w:pPr>
              <w:jc w:val="right"/>
              <w:rPr>
                <w:rFonts w:eastAsia="Times New Roman" w:cs="Tahoma"/>
                <w:b/>
                <w:bCs/>
                <w:sz w:val="18"/>
                <w:szCs w:val="18"/>
                <w:lang w:val="es-ES" w:eastAsia="es-ES"/>
              </w:rPr>
            </w:pPr>
            <w:r w:rsidRPr="002B2257">
              <w:rPr>
                <w:rFonts w:eastAsia="Times New Roman" w:cs="Tahoma"/>
                <w:b/>
                <w:bCs/>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1.1</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Ingresos Corrientes</w:t>
            </w:r>
          </w:p>
        </w:tc>
        <w:tc>
          <w:tcPr>
            <w:tcW w:w="1200" w:type="dxa"/>
            <w:shd w:val="clear" w:color="auto" w:fill="auto"/>
            <w:noWrap/>
            <w:hideMark/>
          </w:tcPr>
          <w:p w:rsidR="006A1350" w:rsidRPr="002B2257" w:rsidRDefault="006A1350" w:rsidP="005E34DA">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200" w:type="dxa"/>
            <w:shd w:val="clear" w:color="auto" w:fill="auto"/>
            <w:hideMark/>
          </w:tcPr>
          <w:p w:rsidR="006A1350" w:rsidRPr="002B2257" w:rsidRDefault="007F15B6" w:rsidP="005E34DA">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54,861,526.86</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Impuestos</w:t>
            </w:r>
          </w:p>
        </w:tc>
        <w:tc>
          <w:tcPr>
            <w:tcW w:w="1200" w:type="dxa"/>
            <w:shd w:val="clear" w:color="auto" w:fill="auto"/>
            <w:noWrap/>
            <w:hideMark/>
          </w:tcPr>
          <w:p w:rsidR="006A1350" w:rsidRPr="002B2257" w:rsidRDefault="007F15B6" w:rsidP="007F15B6">
            <w:pPr>
              <w:jc w:val="right"/>
              <w:rPr>
                <w:rFonts w:eastAsia="Times New Roman" w:cs="Tahoma"/>
                <w:color w:val="000000"/>
                <w:sz w:val="18"/>
                <w:szCs w:val="18"/>
                <w:lang w:val="es-ES" w:eastAsia="es-ES"/>
              </w:rPr>
            </w:pPr>
            <w:r>
              <w:rPr>
                <w:rFonts w:eastAsia="Times New Roman" w:cs="Tahoma"/>
                <w:color w:val="000000"/>
                <w:sz w:val="18"/>
                <w:szCs w:val="18"/>
                <w:lang w:eastAsia="es-ES"/>
              </w:rPr>
              <w:t>1,514,774.37</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Contribuciones a la Seguridad Social</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Contribuciones de Mejoras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Derechos, Productos y Aprovechamientos Corrientes</w:t>
            </w:r>
          </w:p>
        </w:tc>
        <w:tc>
          <w:tcPr>
            <w:tcW w:w="1200" w:type="dxa"/>
            <w:shd w:val="clear" w:color="auto" w:fill="auto"/>
            <w:noWrap/>
            <w:hideMark/>
          </w:tcPr>
          <w:p w:rsidR="006A1350" w:rsidRPr="002B2257" w:rsidRDefault="007F15B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212,201.65</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Rentas de la Propiedad</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1.1.6</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de Bienes y Servicios de Entidades del Gobierno Federal/ Ingresos de Explotación de Entidades Empresariales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1.1.7</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Subsidios y Subvenciones Recibidos por las Entidades Empresariales Públicas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1.1.8</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Transferencias, Asignaciones y Donativos Corrientes Recibidos</w:t>
            </w:r>
          </w:p>
        </w:tc>
        <w:tc>
          <w:tcPr>
            <w:tcW w:w="1200" w:type="dxa"/>
            <w:shd w:val="clear" w:color="auto" w:fill="auto"/>
            <w:noWrap/>
            <w:hideMark/>
          </w:tcPr>
          <w:p w:rsidR="006A1350" w:rsidRPr="002B2257" w:rsidRDefault="007F15B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43,397,050.85</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lastRenderedPageBreak/>
              <w:t>1.1.9</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Participaciones</w:t>
            </w:r>
          </w:p>
        </w:tc>
        <w:tc>
          <w:tcPr>
            <w:tcW w:w="1200" w:type="dxa"/>
            <w:shd w:val="clear" w:color="auto" w:fill="auto"/>
            <w:noWrap/>
            <w:hideMark/>
          </w:tcPr>
          <w:p w:rsidR="006A1350" w:rsidRPr="002B2257" w:rsidRDefault="007F15B6" w:rsidP="005E34DA">
            <w:pPr>
              <w:jc w:val="right"/>
              <w:rPr>
                <w:rFonts w:eastAsia="Times New Roman" w:cs="Tahoma"/>
                <w:color w:val="000000"/>
                <w:sz w:val="18"/>
                <w:szCs w:val="18"/>
                <w:lang w:val="es-ES" w:eastAsia="es-ES"/>
              </w:rPr>
            </w:pPr>
            <w:r>
              <w:rPr>
                <w:rFonts w:eastAsia="Times New Roman" w:cs="Tahoma"/>
                <w:color w:val="000000"/>
                <w:sz w:val="18"/>
                <w:szCs w:val="18"/>
                <w:lang w:eastAsia="es-ES"/>
              </w:rPr>
              <w:t>9,737,500.00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1.2</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Ingresos de Capital</w:t>
            </w:r>
          </w:p>
        </w:tc>
        <w:tc>
          <w:tcPr>
            <w:tcW w:w="1200" w:type="dxa"/>
            <w:shd w:val="clear" w:color="auto" w:fill="auto"/>
            <w:noWrap/>
            <w:hideMark/>
          </w:tcPr>
          <w:p w:rsidR="006A1350" w:rsidRPr="002B2257" w:rsidRDefault="006A1350" w:rsidP="005E34DA">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(Disposición) de Activos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de Activos Fijos</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de Objetos de Valor</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de Activos No Producidos</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Disminución de Existencias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 la depreciación, amortización, estimaciones y provisiones acumuladas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Transferencias, asignaciones y donativos de capital recibidos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Recuperación de inversiones financieras realizadas con fines de política</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Total de Ingresos</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7F15B6" w:rsidP="005E34DA">
            <w:pPr>
              <w:jc w:val="right"/>
              <w:rPr>
                <w:rFonts w:eastAsia="Times New Roman" w:cs="Tahoma"/>
                <w:b/>
                <w:color w:val="000000"/>
                <w:sz w:val="18"/>
                <w:szCs w:val="18"/>
                <w:lang w:val="es-ES" w:eastAsia="es-ES"/>
              </w:rPr>
            </w:pPr>
            <w:r>
              <w:rPr>
                <w:rFonts w:eastAsia="Times New Roman" w:cs="Tahoma"/>
                <w:b/>
                <w:color w:val="000000"/>
                <w:sz w:val="18"/>
                <w:szCs w:val="18"/>
                <w:lang w:val="es-ES" w:eastAsia="es-ES"/>
              </w:rPr>
              <w:t>54,861,526.86</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 </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2</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Gasto</w:t>
            </w:r>
          </w:p>
        </w:tc>
        <w:tc>
          <w:tcPr>
            <w:tcW w:w="1200"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 </w:t>
            </w:r>
          </w:p>
        </w:tc>
        <w:tc>
          <w:tcPr>
            <w:tcW w:w="1200" w:type="dxa"/>
            <w:shd w:val="clear" w:color="auto" w:fill="auto"/>
            <w:noWrap/>
            <w:hideMark/>
          </w:tcPr>
          <w:p w:rsidR="006A1350" w:rsidRPr="002B2257" w:rsidRDefault="006A1350" w:rsidP="005E34DA">
            <w:pPr>
              <w:jc w:val="right"/>
              <w:rPr>
                <w:rFonts w:eastAsia="Times New Roman" w:cs="Tahoma"/>
                <w:b/>
                <w:bCs/>
                <w:sz w:val="18"/>
                <w:szCs w:val="18"/>
                <w:lang w:val="es-ES" w:eastAsia="es-ES"/>
              </w:rPr>
            </w:pPr>
            <w:r w:rsidRPr="002B2257">
              <w:rPr>
                <w:rFonts w:eastAsia="Times New Roman" w:cs="Tahoma"/>
                <w:b/>
                <w:bCs/>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2.1</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Gastos Corrientes</w:t>
            </w:r>
          </w:p>
        </w:tc>
        <w:tc>
          <w:tcPr>
            <w:tcW w:w="1200" w:type="dxa"/>
            <w:shd w:val="clear" w:color="auto" w:fill="auto"/>
            <w:noWrap/>
            <w:hideMark/>
          </w:tcPr>
          <w:p w:rsidR="006A1350" w:rsidRPr="002B2257" w:rsidRDefault="006A1350" w:rsidP="005E34DA">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200" w:type="dxa"/>
            <w:shd w:val="clear" w:color="auto" w:fill="auto"/>
            <w:hideMark/>
          </w:tcPr>
          <w:p w:rsidR="006A1350" w:rsidRPr="002B2257" w:rsidRDefault="007F15B6" w:rsidP="007F15B6">
            <w:pPr>
              <w:jc w:val="center"/>
              <w:rPr>
                <w:rFonts w:eastAsia="Times New Roman" w:cs="Tahoma"/>
                <w:b/>
                <w:bCs/>
                <w:color w:val="000000"/>
                <w:sz w:val="18"/>
                <w:szCs w:val="18"/>
                <w:lang w:val="es-ES" w:eastAsia="es-ES"/>
              </w:rPr>
            </w:pPr>
            <w:r>
              <w:rPr>
                <w:rFonts w:eastAsia="Times New Roman" w:cs="Tahoma"/>
                <w:b/>
                <w:bCs/>
                <w:color w:val="000000"/>
                <w:sz w:val="18"/>
                <w:szCs w:val="18"/>
                <w:lang w:eastAsia="es-ES"/>
              </w:rPr>
              <w:t>12,353,083.35</w:t>
            </w: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Gastos de consumo de los entes del Gobierno General/ Gastos de Explotación de las entidades empresariales</w:t>
            </w:r>
          </w:p>
        </w:tc>
        <w:tc>
          <w:tcPr>
            <w:tcW w:w="1200" w:type="dxa"/>
            <w:shd w:val="clear" w:color="auto" w:fill="auto"/>
            <w:noWrap/>
            <w:hideMark/>
          </w:tcPr>
          <w:p w:rsidR="006A1350" w:rsidRPr="002B2257" w:rsidRDefault="007F15B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6,497,770.02</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Remuneraciones</w:t>
            </w:r>
          </w:p>
        </w:tc>
        <w:tc>
          <w:tcPr>
            <w:tcW w:w="1200" w:type="dxa"/>
            <w:shd w:val="clear" w:color="auto" w:fill="auto"/>
            <w:noWrap/>
            <w:hideMark/>
          </w:tcPr>
          <w:p w:rsidR="006A1350" w:rsidRPr="002B2257" w:rsidRDefault="007F15B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5,283,153.56</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Compra de bienes y servicios</w:t>
            </w:r>
          </w:p>
        </w:tc>
        <w:tc>
          <w:tcPr>
            <w:tcW w:w="1200" w:type="dxa"/>
            <w:shd w:val="clear" w:color="auto" w:fill="auto"/>
            <w:noWrap/>
            <w:hideMark/>
          </w:tcPr>
          <w:p w:rsidR="006A1350" w:rsidRPr="002B2257" w:rsidRDefault="007F15B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45,000.00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Variación de Existencias (Disminución (+) Incremento (-))</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Depreciación y amortización (Consumo de Capital Fijo)</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Estimaciones por Deterioro de Inventarios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2.1.1.6</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Impuestos sobre los productos, la producción y las importaciones de las entidades empresariales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Prestaciones de la Seguridad Social</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Gastos de la propiedad</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2.1.3.1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Intereses</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2.1.3.2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Gastos de la Propiedad Distintos de Intereses</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Subsidios y Subvenciones a Empresas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Transferencias, asignaciones y donativos corrientes otorgados</w:t>
            </w:r>
          </w:p>
        </w:tc>
        <w:tc>
          <w:tcPr>
            <w:tcW w:w="1200" w:type="dxa"/>
            <w:shd w:val="clear" w:color="auto" w:fill="auto"/>
            <w:noWrap/>
            <w:hideMark/>
          </w:tcPr>
          <w:p w:rsidR="006A1350" w:rsidRPr="002B2257" w:rsidRDefault="007F15B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527,159.77</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2.1.6</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Impuestos sobre los ingresos, la riqueza y otros a las entidades empresariales públicas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2.1.7</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Participaciones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2.1.8</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Provisiones y Otras Estimaciones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2.2</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Gastos de Capital</w:t>
            </w:r>
          </w:p>
        </w:tc>
        <w:tc>
          <w:tcPr>
            <w:tcW w:w="1200" w:type="dxa"/>
            <w:shd w:val="clear" w:color="auto" w:fill="auto"/>
            <w:noWrap/>
            <w:hideMark/>
          </w:tcPr>
          <w:p w:rsidR="006A1350" w:rsidRPr="002B2257" w:rsidRDefault="006A1350" w:rsidP="005E34DA">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200" w:type="dxa"/>
            <w:shd w:val="clear" w:color="auto" w:fill="auto"/>
            <w:hideMark/>
          </w:tcPr>
          <w:p w:rsidR="006A1350" w:rsidRPr="002B2257" w:rsidRDefault="007F15B6" w:rsidP="005E34DA">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42,508,443.51</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Construcciones en Proceso</w:t>
            </w:r>
          </w:p>
        </w:tc>
        <w:tc>
          <w:tcPr>
            <w:tcW w:w="1200" w:type="dxa"/>
            <w:shd w:val="clear" w:color="auto" w:fill="auto"/>
            <w:noWrap/>
            <w:hideMark/>
          </w:tcPr>
          <w:p w:rsidR="006A1350" w:rsidRPr="002B2257" w:rsidRDefault="007F15B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42,508,443.51</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Activos Fijos (Formación bruta de capital fijo)</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 existencias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Objetos de valor</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Activos no producidos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2.2.6</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Transferencias, asignaciones y donativos de capital otorgados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2.2.7</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Inversiones financieras realizadas con fines de política económica</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Total  del Gasto</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7F15B6" w:rsidP="005E34DA">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54,861,526.86</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3</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Financiamiento</w:t>
            </w:r>
          </w:p>
        </w:tc>
        <w:tc>
          <w:tcPr>
            <w:tcW w:w="1200"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 </w:t>
            </w:r>
          </w:p>
        </w:tc>
        <w:tc>
          <w:tcPr>
            <w:tcW w:w="1200" w:type="dxa"/>
            <w:shd w:val="clear" w:color="auto" w:fill="auto"/>
            <w:noWrap/>
            <w:hideMark/>
          </w:tcPr>
          <w:p w:rsidR="006A1350" w:rsidRPr="002B2257" w:rsidRDefault="006A1350" w:rsidP="005E34DA">
            <w:pPr>
              <w:jc w:val="right"/>
              <w:rPr>
                <w:rFonts w:eastAsia="Times New Roman" w:cs="Tahoma"/>
                <w:b/>
                <w:bCs/>
                <w:sz w:val="18"/>
                <w:szCs w:val="18"/>
                <w:lang w:val="es-ES" w:eastAsia="es-ES"/>
              </w:rPr>
            </w:pPr>
            <w:r w:rsidRPr="002B2257">
              <w:rPr>
                <w:rFonts w:eastAsia="Times New Roman" w:cs="Tahoma"/>
                <w:b/>
                <w:bCs/>
                <w:sz w:val="18"/>
                <w:szCs w:val="18"/>
                <w:lang w:val="es-ES" w:eastAsia="es-ES"/>
              </w:rPr>
              <w:t> </w:t>
            </w: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3.1</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Fuentes Financieras</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Disminución de activos financieros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lastRenderedPageBreak/>
              <w:t>3.1.2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 pasivos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del patrimonio</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3.2</w:t>
            </w:r>
          </w:p>
        </w:tc>
        <w:tc>
          <w:tcPr>
            <w:tcW w:w="5711" w:type="dxa"/>
            <w:shd w:val="clear" w:color="auto" w:fill="auto"/>
            <w:hideMark/>
          </w:tcPr>
          <w:p w:rsidR="006A1350" w:rsidRPr="002B2257" w:rsidRDefault="006A1350" w:rsidP="005E34DA">
            <w:pPr>
              <w:rPr>
                <w:rFonts w:eastAsia="Times New Roman" w:cs="Tahoma"/>
                <w:b/>
                <w:bCs/>
                <w:sz w:val="18"/>
                <w:szCs w:val="18"/>
                <w:lang w:val="es-ES" w:eastAsia="es-ES"/>
              </w:rPr>
            </w:pPr>
            <w:r w:rsidRPr="002B2257">
              <w:rPr>
                <w:rFonts w:eastAsia="Times New Roman" w:cs="Tahoma"/>
                <w:b/>
                <w:bCs/>
                <w:sz w:val="18"/>
                <w:szCs w:val="18"/>
                <w:lang w:eastAsia="es-ES"/>
              </w:rPr>
              <w:t>Total Aplicaciones Financieras (usos)</w:t>
            </w:r>
          </w:p>
        </w:tc>
        <w:tc>
          <w:tcPr>
            <w:tcW w:w="1200" w:type="dxa"/>
            <w:shd w:val="clear" w:color="auto" w:fill="auto"/>
            <w:noWrap/>
            <w:hideMark/>
          </w:tcPr>
          <w:p w:rsidR="006A1350" w:rsidRPr="002B2257" w:rsidRDefault="006A1350" w:rsidP="005E34DA">
            <w:pPr>
              <w:jc w:val="left"/>
              <w:rPr>
                <w:rFonts w:eastAsia="Times New Roman" w:cs="Tahoma"/>
                <w:sz w:val="18"/>
                <w:szCs w:val="18"/>
                <w:lang w:val="es-ES" w:eastAsia="es-ES"/>
              </w:rPr>
            </w:pPr>
            <w:r w:rsidRPr="002B2257">
              <w:rPr>
                <w:rFonts w:eastAsia="Times New Roman" w:cs="Tahoma"/>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3.2.1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 activos financieros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3.2.2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Disminución de pasivos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3.2.3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Disminución de Patrimonio</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Total Financiamiento</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bl>
    <w:p w:rsidR="00C07BC7" w:rsidRDefault="00C07BC7" w:rsidP="00065D72">
      <w:pPr>
        <w:rPr>
          <w:rFonts w:cs="Tahoma"/>
          <w:b/>
          <w:smallCaps/>
          <w:color w:val="000000"/>
        </w:rPr>
      </w:pPr>
    </w:p>
    <w:p w:rsidR="00C07BC7" w:rsidRPr="00700C5B" w:rsidRDefault="00C464B7" w:rsidP="00700C5B">
      <w:pPr>
        <w:rPr>
          <w:rFonts w:cs="Tahoma"/>
          <w:color w:val="000000"/>
        </w:rPr>
      </w:pPr>
      <w:r>
        <w:rPr>
          <w:rFonts w:cs="Tahoma"/>
          <w:color w:val="000000"/>
        </w:rPr>
        <w:t>Artículo 21</w:t>
      </w:r>
      <w:r w:rsidR="00700C5B" w:rsidRPr="00700C5B">
        <w:rPr>
          <w:rFonts w:cs="Tahoma"/>
          <w:color w:val="000000"/>
        </w:rPr>
        <w:t xml:space="preserve">. En cumplimiento del marco jurídico vigente en el Estado, </w:t>
      </w:r>
      <w:r w:rsidR="00955B38">
        <w:rPr>
          <w:rFonts w:cs="Tahoma"/>
          <w:color w:val="000000"/>
        </w:rPr>
        <w:t xml:space="preserve">se </w:t>
      </w:r>
      <w:r w:rsidR="00700C5B" w:rsidRPr="00700C5B">
        <w:rPr>
          <w:rFonts w:cs="Tahoma"/>
          <w:color w:val="000000"/>
        </w:rPr>
        <w:t>im</w:t>
      </w:r>
      <w:r w:rsidR="00561858">
        <w:rPr>
          <w:rFonts w:cs="Tahoma"/>
          <w:color w:val="000000"/>
        </w:rPr>
        <w:t>pulsará</w:t>
      </w:r>
      <w:r w:rsidR="00A13267">
        <w:rPr>
          <w:rFonts w:cs="Tahoma"/>
          <w:color w:val="000000"/>
        </w:rPr>
        <w:t>,</w:t>
      </w:r>
      <w:r w:rsidR="00700C5B" w:rsidRPr="00700C5B">
        <w:rPr>
          <w:rFonts w:cs="Tahoma"/>
          <w:color w:val="000000"/>
        </w:rPr>
        <w:t xml:space="preserve"> </w:t>
      </w:r>
      <w:r w:rsidR="00A13267" w:rsidRPr="00A13267">
        <w:rPr>
          <w:rFonts w:cs="Tahoma"/>
          <w:color w:val="000000"/>
        </w:rPr>
        <w:t>de manera transversal</w:t>
      </w:r>
      <w:r w:rsidR="00A13267">
        <w:rPr>
          <w:rFonts w:cs="Tahoma"/>
          <w:color w:val="000000"/>
        </w:rPr>
        <w:t xml:space="preserve">, </w:t>
      </w:r>
      <w:r w:rsidR="00561858">
        <w:rPr>
          <w:rFonts w:cs="Tahoma"/>
          <w:color w:val="000000"/>
        </w:rPr>
        <w:t xml:space="preserve">la </w:t>
      </w:r>
      <w:r w:rsidR="00700C5B" w:rsidRPr="00700C5B">
        <w:rPr>
          <w:rFonts w:cs="Tahoma"/>
          <w:color w:val="000000"/>
        </w:rPr>
        <w:t xml:space="preserve">igualdad sustantiva entre mujeres y hombres a través de la incorporación de la perspectiva de </w:t>
      </w:r>
      <w:r w:rsidR="00561858">
        <w:rPr>
          <w:rFonts w:cs="Tahoma"/>
          <w:color w:val="000000"/>
        </w:rPr>
        <w:t xml:space="preserve">género </w:t>
      </w:r>
      <w:r w:rsidR="00A13267">
        <w:rPr>
          <w:rFonts w:cs="Tahoma"/>
          <w:color w:val="000000"/>
        </w:rPr>
        <w:t>en la programación y</w:t>
      </w:r>
      <w:r w:rsidR="00700C5B" w:rsidRPr="00700C5B">
        <w:rPr>
          <w:rFonts w:cs="Tahoma"/>
          <w:color w:val="000000"/>
        </w:rPr>
        <w:t xml:space="preserve"> presupuestación, ejecución, seguimiento, evaluación de r</w:t>
      </w:r>
      <w:r w:rsidR="00561858">
        <w:rPr>
          <w:rFonts w:cs="Tahoma"/>
          <w:color w:val="000000"/>
        </w:rPr>
        <w:t xml:space="preserve">esultados y rendición de </w:t>
      </w:r>
      <w:r w:rsidR="00700C5B" w:rsidRPr="00700C5B">
        <w:rPr>
          <w:rFonts w:cs="Tahoma"/>
          <w:color w:val="000000"/>
        </w:rPr>
        <w:t xml:space="preserve">cuentas de los Programas Presupuestarios de la Administración </w:t>
      </w:r>
      <w:r w:rsidR="00561858">
        <w:rPr>
          <w:rFonts w:cs="Tahoma"/>
          <w:color w:val="000000"/>
        </w:rPr>
        <w:t>Pública Municipal</w:t>
      </w:r>
      <w:r w:rsidR="00700C5B" w:rsidRPr="00700C5B">
        <w:rPr>
          <w:rFonts w:cs="Tahoma"/>
          <w:color w:val="000000"/>
        </w:rPr>
        <w:t>.</w:t>
      </w:r>
    </w:p>
    <w:p w:rsidR="00C07BC7" w:rsidRDefault="00C07BC7" w:rsidP="00065D72">
      <w:pPr>
        <w:rPr>
          <w:rFonts w:cs="Tahoma"/>
          <w:b/>
          <w:smallCaps/>
          <w:color w:val="000000"/>
        </w:rPr>
      </w:pPr>
    </w:p>
    <w:p w:rsidR="00A13267" w:rsidRPr="001A3CB7" w:rsidRDefault="00A13267" w:rsidP="001A3CB7">
      <w:pPr>
        <w:autoSpaceDE w:val="0"/>
        <w:autoSpaceDN w:val="0"/>
        <w:adjustRightInd w:val="0"/>
        <w:rPr>
          <w:rFonts w:cs="Tahoma"/>
          <w:color w:val="000000"/>
        </w:rPr>
      </w:pPr>
      <w:r>
        <w:rPr>
          <w:rFonts w:cs="Tahoma"/>
          <w:color w:val="000000"/>
        </w:rPr>
        <w:t xml:space="preserve">Por </w:t>
      </w:r>
      <w:r w:rsidRPr="00A13267">
        <w:rPr>
          <w:rFonts w:cs="Tahoma"/>
          <w:color w:val="000000"/>
        </w:rPr>
        <w:t xml:space="preserve">ello, </w:t>
      </w:r>
      <w:r w:rsidR="000D71A3">
        <w:rPr>
          <w:rFonts w:cs="Tahoma"/>
          <w:color w:val="000000"/>
        </w:rPr>
        <w:t xml:space="preserve">para el </w:t>
      </w:r>
      <w:r>
        <w:rPr>
          <w:rFonts w:cs="Tahoma"/>
          <w:color w:val="000000"/>
        </w:rPr>
        <w:t xml:space="preserve">ejercicio fiscal </w:t>
      </w:r>
      <w:r w:rsidR="000D71A3">
        <w:rPr>
          <w:rFonts w:cs="Tahoma"/>
          <w:color w:val="000000"/>
        </w:rPr>
        <w:t xml:space="preserve">2020 </w:t>
      </w:r>
      <w:r>
        <w:rPr>
          <w:rFonts w:cs="Tahoma"/>
          <w:color w:val="000000"/>
        </w:rPr>
        <w:t xml:space="preserve">se </w:t>
      </w:r>
      <w:r w:rsidRPr="00A13267">
        <w:rPr>
          <w:rFonts w:cs="Tahoma"/>
          <w:color w:val="000000"/>
        </w:rPr>
        <w:t xml:space="preserve">establece un importe de </w:t>
      </w:r>
      <w:r w:rsidR="00285AAC">
        <w:rPr>
          <w:rFonts w:cs="Tahoma"/>
          <w:color w:val="000000"/>
        </w:rPr>
        <w:t xml:space="preserve">$50,000.00 </w:t>
      </w:r>
      <w:r w:rsidRPr="00A13267">
        <w:rPr>
          <w:rFonts w:cs="Tahoma"/>
          <w:color w:val="000000"/>
        </w:rPr>
        <w:t>que corresponde a inversión destinada para</w:t>
      </w:r>
      <w:r>
        <w:rPr>
          <w:rFonts w:cs="Tahoma"/>
          <w:color w:val="000000"/>
        </w:rPr>
        <w:t xml:space="preserve"> la </w:t>
      </w:r>
      <w:r w:rsidRPr="00700C5B">
        <w:rPr>
          <w:rFonts w:cs="Tahoma"/>
          <w:color w:val="000000"/>
        </w:rPr>
        <w:t>igualdad sustantiva entre mujeres y hombres</w:t>
      </w:r>
      <w:r w:rsidRPr="00A13267">
        <w:rPr>
          <w:rFonts w:cs="Tahoma"/>
          <w:color w:val="000000"/>
        </w:rPr>
        <w:t xml:space="preserve"> que se</w:t>
      </w:r>
      <w:r>
        <w:rPr>
          <w:rFonts w:cs="Tahoma"/>
          <w:color w:val="000000"/>
        </w:rPr>
        <w:t xml:space="preserve"> </w:t>
      </w:r>
      <w:r w:rsidRPr="00A13267">
        <w:rPr>
          <w:rFonts w:cs="Tahoma"/>
          <w:color w:val="000000"/>
        </w:rPr>
        <w:t xml:space="preserve">distribuye en </w:t>
      </w:r>
      <w:r w:rsidR="00285AAC">
        <w:rPr>
          <w:rFonts w:cs="Tahoma"/>
          <w:color w:val="000000"/>
        </w:rPr>
        <w:t>1</w:t>
      </w:r>
      <w:r w:rsidRPr="00A13267">
        <w:rPr>
          <w:rFonts w:cs="Tahoma"/>
          <w:color w:val="000000"/>
        </w:rPr>
        <w:t xml:space="preserve"> programas presupuestarios</w:t>
      </w:r>
      <w:r>
        <w:rPr>
          <w:rFonts w:cs="Tahoma"/>
          <w:color w:val="000000"/>
        </w:rPr>
        <w:t>,</w:t>
      </w:r>
      <w:r w:rsidRPr="00A13267">
        <w:rPr>
          <w:rFonts w:cs="Tahoma"/>
          <w:color w:val="000000"/>
        </w:rPr>
        <w:t xml:space="preserve"> como se muestra a continuación:</w:t>
      </w:r>
    </w:p>
    <w:p w:rsidR="00A13267" w:rsidRDefault="00A13267" w:rsidP="00065D72">
      <w:pPr>
        <w:rPr>
          <w:rFonts w:cs="Tahoma"/>
          <w:b/>
          <w:smallCaps/>
          <w:color w:val="000000"/>
        </w:rPr>
      </w:pPr>
    </w:p>
    <w:tbl>
      <w:tblPr>
        <w:tblStyle w:val="Tablaconcuadrcula"/>
        <w:tblW w:w="0" w:type="auto"/>
        <w:tblInd w:w="250" w:type="dxa"/>
        <w:tblLook w:val="04A0" w:firstRow="1" w:lastRow="0" w:firstColumn="1" w:lastColumn="0" w:noHBand="0" w:noVBand="1"/>
      </w:tblPr>
      <w:tblGrid>
        <w:gridCol w:w="6946"/>
        <w:gridCol w:w="1984"/>
      </w:tblGrid>
      <w:tr w:rsidR="00392343" w:rsidRPr="00BA3386" w:rsidTr="00345553">
        <w:tc>
          <w:tcPr>
            <w:tcW w:w="6946" w:type="dxa"/>
            <w:shd w:val="clear" w:color="auto" w:fill="D9D9D9" w:themeFill="background1" w:themeFillShade="D9"/>
          </w:tcPr>
          <w:p w:rsidR="00392343" w:rsidRPr="00BA3386" w:rsidRDefault="000D71A3" w:rsidP="00BA3386">
            <w:pPr>
              <w:jc w:val="center"/>
              <w:rPr>
                <w:rFonts w:eastAsia="Times New Roman" w:cs="Tahoma"/>
                <w:b/>
                <w:bCs/>
                <w:sz w:val="18"/>
                <w:szCs w:val="18"/>
                <w:lang w:val="es-ES" w:eastAsia="es-ES"/>
              </w:rPr>
            </w:pPr>
            <w:r w:rsidRPr="00BA3386">
              <w:rPr>
                <w:rFonts w:eastAsia="Times New Roman" w:cs="Tahoma"/>
                <w:b/>
                <w:bCs/>
                <w:sz w:val="18"/>
                <w:szCs w:val="18"/>
                <w:lang w:val="es-ES" w:eastAsia="es-ES"/>
              </w:rPr>
              <w:t>Programa presupuestario</w:t>
            </w:r>
          </w:p>
        </w:tc>
        <w:tc>
          <w:tcPr>
            <w:tcW w:w="1984" w:type="dxa"/>
            <w:shd w:val="clear" w:color="auto" w:fill="D9D9D9" w:themeFill="background1" w:themeFillShade="D9"/>
          </w:tcPr>
          <w:p w:rsidR="00392343" w:rsidRPr="00BA3386" w:rsidRDefault="00BA3386" w:rsidP="00BA3386">
            <w:pPr>
              <w:jc w:val="center"/>
              <w:rPr>
                <w:rFonts w:eastAsia="Times New Roman" w:cs="Tahoma"/>
                <w:b/>
                <w:bCs/>
                <w:sz w:val="18"/>
                <w:szCs w:val="18"/>
                <w:lang w:val="es-ES" w:eastAsia="es-ES"/>
              </w:rPr>
            </w:pPr>
            <w:r w:rsidRPr="002B2257">
              <w:rPr>
                <w:rFonts w:eastAsia="Times New Roman" w:cs="Tahoma"/>
                <w:b/>
                <w:bCs/>
                <w:sz w:val="18"/>
                <w:szCs w:val="18"/>
                <w:lang w:val="es-ES" w:eastAsia="es-ES"/>
              </w:rPr>
              <w:t>Presupuesto aprobado</w:t>
            </w:r>
          </w:p>
        </w:tc>
      </w:tr>
      <w:tr w:rsidR="00392343" w:rsidTr="00345553">
        <w:tc>
          <w:tcPr>
            <w:tcW w:w="6946" w:type="dxa"/>
          </w:tcPr>
          <w:p w:rsidR="00392343" w:rsidRDefault="00285AAC" w:rsidP="00065D72">
            <w:pPr>
              <w:rPr>
                <w:rFonts w:cs="Tahoma"/>
                <w:b/>
                <w:smallCaps/>
                <w:color w:val="000000"/>
              </w:rPr>
            </w:pPr>
            <w:r>
              <w:rPr>
                <w:rFonts w:cs="Tahoma"/>
                <w:b/>
                <w:smallCaps/>
                <w:color w:val="000000"/>
              </w:rPr>
              <w:t>Asistencia social a mujeres en condiciones de riesgo</w:t>
            </w:r>
          </w:p>
        </w:tc>
        <w:tc>
          <w:tcPr>
            <w:tcW w:w="1984" w:type="dxa"/>
          </w:tcPr>
          <w:p w:rsidR="00392343" w:rsidRDefault="00285AAC" w:rsidP="00065D72">
            <w:pPr>
              <w:rPr>
                <w:rFonts w:cs="Tahoma"/>
                <w:b/>
                <w:smallCaps/>
                <w:color w:val="000000"/>
              </w:rPr>
            </w:pPr>
            <w:r>
              <w:rPr>
                <w:rFonts w:cs="Tahoma"/>
                <w:b/>
                <w:smallCaps/>
                <w:color w:val="000000"/>
              </w:rPr>
              <w:t>$50,000.00</w:t>
            </w:r>
          </w:p>
        </w:tc>
      </w:tr>
    </w:tbl>
    <w:p w:rsidR="00065D72" w:rsidRPr="00065D72" w:rsidRDefault="00065D72" w:rsidP="00065D72">
      <w:pPr>
        <w:rPr>
          <w:rFonts w:cs="Tahoma"/>
          <w:color w:val="000000"/>
        </w:rPr>
      </w:pPr>
    </w:p>
    <w:p w:rsidR="00065D72" w:rsidRPr="00065D72" w:rsidRDefault="00285AAC" w:rsidP="00065D72">
      <w:pPr>
        <w:rPr>
          <w:rFonts w:cs="Tahoma"/>
          <w:color w:val="000000"/>
        </w:rPr>
      </w:pPr>
      <w:r>
        <w:rPr>
          <w:rFonts w:cs="Tahoma"/>
          <w:color w:val="000000"/>
        </w:rPr>
        <w:t>Artículo 22</w:t>
      </w:r>
      <w:r w:rsidR="00065D72" w:rsidRPr="00065D72">
        <w:rPr>
          <w:rFonts w:cs="Tahoma"/>
          <w:color w:val="000000"/>
        </w:rPr>
        <w:t xml:space="preserve">. Las previsiones para atender </w:t>
      </w:r>
      <w:r w:rsidR="00162BFB">
        <w:rPr>
          <w:rFonts w:cs="Tahoma"/>
          <w:color w:val="000000"/>
        </w:rPr>
        <w:t xml:space="preserve">a la población afectada por </w:t>
      </w:r>
      <w:r w:rsidR="00065D72" w:rsidRPr="00065D72">
        <w:rPr>
          <w:rFonts w:cs="Tahoma"/>
          <w:color w:val="000000"/>
        </w:rPr>
        <w:t>desastres naturales y otros siniestros</w:t>
      </w:r>
      <w:r w:rsidR="00162BFB">
        <w:rPr>
          <w:rFonts w:cs="Tahoma"/>
          <w:color w:val="000000"/>
        </w:rPr>
        <w:t>,</w:t>
      </w:r>
      <w:r w:rsidR="00065D72" w:rsidRPr="00065D72">
        <w:rPr>
          <w:rFonts w:cs="Tahoma"/>
          <w:color w:val="000000"/>
        </w:rPr>
        <w:t xml:space="preserve"> se distribuyen de la siguiente forma:</w:t>
      </w:r>
    </w:p>
    <w:p w:rsidR="00065D72" w:rsidRPr="00065D72" w:rsidRDefault="00065D72" w:rsidP="00065D72">
      <w:pPr>
        <w:rPr>
          <w:rFonts w:cs="Tahoma"/>
          <w:color w:val="000000"/>
        </w:rPr>
      </w:pPr>
    </w:p>
    <w:tbl>
      <w:tblPr>
        <w:tblStyle w:val="Tablaconcuadrcula"/>
        <w:tblW w:w="0" w:type="auto"/>
        <w:jc w:val="center"/>
        <w:tblLook w:val="04A0" w:firstRow="1" w:lastRow="0" w:firstColumn="1" w:lastColumn="0" w:noHBand="0" w:noVBand="1"/>
      </w:tblPr>
      <w:tblGrid>
        <w:gridCol w:w="1400"/>
        <w:gridCol w:w="2795"/>
        <w:gridCol w:w="1762"/>
        <w:gridCol w:w="2633"/>
      </w:tblGrid>
      <w:tr w:rsidR="009162DC" w:rsidRPr="00560ADD" w:rsidTr="00345553">
        <w:trPr>
          <w:jc w:val="center"/>
        </w:trPr>
        <w:tc>
          <w:tcPr>
            <w:tcW w:w="8590" w:type="dxa"/>
            <w:gridSpan w:val="4"/>
            <w:shd w:val="clear" w:color="auto" w:fill="auto"/>
          </w:tcPr>
          <w:p w:rsidR="009162DC" w:rsidRPr="00560ADD" w:rsidRDefault="009162DC" w:rsidP="00560ADD">
            <w:pPr>
              <w:pStyle w:val="Texto"/>
              <w:spacing w:after="100" w:line="278" w:lineRule="exact"/>
              <w:jc w:val="center"/>
              <w:rPr>
                <w:rFonts w:ascii="Tahoma" w:hAnsi="Tahoma" w:cs="Tahoma"/>
                <w:b/>
                <w:color w:val="000000"/>
                <w:sz w:val="18"/>
                <w:szCs w:val="18"/>
                <w:lang w:val="es-MX" w:eastAsia="en-US"/>
              </w:rPr>
            </w:pPr>
            <w:r w:rsidRPr="00560ADD">
              <w:rPr>
                <w:rFonts w:ascii="Tahoma" w:hAnsi="Tahoma" w:cs="Tahoma"/>
                <w:b/>
                <w:color w:val="000000"/>
                <w:sz w:val="18"/>
                <w:szCs w:val="18"/>
                <w:lang w:val="es-MX" w:eastAsia="en-US"/>
              </w:rPr>
              <w:t>Ayudas por Desastres Naturales y Otros Siniestros</w:t>
            </w:r>
          </w:p>
        </w:tc>
      </w:tr>
      <w:tr w:rsidR="009162DC" w:rsidRPr="00560ADD" w:rsidTr="00345553">
        <w:trPr>
          <w:jc w:val="center"/>
        </w:trPr>
        <w:tc>
          <w:tcPr>
            <w:tcW w:w="1400" w:type="dxa"/>
            <w:shd w:val="clear" w:color="auto" w:fill="D9D9D9" w:themeFill="background1" w:themeFillShade="D9"/>
            <w:vAlign w:val="center"/>
          </w:tcPr>
          <w:p w:rsidR="009162DC" w:rsidRPr="00560ADD" w:rsidRDefault="009162DC" w:rsidP="009162DC">
            <w:pPr>
              <w:jc w:val="center"/>
              <w:rPr>
                <w:rFonts w:eastAsia="Times New Roman" w:cs="Tahoma"/>
                <w:b/>
                <w:bCs/>
                <w:sz w:val="18"/>
                <w:szCs w:val="18"/>
                <w:lang w:val="es-ES" w:eastAsia="es-ES"/>
              </w:rPr>
            </w:pPr>
            <w:r w:rsidRPr="00560ADD">
              <w:rPr>
                <w:rFonts w:eastAsia="Times New Roman" w:cs="Tahoma"/>
                <w:b/>
                <w:bCs/>
                <w:sz w:val="18"/>
                <w:szCs w:val="18"/>
                <w:lang w:val="es-ES" w:eastAsia="es-ES"/>
              </w:rPr>
              <w:t>Partida</w:t>
            </w:r>
          </w:p>
        </w:tc>
        <w:tc>
          <w:tcPr>
            <w:tcW w:w="2795" w:type="dxa"/>
            <w:tcBorders>
              <w:bottom w:val="single" w:sz="4" w:space="0" w:color="auto"/>
            </w:tcBorders>
            <w:shd w:val="clear" w:color="auto" w:fill="D9D9D9" w:themeFill="background1" w:themeFillShade="D9"/>
            <w:vAlign w:val="center"/>
          </w:tcPr>
          <w:p w:rsidR="009162DC" w:rsidRPr="00560ADD" w:rsidRDefault="009162DC" w:rsidP="009162DC">
            <w:pPr>
              <w:jc w:val="center"/>
              <w:rPr>
                <w:rFonts w:eastAsia="Times New Roman" w:cs="Tahoma"/>
                <w:b/>
                <w:bCs/>
                <w:sz w:val="18"/>
                <w:szCs w:val="18"/>
                <w:lang w:val="es-ES" w:eastAsia="es-ES"/>
              </w:rPr>
            </w:pPr>
            <w:r w:rsidRPr="00560ADD">
              <w:rPr>
                <w:rFonts w:eastAsia="Times New Roman" w:cs="Tahoma"/>
                <w:b/>
                <w:bCs/>
                <w:sz w:val="18"/>
                <w:szCs w:val="18"/>
                <w:lang w:val="es-ES" w:eastAsia="es-ES"/>
              </w:rPr>
              <w:t>Asignación presupuestal</w:t>
            </w:r>
          </w:p>
        </w:tc>
        <w:tc>
          <w:tcPr>
            <w:tcW w:w="1762" w:type="dxa"/>
            <w:tcBorders>
              <w:bottom w:val="single" w:sz="4" w:space="0" w:color="auto"/>
            </w:tcBorders>
            <w:shd w:val="clear" w:color="auto" w:fill="D9D9D9" w:themeFill="background1" w:themeFillShade="D9"/>
            <w:vAlign w:val="center"/>
          </w:tcPr>
          <w:p w:rsidR="009162DC" w:rsidRPr="00560ADD" w:rsidRDefault="009162DC" w:rsidP="009162DC">
            <w:pPr>
              <w:jc w:val="center"/>
              <w:rPr>
                <w:rFonts w:eastAsia="Times New Roman" w:cs="Tahoma"/>
                <w:b/>
                <w:bCs/>
                <w:sz w:val="18"/>
                <w:szCs w:val="18"/>
                <w:lang w:val="es-ES" w:eastAsia="es-ES"/>
              </w:rPr>
            </w:pPr>
            <w:r w:rsidRPr="00560ADD">
              <w:rPr>
                <w:rFonts w:eastAsia="Times New Roman" w:cs="Tahoma"/>
                <w:b/>
                <w:bCs/>
                <w:sz w:val="18"/>
                <w:szCs w:val="18"/>
                <w:lang w:val="es-ES" w:eastAsia="es-ES"/>
              </w:rPr>
              <w:t>Destinatario</w:t>
            </w:r>
          </w:p>
        </w:tc>
        <w:tc>
          <w:tcPr>
            <w:tcW w:w="2633" w:type="dxa"/>
            <w:tcBorders>
              <w:bottom w:val="single" w:sz="4" w:space="0" w:color="auto"/>
            </w:tcBorders>
            <w:shd w:val="clear" w:color="auto" w:fill="D9D9D9" w:themeFill="background1" w:themeFillShade="D9"/>
            <w:vAlign w:val="center"/>
          </w:tcPr>
          <w:p w:rsidR="009162DC" w:rsidRPr="00560ADD" w:rsidRDefault="009162DC" w:rsidP="009162DC">
            <w:pPr>
              <w:jc w:val="center"/>
              <w:rPr>
                <w:rFonts w:eastAsia="Times New Roman" w:cs="Tahoma"/>
                <w:b/>
                <w:bCs/>
                <w:sz w:val="18"/>
                <w:szCs w:val="18"/>
                <w:lang w:val="es-ES" w:eastAsia="es-ES"/>
              </w:rPr>
            </w:pPr>
            <w:r w:rsidRPr="00560ADD">
              <w:rPr>
                <w:rFonts w:eastAsia="Times New Roman" w:cs="Tahoma"/>
                <w:b/>
                <w:bCs/>
                <w:sz w:val="18"/>
                <w:szCs w:val="18"/>
                <w:lang w:val="es-ES" w:eastAsia="es-ES"/>
              </w:rPr>
              <w:t>Procedencia del recurso</w:t>
            </w:r>
          </w:p>
        </w:tc>
      </w:tr>
      <w:tr w:rsidR="009162DC" w:rsidRPr="00560ADD" w:rsidTr="00345553">
        <w:trPr>
          <w:jc w:val="center"/>
        </w:trPr>
        <w:tc>
          <w:tcPr>
            <w:tcW w:w="1400" w:type="dxa"/>
            <w:shd w:val="clear" w:color="auto" w:fill="auto"/>
          </w:tcPr>
          <w:p w:rsidR="009162DC" w:rsidRPr="00560ADD" w:rsidRDefault="009162DC" w:rsidP="009162DC">
            <w:pPr>
              <w:jc w:val="center"/>
              <w:rPr>
                <w:rFonts w:cs="Tahoma"/>
                <w:smallCaps/>
                <w:sz w:val="18"/>
                <w:szCs w:val="18"/>
                <w:lang w:eastAsia="es-ES"/>
              </w:rPr>
            </w:pPr>
            <w:r w:rsidRPr="00560ADD">
              <w:rPr>
                <w:rFonts w:cs="Tahoma"/>
                <w:smallCaps/>
                <w:sz w:val="18"/>
                <w:szCs w:val="18"/>
                <w:lang w:eastAsia="es-ES"/>
              </w:rPr>
              <w:t>A</w:t>
            </w:r>
          </w:p>
        </w:tc>
        <w:tc>
          <w:tcPr>
            <w:tcW w:w="2795" w:type="dxa"/>
            <w:shd w:val="clear" w:color="auto" w:fill="auto"/>
          </w:tcPr>
          <w:p w:rsidR="009162DC" w:rsidRPr="00622529" w:rsidRDefault="00622529" w:rsidP="009162DC">
            <w:pPr>
              <w:jc w:val="right"/>
              <w:rPr>
                <w:rFonts w:cs="Tahoma"/>
                <w:sz w:val="18"/>
                <w:szCs w:val="18"/>
              </w:rPr>
            </w:pPr>
            <w:r w:rsidRPr="00622529">
              <w:rPr>
                <w:rFonts w:cs="Tahoma"/>
                <w:sz w:val="18"/>
                <w:szCs w:val="18"/>
              </w:rPr>
              <w:t>1,577,250.00</w:t>
            </w:r>
          </w:p>
        </w:tc>
        <w:tc>
          <w:tcPr>
            <w:tcW w:w="1762" w:type="dxa"/>
            <w:shd w:val="clear" w:color="auto" w:fill="auto"/>
          </w:tcPr>
          <w:p w:rsidR="009162DC" w:rsidRPr="00560ADD" w:rsidRDefault="00285AAC" w:rsidP="009162DC">
            <w:pPr>
              <w:rPr>
                <w:rFonts w:cs="Tahoma"/>
                <w:b/>
                <w:smallCaps/>
                <w:sz w:val="18"/>
                <w:szCs w:val="18"/>
                <w:lang w:eastAsia="es-ES"/>
              </w:rPr>
            </w:pPr>
            <w:r>
              <w:rPr>
                <w:rFonts w:cs="Tahoma"/>
                <w:b/>
                <w:smallCaps/>
                <w:sz w:val="18"/>
                <w:szCs w:val="18"/>
                <w:lang w:eastAsia="es-ES"/>
              </w:rPr>
              <w:t>grupos vulnerables</w:t>
            </w:r>
          </w:p>
        </w:tc>
        <w:tc>
          <w:tcPr>
            <w:tcW w:w="2633" w:type="dxa"/>
            <w:shd w:val="clear" w:color="auto" w:fill="auto"/>
          </w:tcPr>
          <w:p w:rsidR="009162DC" w:rsidRPr="00560ADD" w:rsidRDefault="00285AAC" w:rsidP="009162DC">
            <w:pPr>
              <w:rPr>
                <w:rFonts w:cs="Tahoma"/>
                <w:b/>
                <w:smallCaps/>
                <w:sz w:val="18"/>
                <w:szCs w:val="18"/>
                <w:lang w:eastAsia="es-ES"/>
              </w:rPr>
            </w:pPr>
            <w:r>
              <w:rPr>
                <w:rFonts w:cs="Tahoma"/>
                <w:b/>
                <w:smallCaps/>
                <w:sz w:val="18"/>
                <w:szCs w:val="18"/>
                <w:lang w:eastAsia="es-ES"/>
              </w:rPr>
              <w:t>fondo de infraestructura social municipal</w:t>
            </w:r>
          </w:p>
        </w:tc>
      </w:tr>
      <w:tr w:rsidR="00285AAC" w:rsidRPr="00560ADD" w:rsidTr="00345553">
        <w:trPr>
          <w:jc w:val="center"/>
        </w:trPr>
        <w:tc>
          <w:tcPr>
            <w:tcW w:w="1400" w:type="dxa"/>
            <w:shd w:val="clear" w:color="auto" w:fill="auto"/>
          </w:tcPr>
          <w:p w:rsidR="00285AAC" w:rsidRPr="00560ADD" w:rsidRDefault="00285AAC" w:rsidP="00285AAC">
            <w:pPr>
              <w:jc w:val="center"/>
              <w:rPr>
                <w:rFonts w:cs="Tahoma"/>
                <w:smallCaps/>
                <w:sz w:val="18"/>
                <w:szCs w:val="18"/>
                <w:lang w:eastAsia="es-ES"/>
              </w:rPr>
            </w:pPr>
            <w:r w:rsidRPr="00560ADD">
              <w:rPr>
                <w:rFonts w:cs="Tahoma"/>
                <w:smallCaps/>
                <w:sz w:val="18"/>
                <w:szCs w:val="18"/>
                <w:lang w:eastAsia="es-ES"/>
              </w:rPr>
              <w:t>B</w:t>
            </w:r>
          </w:p>
        </w:tc>
        <w:tc>
          <w:tcPr>
            <w:tcW w:w="2795" w:type="dxa"/>
            <w:shd w:val="clear" w:color="auto" w:fill="auto"/>
          </w:tcPr>
          <w:p w:rsidR="00285AAC" w:rsidRPr="00622529" w:rsidRDefault="00622529" w:rsidP="00285AAC">
            <w:pPr>
              <w:jc w:val="right"/>
              <w:rPr>
                <w:rFonts w:cs="Tahoma"/>
                <w:sz w:val="18"/>
                <w:szCs w:val="18"/>
              </w:rPr>
            </w:pPr>
            <w:r w:rsidRPr="00622529">
              <w:rPr>
                <w:rFonts w:cs="Tahoma"/>
                <w:sz w:val="18"/>
                <w:szCs w:val="18"/>
              </w:rPr>
              <w:t>432,307.59</w:t>
            </w:r>
          </w:p>
        </w:tc>
        <w:tc>
          <w:tcPr>
            <w:tcW w:w="1762" w:type="dxa"/>
            <w:shd w:val="clear" w:color="auto" w:fill="auto"/>
          </w:tcPr>
          <w:p w:rsidR="00285AAC" w:rsidRPr="00560ADD" w:rsidRDefault="00285AAC" w:rsidP="00285AAC">
            <w:pPr>
              <w:rPr>
                <w:rFonts w:cs="Tahoma"/>
                <w:b/>
                <w:smallCaps/>
                <w:sz w:val="18"/>
                <w:szCs w:val="18"/>
                <w:lang w:eastAsia="es-ES"/>
              </w:rPr>
            </w:pPr>
            <w:r>
              <w:rPr>
                <w:rFonts w:cs="Tahoma"/>
                <w:b/>
                <w:smallCaps/>
                <w:sz w:val="18"/>
                <w:szCs w:val="18"/>
                <w:lang w:eastAsia="es-ES"/>
              </w:rPr>
              <w:t>grupos vulnerables</w:t>
            </w:r>
          </w:p>
        </w:tc>
        <w:tc>
          <w:tcPr>
            <w:tcW w:w="2633" w:type="dxa"/>
            <w:shd w:val="clear" w:color="auto" w:fill="auto"/>
          </w:tcPr>
          <w:p w:rsidR="00285AAC" w:rsidRPr="00560ADD" w:rsidRDefault="00285AAC" w:rsidP="00285AAC">
            <w:pPr>
              <w:rPr>
                <w:rFonts w:cs="Tahoma"/>
                <w:b/>
                <w:smallCaps/>
                <w:sz w:val="18"/>
                <w:szCs w:val="18"/>
                <w:lang w:eastAsia="es-ES"/>
              </w:rPr>
            </w:pPr>
            <w:r>
              <w:rPr>
                <w:rFonts w:cs="Tahoma"/>
                <w:b/>
                <w:smallCaps/>
                <w:sz w:val="18"/>
                <w:szCs w:val="18"/>
                <w:lang w:eastAsia="es-ES"/>
              </w:rPr>
              <w:t>fondo de aportaciones para la infraestructura social</w:t>
            </w:r>
          </w:p>
        </w:tc>
      </w:tr>
      <w:tr w:rsidR="00285AAC" w:rsidRPr="00560ADD" w:rsidTr="00345553">
        <w:trPr>
          <w:jc w:val="center"/>
        </w:trPr>
        <w:tc>
          <w:tcPr>
            <w:tcW w:w="1400" w:type="dxa"/>
            <w:shd w:val="clear" w:color="auto" w:fill="D9D9D9" w:themeFill="background1" w:themeFillShade="D9"/>
          </w:tcPr>
          <w:p w:rsidR="00285AAC" w:rsidRPr="00560ADD" w:rsidRDefault="00285AAC" w:rsidP="00285AAC">
            <w:pPr>
              <w:jc w:val="center"/>
              <w:rPr>
                <w:rFonts w:cs="Tahoma"/>
                <w:b/>
                <w:smallCaps/>
                <w:sz w:val="18"/>
                <w:szCs w:val="18"/>
                <w:lang w:eastAsia="es-ES"/>
              </w:rPr>
            </w:pPr>
            <w:r w:rsidRPr="00560ADD">
              <w:rPr>
                <w:rFonts w:eastAsia="Times New Roman" w:cs="Tahoma"/>
                <w:b/>
                <w:bCs/>
                <w:sz w:val="18"/>
                <w:szCs w:val="18"/>
                <w:lang w:val="es-ES" w:eastAsia="es-ES"/>
              </w:rPr>
              <w:t>Total</w:t>
            </w:r>
          </w:p>
        </w:tc>
        <w:tc>
          <w:tcPr>
            <w:tcW w:w="2795" w:type="dxa"/>
            <w:shd w:val="clear" w:color="auto" w:fill="D9D9D9" w:themeFill="background1" w:themeFillShade="D9"/>
          </w:tcPr>
          <w:p w:rsidR="00285AAC" w:rsidRPr="00891EEC" w:rsidRDefault="00622529" w:rsidP="00285AAC">
            <w:pPr>
              <w:jc w:val="right"/>
              <w:rPr>
                <w:rFonts w:cs="Tahoma"/>
                <w:b/>
                <w:sz w:val="18"/>
                <w:szCs w:val="18"/>
                <w:highlight w:val="yellow"/>
              </w:rPr>
            </w:pPr>
            <w:r w:rsidRPr="00622529">
              <w:rPr>
                <w:rFonts w:cs="Tahoma"/>
                <w:b/>
                <w:sz w:val="18"/>
                <w:szCs w:val="18"/>
              </w:rPr>
              <w:t>2,009,557.59</w:t>
            </w:r>
          </w:p>
        </w:tc>
        <w:tc>
          <w:tcPr>
            <w:tcW w:w="1762" w:type="dxa"/>
            <w:shd w:val="clear" w:color="auto" w:fill="auto"/>
          </w:tcPr>
          <w:p w:rsidR="00285AAC" w:rsidRPr="00560ADD" w:rsidRDefault="00285AAC" w:rsidP="00285AAC">
            <w:pPr>
              <w:jc w:val="center"/>
              <w:rPr>
                <w:rFonts w:cs="Tahoma"/>
                <w:b/>
                <w:smallCaps/>
                <w:sz w:val="18"/>
                <w:szCs w:val="18"/>
                <w:lang w:eastAsia="es-ES"/>
              </w:rPr>
            </w:pPr>
          </w:p>
        </w:tc>
        <w:tc>
          <w:tcPr>
            <w:tcW w:w="2633" w:type="dxa"/>
            <w:shd w:val="clear" w:color="auto" w:fill="auto"/>
          </w:tcPr>
          <w:p w:rsidR="00285AAC" w:rsidRPr="00560ADD" w:rsidRDefault="00285AAC" w:rsidP="00285AAC">
            <w:pPr>
              <w:jc w:val="center"/>
              <w:rPr>
                <w:rFonts w:cs="Tahoma"/>
                <w:b/>
                <w:smallCaps/>
                <w:sz w:val="18"/>
                <w:szCs w:val="18"/>
                <w:lang w:eastAsia="es-ES"/>
              </w:rPr>
            </w:pPr>
          </w:p>
        </w:tc>
      </w:tr>
    </w:tbl>
    <w:p w:rsidR="00065D72" w:rsidRDefault="00065D72" w:rsidP="00065D72">
      <w:pPr>
        <w:rPr>
          <w:rFonts w:cs="Tahoma"/>
          <w:color w:val="000000"/>
        </w:rPr>
      </w:pPr>
    </w:p>
    <w:p w:rsidR="00065D72" w:rsidRPr="00BD6526" w:rsidRDefault="00065D72" w:rsidP="00065D72">
      <w:pPr>
        <w:jc w:val="center"/>
        <w:rPr>
          <w:rFonts w:cs="Tahoma"/>
          <w:b/>
          <w:color w:val="000000"/>
        </w:rPr>
      </w:pPr>
      <w:r w:rsidRPr="00BD6526">
        <w:rPr>
          <w:rFonts w:cs="Tahoma"/>
          <w:b/>
          <w:color w:val="000000"/>
        </w:rPr>
        <w:t>CAPÍTULO III</w:t>
      </w:r>
    </w:p>
    <w:p w:rsidR="00065D72" w:rsidRPr="00BA1D4B" w:rsidRDefault="00065D72" w:rsidP="00065D72">
      <w:pPr>
        <w:jc w:val="center"/>
        <w:rPr>
          <w:rFonts w:cs="Tahoma"/>
          <w:b/>
          <w:color w:val="000000"/>
        </w:rPr>
      </w:pPr>
      <w:r w:rsidRPr="00BA1D4B">
        <w:rPr>
          <w:rFonts w:cs="Tahoma"/>
          <w:b/>
          <w:color w:val="000000"/>
        </w:rPr>
        <w:t>De los Servicios Personales</w:t>
      </w:r>
    </w:p>
    <w:p w:rsidR="00065D72" w:rsidRPr="00BA1D4B" w:rsidRDefault="00065D72" w:rsidP="00065D72">
      <w:pPr>
        <w:rPr>
          <w:rFonts w:cs="Tahoma"/>
          <w:color w:val="000000"/>
        </w:rPr>
      </w:pPr>
    </w:p>
    <w:p w:rsidR="0094497B" w:rsidRDefault="00891EEC" w:rsidP="00696326">
      <w:pPr>
        <w:autoSpaceDE w:val="0"/>
        <w:autoSpaceDN w:val="0"/>
        <w:adjustRightInd w:val="0"/>
        <w:jc w:val="left"/>
        <w:rPr>
          <w:rFonts w:cs="Tahoma"/>
          <w:color w:val="000000"/>
        </w:rPr>
      </w:pPr>
      <w:r>
        <w:rPr>
          <w:rFonts w:cs="Tahoma"/>
          <w:color w:val="000000"/>
        </w:rPr>
        <w:t>Artículo 23</w:t>
      </w:r>
      <w:r w:rsidR="00696326" w:rsidRPr="00696326">
        <w:rPr>
          <w:rFonts w:cs="Tahoma"/>
          <w:color w:val="000000"/>
        </w:rPr>
        <w:t xml:space="preserve">. En el ejercicio fiscal 2020, la Administración Pública Municipal </w:t>
      </w:r>
      <w:r w:rsidR="00696326">
        <w:rPr>
          <w:rFonts w:cs="Tahoma"/>
          <w:color w:val="000000"/>
        </w:rPr>
        <w:t xml:space="preserve">contará con </w:t>
      </w:r>
      <w:r w:rsidR="00BC3251" w:rsidRPr="00BC3251">
        <w:rPr>
          <w:rFonts w:cs="Tahoma"/>
          <w:color w:val="000000"/>
        </w:rPr>
        <w:t>53</w:t>
      </w:r>
      <w:r w:rsidR="00696326">
        <w:rPr>
          <w:rFonts w:cs="Tahoma"/>
          <w:color w:val="000000"/>
        </w:rPr>
        <w:t xml:space="preserve"> plazas de </w:t>
      </w:r>
      <w:r w:rsidR="00696326" w:rsidRPr="00696326">
        <w:rPr>
          <w:rFonts w:cs="Tahoma"/>
          <w:color w:val="000000"/>
        </w:rPr>
        <w:t>conformidad con lo siguiente:</w:t>
      </w:r>
    </w:p>
    <w:p w:rsidR="0094497B" w:rsidRDefault="0094497B" w:rsidP="00065D72">
      <w:pPr>
        <w:rPr>
          <w:rFonts w:cs="Tahoma"/>
          <w:color w:val="000000"/>
        </w:rPr>
      </w:pPr>
    </w:p>
    <w:p w:rsidR="00696326" w:rsidRPr="007F7278" w:rsidRDefault="007F7278" w:rsidP="007F7278">
      <w:pPr>
        <w:jc w:val="center"/>
        <w:rPr>
          <w:rFonts w:cs="Tahoma"/>
          <w:b/>
          <w:color w:val="000000"/>
        </w:rPr>
      </w:pPr>
      <w:r w:rsidRPr="007F7278">
        <w:rPr>
          <w:rFonts w:cs="Tahoma"/>
          <w:b/>
          <w:color w:val="000000"/>
        </w:rPr>
        <w:t>Analítico de plazas de la administració</w:t>
      </w:r>
      <w:r>
        <w:rPr>
          <w:rFonts w:cs="Tahoma"/>
          <w:b/>
          <w:color w:val="000000"/>
        </w:rPr>
        <w:t>n pública municipal</w:t>
      </w:r>
    </w:p>
    <w:p w:rsidR="00415A14" w:rsidRDefault="00415A14" w:rsidP="00065D72">
      <w:pPr>
        <w:rPr>
          <w:rFonts w:cs="Tahoma"/>
          <w:color w:val="000000"/>
        </w:rPr>
      </w:pPr>
    </w:p>
    <w:tbl>
      <w:tblPr>
        <w:tblW w:w="8420" w:type="dxa"/>
        <w:jc w:val="center"/>
        <w:tblCellMar>
          <w:left w:w="70" w:type="dxa"/>
          <w:right w:w="70" w:type="dxa"/>
        </w:tblCellMar>
        <w:tblLook w:val="04A0" w:firstRow="1" w:lastRow="0" w:firstColumn="1" w:lastColumn="0" w:noHBand="0" w:noVBand="1"/>
      </w:tblPr>
      <w:tblGrid>
        <w:gridCol w:w="2460"/>
        <w:gridCol w:w="1360"/>
        <w:gridCol w:w="1815"/>
        <w:gridCol w:w="936"/>
        <w:gridCol w:w="651"/>
        <w:gridCol w:w="1198"/>
      </w:tblGrid>
      <w:tr w:rsidR="001B3680" w:rsidRPr="00415A14" w:rsidTr="00C17A0B">
        <w:trPr>
          <w:trHeight w:val="420"/>
          <w:tblHeader/>
          <w:jc w:val="center"/>
        </w:trPr>
        <w:tc>
          <w:tcPr>
            <w:tcW w:w="2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Área/Departamento</w:t>
            </w:r>
          </w:p>
        </w:tc>
        <w:tc>
          <w:tcPr>
            <w:tcW w:w="1360" w:type="dxa"/>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EB39E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Descripción de puesto</w:t>
            </w:r>
            <w:r w:rsidR="0094497B">
              <w:rPr>
                <w:rFonts w:eastAsia="Times New Roman" w:cs="Tahoma"/>
                <w:b/>
                <w:bCs/>
                <w:color w:val="000000"/>
                <w:sz w:val="16"/>
                <w:szCs w:val="16"/>
                <w:lang w:eastAsia="es-MX"/>
              </w:rPr>
              <w:t>s</w:t>
            </w:r>
          </w:p>
        </w:tc>
        <w:tc>
          <w:tcPr>
            <w:tcW w:w="1815" w:type="dxa"/>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Número de plazas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Confianza</w:t>
            </w:r>
          </w:p>
        </w:tc>
        <w:tc>
          <w:tcPr>
            <w:tcW w:w="651" w:type="dxa"/>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Base</w:t>
            </w:r>
          </w:p>
        </w:tc>
        <w:tc>
          <w:tcPr>
            <w:tcW w:w="1198" w:type="dxa"/>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Honorarios</w:t>
            </w:r>
          </w:p>
        </w:tc>
      </w:tr>
      <w:tr w:rsidR="00415A14"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val="en-US" w:eastAsia="es-MX"/>
              </w:rPr>
              <w:t>H.</w:t>
            </w:r>
            <w:r w:rsidR="00BC3251">
              <w:rPr>
                <w:rFonts w:eastAsia="Times New Roman" w:cs="Tahoma"/>
                <w:color w:val="0070C0"/>
                <w:sz w:val="16"/>
                <w:szCs w:val="16"/>
                <w:lang w:val="en-US" w:eastAsia="es-MX"/>
              </w:rPr>
              <w:t xml:space="preserve"> </w:t>
            </w:r>
            <w:r w:rsidRPr="00415A14">
              <w:rPr>
                <w:rFonts w:eastAsia="Times New Roman" w:cs="Tahoma"/>
                <w:color w:val="0070C0"/>
                <w:sz w:val="16"/>
                <w:szCs w:val="16"/>
                <w:lang w:val="en-US" w:eastAsia="es-MX"/>
              </w:rPr>
              <w:t>Ayuntamiento</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94497B">
            <w:pPr>
              <w:rPr>
                <w:rFonts w:eastAsia="Times New Roman" w:cs="Tahoma"/>
                <w:color w:val="0070C0"/>
                <w:sz w:val="16"/>
                <w:szCs w:val="16"/>
                <w:lang w:eastAsia="es-MX"/>
              </w:rPr>
            </w:pPr>
            <w:r w:rsidRPr="00415A14">
              <w:rPr>
                <w:rFonts w:eastAsia="Times New Roman" w:cs="Tahoma"/>
                <w:color w:val="0070C0"/>
                <w:sz w:val="16"/>
                <w:szCs w:val="16"/>
                <w:lang w:eastAsia="es-MX"/>
              </w:rPr>
              <w:t>Presidente municipal</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val="en-US" w:eastAsia="es-MX"/>
              </w:rPr>
              <w:t>H.</w:t>
            </w:r>
            <w:r w:rsidR="00BC3251">
              <w:rPr>
                <w:rFonts w:eastAsia="Times New Roman" w:cs="Tahoma"/>
                <w:color w:val="0070C0"/>
                <w:sz w:val="16"/>
                <w:szCs w:val="16"/>
                <w:lang w:val="en-US" w:eastAsia="es-MX"/>
              </w:rPr>
              <w:t xml:space="preserve"> </w:t>
            </w:r>
            <w:r w:rsidRPr="00415A14">
              <w:rPr>
                <w:rFonts w:eastAsia="Times New Roman" w:cs="Tahoma"/>
                <w:color w:val="0070C0"/>
                <w:sz w:val="16"/>
                <w:szCs w:val="16"/>
                <w:lang w:val="en-US" w:eastAsia="es-MX"/>
              </w:rPr>
              <w:t>Ayuntamiento</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94497B">
            <w:pPr>
              <w:rPr>
                <w:rFonts w:eastAsia="Times New Roman" w:cs="Tahoma"/>
                <w:color w:val="0070C0"/>
                <w:sz w:val="16"/>
                <w:szCs w:val="16"/>
                <w:lang w:eastAsia="es-MX"/>
              </w:rPr>
            </w:pPr>
            <w:r w:rsidRPr="00415A14">
              <w:rPr>
                <w:rFonts w:eastAsia="Times New Roman" w:cs="Tahoma"/>
                <w:color w:val="0070C0"/>
                <w:sz w:val="16"/>
                <w:szCs w:val="16"/>
                <w:lang w:eastAsia="es-MX"/>
              </w:rPr>
              <w:t>Síndico</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eastAsia="es-MX"/>
              </w:rPr>
              <w:t>H.</w:t>
            </w:r>
            <w:r w:rsidR="00BC3251">
              <w:rPr>
                <w:rFonts w:eastAsia="Times New Roman" w:cs="Tahoma"/>
                <w:color w:val="0070C0"/>
                <w:sz w:val="16"/>
                <w:szCs w:val="16"/>
                <w:lang w:eastAsia="es-MX"/>
              </w:rPr>
              <w:t xml:space="preserve"> </w:t>
            </w:r>
            <w:r w:rsidRPr="00415A14">
              <w:rPr>
                <w:rFonts w:eastAsia="Times New Roman" w:cs="Tahoma"/>
                <w:color w:val="0070C0"/>
                <w:sz w:val="16"/>
                <w:szCs w:val="16"/>
                <w:lang w:eastAsia="es-MX"/>
              </w:rPr>
              <w:t>Ayuntamiento</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94497B">
            <w:pPr>
              <w:rPr>
                <w:rFonts w:eastAsia="Times New Roman" w:cs="Tahoma"/>
                <w:color w:val="0070C0"/>
                <w:sz w:val="16"/>
                <w:szCs w:val="16"/>
                <w:lang w:eastAsia="es-MX"/>
              </w:rPr>
            </w:pPr>
            <w:r w:rsidRPr="00415A14">
              <w:rPr>
                <w:rFonts w:eastAsia="Times New Roman" w:cs="Tahoma"/>
                <w:color w:val="0070C0"/>
                <w:sz w:val="16"/>
                <w:szCs w:val="16"/>
                <w:lang w:eastAsia="es-MX"/>
              </w:rPr>
              <w:t>Regidor</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891EEC" w:rsidP="00415A14">
            <w:pPr>
              <w:jc w:val="center"/>
              <w:rPr>
                <w:rFonts w:eastAsia="Times New Roman" w:cs="Tahoma"/>
                <w:color w:val="0070C0"/>
                <w:sz w:val="16"/>
                <w:szCs w:val="16"/>
                <w:lang w:eastAsia="es-MX"/>
              </w:rPr>
            </w:pPr>
            <w:r>
              <w:rPr>
                <w:rFonts w:eastAsia="Times New Roman" w:cs="Tahoma"/>
                <w:color w:val="0070C0"/>
                <w:sz w:val="16"/>
                <w:szCs w:val="16"/>
                <w:lang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891EEC" w:rsidP="00415A14">
            <w:pPr>
              <w:jc w:val="center"/>
              <w:rPr>
                <w:rFonts w:eastAsia="Times New Roman" w:cs="Tahoma"/>
                <w:color w:val="0070C0"/>
                <w:sz w:val="16"/>
                <w:szCs w:val="16"/>
                <w:lang w:eastAsia="es-MX"/>
              </w:rPr>
            </w:pPr>
            <w:r>
              <w:rPr>
                <w:rFonts w:eastAsia="Times New Roman" w:cs="Tahoma"/>
                <w:color w:val="0070C0"/>
                <w:sz w:val="16"/>
                <w:szCs w:val="16"/>
                <w:lang w:eastAsia="es-MX"/>
              </w:rPr>
              <w:t>6</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1B3680" w:rsidRPr="00415A14" w:rsidTr="00C17A0B">
        <w:trPr>
          <w:trHeight w:val="300"/>
          <w:jc w:val="center"/>
        </w:trPr>
        <w:tc>
          <w:tcPr>
            <w:tcW w:w="3820"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415A14" w:rsidRPr="00415A14" w:rsidRDefault="00415A14" w:rsidP="00415A14">
            <w:pPr>
              <w:jc w:val="right"/>
              <w:rPr>
                <w:rFonts w:eastAsia="Times New Roman" w:cs="Tahoma"/>
                <w:b/>
                <w:bCs/>
                <w:color w:val="000000"/>
                <w:sz w:val="16"/>
                <w:szCs w:val="16"/>
                <w:lang w:eastAsia="es-MX"/>
              </w:rPr>
            </w:pPr>
            <w:r w:rsidRPr="00415A14">
              <w:rPr>
                <w:rFonts w:eastAsia="Times New Roman" w:cs="Tahoma"/>
                <w:b/>
                <w:bCs/>
                <w:color w:val="000000"/>
                <w:sz w:val="16"/>
                <w:szCs w:val="16"/>
                <w:lang w:eastAsia="es-MX"/>
              </w:rPr>
              <w:t>Suma</w:t>
            </w:r>
          </w:p>
        </w:tc>
        <w:tc>
          <w:tcPr>
            <w:tcW w:w="1815" w:type="dxa"/>
            <w:tcBorders>
              <w:top w:val="nil"/>
              <w:left w:val="nil"/>
              <w:bottom w:val="single" w:sz="4" w:space="0" w:color="auto"/>
              <w:right w:val="single" w:sz="4" w:space="0" w:color="auto"/>
            </w:tcBorders>
            <w:shd w:val="clear" w:color="000000" w:fill="D9D9D9"/>
            <w:vAlign w:val="center"/>
            <w:hideMark/>
          </w:tcPr>
          <w:p w:rsidR="00415A14" w:rsidRPr="00415A14" w:rsidRDefault="00A71E3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8</w:t>
            </w:r>
          </w:p>
        </w:tc>
        <w:tc>
          <w:tcPr>
            <w:tcW w:w="0" w:type="auto"/>
            <w:tcBorders>
              <w:top w:val="nil"/>
              <w:left w:val="nil"/>
              <w:bottom w:val="single" w:sz="4" w:space="0" w:color="auto"/>
              <w:right w:val="single" w:sz="4" w:space="0" w:color="auto"/>
            </w:tcBorders>
            <w:shd w:val="clear" w:color="000000" w:fill="D9D9D9"/>
            <w:vAlign w:val="center"/>
            <w:hideMark/>
          </w:tcPr>
          <w:p w:rsidR="00415A14" w:rsidRPr="00415A14" w:rsidRDefault="00A71E3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8</w:t>
            </w:r>
          </w:p>
        </w:tc>
        <w:tc>
          <w:tcPr>
            <w:tcW w:w="651" w:type="dxa"/>
            <w:tcBorders>
              <w:top w:val="nil"/>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0</w:t>
            </w:r>
          </w:p>
        </w:tc>
        <w:tc>
          <w:tcPr>
            <w:tcW w:w="1198" w:type="dxa"/>
            <w:tcBorders>
              <w:top w:val="nil"/>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0</w:t>
            </w: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eastAsia="es-MX"/>
              </w:rPr>
              <w:t>Tesorería</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94497B">
            <w:pPr>
              <w:rPr>
                <w:rFonts w:eastAsia="Times New Roman" w:cs="Tahoma"/>
                <w:color w:val="0070C0"/>
                <w:sz w:val="16"/>
                <w:szCs w:val="16"/>
                <w:lang w:eastAsia="es-MX"/>
              </w:rPr>
            </w:pPr>
            <w:r w:rsidRPr="00415A14">
              <w:rPr>
                <w:rFonts w:eastAsia="Times New Roman" w:cs="Tahoma"/>
                <w:color w:val="0070C0"/>
                <w:sz w:val="16"/>
                <w:szCs w:val="16"/>
                <w:lang w:eastAsia="es-MX"/>
              </w:rPr>
              <w:t>Tesorero municipal</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eastAsia="es-MX"/>
              </w:rPr>
              <w:t>Tesorería</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A71E3D">
            <w:pPr>
              <w:rPr>
                <w:rFonts w:eastAsia="Times New Roman" w:cs="Tahoma"/>
                <w:color w:val="0070C0"/>
                <w:sz w:val="16"/>
                <w:szCs w:val="16"/>
                <w:lang w:eastAsia="es-MX"/>
              </w:rPr>
            </w:pPr>
            <w:r w:rsidRPr="00415A14">
              <w:rPr>
                <w:rFonts w:eastAsia="Times New Roman" w:cs="Tahoma"/>
                <w:color w:val="0070C0"/>
                <w:sz w:val="16"/>
                <w:szCs w:val="16"/>
                <w:lang w:eastAsia="es-MX"/>
              </w:rPr>
              <w:t xml:space="preserve">Auxiliar </w:t>
            </w:r>
            <w:r w:rsidR="00A71E3D">
              <w:rPr>
                <w:rFonts w:eastAsia="Times New Roman" w:cs="Tahoma"/>
                <w:color w:val="0070C0"/>
                <w:sz w:val="16"/>
                <w:szCs w:val="16"/>
                <w:lang w:eastAsia="es-MX"/>
              </w:rPr>
              <w:t>Administrativo</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2</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r w:rsidR="00A71E3D">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A71E3D" w:rsidP="00415A14">
            <w:pPr>
              <w:jc w:val="center"/>
              <w:rPr>
                <w:rFonts w:eastAsia="Times New Roman" w:cs="Tahoma"/>
                <w:color w:val="0070C0"/>
                <w:sz w:val="16"/>
                <w:szCs w:val="16"/>
                <w:lang w:eastAsia="es-MX"/>
              </w:rPr>
            </w:pPr>
            <w:r>
              <w:rPr>
                <w:rFonts w:eastAsia="Times New Roman" w:cs="Tahoma"/>
                <w:color w:val="0070C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eastAsia="es-MX"/>
              </w:rPr>
              <w:t>Tesorería</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A71E3D" w:rsidP="0094497B">
            <w:pPr>
              <w:rPr>
                <w:rFonts w:eastAsia="Times New Roman" w:cs="Tahoma"/>
                <w:color w:val="0070C0"/>
                <w:sz w:val="16"/>
                <w:szCs w:val="16"/>
                <w:lang w:eastAsia="es-MX"/>
              </w:rPr>
            </w:pPr>
            <w:r>
              <w:rPr>
                <w:rFonts w:eastAsia="Times New Roman" w:cs="Tahoma"/>
                <w:color w:val="0070C0"/>
                <w:sz w:val="16"/>
                <w:szCs w:val="16"/>
                <w:lang w:eastAsia="es-MX"/>
              </w:rPr>
              <w:t>Contador</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r w:rsidR="00A71E3D">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1B3680" w:rsidRPr="00415A14" w:rsidTr="0080495D">
        <w:trPr>
          <w:trHeight w:val="300"/>
          <w:jc w:val="center"/>
        </w:trPr>
        <w:tc>
          <w:tcPr>
            <w:tcW w:w="3820" w:type="dxa"/>
            <w:gridSpan w:val="2"/>
            <w:tcBorders>
              <w:top w:val="single" w:sz="4" w:space="0" w:color="auto"/>
              <w:left w:val="single" w:sz="4" w:space="0" w:color="auto"/>
              <w:bottom w:val="single" w:sz="4" w:space="0" w:color="auto"/>
              <w:right w:val="single" w:sz="4" w:space="0" w:color="000000"/>
            </w:tcBorders>
            <w:shd w:val="clear" w:color="auto" w:fill="D9D9D9" w:themeFill="background1" w:themeFillShade="D9"/>
            <w:vAlign w:val="center"/>
            <w:hideMark/>
          </w:tcPr>
          <w:p w:rsidR="00415A14" w:rsidRPr="00415A14" w:rsidRDefault="00415A14" w:rsidP="00415A14">
            <w:pPr>
              <w:jc w:val="right"/>
              <w:rPr>
                <w:rFonts w:eastAsia="Times New Roman" w:cs="Tahoma"/>
                <w:b/>
                <w:bCs/>
                <w:color w:val="000000"/>
                <w:sz w:val="16"/>
                <w:szCs w:val="16"/>
                <w:lang w:eastAsia="es-MX"/>
              </w:rPr>
            </w:pPr>
            <w:r w:rsidRPr="00415A14">
              <w:rPr>
                <w:rFonts w:eastAsia="Times New Roman" w:cs="Tahoma"/>
                <w:b/>
                <w:bCs/>
                <w:color w:val="000000"/>
                <w:sz w:val="16"/>
                <w:szCs w:val="16"/>
                <w:lang w:eastAsia="es-MX"/>
              </w:rPr>
              <w:lastRenderedPageBreak/>
              <w:t>Suma</w:t>
            </w:r>
          </w:p>
        </w:tc>
        <w:tc>
          <w:tcPr>
            <w:tcW w:w="1815" w:type="dxa"/>
            <w:tcBorders>
              <w:top w:val="nil"/>
              <w:left w:val="nil"/>
              <w:bottom w:val="single" w:sz="4" w:space="0" w:color="auto"/>
              <w:right w:val="single" w:sz="4" w:space="0" w:color="auto"/>
            </w:tcBorders>
            <w:shd w:val="clear" w:color="auto" w:fill="D9D9D9" w:themeFill="background1" w:themeFillShade="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4</w:t>
            </w:r>
          </w:p>
        </w:tc>
        <w:tc>
          <w:tcPr>
            <w:tcW w:w="0" w:type="auto"/>
            <w:tcBorders>
              <w:top w:val="nil"/>
              <w:left w:val="nil"/>
              <w:bottom w:val="single" w:sz="4" w:space="0" w:color="auto"/>
              <w:right w:val="single" w:sz="4" w:space="0" w:color="auto"/>
            </w:tcBorders>
            <w:shd w:val="clear" w:color="auto" w:fill="D9D9D9" w:themeFill="background1" w:themeFillShade="D9"/>
            <w:vAlign w:val="center"/>
            <w:hideMark/>
          </w:tcPr>
          <w:p w:rsidR="00415A14" w:rsidRPr="00415A14" w:rsidRDefault="00A71E3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3</w:t>
            </w:r>
          </w:p>
        </w:tc>
        <w:tc>
          <w:tcPr>
            <w:tcW w:w="651" w:type="dxa"/>
            <w:tcBorders>
              <w:top w:val="nil"/>
              <w:left w:val="nil"/>
              <w:bottom w:val="single" w:sz="4" w:space="0" w:color="auto"/>
              <w:right w:val="single" w:sz="4" w:space="0" w:color="auto"/>
            </w:tcBorders>
            <w:shd w:val="clear" w:color="auto" w:fill="D9D9D9" w:themeFill="background1" w:themeFillShade="D9"/>
            <w:vAlign w:val="center"/>
            <w:hideMark/>
          </w:tcPr>
          <w:p w:rsidR="00415A14" w:rsidRPr="00415A14" w:rsidRDefault="00A71E3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D9D9D9" w:themeFill="background1" w:themeFillShade="D9"/>
            <w:vAlign w:val="center"/>
            <w:hideMark/>
          </w:tcPr>
          <w:p w:rsidR="00415A14" w:rsidRPr="00415A14" w:rsidRDefault="00415A14" w:rsidP="00415A14">
            <w:pPr>
              <w:jc w:val="center"/>
              <w:rPr>
                <w:rFonts w:eastAsia="Times New Roman" w:cs="Tahoma"/>
                <w:b/>
                <w:bCs/>
                <w:color w:val="000000"/>
                <w:sz w:val="16"/>
                <w:szCs w:val="16"/>
                <w:lang w:eastAsia="es-MX"/>
              </w:rPr>
            </w:pPr>
          </w:p>
        </w:tc>
      </w:tr>
      <w:tr w:rsidR="007C3455"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7C3455" w:rsidRPr="00415A14" w:rsidRDefault="00A71E3D" w:rsidP="00415A14">
            <w:pPr>
              <w:rPr>
                <w:rFonts w:eastAsia="Times New Roman" w:cs="Tahoma"/>
                <w:color w:val="000000"/>
                <w:sz w:val="16"/>
                <w:szCs w:val="16"/>
                <w:lang w:eastAsia="es-MX"/>
              </w:rPr>
            </w:pPr>
            <w:r>
              <w:rPr>
                <w:rFonts w:eastAsia="Times New Roman" w:cs="Tahoma"/>
                <w:color w:val="000000"/>
                <w:sz w:val="16"/>
                <w:szCs w:val="16"/>
                <w:lang w:eastAsia="es-MX"/>
              </w:rPr>
              <w:t>Secretaria General</w:t>
            </w:r>
          </w:p>
        </w:tc>
        <w:tc>
          <w:tcPr>
            <w:tcW w:w="1360"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rPr>
                <w:rFonts w:eastAsia="Times New Roman" w:cs="Tahoma"/>
                <w:color w:val="000000"/>
                <w:sz w:val="16"/>
                <w:szCs w:val="16"/>
                <w:lang w:eastAsia="es-MX"/>
              </w:rPr>
            </w:pPr>
            <w:r w:rsidRPr="00415A14">
              <w:rPr>
                <w:rFonts w:eastAsia="Times New Roman" w:cs="Tahoma"/>
                <w:color w:val="000000"/>
                <w:sz w:val="16"/>
                <w:szCs w:val="16"/>
                <w:lang w:eastAsia="es-MX"/>
              </w:rPr>
              <w:t> </w:t>
            </w:r>
            <w:r w:rsidR="00A71E3D">
              <w:rPr>
                <w:rFonts w:eastAsia="Times New Roman" w:cs="Tahoma"/>
                <w:color w:val="000000"/>
                <w:sz w:val="16"/>
                <w:szCs w:val="16"/>
                <w:lang w:eastAsia="es-MX"/>
              </w:rPr>
              <w:t>Secretario general</w:t>
            </w:r>
          </w:p>
        </w:tc>
        <w:tc>
          <w:tcPr>
            <w:tcW w:w="1815"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r w:rsidR="00A71E3D">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r w:rsidR="00A71E3D">
              <w:rPr>
                <w:rFonts w:eastAsia="Times New Roman" w:cs="Tahoma"/>
                <w:color w:val="00000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p>
        </w:tc>
      </w:tr>
      <w:tr w:rsidR="007C3455"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7C3455" w:rsidRPr="00415A14" w:rsidRDefault="00A71E3D" w:rsidP="00923321">
            <w:pPr>
              <w:jc w:val="left"/>
              <w:rPr>
                <w:rFonts w:eastAsia="Times New Roman" w:cs="Tahoma"/>
                <w:b/>
                <w:bCs/>
                <w:color w:val="000000"/>
                <w:sz w:val="16"/>
                <w:szCs w:val="16"/>
                <w:lang w:eastAsia="es-MX"/>
              </w:rPr>
            </w:pPr>
            <w:r>
              <w:rPr>
                <w:rFonts w:eastAsia="Times New Roman" w:cs="Tahoma"/>
                <w:color w:val="000000"/>
                <w:sz w:val="16"/>
                <w:szCs w:val="16"/>
                <w:lang w:eastAsia="es-MX"/>
              </w:rPr>
              <w:t>Secretaria General</w:t>
            </w:r>
          </w:p>
        </w:tc>
        <w:tc>
          <w:tcPr>
            <w:tcW w:w="1360"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rPr>
                <w:rFonts w:eastAsia="Times New Roman" w:cs="Tahoma"/>
                <w:color w:val="000000"/>
                <w:sz w:val="16"/>
                <w:szCs w:val="16"/>
                <w:lang w:eastAsia="es-MX"/>
              </w:rPr>
            </w:pPr>
            <w:r w:rsidRPr="00415A14">
              <w:rPr>
                <w:rFonts w:eastAsia="Times New Roman" w:cs="Tahoma"/>
                <w:color w:val="000000"/>
                <w:sz w:val="16"/>
                <w:szCs w:val="16"/>
                <w:lang w:eastAsia="es-MX"/>
              </w:rPr>
              <w:t> </w:t>
            </w:r>
            <w:r w:rsidR="00A71E3D">
              <w:rPr>
                <w:rFonts w:eastAsia="Times New Roman" w:cs="Tahoma"/>
                <w:color w:val="000000"/>
                <w:sz w:val="16"/>
                <w:szCs w:val="16"/>
                <w:lang w:eastAsia="es-MX"/>
              </w:rPr>
              <w:t>Secretaria</w:t>
            </w:r>
          </w:p>
        </w:tc>
        <w:tc>
          <w:tcPr>
            <w:tcW w:w="1815" w:type="dxa"/>
            <w:tcBorders>
              <w:top w:val="nil"/>
              <w:left w:val="nil"/>
              <w:bottom w:val="single" w:sz="4" w:space="0" w:color="auto"/>
              <w:right w:val="single" w:sz="4" w:space="0" w:color="auto"/>
            </w:tcBorders>
            <w:shd w:val="clear" w:color="auto" w:fill="auto"/>
            <w:vAlign w:val="center"/>
            <w:hideMark/>
          </w:tcPr>
          <w:p w:rsidR="007C3455" w:rsidRPr="00415A14" w:rsidRDefault="00A71E3D" w:rsidP="00415A14">
            <w:pPr>
              <w:jc w:val="center"/>
              <w:rPr>
                <w:rFonts w:eastAsia="Times New Roman" w:cs="Tahoma"/>
                <w:color w:val="000000"/>
                <w:sz w:val="16"/>
                <w:szCs w:val="16"/>
                <w:lang w:eastAsia="es-MX"/>
              </w:rPr>
            </w:pPr>
            <w:r>
              <w:rPr>
                <w:rFonts w:eastAsia="Times New Roman" w:cs="Tahoma"/>
                <w:color w:val="000000"/>
                <w:sz w:val="16"/>
                <w:szCs w:val="16"/>
                <w:lang w:eastAsia="es-MX"/>
              </w:rPr>
              <w:t>2</w:t>
            </w:r>
            <w:r w:rsidR="007C3455" w:rsidRPr="00415A14">
              <w:rPr>
                <w:rFonts w:eastAsia="Times New Roman" w:cs="Tahoma"/>
                <w:color w:val="000000"/>
                <w:sz w:val="16"/>
                <w:szCs w:val="16"/>
                <w:lang w:eastAsia="es-MX"/>
              </w:rPr>
              <w:t> </w:t>
            </w:r>
          </w:p>
        </w:tc>
        <w:tc>
          <w:tcPr>
            <w:tcW w:w="0" w:type="auto"/>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p>
        </w:tc>
        <w:tc>
          <w:tcPr>
            <w:tcW w:w="651" w:type="dxa"/>
            <w:tcBorders>
              <w:top w:val="nil"/>
              <w:left w:val="nil"/>
              <w:bottom w:val="single" w:sz="4" w:space="0" w:color="auto"/>
              <w:right w:val="single" w:sz="4" w:space="0" w:color="auto"/>
            </w:tcBorders>
            <w:shd w:val="clear" w:color="auto" w:fill="auto"/>
            <w:vAlign w:val="center"/>
            <w:hideMark/>
          </w:tcPr>
          <w:p w:rsidR="007C3455" w:rsidRPr="00415A14" w:rsidRDefault="00A71E3D" w:rsidP="00415A14">
            <w:pPr>
              <w:jc w:val="center"/>
              <w:rPr>
                <w:rFonts w:eastAsia="Times New Roman" w:cs="Tahoma"/>
                <w:color w:val="000000"/>
                <w:sz w:val="16"/>
                <w:szCs w:val="16"/>
                <w:lang w:eastAsia="es-MX"/>
              </w:rPr>
            </w:pPr>
            <w:r>
              <w:rPr>
                <w:rFonts w:eastAsia="Times New Roman" w:cs="Tahoma"/>
                <w:color w:val="000000"/>
                <w:sz w:val="16"/>
                <w:szCs w:val="16"/>
                <w:lang w:eastAsia="es-MX"/>
              </w:rPr>
              <w:t>2</w:t>
            </w:r>
            <w:r w:rsidR="007C3455" w:rsidRPr="00415A14">
              <w:rPr>
                <w:rFonts w:eastAsia="Times New Roman" w:cs="Tahoma"/>
                <w:color w:val="00000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p>
        </w:tc>
      </w:tr>
      <w:tr w:rsidR="00A71E3D"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A71E3D" w:rsidRPr="00415A14" w:rsidRDefault="00A71E3D" w:rsidP="00923321">
            <w:pPr>
              <w:jc w:val="left"/>
              <w:rPr>
                <w:rFonts w:eastAsia="Times New Roman" w:cs="Tahoma"/>
                <w:b/>
                <w:bCs/>
                <w:color w:val="000000"/>
                <w:sz w:val="16"/>
                <w:szCs w:val="16"/>
                <w:lang w:eastAsia="es-MX"/>
              </w:rPr>
            </w:pPr>
            <w:r>
              <w:rPr>
                <w:rFonts w:eastAsia="Times New Roman" w:cs="Tahoma"/>
                <w:color w:val="000000"/>
                <w:sz w:val="16"/>
                <w:szCs w:val="16"/>
                <w:lang w:eastAsia="es-MX"/>
              </w:rPr>
              <w:t>Secretaria General</w:t>
            </w:r>
          </w:p>
        </w:tc>
        <w:tc>
          <w:tcPr>
            <w:tcW w:w="1360"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rPr>
                <w:rFonts w:eastAsia="Times New Roman" w:cs="Tahoma"/>
                <w:color w:val="000000"/>
                <w:sz w:val="16"/>
                <w:szCs w:val="16"/>
                <w:lang w:eastAsia="es-MX"/>
              </w:rPr>
            </w:pPr>
            <w:r>
              <w:rPr>
                <w:rFonts w:eastAsia="Times New Roman" w:cs="Tahoma"/>
                <w:color w:val="000000"/>
                <w:sz w:val="16"/>
                <w:szCs w:val="16"/>
                <w:lang w:eastAsia="es-MX"/>
              </w:rPr>
              <w:t>Chofer</w:t>
            </w:r>
          </w:p>
        </w:tc>
        <w:tc>
          <w:tcPr>
            <w:tcW w:w="1815"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r>
              <w:rPr>
                <w:rFonts w:eastAsia="Times New Roman" w:cs="Tahoma"/>
                <w:color w:val="000000"/>
                <w:sz w:val="16"/>
                <w:szCs w:val="16"/>
                <w:lang w:eastAsia="es-MX"/>
              </w:rPr>
              <w:t>3</w:t>
            </w:r>
          </w:p>
        </w:tc>
        <w:tc>
          <w:tcPr>
            <w:tcW w:w="0" w:type="auto"/>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r>
              <w:rPr>
                <w:rFonts w:eastAsia="Times New Roman" w:cs="Tahoma"/>
                <w:color w:val="000000"/>
                <w:sz w:val="16"/>
                <w:szCs w:val="16"/>
                <w:lang w:eastAsia="es-MX"/>
              </w:rPr>
              <w:t>3</w:t>
            </w:r>
          </w:p>
        </w:tc>
        <w:tc>
          <w:tcPr>
            <w:tcW w:w="1198"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Default="00923321" w:rsidP="00923321">
            <w:pPr>
              <w:jc w:val="left"/>
              <w:rPr>
                <w:rFonts w:eastAsia="Times New Roman" w:cs="Tahoma"/>
                <w:color w:val="000000"/>
                <w:sz w:val="16"/>
                <w:szCs w:val="16"/>
                <w:lang w:eastAsia="es-MX"/>
              </w:rPr>
            </w:pPr>
            <w:r>
              <w:rPr>
                <w:rFonts w:eastAsia="Times New Roman" w:cs="Tahoma"/>
                <w:color w:val="000000"/>
                <w:sz w:val="16"/>
                <w:szCs w:val="16"/>
                <w:lang w:eastAsia="es-MX"/>
              </w:rPr>
              <w:t>Secretaria General</w:t>
            </w:r>
          </w:p>
        </w:tc>
        <w:tc>
          <w:tcPr>
            <w:tcW w:w="1360" w:type="dxa"/>
            <w:tcBorders>
              <w:top w:val="nil"/>
              <w:left w:val="nil"/>
              <w:bottom w:val="single" w:sz="4" w:space="0" w:color="auto"/>
              <w:right w:val="single" w:sz="4" w:space="0" w:color="auto"/>
            </w:tcBorders>
            <w:shd w:val="clear" w:color="auto" w:fill="auto"/>
            <w:vAlign w:val="center"/>
          </w:tcPr>
          <w:p w:rsidR="00923321" w:rsidRDefault="00923321" w:rsidP="00415A14">
            <w:pPr>
              <w:rPr>
                <w:rFonts w:eastAsia="Times New Roman" w:cs="Tahoma"/>
                <w:color w:val="000000"/>
                <w:sz w:val="16"/>
                <w:szCs w:val="16"/>
                <w:lang w:eastAsia="es-MX"/>
              </w:rPr>
            </w:pPr>
            <w:r>
              <w:rPr>
                <w:rFonts w:eastAsia="Times New Roman" w:cs="Tahoma"/>
                <w:color w:val="000000"/>
                <w:sz w:val="16"/>
                <w:szCs w:val="16"/>
                <w:lang w:eastAsia="es-MX"/>
              </w:rPr>
              <w:t>Auxiliar administrativo</w:t>
            </w:r>
          </w:p>
        </w:tc>
        <w:tc>
          <w:tcPr>
            <w:tcW w:w="1815" w:type="dxa"/>
            <w:tcBorders>
              <w:top w:val="nil"/>
              <w:left w:val="nil"/>
              <w:bottom w:val="single" w:sz="4" w:space="0" w:color="auto"/>
              <w:right w:val="single" w:sz="4" w:space="0" w:color="auto"/>
            </w:tcBorders>
            <w:shd w:val="clear" w:color="auto" w:fill="auto"/>
            <w:vAlign w:val="center"/>
          </w:tcPr>
          <w:p w:rsidR="00923321" w:rsidRDefault="00C17A0B" w:rsidP="00415A14">
            <w:pPr>
              <w:jc w:val="center"/>
              <w:rPr>
                <w:rFonts w:eastAsia="Times New Roman" w:cs="Tahoma"/>
                <w:color w:val="000000"/>
                <w:sz w:val="16"/>
                <w:szCs w:val="16"/>
                <w:lang w:eastAsia="es-MX"/>
              </w:rPr>
            </w:pPr>
            <w:r>
              <w:rPr>
                <w:rFonts w:eastAsia="Times New Roman" w:cs="Tahoma"/>
                <w:color w:val="000000"/>
                <w:sz w:val="16"/>
                <w:szCs w:val="16"/>
                <w:lang w:eastAsia="es-MX"/>
              </w:rPr>
              <w:t>2</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415A14">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Default="00C17A0B" w:rsidP="00415A14">
            <w:pPr>
              <w:jc w:val="center"/>
              <w:rPr>
                <w:rFonts w:eastAsia="Times New Roman" w:cs="Tahoma"/>
                <w:color w:val="000000"/>
                <w:sz w:val="16"/>
                <w:szCs w:val="16"/>
                <w:lang w:eastAsia="es-MX"/>
              </w:rPr>
            </w:pPr>
            <w:r>
              <w:rPr>
                <w:rFonts w:eastAsia="Times New Roman" w:cs="Tahoma"/>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415A14">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b/>
                <w:bCs/>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C17A0B"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8</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1</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C17A0B"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7</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right"/>
              <w:rPr>
                <w:rFonts w:eastAsia="Times New Roman" w:cs="Tahoma"/>
                <w:b/>
                <w:bCs/>
                <w:color w:val="000000"/>
                <w:sz w:val="16"/>
                <w:szCs w:val="16"/>
                <w:lang w:eastAsia="es-MX"/>
              </w:rPr>
            </w:pPr>
          </w:p>
        </w:tc>
      </w:tr>
      <w:tr w:rsidR="00A71E3D"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A71E3D"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Contraloría Interna</w:t>
            </w:r>
          </w:p>
        </w:tc>
        <w:tc>
          <w:tcPr>
            <w:tcW w:w="1360" w:type="dxa"/>
            <w:tcBorders>
              <w:top w:val="nil"/>
              <w:left w:val="nil"/>
              <w:bottom w:val="single" w:sz="4" w:space="0" w:color="auto"/>
              <w:right w:val="single" w:sz="4" w:space="0" w:color="auto"/>
            </w:tcBorders>
            <w:shd w:val="clear" w:color="auto" w:fill="auto"/>
            <w:vAlign w:val="center"/>
          </w:tcPr>
          <w:p w:rsidR="00A71E3D" w:rsidRPr="00415A14" w:rsidRDefault="00923321" w:rsidP="00415A14">
            <w:pPr>
              <w:rPr>
                <w:rFonts w:eastAsia="Times New Roman" w:cs="Tahoma"/>
                <w:color w:val="000000"/>
                <w:sz w:val="16"/>
                <w:szCs w:val="16"/>
                <w:lang w:eastAsia="es-MX"/>
              </w:rPr>
            </w:pPr>
            <w:r>
              <w:rPr>
                <w:rFonts w:eastAsia="Times New Roman" w:cs="Tahoma"/>
                <w:color w:val="000000"/>
                <w:sz w:val="16"/>
                <w:szCs w:val="16"/>
                <w:lang w:eastAsia="es-MX"/>
              </w:rPr>
              <w:t>Contralor Interno</w:t>
            </w:r>
          </w:p>
        </w:tc>
        <w:tc>
          <w:tcPr>
            <w:tcW w:w="1815" w:type="dxa"/>
            <w:tcBorders>
              <w:top w:val="nil"/>
              <w:left w:val="nil"/>
              <w:bottom w:val="single" w:sz="4" w:space="0" w:color="auto"/>
              <w:right w:val="single" w:sz="4" w:space="0" w:color="auto"/>
            </w:tcBorders>
            <w:shd w:val="clear" w:color="auto" w:fill="auto"/>
            <w:vAlign w:val="center"/>
          </w:tcPr>
          <w:p w:rsidR="00A71E3D" w:rsidRPr="00415A14" w:rsidRDefault="00923321" w:rsidP="00415A14">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A71E3D" w:rsidRDefault="00923321" w:rsidP="00415A14">
            <w:pPr>
              <w:jc w:val="center"/>
              <w:rPr>
                <w:rFonts w:eastAsia="Times New Roman" w:cs="Tahoma"/>
                <w:color w:val="000000"/>
                <w:sz w:val="16"/>
                <w:szCs w:val="16"/>
                <w:lang w:eastAsia="es-MX"/>
              </w:rPr>
            </w:pPr>
            <w:r>
              <w:rPr>
                <w:rFonts w:eastAsia="Times New Roman" w:cs="Tahoma"/>
                <w:color w:val="000000"/>
                <w:sz w:val="16"/>
                <w:szCs w:val="16"/>
                <w:lang w:eastAsia="es-MX"/>
              </w:rPr>
              <w:t>1</w:t>
            </w:r>
          </w:p>
          <w:p w:rsidR="00923321" w:rsidRPr="00415A14" w:rsidRDefault="00923321" w:rsidP="00415A14">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p>
        </w:tc>
      </w:tr>
      <w:tr w:rsidR="00923321" w:rsidRPr="0080495D"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bCs/>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bCs/>
                <w:color w:val="000000"/>
                <w:sz w:val="16"/>
                <w:szCs w:val="16"/>
                <w:lang w:eastAsia="es-MX"/>
              </w:rPr>
            </w:pPr>
            <w:r w:rsidRPr="0080495D">
              <w:rPr>
                <w:rFonts w:eastAsia="Times New Roman" w:cs="Tahoma"/>
                <w:b/>
                <w:bCs/>
                <w:color w:val="000000"/>
                <w:sz w:val="16"/>
                <w:szCs w:val="16"/>
                <w:lang w:eastAsia="es-MX"/>
              </w:rPr>
              <w:t>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bCs/>
                <w:color w:val="000000"/>
                <w:sz w:val="16"/>
                <w:szCs w:val="16"/>
                <w:lang w:eastAsia="es-MX"/>
              </w:rPr>
            </w:pPr>
            <w:r w:rsidRPr="0080495D">
              <w:rPr>
                <w:rFonts w:eastAsia="Times New Roman" w:cs="Tahoma"/>
                <w:b/>
                <w:bCs/>
                <w:color w:val="000000"/>
                <w:sz w:val="16"/>
                <w:szCs w:val="16"/>
                <w:lang w:eastAsia="es-MX"/>
              </w:rPr>
              <w:t>1</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bCs/>
                <w:color w:val="000000"/>
                <w:sz w:val="16"/>
                <w:szCs w:val="16"/>
                <w:lang w:eastAsia="es-MX"/>
              </w:rPr>
            </w:pPr>
          </w:p>
          <w:p w:rsidR="00923321" w:rsidRPr="0080495D" w:rsidRDefault="00923321" w:rsidP="00923321">
            <w:pPr>
              <w:jc w:val="center"/>
              <w:rPr>
                <w:rFonts w:eastAsia="Times New Roman" w:cs="Tahoma"/>
                <w:b/>
                <w:bCs/>
                <w:color w:val="000000"/>
                <w:sz w:val="16"/>
                <w:szCs w:val="16"/>
                <w:lang w:eastAsia="es-MX"/>
              </w:rPr>
            </w:pP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right"/>
              <w:rPr>
                <w:rFonts w:eastAsia="Times New Roman" w:cs="Tahoma"/>
                <w:b/>
                <w:bCs/>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Desarrollo Social</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Coordinador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Desarrollo Social</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Director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Desarrollo Social</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Auxiliar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2</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b/>
                <w:bCs/>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80495D"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4</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2</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Default="00923321" w:rsidP="00923321">
            <w:pPr>
              <w:jc w:val="center"/>
              <w:rPr>
                <w:rFonts w:eastAsia="Times New Roman" w:cs="Tahoma"/>
                <w:b/>
                <w:bCs/>
                <w:color w:val="000000"/>
                <w:sz w:val="16"/>
                <w:szCs w:val="16"/>
                <w:lang w:eastAsia="es-MX"/>
              </w:rPr>
            </w:pPr>
          </w:p>
          <w:p w:rsidR="00923321" w:rsidRPr="00415A14" w:rsidRDefault="00923321"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right"/>
              <w:rPr>
                <w:rFonts w:eastAsia="Times New Roman" w:cs="Tahoma"/>
                <w:b/>
                <w:bCs/>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Oficialía de Registro civil</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Oficial de registro civil</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Fomento Agropecuario</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Director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Sindicatura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Secretaria</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Sindicatura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Chofer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Sindicatura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Inspector de alcoholes</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3</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3</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Unidad de Transparencia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Director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Unidad de Transparencia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Encargado</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2</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Alumbrado Público</w:t>
            </w:r>
          </w:p>
        </w:tc>
        <w:tc>
          <w:tcPr>
            <w:tcW w:w="1360" w:type="dxa"/>
            <w:tcBorders>
              <w:top w:val="nil"/>
              <w:left w:val="nil"/>
              <w:bottom w:val="single" w:sz="4" w:space="0" w:color="auto"/>
              <w:right w:val="single" w:sz="4" w:space="0" w:color="auto"/>
            </w:tcBorders>
            <w:shd w:val="clear" w:color="auto" w:fill="auto"/>
            <w:vAlign w:val="center"/>
          </w:tcPr>
          <w:p w:rsidR="00C17A0B"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Auxiliar</w:t>
            </w:r>
          </w:p>
        </w:tc>
        <w:tc>
          <w:tcPr>
            <w:tcW w:w="1815" w:type="dxa"/>
            <w:tcBorders>
              <w:top w:val="nil"/>
              <w:left w:val="nil"/>
              <w:bottom w:val="single" w:sz="4" w:space="0" w:color="auto"/>
              <w:right w:val="single" w:sz="4" w:space="0" w:color="auto"/>
            </w:tcBorders>
            <w:shd w:val="clear" w:color="auto" w:fill="auto"/>
            <w:vAlign w:val="center"/>
          </w:tcPr>
          <w:p w:rsidR="00C17A0B" w:rsidRPr="0080495D" w:rsidRDefault="00C17A0B" w:rsidP="00923321">
            <w:pPr>
              <w:jc w:val="center"/>
              <w:rPr>
                <w:rFonts w:eastAsia="Times New Roman" w:cs="Tahoma"/>
                <w:color w:val="000000"/>
                <w:sz w:val="16"/>
                <w:szCs w:val="16"/>
                <w:lang w:eastAsia="es-MX"/>
              </w:rPr>
            </w:pPr>
            <w:r w:rsidRPr="0080495D">
              <w:rPr>
                <w:rFonts w:eastAsia="Times New Roman" w:cs="Tahoma"/>
                <w:color w:val="000000"/>
                <w:sz w:val="16"/>
                <w:szCs w:val="16"/>
                <w:lang w:eastAsia="es-MX"/>
              </w:rPr>
              <w:t>2</w:t>
            </w:r>
          </w:p>
        </w:tc>
        <w:tc>
          <w:tcPr>
            <w:tcW w:w="0" w:type="auto"/>
            <w:tcBorders>
              <w:top w:val="nil"/>
              <w:left w:val="nil"/>
              <w:bottom w:val="single" w:sz="4" w:space="0" w:color="auto"/>
              <w:right w:val="single" w:sz="4" w:space="0" w:color="auto"/>
            </w:tcBorders>
            <w:shd w:val="clear" w:color="auto" w:fill="auto"/>
            <w:vAlign w:val="center"/>
          </w:tcPr>
          <w:p w:rsidR="00C17A0B" w:rsidRPr="0080495D"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80495D" w:rsidRDefault="00C17A0B" w:rsidP="00923321">
            <w:pPr>
              <w:jc w:val="center"/>
              <w:rPr>
                <w:rFonts w:eastAsia="Times New Roman" w:cs="Tahoma"/>
                <w:color w:val="000000"/>
                <w:sz w:val="16"/>
                <w:szCs w:val="16"/>
                <w:lang w:eastAsia="es-MX"/>
              </w:rPr>
            </w:pPr>
            <w:r w:rsidRPr="0080495D">
              <w:rPr>
                <w:rFonts w:eastAsia="Times New Roman" w:cs="Tahoma"/>
                <w:color w:val="000000"/>
                <w:sz w:val="16"/>
                <w:szCs w:val="16"/>
                <w:lang w:eastAsia="es-MX"/>
              </w:rPr>
              <w:t>2</w:t>
            </w:r>
          </w:p>
          <w:p w:rsidR="00C17A0B" w:rsidRPr="0080495D" w:rsidRDefault="00C17A0B"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17A0B" w:rsidRPr="0080495D" w:rsidRDefault="00C17A0B"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C17A0B" w:rsidRDefault="00C17A0B"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2</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Cultura y deporte</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Coordinador</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17A0B" w:rsidRPr="0080495D" w:rsidRDefault="00C17A0B"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Limpieza</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Auxiliar</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6</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6</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Limpieza</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Chofer</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Limpieza</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Encargado de planta</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Limpieza</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Intendente</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3</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3</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17A0B" w:rsidRPr="0080495D" w:rsidRDefault="00C17A0B"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11</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SMDIF</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Directora</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SMDIF</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Auxiliar</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5</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5</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SMDIF</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Enlace Técnico</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17A0B" w:rsidRPr="0080495D" w:rsidRDefault="00C17A0B"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80495D"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7</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80495D"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6</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r>
      <w:tr w:rsidR="00C17A0B" w:rsidRPr="00415A14" w:rsidTr="00C17A0B">
        <w:trPr>
          <w:cantSplit/>
          <w:trHeight w:val="300"/>
          <w:jc w:val="center"/>
        </w:trPr>
        <w:tc>
          <w:tcPr>
            <w:tcW w:w="3820" w:type="dxa"/>
            <w:gridSpan w:val="2"/>
            <w:tcBorders>
              <w:top w:val="single" w:sz="4" w:space="0" w:color="auto"/>
              <w:left w:val="single" w:sz="4" w:space="0" w:color="auto"/>
              <w:bottom w:val="single" w:sz="4" w:space="0" w:color="auto"/>
              <w:right w:val="single" w:sz="4" w:space="0" w:color="000000"/>
            </w:tcBorders>
            <w:shd w:val="clear" w:color="000000" w:fill="D9D9D9"/>
            <w:vAlign w:val="center"/>
          </w:tcPr>
          <w:p w:rsidR="00C17A0B" w:rsidRDefault="00C17A0B" w:rsidP="00923321">
            <w:pPr>
              <w:jc w:val="right"/>
              <w:rPr>
                <w:rFonts w:eastAsia="Times New Roman" w:cs="Tahoma"/>
                <w:b/>
                <w:bCs/>
                <w:color w:val="000000"/>
                <w:sz w:val="16"/>
                <w:szCs w:val="16"/>
                <w:lang w:eastAsia="es-MX"/>
              </w:rPr>
            </w:pPr>
            <w:r>
              <w:rPr>
                <w:rFonts w:eastAsia="Times New Roman" w:cs="Tahoma"/>
                <w:b/>
                <w:bCs/>
                <w:color w:val="000000"/>
                <w:sz w:val="16"/>
                <w:szCs w:val="16"/>
                <w:lang w:eastAsia="es-MX"/>
              </w:rPr>
              <w:t>T</w:t>
            </w:r>
            <w:r w:rsidRPr="00415A14">
              <w:rPr>
                <w:rFonts w:eastAsia="Times New Roman" w:cs="Tahoma"/>
                <w:b/>
                <w:bCs/>
                <w:color w:val="000000"/>
                <w:sz w:val="16"/>
                <w:szCs w:val="16"/>
                <w:lang w:eastAsia="es-MX"/>
              </w:rPr>
              <w:t>otal</w:t>
            </w:r>
            <w:r>
              <w:rPr>
                <w:rFonts w:eastAsia="Times New Roman" w:cs="Tahoma"/>
                <w:b/>
                <w:bCs/>
                <w:color w:val="000000"/>
                <w:sz w:val="16"/>
                <w:szCs w:val="16"/>
                <w:lang w:eastAsia="es-MX"/>
              </w:rPr>
              <w:t>es</w:t>
            </w:r>
          </w:p>
        </w:tc>
        <w:tc>
          <w:tcPr>
            <w:tcW w:w="1815" w:type="dxa"/>
            <w:tcBorders>
              <w:top w:val="nil"/>
              <w:left w:val="nil"/>
              <w:bottom w:val="single" w:sz="4" w:space="0" w:color="auto"/>
              <w:right w:val="single" w:sz="4" w:space="0" w:color="auto"/>
            </w:tcBorders>
            <w:shd w:val="clear" w:color="000000" w:fill="D9D9D9"/>
            <w:vAlign w:val="center"/>
          </w:tcPr>
          <w:p w:rsidR="00C17A0B" w:rsidRPr="00415A14" w:rsidRDefault="0080495D"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53</w:t>
            </w:r>
          </w:p>
        </w:tc>
        <w:tc>
          <w:tcPr>
            <w:tcW w:w="0" w:type="auto"/>
            <w:tcBorders>
              <w:top w:val="nil"/>
              <w:left w:val="nil"/>
              <w:bottom w:val="single" w:sz="4" w:space="0" w:color="auto"/>
              <w:right w:val="single" w:sz="4" w:space="0" w:color="auto"/>
            </w:tcBorders>
            <w:shd w:val="clear" w:color="000000" w:fill="D9D9D9"/>
            <w:vAlign w:val="center"/>
          </w:tcPr>
          <w:p w:rsidR="00C17A0B" w:rsidRDefault="0080495D"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25</w:t>
            </w:r>
          </w:p>
        </w:tc>
        <w:tc>
          <w:tcPr>
            <w:tcW w:w="651" w:type="dxa"/>
            <w:tcBorders>
              <w:top w:val="nil"/>
              <w:left w:val="nil"/>
              <w:bottom w:val="single" w:sz="4" w:space="0" w:color="auto"/>
              <w:right w:val="single" w:sz="4" w:space="0" w:color="auto"/>
            </w:tcBorders>
            <w:shd w:val="clear" w:color="000000" w:fill="D9D9D9"/>
            <w:vAlign w:val="center"/>
          </w:tcPr>
          <w:p w:rsidR="00C17A0B" w:rsidRDefault="0080495D"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28</w:t>
            </w:r>
          </w:p>
        </w:tc>
        <w:tc>
          <w:tcPr>
            <w:tcW w:w="1198" w:type="dxa"/>
            <w:tcBorders>
              <w:top w:val="nil"/>
              <w:left w:val="nil"/>
              <w:bottom w:val="single" w:sz="4" w:space="0" w:color="auto"/>
              <w:right w:val="single" w:sz="4" w:space="0" w:color="auto"/>
            </w:tcBorders>
            <w:shd w:val="clear" w:color="000000" w:fill="D9D9D9"/>
            <w:vAlign w:val="center"/>
          </w:tcPr>
          <w:p w:rsidR="00C17A0B" w:rsidRDefault="00C17A0B" w:rsidP="00923321">
            <w:pPr>
              <w:jc w:val="center"/>
              <w:rPr>
                <w:rFonts w:eastAsia="Times New Roman" w:cs="Tahoma"/>
                <w:b/>
                <w:bCs/>
                <w:color w:val="000000"/>
                <w:sz w:val="16"/>
                <w:szCs w:val="16"/>
                <w:lang w:eastAsia="es-MX"/>
              </w:rPr>
            </w:pPr>
          </w:p>
        </w:tc>
      </w:tr>
    </w:tbl>
    <w:p w:rsidR="00FB5ECA" w:rsidRDefault="00FB5ECA" w:rsidP="00065D72">
      <w:pPr>
        <w:rPr>
          <w:rFonts w:cs="Tahoma"/>
          <w:color w:val="000000"/>
        </w:rPr>
      </w:pPr>
    </w:p>
    <w:p w:rsidR="00D452BC" w:rsidRDefault="00F579A6" w:rsidP="00D452BC">
      <w:pPr>
        <w:autoSpaceDE w:val="0"/>
        <w:autoSpaceDN w:val="0"/>
        <w:adjustRightInd w:val="0"/>
        <w:rPr>
          <w:rFonts w:cs="Tahoma"/>
          <w:color w:val="000000"/>
        </w:rPr>
      </w:pPr>
      <w:r>
        <w:rPr>
          <w:rFonts w:cs="Tahoma"/>
          <w:color w:val="000000"/>
        </w:rPr>
        <w:lastRenderedPageBreak/>
        <w:t>Artículo 24</w:t>
      </w:r>
      <w:r w:rsidR="00AA3FF1" w:rsidRPr="00AA3FF1">
        <w:rPr>
          <w:rFonts w:cs="Tahoma"/>
          <w:color w:val="000000"/>
        </w:rPr>
        <w:t>. Los servidores públicos ocupantes de las plazas a que se refiere el artículo anterior, percibirán las remuneraciones que se determinen en el Tabulador de sueldos y salarios, el cual se integra en el presente presupuesto de egresos con base en lo establecido en los artículos 115</w:t>
      </w:r>
      <w:r w:rsidR="00B22D2E">
        <w:rPr>
          <w:rFonts w:cs="Tahoma"/>
          <w:color w:val="000000"/>
        </w:rPr>
        <w:t>,</w:t>
      </w:r>
      <w:r w:rsidR="00AA3FF1" w:rsidRPr="00AA3FF1">
        <w:rPr>
          <w:rFonts w:cs="Tahoma"/>
          <w:color w:val="000000"/>
        </w:rPr>
        <w:t xml:space="preserve"> fracción IV</w:t>
      </w:r>
      <w:r w:rsidR="00B22D2E">
        <w:rPr>
          <w:rFonts w:cs="Tahoma"/>
          <w:color w:val="000000"/>
        </w:rPr>
        <w:t>,</w:t>
      </w:r>
      <w:r w:rsidR="00AA3FF1" w:rsidRPr="00AA3FF1">
        <w:rPr>
          <w:rFonts w:cs="Tahoma"/>
          <w:color w:val="000000"/>
        </w:rPr>
        <w:t xml:space="preserve"> y 127</w:t>
      </w:r>
      <w:r w:rsidR="008D0BD7">
        <w:rPr>
          <w:rFonts w:cs="Tahoma"/>
          <w:color w:val="000000"/>
        </w:rPr>
        <w:t>,</w:t>
      </w:r>
      <w:r w:rsidR="00AA3FF1" w:rsidRPr="00AA3FF1">
        <w:rPr>
          <w:rFonts w:cs="Tahoma"/>
          <w:color w:val="000000"/>
        </w:rPr>
        <w:t xml:space="preserve"> de la Constitución Política de los Estados Unidos Mexicanos</w:t>
      </w:r>
      <w:r w:rsidR="00925A38">
        <w:rPr>
          <w:rFonts w:cs="Tahoma"/>
          <w:color w:val="000000"/>
        </w:rPr>
        <w:t>, y demás disposiciones aplicables</w:t>
      </w:r>
      <w:r w:rsidR="00AA3FF1" w:rsidRPr="00AA3FF1">
        <w:rPr>
          <w:rFonts w:cs="Tahoma"/>
          <w:color w:val="000000"/>
        </w:rPr>
        <w:t>; sin que el total de erogaciones por servicios personales exceda de los montos aprobados en este</w:t>
      </w:r>
      <w:r w:rsidR="0017777D">
        <w:rPr>
          <w:rFonts w:cs="Tahoma"/>
          <w:color w:val="000000"/>
        </w:rPr>
        <w:t xml:space="preserve"> </w:t>
      </w:r>
      <w:r w:rsidR="00D452BC">
        <w:rPr>
          <w:rFonts w:cs="Tahoma"/>
          <w:color w:val="000000"/>
        </w:rPr>
        <w:t>Presupuesto</w:t>
      </w:r>
      <w:r w:rsidR="00333D7F">
        <w:rPr>
          <w:rFonts w:cs="Tahoma"/>
          <w:color w:val="000000"/>
        </w:rPr>
        <w:t xml:space="preserve"> de Egresos</w:t>
      </w:r>
      <w:r w:rsidR="00D452BC">
        <w:rPr>
          <w:rFonts w:cs="Tahoma"/>
          <w:color w:val="000000"/>
        </w:rPr>
        <w:t xml:space="preserve">; de </w:t>
      </w:r>
      <w:r w:rsidR="00D452BC" w:rsidRPr="00696326">
        <w:rPr>
          <w:rFonts w:cs="Tahoma"/>
          <w:color w:val="000000"/>
        </w:rPr>
        <w:t>conformidad con lo siguiente:</w:t>
      </w:r>
    </w:p>
    <w:p w:rsidR="00AA3FF1" w:rsidRDefault="00AA3FF1" w:rsidP="00D452BC">
      <w:pPr>
        <w:rPr>
          <w:rFonts w:cs="Tahoma"/>
          <w:color w:val="000000"/>
        </w:rPr>
      </w:pPr>
    </w:p>
    <w:p w:rsidR="007331AD" w:rsidRDefault="007331AD" w:rsidP="00D452BC">
      <w:pPr>
        <w:rPr>
          <w:rFonts w:cs="Tahoma"/>
          <w:color w:val="000000"/>
        </w:rPr>
      </w:pPr>
    </w:p>
    <w:p w:rsidR="007331AD" w:rsidRDefault="007331AD" w:rsidP="00D452BC">
      <w:pPr>
        <w:rPr>
          <w:rFonts w:cs="Tahoma"/>
          <w:color w:val="000000"/>
        </w:rPr>
      </w:pPr>
    </w:p>
    <w:p w:rsidR="007F7278" w:rsidRPr="007F7278" w:rsidRDefault="007F7278" w:rsidP="007F7278">
      <w:pPr>
        <w:jc w:val="center"/>
        <w:rPr>
          <w:rFonts w:cs="Tahoma"/>
          <w:b/>
          <w:color w:val="000000"/>
        </w:rPr>
      </w:pPr>
      <w:r w:rsidRPr="007F7278">
        <w:rPr>
          <w:rFonts w:cs="Tahoma"/>
          <w:b/>
          <w:color w:val="000000"/>
        </w:rPr>
        <w:t>Tabulador de sueldos y salarios</w:t>
      </w:r>
      <w:r w:rsidR="00AA7EE0">
        <w:rPr>
          <w:rFonts w:cs="Tahoma"/>
          <w:b/>
          <w:color w:val="000000"/>
        </w:rPr>
        <w:t xml:space="preserve"> (sin seguridad pública)</w:t>
      </w: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r w:rsidRPr="007331AD">
        <w:rPr>
          <w:noProof/>
          <w:lang w:eastAsia="es-MX"/>
        </w:rPr>
        <w:lastRenderedPageBreak/>
        <w:drawing>
          <wp:inline distT="0" distB="0" distL="0" distR="0">
            <wp:extent cx="5791835" cy="943112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1835" cy="9431129"/>
                    </a:xfrm>
                    <a:prstGeom prst="rect">
                      <a:avLst/>
                    </a:prstGeom>
                    <a:noFill/>
                    <a:ln>
                      <a:noFill/>
                    </a:ln>
                  </pic:spPr>
                </pic:pic>
              </a:graphicData>
            </a:graphic>
          </wp:inline>
        </w:drawing>
      </w: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AA7EE0" w:rsidRPr="00AA7EE0" w:rsidRDefault="00AA7EE0" w:rsidP="00065D72">
      <w:pPr>
        <w:rPr>
          <w:rFonts w:cs="Tahoma"/>
          <w:color w:val="000000"/>
          <w:sz w:val="16"/>
          <w:szCs w:val="16"/>
        </w:rPr>
      </w:pPr>
      <w:r w:rsidRPr="00AA7EE0">
        <w:rPr>
          <w:rFonts w:cs="Tahoma"/>
          <w:b/>
          <w:color w:val="000000"/>
          <w:sz w:val="16"/>
          <w:szCs w:val="16"/>
        </w:rPr>
        <w:t>Nota:</w:t>
      </w:r>
      <w:r w:rsidRPr="00AA7EE0">
        <w:rPr>
          <w:rFonts w:cs="Tahoma"/>
          <w:color w:val="000000"/>
          <w:sz w:val="16"/>
          <w:szCs w:val="16"/>
        </w:rPr>
        <w:t xml:space="preserve"> El presente tabulador contiene todas las plazas autorizadas en la plantilla municipal, a excepción de las del sistema de seguridad pública municipal.</w:t>
      </w:r>
    </w:p>
    <w:p w:rsidR="0017777D" w:rsidRPr="00065D72" w:rsidRDefault="0017777D" w:rsidP="00065D72">
      <w:pPr>
        <w:rPr>
          <w:rFonts w:cs="Tahoma"/>
          <w:color w:val="000000"/>
        </w:rPr>
      </w:pPr>
    </w:p>
    <w:p w:rsidR="00065D72" w:rsidRPr="00065D72" w:rsidRDefault="00F579A6" w:rsidP="00065D72">
      <w:pPr>
        <w:rPr>
          <w:rFonts w:cs="Tahoma"/>
          <w:color w:val="000000"/>
        </w:rPr>
      </w:pPr>
      <w:r>
        <w:rPr>
          <w:rFonts w:cs="Tahoma"/>
          <w:color w:val="000000"/>
        </w:rPr>
        <w:t>Artículo 25</w:t>
      </w:r>
      <w:r w:rsidR="00065D72" w:rsidRPr="00065D72">
        <w:rPr>
          <w:rFonts w:cs="Tahoma"/>
          <w:color w:val="000000"/>
        </w:rPr>
        <w:t>. Para el establecimiento y determinación de criterios que regulen los incrementos salariales, la Tesorería Municipal se sujetará a lo previsto en las normas y lineamientos en materia de administración, remuneraciones y desarrollo del personal, y cualquier otra incidencia que modifique la relación jurídico-laboral entre el Municipio y sus servidores públicos, incluyendo el control y elaboración de la nómina del personal del Gobierno Municipal.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Entidades públicas y los sindicatos establecerán conjuntamente los criterios y los períodos para revisar las prestaciones que disfruten los trabajadores. Las condiciones generales de trabajo de cada Entidad pública deberán ser consultadas a la Tesorería Municipal.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El presupuesto de remuneraciones estará en función a la plantilla de personal autorizada y las economías que se generen no estarán sujetas a consideraciones para su ejercicio.</w:t>
      </w:r>
    </w:p>
    <w:p w:rsidR="00654CDD" w:rsidRPr="00BA1D4B" w:rsidRDefault="00654CDD" w:rsidP="00065D72">
      <w:pPr>
        <w:rPr>
          <w:rFonts w:cs="Tahoma"/>
          <w:color w:val="000000"/>
        </w:rPr>
      </w:pPr>
    </w:p>
    <w:p w:rsidR="00065D72" w:rsidRDefault="00F579A6" w:rsidP="00065D72">
      <w:pPr>
        <w:rPr>
          <w:rFonts w:cs="Tahoma"/>
          <w:color w:val="000000"/>
        </w:rPr>
      </w:pPr>
      <w:r>
        <w:rPr>
          <w:rFonts w:cs="Tahoma"/>
          <w:color w:val="000000"/>
        </w:rPr>
        <w:t>Artículo 26</w:t>
      </w:r>
      <w:r w:rsidR="00065D72" w:rsidRPr="00BA1D4B">
        <w:rPr>
          <w:rFonts w:cs="Tahoma"/>
          <w:color w:val="000000"/>
        </w:rPr>
        <w:t xml:space="preserve">. </w:t>
      </w:r>
      <w:r w:rsidR="0081780A">
        <w:rPr>
          <w:rFonts w:cs="Tahoma"/>
          <w:color w:val="000000"/>
        </w:rPr>
        <w:t xml:space="preserve">Para previsiones Salariales </w:t>
      </w:r>
      <w:r w:rsidR="00065D72" w:rsidRPr="00BA1D4B">
        <w:rPr>
          <w:rFonts w:cs="Tahoma"/>
          <w:color w:val="000000"/>
        </w:rPr>
        <w:t>y Económicas,</w:t>
      </w:r>
      <w:r w:rsidR="006A4CB8">
        <w:rPr>
          <w:rFonts w:cs="Tahoma"/>
          <w:color w:val="000000"/>
        </w:rPr>
        <w:t xml:space="preserve"> se autorizan $100,000.00</w:t>
      </w:r>
      <w:r w:rsidR="00A56194">
        <w:rPr>
          <w:rFonts w:cs="Tahoma"/>
          <w:color w:val="000000"/>
        </w:rPr>
        <w:t>.</w:t>
      </w:r>
    </w:p>
    <w:p w:rsidR="00D452BC" w:rsidRDefault="00D452BC" w:rsidP="00D452BC">
      <w:pPr>
        <w:autoSpaceDE w:val="0"/>
        <w:autoSpaceDN w:val="0"/>
        <w:adjustRightInd w:val="0"/>
        <w:jc w:val="left"/>
        <w:rPr>
          <w:rFonts w:cs="Tahoma"/>
          <w:color w:val="000000"/>
        </w:rPr>
      </w:pPr>
    </w:p>
    <w:p w:rsidR="00D452BC" w:rsidRDefault="00FF026A" w:rsidP="00D452BC">
      <w:pPr>
        <w:autoSpaceDE w:val="0"/>
        <w:autoSpaceDN w:val="0"/>
        <w:adjustRightInd w:val="0"/>
        <w:rPr>
          <w:rFonts w:cs="Tahoma"/>
          <w:color w:val="000000"/>
        </w:rPr>
      </w:pPr>
      <w:r>
        <w:rPr>
          <w:rFonts w:cs="Tahoma"/>
          <w:color w:val="000000"/>
        </w:rPr>
        <w:t>Artículo 27.</w:t>
      </w:r>
      <w:r w:rsidR="00D452BC" w:rsidRPr="00AA3FF1">
        <w:rPr>
          <w:rFonts w:cs="Tahoma"/>
          <w:color w:val="000000"/>
        </w:rPr>
        <w:t xml:space="preserve"> </w:t>
      </w:r>
      <w:r w:rsidR="00D452BC">
        <w:rPr>
          <w:rFonts w:cs="Tahoma"/>
          <w:color w:val="000000"/>
        </w:rPr>
        <w:t>El personal operativo de seguridad pública</w:t>
      </w:r>
      <w:r w:rsidR="00C87A22">
        <w:rPr>
          <w:rFonts w:cs="Tahoma"/>
          <w:color w:val="000000"/>
        </w:rPr>
        <w:t>, percibirá</w:t>
      </w:r>
      <w:r w:rsidR="00D452BC" w:rsidRPr="00AA3FF1">
        <w:rPr>
          <w:rFonts w:cs="Tahoma"/>
          <w:color w:val="000000"/>
        </w:rPr>
        <w:t xml:space="preserve"> las remuneraciones que se determinen en el Tabulador de sueldos y salarios, el cual se integra en el presente presupuesto de egresos con base en lo establecido en los artículos 115</w:t>
      </w:r>
      <w:r w:rsidR="00D452BC">
        <w:rPr>
          <w:rFonts w:cs="Tahoma"/>
          <w:color w:val="000000"/>
        </w:rPr>
        <w:t>,</w:t>
      </w:r>
      <w:r w:rsidR="00D452BC" w:rsidRPr="00AA3FF1">
        <w:rPr>
          <w:rFonts w:cs="Tahoma"/>
          <w:color w:val="000000"/>
        </w:rPr>
        <w:t xml:space="preserve"> fracción IV</w:t>
      </w:r>
      <w:r w:rsidR="00D452BC">
        <w:rPr>
          <w:rFonts w:cs="Tahoma"/>
          <w:color w:val="000000"/>
        </w:rPr>
        <w:t>,</w:t>
      </w:r>
      <w:r w:rsidR="00D452BC" w:rsidRPr="00AA3FF1">
        <w:rPr>
          <w:rFonts w:cs="Tahoma"/>
          <w:color w:val="000000"/>
        </w:rPr>
        <w:t xml:space="preserve"> y 127</w:t>
      </w:r>
      <w:r w:rsidR="00D452BC">
        <w:rPr>
          <w:rFonts w:cs="Tahoma"/>
          <w:color w:val="000000"/>
        </w:rPr>
        <w:t>,</w:t>
      </w:r>
      <w:r w:rsidR="00D452BC" w:rsidRPr="00AA3FF1">
        <w:rPr>
          <w:rFonts w:cs="Tahoma"/>
          <w:color w:val="000000"/>
        </w:rPr>
        <w:t xml:space="preserve"> de la Constitución Política de los Estados Unidos Mexicanos</w:t>
      </w:r>
      <w:r w:rsidR="00D452BC">
        <w:rPr>
          <w:rFonts w:cs="Tahoma"/>
          <w:color w:val="000000"/>
        </w:rPr>
        <w:t>, y demás disposiciones aplicables</w:t>
      </w:r>
      <w:r w:rsidR="00D452BC" w:rsidRPr="00AA3FF1">
        <w:rPr>
          <w:rFonts w:cs="Tahoma"/>
          <w:color w:val="000000"/>
        </w:rPr>
        <w:t>; sin que el total de erogaciones por servicios personales exceda de los montos aprobados en este</w:t>
      </w:r>
      <w:r w:rsidR="00D452BC">
        <w:rPr>
          <w:rFonts w:cs="Tahoma"/>
          <w:color w:val="000000"/>
        </w:rPr>
        <w:t xml:space="preserve"> Presupuesto</w:t>
      </w:r>
      <w:r w:rsidR="00C87A22">
        <w:rPr>
          <w:rFonts w:cs="Tahoma"/>
          <w:color w:val="000000"/>
        </w:rPr>
        <w:t xml:space="preserve"> de Egresos</w:t>
      </w:r>
      <w:r w:rsidR="00D452BC">
        <w:rPr>
          <w:rFonts w:cs="Tahoma"/>
          <w:color w:val="000000"/>
        </w:rPr>
        <w:t xml:space="preserve">; de </w:t>
      </w:r>
      <w:r w:rsidR="00D452BC" w:rsidRPr="00696326">
        <w:rPr>
          <w:rFonts w:cs="Tahoma"/>
          <w:color w:val="000000"/>
        </w:rPr>
        <w:t>conformidad con lo siguiente:</w:t>
      </w:r>
    </w:p>
    <w:p w:rsidR="00D452BC" w:rsidRDefault="00D452BC" w:rsidP="00065D72">
      <w:pPr>
        <w:rPr>
          <w:rFonts w:cs="Tahoma"/>
          <w:color w:val="000000"/>
        </w:rPr>
      </w:pPr>
    </w:p>
    <w:p w:rsidR="00333D7F" w:rsidRPr="007F7278" w:rsidRDefault="00333D7F" w:rsidP="00333D7F">
      <w:pPr>
        <w:jc w:val="center"/>
        <w:rPr>
          <w:rFonts w:cs="Tahoma"/>
          <w:b/>
          <w:color w:val="000000"/>
        </w:rPr>
      </w:pPr>
      <w:r w:rsidRPr="007F7278">
        <w:rPr>
          <w:rFonts w:cs="Tahoma"/>
          <w:b/>
          <w:color w:val="000000"/>
        </w:rPr>
        <w:t>Tabulador de sueldos y salarios</w:t>
      </w:r>
      <w:r>
        <w:rPr>
          <w:rFonts w:cs="Tahoma"/>
          <w:b/>
          <w:color w:val="000000"/>
        </w:rPr>
        <w:t xml:space="preserve"> del personal de seguridad pública</w:t>
      </w:r>
    </w:p>
    <w:p w:rsidR="00D452BC" w:rsidRDefault="00D452BC" w:rsidP="00D452BC">
      <w:pPr>
        <w:pStyle w:val="Prrafodelista"/>
        <w:ind w:left="0"/>
        <w:jc w:val="center"/>
        <w:rPr>
          <w:rFonts w:cs="Tahoma"/>
          <w:b/>
          <w:smallCaps/>
          <w:color w:val="000000"/>
          <w:sz w:val="22"/>
          <w:szCs w:val="22"/>
          <w:lang w:eastAsia="en-US"/>
        </w:rPr>
      </w:pPr>
    </w:p>
    <w:p w:rsidR="00065D72" w:rsidRDefault="00065D72"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r w:rsidRPr="007331AD">
        <w:rPr>
          <w:noProof/>
          <w:lang w:eastAsia="es-MX"/>
        </w:rPr>
        <w:drawing>
          <wp:inline distT="0" distB="0" distL="0" distR="0">
            <wp:extent cx="5791835" cy="885869"/>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91835" cy="885869"/>
                    </a:xfrm>
                    <a:prstGeom prst="rect">
                      <a:avLst/>
                    </a:prstGeom>
                    <a:noFill/>
                    <a:ln>
                      <a:noFill/>
                    </a:ln>
                  </pic:spPr>
                </pic:pic>
              </a:graphicData>
            </a:graphic>
          </wp:inline>
        </w:drawing>
      </w: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AA7EE0" w:rsidRPr="00AA7EE0" w:rsidRDefault="00AA7EE0" w:rsidP="00AA7EE0">
      <w:pPr>
        <w:rPr>
          <w:rFonts w:cs="Tahoma"/>
          <w:color w:val="000000"/>
          <w:sz w:val="16"/>
          <w:szCs w:val="16"/>
        </w:rPr>
      </w:pPr>
      <w:r w:rsidRPr="00AA7EE0">
        <w:rPr>
          <w:rFonts w:cs="Tahoma"/>
          <w:b/>
          <w:color w:val="000000"/>
          <w:sz w:val="16"/>
          <w:szCs w:val="16"/>
        </w:rPr>
        <w:t>Nota:</w:t>
      </w:r>
      <w:r w:rsidRPr="00AA7EE0">
        <w:rPr>
          <w:rFonts w:cs="Tahoma"/>
          <w:color w:val="000000"/>
          <w:sz w:val="16"/>
          <w:szCs w:val="16"/>
        </w:rPr>
        <w:t xml:space="preserve"> El presente tabulador contiene todas las plazas autorizadas </w:t>
      </w:r>
      <w:r>
        <w:rPr>
          <w:rFonts w:cs="Tahoma"/>
          <w:color w:val="000000"/>
          <w:sz w:val="16"/>
          <w:szCs w:val="16"/>
        </w:rPr>
        <w:t xml:space="preserve">para el personal </w:t>
      </w:r>
      <w:r w:rsidR="0019777E">
        <w:rPr>
          <w:rFonts w:cs="Tahoma"/>
          <w:color w:val="000000"/>
          <w:sz w:val="16"/>
          <w:szCs w:val="16"/>
        </w:rPr>
        <w:t xml:space="preserve">operativo </w:t>
      </w:r>
      <w:r>
        <w:rPr>
          <w:rFonts w:cs="Tahoma"/>
          <w:color w:val="000000"/>
          <w:sz w:val="16"/>
          <w:szCs w:val="16"/>
        </w:rPr>
        <w:t>d</w:t>
      </w:r>
      <w:r w:rsidRPr="00AA7EE0">
        <w:rPr>
          <w:rFonts w:cs="Tahoma"/>
          <w:color w:val="000000"/>
          <w:sz w:val="16"/>
          <w:szCs w:val="16"/>
        </w:rPr>
        <w:t>e seguridad pública municipal.</w:t>
      </w:r>
    </w:p>
    <w:p w:rsidR="00AA7EE0" w:rsidRPr="00065D72" w:rsidRDefault="00AA7EE0" w:rsidP="00065D72">
      <w:pPr>
        <w:rPr>
          <w:rFonts w:cs="Tahoma"/>
          <w:color w:val="000000"/>
        </w:rPr>
      </w:pPr>
    </w:p>
    <w:p w:rsidR="00065D72" w:rsidRPr="00065D72" w:rsidRDefault="00FF026A" w:rsidP="00065D72">
      <w:pPr>
        <w:rPr>
          <w:rFonts w:cs="Tahoma"/>
          <w:color w:val="000000"/>
        </w:rPr>
      </w:pPr>
      <w:r>
        <w:rPr>
          <w:rFonts w:cs="Tahoma"/>
          <w:color w:val="000000"/>
        </w:rPr>
        <w:t>Artículo 28</w:t>
      </w:r>
      <w:r w:rsidR="00065D72" w:rsidRPr="00065D72">
        <w:rPr>
          <w:rFonts w:cs="Tahoma"/>
          <w:color w:val="000000"/>
        </w:rPr>
        <w:t>. Las erogaciones previstas para pensiones son las siguientes:</w:t>
      </w:r>
    </w:p>
    <w:p w:rsidR="00065D72" w:rsidRPr="00065D72" w:rsidRDefault="00065D72" w:rsidP="00065D72">
      <w:pPr>
        <w:rPr>
          <w:rFonts w:cs="Tahoma"/>
          <w:color w:val="000000"/>
        </w:rPr>
      </w:pPr>
    </w:p>
    <w:tbl>
      <w:tblPr>
        <w:tblStyle w:val="Tablaconcuadrcula"/>
        <w:tblW w:w="0" w:type="auto"/>
        <w:jc w:val="center"/>
        <w:tblLook w:val="04A0" w:firstRow="1" w:lastRow="0" w:firstColumn="1" w:lastColumn="0" w:noHBand="0" w:noVBand="1"/>
      </w:tblPr>
      <w:tblGrid>
        <w:gridCol w:w="1101"/>
        <w:gridCol w:w="3648"/>
        <w:gridCol w:w="2891"/>
      </w:tblGrid>
      <w:tr w:rsidR="00065D72" w:rsidRPr="00333D7F" w:rsidTr="00A2399A">
        <w:trPr>
          <w:jc w:val="center"/>
        </w:trPr>
        <w:tc>
          <w:tcPr>
            <w:tcW w:w="1101" w:type="dxa"/>
            <w:shd w:val="clear" w:color="auto" w:fill="D9D9D9" w:themeFill="background1" w:themeFillShade="D9"/>
          </w:tcPr>
          <w:p w:rsidR="00065D72" w:rsidRPr="00333D7F" w:rsidRDefault="00065D72" w:rsidP="00E36509">
            <w:pPr>
              <w:jc w:val="center"/>
              <w:rPr>
                <w:rFonts w:eastAsia="Times New Roman" w:cs="Tahoma"/>
                <w:b/>
                <w:bCs/>
                <w:color w:val="000000"/>
                <w:sz w:val="18"/>
                <w:szCs w:val="18"/>
                <w:lang w:eastAsia="es-MX"/>
              </w:rPr>
            </w:pPr>
            <w:r w:rsidRPr="00333D7F">
              <w:rPr>
                <w:rFonts w:eastAsia="Times New Roman" w:cs="Tahoma"/>
                <w:b/>
                <w:bCs/>
                <w:color w:val="000000"/>
                <w:sz w:val="18"/>
                <w:szCs w:val="18"/>
                <w:lang w:eastAsia="es-MX"/>
              </w:rPr>
              <w:t>Partida</w:t>
            </w:r>
          </w:p>
        </w:tc>
        <w:tc>
          <w:tcPr>
            <w:tcW w:w="3648" w:type="dxa"/>
            <w:shd w:val="clear" w:color="auto" w:fill="D9D9D9" w:themeFill="background1" w:themeFillShade="D9"/>
          </w:tcPr>
          <w:p w:rsidR="00065D72" w:rsidRPr="00333D7F" w:rsidRDefault="00065D72" w:rsidP="00E36509">
            <w:pPr>
              <w:jc w:val="center"/>
              <w:rPr>
                <w:rFonts w:eastAsia="Times New Roman" w:cs="Tahoma"/>
                <w:b/>
                <w:bCs/>
                <w:color w:val="000000"/>
                <w:sz w:val="18"/>
                <w:szCs w:val="18"/>
                <w:lang w:eastAsia="es-MX"/>
              </w:rPr>
            </w:pPr>
            <w:r w:rsidRPr="00333D7F">
              <w:rPr>
                <w:rFonts w:eastAsia="Times New Roman" w:cs="Tahoma"/>
                <w:b/>
                <w:bCs/>
                <w:color w:val="000000"/>
                <w:sz w:val="18"/>
                <w:szCs w:val="18"/>
                <w:lang w:eastAsia="es-MX"/>
              </w:rPr>
              <w:t>Concepto</w:t>
            </w:r>
          </w:p>
        </w:tc>
        <w:tc>
          <w:tcPr>
            <w:tcW w:w="2891" w:type="dxa"/>
            <w:shd w:val="clear" w:color="auto" w:fill="D9D9D9" w:themeFill="background1" w:themeFillShade="D9"/>
          </w:tcPr>
          <w:p w:rsidR="00065D72" w:rsidRPr="00333D7F" w:rsidRDefault="00065D72" w:rsidP="00E36509">
            <w:pPr>
              <w:jc w:val="center"/>
              <w:rPr>
                <w:rFonts w:eastAsia="Times New Roman" w:cs="Tahoma"/>
                <w:b/>
                <w:bCs/>
                <w:color w:val="000000"/>
                <w:sz w:val="18"/>
                <w:szCs w:val="18"/>
                <w:lang w:eastAsia="es-MX"/>
              </w:rPr>
            </w:pPr>
            <w:r w:rsidRPr="00333D7F">
              <w:rPr>
                <w:rFonts w:eastAsia="Times New Roman" w:cs="Tahoma"/>
                <w:b/>
                <w:bCs/>
                <w:color w:val="000000"/>
                <w:sz w:val="18"/>
                <w:szCs w:val="18"/>
                <w:lang w:eastAsia="es-MX"/>
              </w:rPr>
              <w:t>Asignación Presupuestal</w:t>
            </w:r>
          </w:p>
        </w:tc>
      </w:tr>
      <w:tr w:rsidR="00333D7F" w:rsidRPr="00333D7F" w:rsidTr="00A2399A">
        <w:trPr>
          <w:jc w:val="center"/>
        </w:trPr>
        <w:tc>
          <w:tcPr>
            <w:tcW w:w="1101" w:type="dxa"/>
            <w:shd w:val="clear" w:color="auto" w:fill="auto"/>
          </w:tcPr>
          <w:p w:rsidR="00333D7F" w:rsidRPr="00333D7F" w:rsidRDefault="00FF026A" w:rsidP="00333D7F">
            <w:pPr>
              <w:rPr>
                <w:rFonts w:eastAsia="Times New Roman" w:cs="Tahoma"/>
                <w:color w:val="0070C0"/>
                <w:sz w:val="18"/>
                <w:szCs w:val="18"/>
                <w:lang w:eastAsia="es-MX"/>
              </w:rPr>
            </w:pPr>
            <w:r>
              <w:rPr>
                <w:rFonts w:eastAsia="Times New Roman" w:cs="Tahoma"/>
                <w:color w:val="0070C0"/>
                <w:sz w:val="18"/>
                <w:szCs w:val="18"/>
                <w:lang w:eastAsia="es-MX"/>
              </w:rPr>
              <w:t>4511</w:t>
            </w:r>
          </w:p>
        </w:tc>
        <w:tc>
          <w:tcPr>
            <w:tcW w:w="3648" w:type="dxa"/>
            <w:shd w:val="clear" w:color="auto" w:fill="auto"/>
          </w:tcPr>
          <w:p w:rsidR="00333D7F" w:rsidRPr="00333D7F" w:rsidRDefault="00FF026A" w:rsidP="00E36509">
            <w:pPr>
              <w:rPr>
                <w:rFonts w:eastAsia="Times New Roman" w:cs="Tahoma"/>
                <w:sz w:val="18"/>
                <w:szCs w:val="18"/>
                <w:lang w:eastAsia="es-MX"/>
              </w:rPr>
            </w:pPr>
            <w:r>
              <w:rPr>
                <w:rFonts w:eastAsia="Times New Roman" w:cs="Tahoma"/>
                <w:sz w:val="18"/>
                <w:szCs w:val="18"/>
                <w:lang w:eastAsia="es-MX"/>
              </w:rPr>
              <w:t>Pensiones</w:t>
            </w:r>
          </w:p>
        </w:tc>
        <w:tc>
          <w:tcPr>
            <w:tcW w:w="2891" w:type="dxa"/>
            <w:shd w:val="clear" w:color="auto" w:fill="auto"/>
          </w:tcPr>
          <w:p w:rsidR="00333D7F" w:rsidRPr="00333D7F" w:rsidRDefault="00FF026A" w:rsidP="00DE3E60">
            <w:pPr>
              <w:jc w:val="right"/>
              <w:rPr>
                <w:rFonts w:cs="Tahoma"/>
                <w:smallCaps/>
                <w:sz w:val="18"/>
                <w:szCs w:val="18"/>
                <w:lang w:eastAsia="es-ES"/>
              </w:rPr>
            </w:pPr>
            <w:r>
              <w:rPr>
                <w:rFonts w:cs="Tahoma"/>
                <w:smallCaps/>
                <w:sz w:val="18"/>
                <w:szCs w:val="18"/>
                <w:lang w:eastAsia="es-ES"/>
              </w:rPr>
              <w:t>226,156.00</w:t>
            </w:r>
          </w:p>
        </w:tc>
      </w:tr>
      <w:tr w:rsidR="00065D72" w:rsidRPr="00333D7F" w:rsidTr="00A2399A">
        <w:trPr>
          <w:jc w:val="center"/>
        </w:trPr>
        <w:tc>
          <w:tcPr>
            <w:tcW w:w="4749" w:type="dxa"/>
            <w:gridSpan w:val="2"/>
            <w:shd w:val="clear" w:color="auto" w:fill="D9D9D9" w:themeFill="background1" w:themeFillShade="D9"/>
          </w:tcPr>
          <w:p w:rsidR="00065D72" w:rsidRPr="00333D7F" w:rsidRDefault="00065D72" w:rsidP="00A2399A">
            <w:pPr>
              <w:jc w:val="right"/>
              <w:rPr>
                <w:rFonts w:cs="Tahoma"/>
                <w:b/>
                <w:smallCaps/>
                <w:sz w:val="18"/>
                <w:szCs w:val="18"/>
                <w:lang w:eastAsia="es-ES"/>
              </w:rPr>
            </w:pPr>
            <w:r w:rsidRPr="00333D7F">
              <w:rPr>
                <w:rFonts w:cs="Tahoma"/>
                <w:b/>
                <w:smallCaps/>
                <w:sz w:val="18"/>
                <w:szCs w:val="18"/>
                <w:lang w:eastAsia="es-ES"/>
              </w:rPr>
              <w:t>Total</w:t>
            </w:r>
          </w:p>
        </w:tc>
        <w:tc>
          <w:tcPr>
            <w:tcW w:w="2891" w:type="dxa"/>
            <w:shd w:val="clear" w:color="auto" w:fill="D9D9D9" w:themeFill="background1" w:themeFillShade="D9"/>
          </w:tcPr>
          <w:p w:rsidR="00065D72" w:rsidRPr="00333D7F" w:rsidRDefault="00FF026A" w:rsidP="009162DC">
            <w:pPr>
              <w:jc w:val="right"/>
              <w:rPr>
                <w:rFonts w:cs="Tahoma"/>
                <w:b/>
                <w:smallCaps/>
                <w:sz w:val="18"/>
                <w:szCs w:val="18"/>
                <w:lang w:eastAsia="es-ES"/>
              </w:rPr>
            </w:pPr>
            <w:r>
              <w:rPr>
                <w:rFonts w:cs="Tahoma"/>
                <w:b/>
                <w:smallCaps/>
                <w:sz w:val="18"/>
                <w:szCs w:val="18"/>
                <w:lang w:eastAsia="es-ES"/>
              </w:rPr>
              <w:t>226,156.00</w:t>
            </w:r>
          </w:p>
        </w:tc>
      </w:tr>
    </w:tbl>
    <w:p w:rsidR="00065D72" w:rsidRPr="00065D72" w:rsidRDefault="00065D72" w:rsidP="00065D72">
      <w:pPr>
        <w:rPr>
          <w:rFonts w:cs="Tahoma"/>
          <w:color w:val="000000"/>
        </w:rPr>
      </w:pP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CAPÍTULO IV</w:t>
      </w:r>
    </w:p>
    <w:p w:rsidR="0019777E" w:rsidRPr="00BB176E" w:rsidRDefault="00065D72" w:rsidP="00BB176E">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la Deuda Pública</w:t>
      </w:r>
    </w:p>
    <w:p w:rsidR="0019777E" w:rsidRDefault="0019777E" w:rsidP="00065D72">
      <w:pPr>
        <w:rPr>
          <w:rFonts w:cs="Tahoma"/>
          <w:color w:val="000000"/>
        </w:rPr>
      </w:pPr>
    </w:p>
    <w:p w:rsidR="0019777E" w:rsidRDefault="00FF026A" w:rsidP="00065D72">
      <w:pPr>
        <w:rPr>
          <w:rFonts w:cs="Tahoma"/>
          <w:color w:val="000000"/>
        </w:rPr>
      </w:pPr>
      <w:r>
        <w:rPr>
          <w:rFonts w:cs="Tahoma"/>
          <w:color w:val="000000"/>
        </w:rPr>
        <w:t>Artículo 29</w:t>
      </w:r>
      <w:r w:rsidR="0019777E" w:rsidRPr="0019777E">
        <w:rPr>
          <w:rFonts w:cs="Tahoma"/>
          <w:color w:val="000000"/>
        </w:rPr>
        <w:t xml:space="preserve">. El saldo de la deuda pública del Municipio </w:t>
      </w:r>
      <w:r w:rsidR="0019777E">
        <w:rPr>
          <w:rFonts w:cs="Tahoma"/>
          <w:color w:val="000000"/>
        </w:rPr>
        <w:t xml:space="preserve">de </w:t>
      </w:r>
      <w:r w:rsidR="00F579A6">
        <w:rPr>
          <w:rFonts w:cs="Tahoma"/>
          <w:color w:val="000000"/>
        </w:rPr>
        <w:t>Armadillo de los Infante</w:t>
      </w:r>
      <w:r w:rsidR="0019777E">
        <w:rPr>
          <w:rFonts w:cs="Tahoma"/>
          <w:color w:val="000000"/>
        </w:rPr>
        <w:t xml:space="preserve">, S.L.P., es de </w:t>
      </w:r>
      <w:r>
        <w:rPr>
          <w:rFonts w:cs="Tahoma"/>
          <w:color w:val="000000"/>
        </w:rPr>
        <w:t>0</w:t>
      </w:r>
      <w:r w:rsidR="0019777E" w:rsidRPr="0019777E">
        <w:rPr>
          <w:rFonts w:cs="Tahoma"/>
          <w:color w:val="000000"/>
        </w:rPr>
        <w:t>, con</w:t>
      </w:r>
      <w:r w:rsidR="0019777E">
        <w:rPr>
          <w:rFonts w:cs="Tahoma"/>
          <w:color w:val="000000"/>
        </w:rPr>
        <w:t xml:space="preserve"> </w:t>
      </w:r>
      <w:r w:rsidR="0019777E" w:rsidRPr="0019777E">
        <w:rPr>
          <w:rFonts w:cs="Tahoma"/>
          <w:color w:val="000000"/>
        </w:rPr>
        <w:t>fecha</w:t>
      </w:r>
      <w:r w:rsidR="00DE3E60">
        <w:rPr>
          <w:rFonts w:cs="Tahoma"/>
          <w:color w:val="000000"/>
        </w:rPr>
        <w:t xml:space="preserve"> de corte al </w:t>
      </w:r>
      <w:r>
        <w:rPr>
          <w:rFonts w:cs="Tahoma"/>
          <w:color w:val="000000"/>
        </w:rPr>
        <w:t xml:space="preserve">31 </w:t>
      </w:r>
      <w:r w:rsidR="00DE3E60">
        <w:rPr>
          <w:rFonts w:cs="Tahoma"/>
          <w:color w:val="000000"/>
        </w:rPr>
        <w:t xml:space="preserve">de </w:t>
      </w:r>
      <w:r>
        <w:rPr>
          <w:rFonts w:cs="Tahoma"/>
          <w:color w:val="000000"/>
        </w:rPr>
        <w:t xml:space="preserve">Diciembre </w:t>
      </w:r>
      <w:r w:rsidR="00DE3E60">
        <w:rPr>
          <w:rFonts w:cs="Tahoma"/>
          <w:color w:val="000000"/>
        </w:rPr>
        <w:t>de 20</w:t>
      </w:r>
      <w:r>
        <w:rPr>
          <w:rFonts w:cs="Tahoma"/>
          <w:color w:val="000000"/>
        </w:rPr>
        <w:t>19</w:t>
      </w:r>
      <w:r w:rsidR="0019777E" w:rsidRPr="0019777E">
        <w:rPr>
          <w:rFonts w:cs="Tahoma"/>
          <w:color w:val="000000"/>
        </w:rPr>
        <w:t xml:space="preserve">. </w:t>
      </w:r>
    </w:p>
    <w:p w:rsidR="001A3CB7" w:rsidRDefault="001A3CB7" w:rsidP="00065D72">
      <w:pPr>
        <w:rPr>
          <w:rFonts w:cs="Tahoma"/>
          <w:color w:val="000000"/>
        </w:rPr>
      </w:pPr>
    </w:p>
    <w:p w:rsidR="006E2B59" w:rsidRPr="00E27E26" w:rsidRDefault="00065D72" w:rsidP="00065D72">
      <w:pPr>
        <w:rPr>
          <w:rFonts w:cs="Tahoma"/>
          <w:color w:val="000000"/>
        </w:rPr>
      </w:pPr>
      <w:r w:rsidRPr="00065D72">
        <w:rPr>
          <w:rFonts w:cs="Tahoma"/>
          <w:color w:val="000000"/>
        </w:rPr>
        <w:lastRenderedPageBreak/>
        <w:t xml:space="preserve">Artículo </w:t>
      </w:r>
      <w:r w:rsidR="00FF026A">
        <w:rPr>
          <w:rFonts w:cs="Tahoma"/>
          <w:color w:val="000000"/>
        </w:rPr>
        <w:t>30</w:t>
      </w:r>
      <w:r w:rsidRPr="00065D72">
        <w:rPr>
          <w:rFonts w:cs="Tahoma"/>
          <w:color w:val="000000"/>
        </w:rPr>
        <w:t>. Dentro del mismo capítulo correspondiente a Deuda Pública se establece por separado una asignación por un importe de $</w:t>
      </w:r>
      <w:r w:rsidR="00FF026A">
        <w:rPr>
          <w:rFonts w:cs="Tahoma"/>
          <w:color w:val="000000"/>
        </w:rPr>
        <w:t>50,000.00</w:t>
      </w:r>
      <w:r w:rsidRPr="00065D72">
        <w:rPr>
          <w:rFonts w:cs="Tahoma"/>
          <w:color w:val="000000"/>
        </w:rPr>
        <w:t>, para el concepto denominado Adeudos de Ejercicios Fiscales Anteriores (ADEFAS)</w:t>
      </w:r>
      <w:r w:rsidR="006E2B59">
        <w:rPr>
          <w:rFonts w:cs="Tahoma"/>
          <w:color w:val="000000"/>
        </w:rPr>
        <w:t xml:space="preserve">, </w:t>
      </w:r>
      <w:r w:rsidR="006E2B59" w:rsidRPr="00E27E26">
        <w:rPr>
          <w:rFonts w:cs="Tahoma"/>
          <w:color w:val="000000"/>
        </w:rPr>
        <w:t xml:space="preserve">no excediendo </w:t>
      </w:r>
      <w:r w:rsidR="006E2B59" w:rsidRPr="00E27E26">
        <w:rPr>
          <w:rFonts w:cs="Tahoma"/>
          <w:bCs/>
          <w:color w:val="000000"/>
          <w:lang w:val="es-ES" w:eastAsia="es-ES"/>
        </w:rPr>
        <w:t>el 3.5 por ciento de los Ingresos totales del Municipio</w:t>
      </w:r>
      <w:r w:rsidR="00E27E26" w:rsidRPr="00E27E26">
        <w:rPr>
          <w:rFonts w:cs="Tahoma"/>
          <w:bCs/>
          <w:color w:val="000000"/>
          <w:lang w:val="es-ES" w:eastAsia="es-ES"/>
        </w:rPr>
        <w:t xml:space="preserve"> </w:t>
      </w:r>
      <w:r w:rsidR="00E27E26" w:rsidRPr="00E27E26">
        <w:rPr>
          <w:rFonts w:cs="Tahoma"/>
          <w:color w:val="000000"/>
        </w:rPr>
        <w:t>para el ejercicio 2020</w:t>
      </w:r>
      <w:r w:rsidR="006E2B59" w:rsidRPr="00E27E26">
        <w:rPr>
          <w:rFonts w:cs="Tahoma"/>
          <w:bCs/>
          <w:color w:val="000000"/>
          <w:lang w:val="es-ES" w:eastAsia="es-ES"/>
        </w:rPr>
        <w:t>.</w:t>
      </w:r>
    </w:p>
    <w:p w:rsidR="00065D72" w:rsidRPr="00065D72" w:rsidRDefault="00065D72" w:rsidP="00065D72">
      <w:pPr>
        <w:rPr>
          <w:rFonts w:cs="Tahoma"/>
          <w:color w:val="000000"/>
        </w:rPr>
      </w:pPr>
    </w:p>
    <w:p w:rsidR="00065D72" w:rsidRPr="00065D72" w:rsidRDefault="00FF026A" w:rsidP="00065D72">
      <w:pPr>
        <w:rPr>
          <w:rFonts w:cs="Tahoma"/>
          <w:color w:val="000000"/>
        </w:rPr>
      </w:pPr>
      <w:r>
        <w:rPr>
          <w:rFonts w:cs="Tahoma"/>
          <w:color w:val="000000"/>
        </w:rPr>
        <w:t>Artículo 31</w:t>
      </w:r>
      <w:r w:rsidR="00065D72" w:rsidRPr="00065D72">
        <w:rPr>
          <w:rFonts w:cs="Tahoma"/>
          <w:color w:val="000000"/>
        </w:rPr>
        <w:t>. El monto establecido como tope de deuda pública para contratar d</w:t>
      </w:r>
      <w:r>
        <w:rPr>
          <w:rFonts w:cs="Tahoma"/>
          <w:color w:val="000000"/>
        </w:rPr>
        <w:t xml:space="preserve">urante el ejercicio fiscal 2020 no podrá exceder del 2.5 </w:t>
      </w:r>
      <w:r w:rsidR="00065D72" w:rsidRPr="00065D72">
        <w:rPr>
          <w:rFonts w:cs="Tahoma"/>
          <w:color w:val="000000"/>
        </w:rPr>
        <w:t>% del presupuesto total autorizado.</w:t>
      </w:r>
    </w:p>
    <w:p w:rsidR="00065D72" w:rsidRPr="00BA1D4B" w:rsidRDefault="00065D72" w:rsidP="00065D72">
      <w:pPr>
        <w:rPr>
          <w:rFonts w:cs="Tahoma"/>
          <w:color w:val="000000"/>
        </w:rPr>
      </w:pPr>
    </w:p>
    <w:p w:rsidR="00065D72" w:rsidRPr="00065D72" w:rsidRDefault="00FF026A" w:rsidP="00065D72">
      <w:pPr>
        <w:rPr>
          <w:rFonts w:cs="Tahoma"/>
          <w:color w:val="000000"/>
        </w:rPr>
      </w:pPr>
      <w:r>
        <w:rPr>
          <w:rFonts w:cs="Tahoma"/>
          <w:color w:val="000000"/>
        </w:rPr>
        <w:t>Artículo 32</w:t>
      </w:r>
      <w:r w:rsidR="00065D72" w:rsidRPr="00BA1D4B">
        <w:rPr>
          <w:rFonts w:cs="Tahoma"/>
          <w:color w:val="000000"/>
        </w:rPr>
        <w:t>. Las Dependencias y Entidades deberán registrar ante la Tesorería Municipal</w:t>
      </w:r>
      <w:r w:rsidR="00065D72" w:rsidRPr="00BA1D4B">
        <w:rPr>
          <w:rFonts w:cs="Tahoma"/>
          <w:b/>
          <w:color w:val="000000"/>
        </w:rPr>
        <w:t xml:space="preserve"> O SU EQUIVALENTE</w:t>
      </w:r>
      <w:r w:rsidR="00065D72" w:rsidRPr="00BA1D4B">
        <w:rPr>
          <w:rFonts w:cs="Tahoma"/>
          <w:color w:val="000000"/>
        </w:rPr>
        <w:t>, todas las operaciones que involucren compromisos financieros con recursos públicos municipales, los cuales solo se podrán erogar si se encuentran autorizados en el presupuesto respectivo</w:t>
      </w:r>
      <w:r w:rsidR="00065D72" w:rsidRPr="00065D72">
        <w:rPr>
          <w:rFonts w:cs="Tahoma"/>
          <w:color w:val="000000"/>
        </w:rPr>
        <w:t>.</w:t>
      </w:r>
      <w:r w:rsidR="00065D72" w:rsidRPr="00065D72">
        <w:rPr>
          <w:rStyle w:val="Refdecomentario"/>
          <w:rFonts w:cs="Tahoma"/>
          <w:sz w:val="18"/>
          <w:szCs w:val="18"/>
          <w:lang w:val="es-ES_tradnl" w:eastAsia="es-ES"/>
        </w:rPr>
        <w:t> </w:t>
      </w: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TÍTULO SEGUNDO</w:t>
      </w: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LOS RECURSOS FEDERALES</w:t>
      </w:r>
    </w:p>
    <w:p w:rsidR="00065D72" w:rsidRPr="00BD6526" w:rsidRDefault="00065D72" w:rsidP="00065D72">
      <w:pPr>
        <w:jc w:val="center"/>
        <w:rPr>
          <w:rFonts w:cs="Tahoma"/>
          <w:color w:val="000000"/>
        </w:rPr>
      </w:pPr>
    </w:p>
    <w:p w:rsidR="00065D72" w:rsidRPr="00BD6526" w:rsidRDefault="00065D72" w:rsidP="00065D72">
      <w:pPr>
        <w:jc w:val="center"/>
        <w:rPr>
          <w:rFonts w:cs="Tahoma"/>
          <w:b/>
          <w:bCs/>
          <w:color w:val="000000"/>
        </w:rPr>
      </w:pPr>
      <w:r w:rsidRPr="00BD6526">
        <w:rPr>
          <w:rFonts w:cs="Tahoma"/>
          <w:b/>
          <w:bCs/>
          <w:color w:val="000000"/>
        </w:rPr>
        <w:t>CAPÍTULO ÚNICO</w:t>
      </w:r>
    </w:p>
    <w:p w:rsidR="00065D72" w:rsidRPr="00065D72" w:rsidRDefault="00065D72" w:rsidP="00065D72">
      <w:pPr>
        <w:jc w:val="center"/>
        <w:rPr>
          <w:rFonts w:cs="Tahoma"/>
          <w:b/>
          <w:bCs/>
          <w:color w:val="000000"/>
        </w:rPr>
      </w:pPr>
      <w:r w:rsidRPr="00BD6526">
        <w:rPr>
          <w:rFonts w:cs="Tahoma"/>
          <w:b/>
          <w:bCs/>
          <w:color w:val="000000"/>
        </w:rPr>
        <w:t>De los recursos federales transferidos al Municipio</w:t>
      </w:r>
      <w:r w:rsidRPr="00065D72">
        <w:rPr>
          <w:rFonts w:cs="Tahoma"/>
          <w:b/>
          <w:bCs/>
          <w:color w:val="000000"/>
        </w:rPr>
        <w:t xml:space="preserve"> </w:t>
      </w:r>
    </w:p>
    <w:p w:rsidR="00065D72" w:rsidRPr="00065D72" w:rsidRDefault="00065D72" w:rsidP="00065D72">
      <w:pPr>
        <w:rPr>
          <w:rFonts w:cs="Tahoma"/>
          <w:color w:val="000000"/>
        </w:rPr>
      </w:pPr>
    </w:p>
    <w:p w:rsidR="00065D72" w:rsidRPr="00065D72" w:rsidRDefault="00FF026A" w:rsidP="00065D72">
      <w:pPr>
        <w:rPr>
          <w:rFonts w:cs="Tahoma"/>
          <w:color w:val="000000"/>
        </w:rPr>
      </w:pPr>
      <w:r>
        <w:rPr>
          <w:rFonts w:cs="Tahoma"/>
          <w:color w:val="000000"/>
        </w:rPr>
        <w:t>Artículo 33</w:t>
      </w:r>
      <w:r w:rsidR="00065D72" w:rsidRPr="00065D72">
        <w:rPr>
          <w:rFonts w:cs="Tahoma"/>
          <w:color w:val="000000"/>
        </w:rPr>
        <w:t xml:space="preserve">. El Presupuesto de Egresos del Municipio de </w:t>
      </w:r>
      <w:r>
        <w:rPr>
          <w:rFonts w:cs="Tahoma"/>
          <w:color w:val="000000"/>
        </w:rPr>
        <w:t>Armadillo de los Infante S.L.P.</w:t>
      </w:r>
      <w:r w:rsidR="00065D72" w:rsidRPr="00065D72">
        <w:rPr>
          <w:rFonts w:cs="Tahoma"/>
          <w:color w:val="000000"/>
        </w:rPr>
        <w:t xml:space="preserve"> se conforma por $</w:t>
      </w:r>
      <w:r>
        <w:rPr>
          <w:rFonts w:cs="Tahoma"/>
          <w:color w:val="000000"/>
        </w:rPr>
        <w:t>11,464,476.02</w:t>
      </w:r>
      <w:r w:rsidR="00065D72" w:rsidRPr="00065D72">
        <w:rPr>
          <w:rFonts w:cs="Tahoma"/>
          <w:color w:val="000000"/>
        </w:rPr>
        <w:t xml:space="preserve"> de gasto propio y $</w:t>
      </w:r>
      <w:r>
        <w:rPr>
          <w:rFonts w:cs="Tahoma"/>
          <w:color w:val="000000"/>
        </w:rPr>
        <w:t>43,397,050.85</w:t>
      </w:r>
      <w:r w:rsidR="00065D72" w:rsidRPr="00065D72">
        <w:rPr>
          <w:rFonts w:cs="Tahoma"/>
          <w:color w:val="000000"/>
        </w:rPr>
        <w:t xml:space="preserve"> proveniente de gasto federalizado y/o estatal.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ministraciones de recursos federales a que se refiere este artículo, se realizarán de conformidad con las disposiciones aplicables y los calendarios de gasto correspondientes.</w:t>
      </w:r>
    </w:p>
    <w:p w:rsidR="00065D72" w:rsidRPr="00065D72" w:rsidRDefault="00065D72" w:rsidP="00065D72">
      <w:pPr>
        <w:rPr>
          <w:rFonts w:cs="Tahoma"/>
          <w:color w:val="000000"/>
        </w:rPr>
      </w:pPr>
    </w:p>
    <w:p w:rsidR="00902BDB" w:rsidRDefault="00065D72" w:rsidP="00065D72">
      <w:pPr>
        <w:rPr>
          <w:rFonts w:cs="Tahoma"/>
          <w:color w:val="000000"/>
        </w:rPr>
      </w:pPr>
      <w:r w:rsidRPr="00065D72">
        <w:rPr>
          <w:rFonts w:cs="Tahoma"/>
          <w:color w:val="000000"/>
        </w:rPr>
        <w:t>En el caso de los programas que prevean la aportación de recursos federales para ser ejercidos de manera concurrente con recursos municipales, el Gobierno Municipal deberá realizar las aportaciones de recursos que le correspondan en las cuent</w:t>
      </w:r>
      <w:r w:rsidR="00902BDB">
        <w:rPr>
          <w:rFonts w:cs="Tahoma"/>
          <w:color w:val="000000"/>
        </w:rPr>
        <w:t>as específicas correspondientes.</w:t>
      </w:r>
      <w:r w:rsidRPr="00065D72">
        <w:rPr>
          <w:rFonts w:cs="Tahoma"/>
          <w:color w:val="000000"/>
        </w:rPr>
        <w:t xml:space="preserve"> </w:t>
      </w:r>
    </w:p>
    <w:p w:rsidR="00902BDB" w:rsidRDefault="00902BDB" w:rsidP="00065D72">
      <w:pPr>
        <w:rPr>
          <w:rFonts w:cs="Tahoma"/>
          <w:color w:val="000000"/>
        </w:rPr>
      </w:pPr>
    </w:p>
    <w:p w:rsidR="00065D72" w:rsidRPr="00065D72" w:rsidRDefault="00FF026A" w:rsidP="00065D72">
      <w:pPr>
        <w:rPr>
          <w:rFonts w:cs="Tahoma"/>
          <w:color w:val="000000"/>
        </w:rPr>
      </w:pPr>
      <w:r>
        <w:rPr>
          <w:rFonts w:cs="Tahoma"/>
          <w:color w:val="000000"/>
        </w:rPr>
        <w:t>Artículo 34</w:t>
      </w:r>
      <w:r w:rsidR="000827BB" w:rsidRPr="00BA1D4B">
        <w:rPr>
          <w:rFonts w:cs="Tahoma"/>
          <w:color w:val="000000"/>
        </w:rPr>
        <w:t>. Las Dependencias y</w:t>
      </w:r>
      <w:r w:rsidR="00065D72" w:rsidRPr="00BA1D4B">
        <w:rPr>
          <w:rFonts w:cs="Tahoma"/>
          <w:color w:val="000000"/>
        </w:rPr>
        <w:t xml:space="preserve"> entidades en el ejercicio de los recursos que les sean transferidos a través del Ramo General 33 Aportaciones Federales para Entidades Federativas</w:t>
      </w:r>
      <w:r w:rsidR="00065D72" w:rsidRPr="00065D72">
        <w:rPr>
          <w:rFonts w:cs="Tahoma"/>
          <w:color w:val="000000"/>
        </w:rPr>
        <w:t xml:space="preserve"> y Municipios, se sujetarán a las disposiciones en materia de información, rendición de cuentas, transparencia y evaluación establecidas en los artículos 134 de la Constitución Política de los Estados Unidos Mexicanos, 48 y 49, fracción V, de la Ley de Coordinación Fiscal, 85 y 110 de la Ley Federal de Presupuesto y Responsabilidad Hacendaria. </w:t>
      </w:r>
    </w:p>
    <w:p w:rsidR="00065D72" w:rsidRPr="00065D72" w:rsidRDefault="00065D72" w:rsidP="00065D72">
      <w:pPr>
        <w:rPr>
          <w:rFonts w:cs="Tahoma"/>
          <w:color w:val="000000"/>
        </w:rPr>
      </w:pPr>
    </w:p>
    <w:p w:rsidR="00902BDB" w:rsidRDefault="00FF026A" w:rsidP="00065D72">
      <w:pPr>
        <w:rPr>
          <w:rFonts w:cs="Tahoma"/>
          <w:color w:val="000000"/>
        </w:rPr>
      </w:pPr>
      <w:r>
        <w:rPr>
          <w:rFonts w:cs="Tahoma"/>
          <w:color w:val="000000"/>
        </w:rPr>
        <w:t>Artículo 35</w:t>
      </w:r>
      <w:r w:rsidR="00902BDB" w:rsidRPr="00902BDB">
        <w:rPr>
          <w:rFonts w:cs="Tahoma"/>
          <w:color w:val="000000"/>
        </w:rPr>
        <w:t>. Los fondos de participaciones que conforman el Ramo 28 que estima recibir el municipio por parte del gobierno federal, así como los fondos que el Estado participe al municipio im</w:t>
      </w:r>
      <w:r w:rsidR="005B6AE8">
        <w:rPr>
          <w:rFonts w:cs="Tahoma"/>
          <w:color w:val="000000"/>
        </w:rPr>
        <w:t>portan la cantidad de 9,737,500.00</w:t>
      </w:r>
      <w:r w:rsidR="00902BDB" w:rsidRPr="00902BDB">
        <w:rPr>
          <w:rFonts w:cs="Tahoma"/>
          <w:color w:val="000000"/>
        </w:rPr>
        <w:t>, y se desglosan a continuación:</w:t>
      </w:r>
    </w:p>
    <w:p w:rsidR="00902BDB" w:rsidRDefault="00902BDB" w:rsidP="00065D72">
      <w:pPr>
        <w:rPr>
          <w:rFonts w:cs="Tahoma"/>
          <w:color w:val="000000"/>
        </w:rPr>
      </w:pPr>
    </w:p>
    <w:tbl>
      <w:tblPr>
        <w:tblW w:w="9337" w:type="dxa"/>
        <w:jc w:val="center"/>
        <w:tblLook w:val="04A0" w:firstRow="1" w:lastRow="0" w:firstColumn="1" w:lastColumn="0" w:noHBand="0" w:noVBand="1"/>
      </w:tblPr>
      <w:tblGrid>
        <w:gridCol w:w="3481"/>
        <w:gridCol w:w="4439"/>
        <w:gridCol w:w="1417"/>
      </w:tblGrid>
      <w:tr w:rsidR="009C24EE" w:rsidRPr="00902BDB" w:rsidTr="009C24EE">
        <w:trPr>
          <w:cantSplit/>
          <w:trHeight w:val="227"/>
          <w:tblHeader/>
          <w:jc w:val="center"/>
        </w:trPr>
        <w:tc>
          <w:tcPr>
            <w:tcW w:w="799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C24EE" w:rsidRDefault="009C24EE" w:rsidP="007811CA">
            <w:pPr>
              <w:jc w:val="center"/>
              <w:rPr>
                <w:rFonts w:eastAsia="Times New Roman" w:cs="Tahoma"/>
                <w:b/>
                <w:bCs/>
                <w:sz w:val="18"/>
                <w:szCs w:val="18"/>
              </w:rPr>
            </w:pPr>
          </w:p>
          <w:p w:rsidR="009C24EE" w:rsidRPr="00902BDB" w:rsidRDefault="009C24EE" w:rsidP="007811CA">
            <w:pPr>
              <w:jc w:val="center"/>
              <w:rPr>
                <w:rFonts w:eastAsia="Times New Roman" w:cs="Tahoma"/>
                <w:b/>
                <w:bCs/>
                <w:sz w:val="18"/>
                <w:szCs w:val="18"/>
                <w:lang w:val="en-US"/>
              </w:rPr>
            </w:pPr>
            <w:r w:rsidRPr="00902BDB">
              <w:rPr>
                <w:rFonts w:eastAsia="Times New Roman" w:cs="Tahoma"/>
                <w:b/>
                <w:bCs/>
                <w:sz w:val="18"/>
                <w:szCs w:val="18"/>
              </w:rPr>
              <w:t>Partida</w:t>
            </w:r>
          </w:p>
        </w:tc>
        <w:tc>
          <w:tcPr>
            <w:tcW w:w="134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9C24EE" w:rsidRPr="009C24EE" w:rsidRDefault="009C24EE" w:rsidP="009C24EE">
            <w:pPr>
              <w:jc w:val="center"/>
              <w:rPr>
                <w:sz w:val="24"/>
                <w:szCs w:val="24"/>
              </w:rPr>
            </w:pPr>
            <w:r w:rsidRPr="009C24EE">
              <w:rPr>
                <w:rFonts w:eastAsia="Times New Roman" w:cs="Tahoma"/>
                <w:b/>
                <w:bCs/>
                <w:sz w:val="18"/>
                <w:szCs w:val="18"/>
              </w:rPr>
              <w:t>Presupuesto aprobado</w:t>
            </w:r>
          </w:p>
        </w:tc>
      </w:tr>
      <w:tr w:rsidR="009C24EE" w:rsidRPr="00902BDB" w:rsidTr="009C24EE">
        <w:trPr>
          <w:cantSplit/>
          <w:trHeight w:val="227"/>
          <w:jc w:val="center"/>
        </w:trPr>
        <w:tc>
          <w:tcPr>
            <w:tcW w:w="3510" w:type="dxa"/>
            <w:vMerge w:val="restart"/>
            <w:tcBorders>
              <w:top w:val="nil"/>
              <w:left w:val="single" w:sz="4" w:space="0" w:color="auto"/>
              <w:right w:val="single" w:sz="4" w:space="0" w:color="auto"/>
            </w:tcBorders>
          </w:tcPr>
          <w:p w:rsidR="009C24EE" w:rsidRDefault="009C24EE" w:rsidP="009C24EE">
            <w:pPr>
              <w:jc w:val="center"/>
              <w:rPr>
                <w:rFonts w:eastAsia="Times New Roman" w:cs="Tahoma"/>
                <w:b/>
                <w:bCs/>
                <w:sz w:val="18"/>
                <w:szCs w:val="18"/>
              </w:rPr>
            </w:pPr>
          </w:p>
          <w:p w:rsidR="009C24EE" w:rsidRDefault="009C24EE" w:rsidP="009C24EE">
            <w:pPr>
              <w:jc w:val="center"/>
              <w:rPr>
                <w:rFonts w:eastAsia="Times New Roman" w:cs="Tahoma"/>
                <w:b/>
                <w:bCs/>
                <w:sz w:val="18"/>
                <w:szCs w:val="18"/>
              </w:rPr>
            </w:pPr>
          </w:p>
          <w:p w:rsidR="009C24EE" w:rsidRDefault="009C24EE" w:rsidP="009C24EE">
            <w:pPr>
              <w:jc w:val="center"/>
              <w:rPr>
                <w:rFonts w:eastAsia="Times New Roman" w:cs="Tahoma"/>
                <w:b/>
                <w:bCs/>
                <w:sz w:val="18"/>
                <w:szCs w:val="18"/>
              </w:rPr>
            </w:pPr>
          </w:p>
          <w:p w:rsidR="009C24EE" w:rsidRDefault="009C24EE" w:rsidP="009C24EE">
            <w:pPr>
              <w:jc w:val="center"/>
              <w:rPr>
                <w:rFonts w:eastAsia="Times New Roman" w:cs="Tahoma"/>
                <w:b/>
                <w:bCs/>
                <w:sz w:val="18"/>
                <w:szCs w:val="18"/>
              </w:rPr>
            </w:pPr>
          </w:p>
          <w:p w:rsidR="009C24EE" w:rsidRDefault="009C24EE" w:rsidP="009C24EE">
            <w:pPr>
              <w:jc w:val="center"/>
              <w:rPr>
                <w:rFonts w:eastAsia="Times New Roman" w:cs="Tahoma"/>
                <w:b/>
                <w:bCs/>
                <w:sz w:val="18"/>
                <w:szCs w:val="18"/>
              </w:rPr>
            </w:pPr>
          </w:p>
          <w:p w:rsidR="009C24EE" w:rsidRPr="00902BDB" w:rsidRDefault="009C24EE" w:rsidP="009C24EE">
            <w:pPr>
              <w:jc w:val="center"/>
              <w:rPr>
                <w:rFonts w:eastAsia="Times New Roman" w:cs="Tahoma"/>
                <w:sz w:val="18"/>
                <w:szCs w:val="18"/>
              </w:rPr>
            </w:pPr>
            <w:r w:rsidRPr="00902BDB">
              <w:rPr>
                <w:rFonts w:eastAsia="Times New Roman" w:cs="Tahoma"/>
                <w:b/>
                <w:bCs/>
                <w:sz w:val="18"/>
                <w:szCs w:val="18"/>
              </w:rPr>
              <w:t>Participaciones Federales (Ramo 28)</w:t>
            </w: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Fondo General de Participaciones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5,706,559</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Fondo de Fomento Municipal</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1,650,000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Impuesto Especial sobre Producción y Servicios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5B6AE8">
            <w:pPr>
              <w:jc w:val="right"/>
              <w:rPr>
                <w:rFonts w:eastAsia="Times New Roman" w:cs="Tahoma"/>
                <w:sz w:val="18"/>
                <w:szCs w:val="18"/>
              </w:rPr>
            </w:pPr>
            <w:r>
              <w:rPr>
                <w:rFonts w:eastAsia="Times New Roman" w:cs="Tahoma"/>
                <w:sz w:val="18"/>
                <w:szCs w:val="18"/>
              </w:rPr>
              <w:t>650,000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Fondo de Fiscalización</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650,000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Fondo de Compensación</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eastAsia="Times New Roman" w:cs="Tahoma"/>
                <w:sz w:val="18"/>
                <w:szCs w:val="18"/>
              </w:rPr>
            </w:pPr>
            <w:r w:rsidRPr="009C24EE">
              <w:rPr>
                <w:rFonts w:eastAsia="Times New Roman" w:cs="Tahoma"/>
                <w:sz w:val="18"/>
                <w:szCs w:val="18"/>
              </w:rPr>
              <w:t>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Fondo de Extracción de Hidrocarburos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152</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Fondo de Compensación del Impuesto sobre Automóviles Nuevos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220,000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El 0.136 por ciento de la RFP</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eastAsia="Times New Roman" w:cs="Tahoma"/>
                <w:sz w:val="18"/>
                <w:szCs w:val="18"/>
              </w:rPr>
            </w:pPr>
            <w:r w:rsidRPr="009C24EE">
              <w:rPr>
                <w:rFonts w:eastAsia="Times New Roman" w:cs="Tahoma"/>
                <w:sz w:val="18"/>
                <w:szCs w:val="18"/>
              </w:rPr>
              <w:t>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El 3.17 por ciento del 0.0143 por ciento del derecho ordinario sobre hidrocarburos.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eastAsia="Times New Roman" w:cs="Tahoma"/>
                <w:sz w:val="18"/>
                <w:szCs w:val="18"/>
              </w:rPr>
            </w:pPr>
            <w:r w:rsidRPr="009C24EE">
              <w:rPr>
                <w:rFonts w:eastAsia="Times New Roman" w:cs="Tahoma"/>
                <w:sz w:val="18"/>
                <w:szCs w:val="18"/>
              </w:rPr>
              <w:t>0.00</w:t>
            </w:r>
          </w:p>
        </w:tc>
      </w:tr>
      <w:tr w:rsidR="009C24EE" w:rsidRPr="00902BDB" w:rsidTr="009C24EE">
        <w:trPr>
          <w:cantSplit/>
          <w:trHeight w:val="227"/>
          <w:jc w:val="center"/>
        </w:trPr>
        <w:tc>
          <w:tcPr>
            <w:tcW w:w="3510" w:type="dxa"/>
            <w:vMerge/>
            <w:tcBorders>
              <w:left w:val="single" w:sz="4" w:space="0" w:color="auto"/>
              <w:bottom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Otras participaciones federales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5B6AE8">
            <w:pPr>
              <w:jc w:val="center"/>
              <w:rPr>
                <w:rFonts w:eastAsia="Times New Roman" w:cs="Tahoma"/>
                <w:sz w:val="18"/>
                <w:szCs w:val="18"/>
              </w:rPr>
            </w:pPr>
            <w:r>
              <w:rPr>
                <w:rFonts w:eastAsia="Times New Roman" w:cs="Tahoma"/>
                <w:sz w:val="18"/>
                <w:szCs w:val="18"/>
              </w:rPr>
              <w:t>860,789</w:t>
            </w:r>
          </w:p>
        </w:tc>
      </w:tr>
      <w:tr w:rsidR="009C24EE" w:rsidRPr="00902BDB" w:rsidTr="002A3447">
        <w:trPr>
          <w:cantSplit/>
          <w:trHeight w:val="227"/>
          <w:jc w:val="center"/>
        </w:trPr>
        <w:tc>
          <w:tcPr>
            <w:tcW w:w="3510" w:type="dxa"/>
            <w:vMerge w:val="restart"/>
            <w:tcBorders>
              <w:top w:val="nil"/>
              <w:left w:val="single" w:sz="4" w:space="0" w:color="auto"/>
              <w:right w:val="single" w:sz="4" w:space="0" w:color="auto"/>
            </w:tcBorders>
            <w:shd w:val="clear" w:color="auto" w:fill="auto"/>
          </w:tcPr>
          <w:p w:rsidR="009C24EE" w:rsidRDefault="009C24EE" w:rsidP="009C24EE">
            <w:pPr>
              <w:jc w:val="center"/>
              <w:rPr>
                <w:rFonts w:eastAsia="Times New Roman" w:cs="Tahoma"/>
                <w:b/>
                <w:bCs/>
                <w:sz w:val="18"/>
                <w:szCs w:val="18"/>
              </w:rPr>
            </w:pPr>
          </w:p>
          <w:p w:rsidR="009C24EE" w:rsidRPr="00902BDB" w:rsidRDefault="009C24EE" w:rsidP="009C24EE">
            <w:pPr>
              <w:jc w:val="center"/>
              <w:rPr>
                <w:rFonts w:eastAsia="Times New Roman" w:cs="Tahoma"/>
                <w:b/>
                <w:bCs/>
                <w:sz w:val="18"/>
                <w:szCs w:val="18"/>
                <w:lang w:val="en-US"/>
              </w:rPr>
            </w:pPr>
            <w:r>
              <w:rPr>
                <w:rFonts w:eastAsia="Times New Roman" w:cs="Tahoma"/>
                <w:b/>
                <w:bCs/>
                <w:sz w:val="18"/>
                <w:szCs w:val="18"/>
              </w:rPr>
              <w:t>Participaciones Estatales</w:t>
            </w: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right"/>
              <w:rPr>
                <w:rFonts w:eastAsia="Times New Roman" w:cs="Tahoma"/>
                <w:b/>
                <w:bCs/>
                <w:sz w:val="18"/>
                <w:szCs w:val="18"/>
                <w:lang w:val="en-US"/>
              </w:rPr>
            </w:pP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cs="Tahoma"/>
                <w:b/>
                <w:smallCaps/>
                <w:sz w:val="18"/>
                <w:szCs w:val="18"/>
                <w:lang w:eastAsia="es-ES"/>
              </w:rPr>
            </w:pPr>
          </w:p>
        </w:tc>
      </w:tr>
      <w:tr w:rsidR="009C24EE" w:rsidRPr="00902BDB" w:rsidTr="002A3447">
        <w:trPr>
          <w:cantSplit/>
          <w:trHeight w:val="227"/>
          <w:jc w:val="center"/>
        </w:trPr>
        <w:tc>
          <w:tcPr>
            <w:tcW w:w="3510" w:type="dxa"/>
            <w:vMerge/>
            <w:tcBorders>
              <w:left w:val="single" w:sz="4" w:space="0" w:color="auto"/>
              <w:right w:val="single" w:sz="4" w:space="0" w:color="auto"/>
            </w:tcBorders>
            <w:shd w:val="clear" w:color="auto" w:fill="auto"/>
          </w:tcPr>
          <w:p w:rsidR="009C24EE" w:rsidRPr="00902BDB" w:rsidRDefault="009C24EE" w:rsidP="007811CA">
            <w:pPr>
              <w:jc w:val="right"/>
              <w:rPr>
                <w:rFonts w:eastAsia="Times New Roman" w:cs="Tahoma"/>
                <w:b/>
                <w:bCs/>
                <w:sz w:val="18"/>
                <w:szCs w:val="18"/>
                <w:lang w:val="en-US"/>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right"/>
              <w:rPr>
                <w:rFonts w:eastAsia="Times New Roman" w:cs="Tahoma"/>
                <w:b/>
                <w:bCs/>
                <w:sz w:val="18"/>
                <w:szCs w:val="18"/>
                <w:lang w:val="en-US"/>
              </w:rPr>
            </w:pP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cs="Tahoma"/>
                <w:b/>
                <w:smallCaps/>
                <w:sz w:val="18"/>
                <w:szCs w:val="18"/>
                <w:lang w:eastAsia="es-ES"/>
              </w:rPr>
            </w:pPr>
          </w:p>
        </w:tc>
      </w:tr>
      <w:tr w:rsidR="009C24EE" w:rsidRPr="00902BDB" w:rsidTr="002A3447">
        <w:trPr>
          <w:cantSplit/>
          <w:trHeight w:val="227"/>
          <w:jc w:val="center"/>
        </w:trPr>
        <w:tc>
          <w:tcPr>
            <w:tcW w:w="3510" w:type="dxa"/>
            <w:vMerge/>
            <w:tcBorders>
              <w:left w:val="single" w:sz="4" w:space="0" w:color="auto"/>
              <w:bottom w:val="single" w:sz="4" w:space="0" w:color="auto"/>
              <w:right w:val="single" w:sz="4" w:space="0" w:color="auto"/>
            </w:tcBorders>
            <w:shd w:val="clear" w:color="auto" w:fill="auto"/>
          </w:tcPr>
          <w:p w:rsidR="009C24EE" w:rsidRPr="00902BDB" w:rsidRDefault="009C24EE" w:rsidP="007811CA">
            <w:pPr>
              <w:jc w:val="right"/>
              <w:rPr>
                <w:rFonts w:eastAsia="Times New Roman" w:cs="Tahoma"/>
                <w:b/>
                <w:bCs/>
                <w:sz w:val="18"/>
                <w:szCs w:val="18"/>
                <w:lang w:val="en-US"/>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right"/>
              <w:rPr>
                <w:rFonts w:eastAsia="Times New Roman" w:cs="Tahoma"/>
                <w:b/>
                <w:bCs/>
                <w:sz w:val="18"/>
                <w:szCs w:val="18"/>
                <w:lang w:val="en-US"/>
              </w:rPr>
            </w:pP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cs="Tahoma"/>
                <w:b/>
                <w:smallCaps/>
                <w:sz w:val="18"/>
                <w:szCs w:val="18"/>
                <w:lang w:eastAsia="es-ES"/>
              </w:rPr>
            </w:pPr>
          </w:p>
        </w:tc>
      </w:tr>
      <w:tr w:rsidR="009C24EE" w:rsidRPr="00902BDB" w:rsidTr="002A3447">
        <w:trPr>
          <w:cantSplit/>
          <w:trHeight w:val="227"/>
          <w:jc w:val="center"/>
        </w:trPr>
        <w:tc>
          <w:tcPr>
            <w:tcW w:w="7996" w:type="dxa"/>
            <w:gridSpan w:val="2"/>
            <w:tcBorders>
              <w:top w:val="nil"/>
              <w:left w:val="single" w:sz="4" w:space="0" w:color="auto"/>
              <w:bottom w:val="single" w:sz="4" w:space="0" w:color="auto"/>
              <w:right w:val="single" w:sz="4" w:space="0" w:color="auto"/>
            </w:tcBorders>
            <w:shd w:val="clear" w:color="auto" w:fill="D9D9D9" w:themeFill="background1" w:themeFillShade="D9"/>
          </w:tcPr>
          <w:p w:rsidR="009C24EE" w:rsidRPr="00902BDB" w:rsidRDefault="009C24EE" w:rsidP="007811CA">
            <w:pPr>
              <w:jc w:val="right"/>
              <w:rPr>
                <w:rFonts w:eastAsia="Times New Roman" w:cs="Tahoma"/>
                <w:b/>
                <w:bCs/>
                <w:sz w:val="18"/>
                <w:szCs w:val="18"/>
                <w:lang w:val="en-US"/>
              </w:rPr>
            </w:pPr>
            <w:r w:rsidRPr="00902BDB">
              <w:rPr>
                <w:rFonts w:eastAsia="Times New Roman" w:cs="Tahoma"/>
                <w:b/>
                <w:bCs/>
                <w:sz w:val="18"/>
                <w:szCs w:val="18"/>
                <w:lang w:val="en-US"/>
              </w:rPr>
              <w:lastRenderedPageBreak/>
              <w:t>Total</w:t>
            </w:r>
          </w:p>
        </w:tc>
        <w:tc>
          <w:tcPr>
            <w:tcW w:w="1341" w:type="dxa"/>
            <w:tcBorders>
              <w:top w:val="nil"/>
              <w:left w:val="nil"/>
              <w:bottom w:val="single" w:sz="4" w:space="0" w:color="auto"/>
              <w:right w:val="single" w:sz="4" w:space="0" w:color="auto"/>
            </w:tcBorders>
            <w:shd w:val="clear" w:color="auto" w:fill="D9D9D9" w:themeFill="background1" w:themeFillShade="D9"/>
            <w:noWrap/>
            <w:vAlign w:val="center"/>
            <w:hideMark/>
          </w:tcPr>
          <w:p w:rsidR="009C24EE" w:rsidRPr="009C24EE" w:rsidRDefault="00ED48BC" w:rsidP="002A3447">
            <w:pPr>
              <w:jc w:val="right"/>
              <w:rPr>
                <w:rFonts w:cs="Tahoma"/>
                <w:b/>
                <w:smallCaps/>
                <w:sz w:val="18"/>
                <w:szCs w:val="18"/>
                <w:lang w:eastAsia="es-ES"/>
              </w:rPr>
            </w:pPr>
            <w:r>
              <w:rPr>
                <w:rFonts w:cs="Tahoma"/>
                <w:b/>
                <w:smallCaps/>
                <w:sz w:val="18"/>
                <w:szCs w:val="18"/>
                <w:lang w:eastAsia="es-ES"/>
              </w:rPr>
              <w:t>9,737,500.00</w:t>
            </w:r>
          </w:p>
        </w:tc>
      </w:tr>
    </w:tbl>
    <w:p w:rsidR="009C24EE" w:rsidRDefault="009C24EE" w:rsidP="00065D72">
      <w:pPr>
        <w:rPr>
          <w:rFonts w:cs="Tahoma"/>
          <w:color w:val="000000"/>
        </w:rPr>
      </w:pPr>
    </w:p>
    <w:p w:rsidR="009C24EE" w:rsidRDefault="00ED48BC" w:rsidP="00065D72">
      <w:pPr>
        <w:rPr>
          <w:rFonts w:cs="Tahoma"/>
          <w:color w:val="000000"/>
        </w:rPr>
      </w:pPr>
      <w:r>
        <w:rPr>
          <w:rFonts w:cs="Tahoma"/>
          <w:color w:val="000000"/>
        </w:rPr>
        <w:t>Artículo 36</w:t>
      </w:r>
      <w:r w:rsidR="009C24EE" w:rsidRPr="009C24EE">
        <w:rPr>
          <w:rFonts w:cs="Tahoma"/>
          <w:color w:val="000000"/>
        </w:rPr>
        <w:t>. Los fondos de aportaciones que conforman el Ramo 33 que estima recibir el municipio, se desglosan a</w:t>
      </w:r>
      <w:r w:rsidR="009C24EE">
        <w:rPr>
          <w:rFonts w:cs="Tahoma"/>
          <w:color w:val="000000"/>
        </w:rPr>
        <w:t xml:space="preserve"> </w:t>
      </w:r>
      <w:r w:rsidR="009C24EE" w:rsidRPr="009C24EE">
        <w:rPr>
          <w:rFonts w:cs="Tahoma"/>
          <w:color w:val="000000"/>
        </w:rPr>
        <w:t>continuación:</w:t>
      </w:r>
    </w:p>
    <w:p w:rsidR="00065D72" w:rsidRPr="00065D72" w:rsidRDefault="00065D72" w:rsidP="00065D72">
      <w:pPr>
        <w:rPr>
          <w:rFonts w:cs="Tahoma"/>
          <w:color w:val="000000"/>
        </w:rPr>
      </w:pPr>
    </w:p>
    <w:tbl>
      <w:tblPr>
        <w:tblW w:w="8921" w:type="dxa"/>
        <w:jc w:val="center"/>
        <w:tblLayout w:type="fixed"/>
        <w:tblCellMar>
          <w:left w:w="0" w:type="dxa"/>
          <w:right w:w="0" w:type="dxa"/>
        </w:tblCellMar>
        <w:tblLook w:val="04A0" w:firstRow="1" w:lastRow="0" w:firstColumn="1" w:lastColumn="0" w:noHBand="0" w:noVBand="1"/>
      </w:tblPr>
      <w:tblGrid>
        <w:gridCol w:w="653"/>
        <w:gridCol w:w="6000"/>
        <w:gridCol w:w="2268"/>
      </w:tblGrid>
      <w:tr w:rsidR="009C24EE" w:rsidRPr="002910AC" w:rsidTr="002A3447">
        <w:trPr>
          <w:cantSplit/>
          <w:trHeight w:val="266"/>
          <w:tblHeader/>
          <w:jc w:val="center"/>
        </w:trPr>
        <w:tc>
          <w:tcPr>
            <w:tcW w:w="6653" w:type="dxa"/>
            <w:gridSpan w:val="2"/>
            <w:tcBorders>
              <w:top w:val="single" w:sz="8" w:space="0" w:color="auto"/>
              <w:left w:val="single" w:sz="8" w:space="0" w:color="auto"/>
              <w:bottom w:val="single" w:sz="8"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rsidR="009C24EE" w:rsidRPr="002910AC" w:rsidRDefault="009C24EE" w:rsidP="00E36509">
            <w:pPr>
              <w:jc w:val="center"/>
              <w:rPr>
                <w:rFonts w:eastAsia="Times New Roman" w:cs="Tahoma"/>
                <w:b/>
                <w:sz w:val="18"/>
                <w:szCs w:val="18"/>
                <w:lang w:eastAsia="es-MX"/>
              </w:rPr>
            </w:pPr>
            <w:r w:rsidRPr="002910AC">
              <w:rPr>
                <w:rFonts w:eastAsia="Times New Roman" w:cs="Tahoma"/>
                <w:b/>
                <w:sz w:val="18"/>
                <w:szCs w:val="18"/>
                <w:lang w:eastAsia="es-MX"/>
              </w:rPr>
              <w:t>Fondo de Aportaciones</w:t>
            </w:r>
          </w:p>
        </w:tc>
        <w:tc>
          <w:tcPr>
            <w:tcW w:w="2268" w:type="dxa"/>
            <w:tcBorders>
              <w:top w:val="single" w:sz="8" w:space="0" w:color="auto"/>
              <w:left w:val="single" w:sz="4" w:space="0" w:color="auto"/>
              <w:bottom w:val="single" w:sz="4" w:space="0" w:color="auto"/>
              <w:right w:val="single" w:sz="8" w:space="0" w:color="auto"/>
            </w:tcBorders>
            <w:shd w:val="clear" w:color="auto" w:fill="D9D9D9" w:themeFill="background1" w:themeFillShade="D9"/>
            <w:vAlign w:val="bottom"/>
          </w:tcPr>
          <w:p w:rsidR="009C24EE" w:rsidRPr="002910AC" w:rsidRDefault="009C24EE" w:rsidP="002A3447">
            <w:pPr>
              <w:jc w:val="center"/>
              <w:rPr>
                <w:rFonts w:eastAsia="Times New Roman" w:cs="Tahoma"/>
                <w:b/>
                <w:sz w:val="18"/>
                <w:szCs w:val="18"/>
                <w:lang w:eastAsia="es-MX"/>
              </w:rPr>
            </w:pPr>
            <w:r w:rsidRPr="002910AC">
              <w:rPr>
                <w:rFonts w:eastAsia="Times New Roman" w:cs="Tahoma"/>
                <w:b/>
                <w:sz w:val="18"/>
                <w:szCs w:val="18"/>
                <w:lang w:eastAsia="es-MX"/>
              </w:rPr>
              <w:t>Presupuesto aprobado</w:t>
            </w:r>
          </w:p>
        </w:tc>
      </w:tr>
      <w:tr w:rsidR="009C24EE" w:rsidRPr="009C24EE" w:rsidTr="007811CA">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rsidR="009C24EE" w:rsidRPr="009C24EE" w:rsidRDefault="009C24EE" w:rsidP="009C24EE">
            <w:pPr>
              <w:jc w:val="center"/>
              <w:rPr>
                <w:rFonts w:eastAsia="Times New Roman" w:cs="Tahoma"/>
                <w:sz w:val="18"/>
                <w:szCs w:val="18"/>
              </w:rPr>
            </w:pPr>
            <w:r w:rsidRPr="009C24EE">
              <w:rPr>
                <w:rFonts w:eastAsia="Times New Roman" w:cs="Tahoma"/>
                <w:sz w:val="18"/>
                <w:szCs w:val="18"/>
              </w:rPr>
              <w:t>1</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rsidR="009C24EE" w:rsidRPr="009C24EE" w:rsidRDefault="009C24EE" w:rsidP="009C24EE">
            <w:pPr>
              <w:jc w:val="left"/>
              <w:rPr>
                <w:rFonts w:eastAsia="Times New Roman" w:cs="Tahoma"/>
                <w:sz w:val="18"/>
                <w:szCs w:val="18"/>
              </w:rPr>
            </w:pPr>
            <w:r w:rsidRPr="009C24EE">
              <w:rPr>
                <w:rFonts w:eastAsia="Times New Roman" w:cs="Tahoma"/>
                <w:sz w:val="18"/>
                <w:szCs w:val="18"/>
              </w:rPr>
              <w:t>Fondo de Aportaciones para la Infraestructura Social Municipal (FISM)</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rsidR="009C24EE" w:rsidRPr="009C24EE" w:rsidRDefault="00904434" w:rsidP="009C24EE">
            <w:pPr>
              <w:jc w:val="right"/>
              <w:rPr>
                <w:rFonts w:eastAsia="Times New Roman" w:cs="Tahoma"/>
                <w:sz w:val="18"/>
                <w:szCs w:val="18"/>
              </w:rPr>
            </w:pPr>
            <w:r>
              <w:rPr>
                <w:rFonts w:eastAsia="Times New Roman" w:cs="Tahoma"/>
                <w:sz w:val="18"/>
                <w:szCs w:val="18"/>
              </w:rPr>
              <w:t>10,515,000.19</w:t>
            </w:r>
          </w:p>
        </w:tc>
      </w:tr>
      <w:tr w:rsidR="009C24EE" w:rsidRPr="009C24EE" w:rsidTr="007811CA">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rsidR="009C24EE" w:rsidRPr="009C24EE" w:rsidRDefault="009C24EE" w:rsidP="009C24EE">
            <w:pPr>
              <w:jc w:val="center"/>
              <w:rPr>
                <w:rFonts w:eastAsia="Times New Roman" w:cs="Tahoma"/>
                <w:sz w:val="18"/>
                <w:szCs w:val="18"/>
              </w:rPr>
            </w:pPr>
            <w:r w:rsidRPr="009C24EE">
              <w:rPr>
                <w:rFonts w:eastAsia="Times New Roman" w:cs="Tahoma"/>
                <w:sz w:val="18"/>
                <w:szCs w:val="18"/>
              </w:rPr>
              <w:t>2</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rsidR="009C24EE" w:rsidRPr="009C24EE" w:rsidRDefault="009C24EE" w:rsidP="009C24EE">
            <w:pPr>
              <w:jc w:val="left"/>
              <w:rPr>
                <w:rFonts w:eastAsia="Times New Roman" w:cs="Tahoma"/>
                <w:sz w:val="18"/>
                <w:szCs w:val="18"/>
              </w:rPr>
            </w:pPr>
            <w:r w:rsidRPr="009C24EE">
              <w:rPr>
                <w:rFonts w:eastAsia="Times New Roman" w:cs="Tahoma"/>
                <w:sz w:val="18"/>
                <w:szCs w:val="18"/>
              </w:rPr>
              <w:t>Fondo de Aportaciones para el Fortalecimiento de los Municipios y de las Demarcaciones Territoriales (FORTAMUN)</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rsidR="009C24EE" w:rsidRPr="009C24EE" w:rsidRDefault="00904434" w:rsidP="009C24EE">
            <w:pPr>
              <w:jc w:val="right"/>
              <w:rPr>
                <w:rFonts w:eastAsia="Times New Roman" w:cs="Tahoma"/>
                <w:sz w:val="18"/>
                <w:szCs w:val="18"/>
              </w:rPr>
            </w:pPr>
            <w:r>
              <w:rPr>
                <w:rFonts w:eastAsia="Times New Roman" w:cs="Tahoma"/>
                <w:sz w:val="18"/>
                <w:szCs w:val="18"/>
              </w:rPr>
              <w:t>2,882,050.66</w:t>
            </w:r>
          </w:p>
        </w:tc>
      </w:tr>
      <w:tr w:rsidR="009C24EE" w:rsidRPr="009C24EE" w:rsidTr="007811CA">
        <w:trPr>
          <w:cantSplit/>
          <w:trHeight w:val="290"/>
          <w:jc w:val="center"/>
        </w:trPr>
        <w:tc>
          <w:tcPr>
            <w:tcW w:w="6653" w:type="dxa"/>
            <w:gridSpan w:val="2"/>
            <w:tcBorders>
              <w:top w:val="single" w:sz="8" w:space="0" w:color="auto"/>
              <w:left w:val="single" w:sz="4" w:space="0" w:color="auto"/>
              <w:bottom w:val="single" w:sz="8"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rsidR="009C24EE" w:rsidRPr="009C24EE" w:rsidRDefault="009C24EE" w:rsidP="00A2399A">
            <w:pPr>
              <w:jc w:val="right"/>
              <w:rPr>
                <w:rFonts w:eastAsia="Times New Roman" w:cs="Tahoma"/>
                <w:b/>
                <w:bCs/>
                <w:sz w:val="18"/>
                <w:szCs w:val="18"/>
                <w:lang w:val="en-US"/>
              </w:rPr>
            </w:pPr>
            <w:r w:rsidRPr="009C24EE">
              <w:rPr>
                <w:rFonts w:eastAsia="Times New Roman" w:cs="Tahoma"/>
                <w:b/>
                <w:bCs/>
                <w:sz w:val="18"/>
                <w:szCs w:val="18"/>
                <w:lang w:val="en-US"/>
              </w:rPr>
              <w:t>Total</w:t>
            </w:r>
          </w:p>
        </w:tc>
        <w:tc>
          <w:tcPr>
            <w:tcW w:w="2268" w:type="dxa"/>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tcPr>
          <w:p w:rsidR="009C24EE" w:rsidRPr="009C24EE" w:rsidRDefault="00904434" w:rsidP="00E3637C">
            <w:pPr>
              <w:jc w:val="right"/>
              <w:rPr>
                <w:rFonts w:cs="Tahoma"/>
                <w:b/>
                <w:smallCaps/>
                <w:sz w:val="18"/>
                <w:szCs w:val="18"/>
                <w:lang w:eastAsia="es-ES"/>
              </w:rPr>
            </w:pPr>
            <w:r>
              <w:rPr>
                <w:rFonts w:cs="Tahoma"/>
                <w:b/>
                <w:smallCaps/>
                <w:sz w:val="18"/>
                <w:szCs w:val="18"/>
                <w:lang w:eastAsia="es-ES"/>
              </w:rPr>
              <w:t>13,397,050.85</w:t>
            </w:r>
          </w:p>
        </w:tc>
      </w:tr>
    </w:tbl>
    <w:p w:rsidR="00065D72" w:rsidRDefault="00065D72" w:rsidP="00065D72">
      <w:pPr>
        <w:rPr>
          <w:rFonts w:cs="Tahoma"/>
          <w:color w:val="000000"/>
        </w:rPr>
      </w:pPr>
    </w:p>
    <w:p w:rsidR="001F4B7D" w:rsidRPr="00065D72" w:rsidRDefault="00F1191B" w:rsidP="00065D72">
      <w:pPr>
        <w:rPr>
          <w:rFonts w:cs="Tahoma"/>
          <w:color w:val="000000"/>
          <w:lang w:eastAsia="es-ES"/>
        </w:rPr>
      </w:pPr>
      <w:r>
        <w:rPr>
          <w:rFonts w:cs="Tahoma"/>
          <w:color w:val="000000"/>
          <w:lang w:eastAsia="es-ES"/>
        </w:rPr>
        <w:t>Artículo 37</w:t>
      </w:r>
      <w:r w:rsidR="001F4B7D" w:rsidRPr="001F4B7D">
        <w:rPr>
          <w:rFonts w:cs="Tahoma"/>
          <w:color w:val="000000"/>
          <w:lang w:eastAsia="es-ES"/>
        </w:rPr>
        <w:t>. La aplicación, destino y distribución presupuestada de</w:t>
      </w:r>
      <w:r w:rsidR="001F4B7D">
        <w:rPr>
          <w:rFonts w:cs="Tahoma"/>
          <w:color w:val="000000"/>
          <w:lang w:eastAsia="es-ES"/>
        </w:rPr>
        <w:t xml:space="preserve"> los fondos de aportaciones que </w:t>
      </w:r>
      <w:r w:rsidR="001F4B7D" w:rsidRPr="001F4B7D">
        <w:rPr>
          <w:rFonts w:cs="Tahoma"/>
          <w:color w:val="000000"/>
          <w:lang w:eastAsia="es-ES"/>
        </w:rPr>
        <w:t>conforman el Ramo</w:t>
      </w:r>
      <w:r w:rsidR="001F4B7D">
        <w:rPr>
          <w:rFonts w:cs="Tahoma"/>
          <w:color w:val="000000"/>
          <w:lang w:eastAsia="es-ES"/>
        </w:rPr>
        <w:t xml:space="preserve"> </w:t>
      </w:r>
      <w:r w:rsidR="001F4B7D" w:rsidRPr="001F4B7D">
        <w:rPr>
          <w:rFonts w:cs="Tahoma"/>
          <w:color w:val="000000"/>
          <w:lang w:eastAsia="es-ES"/>
        </w:rPr>
        <w:t>33 se desglosa a continuación por capítulo del gasto:</w:t>
      </w:r>
    </w:p>
    <w:p w:rsidR="00065D72" w:rsidRDefault="00065D72" w:rsidP="00065D72">
      <w:pPr>
        <w:rPr>
          <w:rFonts w:cs="Tahoma"/>
          <w:color w:val="000000"/>
          <w:lang w:eastAsia="es-ES"/>
        </w:rPr>
      </w:pPr>
    </w:p>
    <w:tbl>
      <w:tblPr>
        <w:tblW w:w="9650" w:type="dxa"/>
        <w:tblInd w:w="59" w:type="dxa"/>
        <w:tblLayout w:type="fixed"/>
        <w:tblCellMar>
          <w:left w:w="70" w:type="dxa"/>
          <w:right w:w="70" w:type="dxa"/>
        </w:tblCellMar>
        <w:tblLook w:val="04A0" w:firstRow="1" w:lastRow="0" w:firstColumn="1" w:lastColumn="0" w:noHBand="0" w:noVBand="1"/>
      </w:tblPr>
      <w:tblGrid>
        <w:gridCol w:w="1336"/>
        <w:gridCol w:w="1085"/>
        <w:gridCol w:w="429"/>
        <w:gridCol w:w="591"/>
        <w:gridCol w:w="591"/>
        <w:gridCol w:w="591"/>
        <w:gridCol w:w="1623"/>
        <w:gridCol w:w="591"/>
        <w:gridCol w:w="591"/>
        <w:gridCol w:w="591"/>
        <w:gridCol w:w="1631"/>
      </w:tblGrid>
      <w:tr w:rsidR="001F4B7D" w:rsidRPr="001F4B7D" w:rsidTr="00993A10">
        <w:trPr>
          <w:trHeight w:val="300"/>
          <w:tblHeader/>
        </w:trPr>
        <w:tc>
          <w:tcPr>
            <w:tcW w:w="133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 xml:space="preserve">Fondo </w:t>
            </w:r>
          </w:p>
        </w:tc>
        <w:tc>
          <w:tcPr>
            <w:tcW w:w="1085"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 </w:t>
            </w:r>
          </w:p>
        </w:tc>
        <w:tc>
          <w:tcPr>
            <w:tcW w:w="5598" w:type="dxa"/>
            <w:gridSpan w:val="8"/>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Capítulo de gasto</w:t>
            </w:r>
          </w:p>
        </w:tc>
        <w:tc>
          <w:tcPr>
            <w:tcW w:w="1631"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Total</w:t>
            </w:r>
          </w:p>
        </w:tc>
      </w:tr>
      <w:tr w:rsidR="000012BA" w:rsidRPr="001F4B7D" w:rsidTr="00993A10">
        <w:trPr>
          <w:trHeight w:val="300"/>
        </w:trPr>
        <w:tc>
          <w:tcPr>
            <w:tcW w:w="133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4B7D" w:rsidRPr="001F4B7D" w:rsidRDefault="001F4B7D" w:rsidP="001F4B7D">
            <w:pPr>
              <w:jc w:val="left"/>
              <w:rPr>
                <w:rFonts w:eastAsia="Times New Roman" w:cs="Tahoma"/>
                <w:b/>
                <w:sz w:val="18"/>
                <w:szCs w:val="18"/>
                <w:lang w:eastAsia="es-MX"/>
              </w:rPr>
            </w:pPr>
          </w:p>
        </w:tc>
        <w:tc>
          <w:tcPr>
            <w:tcW w:w="1085"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1000</w:t>
            </w:r>
          </w:p>
        </w:tc>
        <w:tc>
          <w:tcPr>
            <w:tcW w:w="429"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2000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3000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4000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5000</w:t>
            </w:r>
          </w:p>
        </w:tc>
        <w:tc>
          <w:tcPr>
            <w:tcW w:w="1623"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6000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7000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8000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9000</w:t>
            </w:r>
          </w:p>
        </w:tc>
        <w:tc>
          <w:tcPr>
            <w:tcW w:w="1631"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1F4B7D" w:rsidRPr="001F4B7D" w:rsidRDefault="001F4B7D" w:rsidP="001F4B7D">
            <w:pPr>
              <w:jc w:val="left"/>
              <w:rPr>
                <w:rFonts w:eastAsia="Times New Roman" w:cs="Tahoma"/>
                <w:b/>
                <w:sz w:val="18"/>
                <w:szCs w:val="18"/>
                <w:lang w:eastAsia="es-MX"/>
              </w:rPr>
            </w:pPr>
          </w:p>
        </w:tc>
      </w:tr>
      <w:tr w:rsidR="000012BA" w:rsidRPr="001F4B7D" w:rsidTr="00993A10">
        <w:trPr>
          <w:trHeight w:val="525"/>
        </w:trPr>
        <w:tc>
          <w:tcPr>
            <w:tcW w:w="1336" w:type="dxa"/>
            <w:tcBorders>
              <w:top w:val="nil"/>
              <w:left w:val="single" w:sz="4" w:space="0" w:color="auto"/>
              <w:bottom w:val="single" w:sz="4" w:space="0" w:color="auto"/>
              <w:right w:val="single" w:sz="4" w:space="0" w:color="auto"/>
            </w:tcBorders>
            <w:shd w:val="clear" w:color="auto" w:fill="auto"/>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Fondo de Aportaciones para la</w:t>
            </w:r>
            <w:r w:rsidRPr="001F4B7D">
              <w:rPr>
                <w:rFonts w:eastAsia="Times New Roman" w:cs="Tahoma"/>
                <w:sz w:val="18"/>
                <w:szCs w:val="18"/>
                <w:lang w:eastAsia="es-MX"/>
              </w:rPr>
              <w:br/>
              <w:t>Infraestructura Social Municipal (FISM)</w:t>
            </w:r>
          </w:p>
        </w:tc>
        <w:tc>
          <w:tcPr>
            <w:tcW w:w="1085" w:type="dxa"/>
            <w:tcBorders>
              <w:top w:val="nil"/>
              <w:left w:val="nil"/>
              <w:bottom w:val="single" w:sz="4" w:space="0" w:color="auto"/>
              <w:right w:val="single" w:sz="4" w:space="0" w:color="auto"/>
            </w:tcBorders>
            <w:shd w:val="clear" w:color="auto" w:fill="auto"/>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429"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1623"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r w:rsidR="00F1191B">
              <w:rPr>
                <w:rFonts w:eastAsia="Times New Roman" w:cs="Tahoma"/>
                <w:sz w:val="18"/>
                <w:szCs w:val="18"/>
                <w:lang w:eastAsia="es-MX"/>
              </w:rPr>
              <w:t>10,515,000.19</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163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r w:rsidR="00F1191B">
              <w:rPr>
                <w:rFonts w:eastAsia="Times New Roman" w:cs="Tahoma"/>
                <w:sz w:val="18"/>
                <w:szCs w:val="18"/>
                <w:lang w:eastAsia="es-MX"/>
              </w:rPr>
              <w:t>10,515,000.19</w:t>
            </w:r>
          </w:p>
        </w:tc>
      </w:tr>
      <w:tr w:rsidR="000012BA" w:rsidRPr="001F4B7D" w:rsidTr="00993A10">
        <w:trPr>
          <w:trHeight w:val="1035"/>
        </w:trPr>
        <w:tc>
          <w:tcPr>
            <w:tcW w:w="1336" w:type="dxa"/>
            <w:tcBorders>
              <w:top w:val="nil"/>
              <w:left w:val="single" w:sz="4" w:space="0" w:color="auto"/>
              <w:bottom w:val="single" w:sz="4" w:space="0" w:color="auto"/>
              <w:right w:val="single" w:sz="4" w:space="0" w:color="auto"/>
            </w:tcBorders>
            <w:shd w:val="clear" w:color="auto" w:fill="auto"/>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Fondo de Aportaciones para el</w:t>
            </w:r>
            <w:r w:rsidRPr="001F4B7D">
              <w:rPr>
                <w:rFonts w:eastAsia="Times New Roman" w:cs="Tahoma"/>
                <w:sz w:val="18"/>
                <w:szCs w:val="18"/>
                <w:lang w:eastAsia="es-MX"/>
              </w:rPr>
              <w:br/>
              <w:t>Fortalecimiento de los Municipios y de</w:t>
            </w:r>
            <w:r w:rsidRPr="001F4B7D">
              <w:rPr>
                <w:rFonts w:eastAsia="Times New Roman" w:cs="Tahoma"/>
                <w:sz w:val="18"/>
                <w:szCs w:val="18"/>
                <w:lang w:eastAsia="es-MX"/>
              </w:rPr>
              <w:br/>
              <w:t>las Demarcaciones Territoriales del</w:t>
            </w:r>
            <w:r w:rsidRPr="001F4B7D">
              <w:rPr>
                <w:rFonts w:eastAsia="Times New Roman" w:cs="Tahoma"/>
                <w:sz w:val="18"/>
                <w:szCs w:val="18"/>
                <w:lang w:eastAsia="es-MX"/>
              </w:rPr>
              <w:br/>
              <w:t>Distrito Federal (FAFM)</w:t>
            </w:r>
          </w:p>
        </w:tc>
        <w:tc>
          <w:tcPr>
            <w:tcW w:w="1085" w:type="dxa"/>
            <w:tcBorders>
              <w:top w:val="nil"/>
              <w:left w:val="nil"/>
              <w:bottom w:val="single" w:sz="4" w:space="0" w:color="auto"/>
              <w:right w:val="single" w:sz="4" w:space="0" w:color="auto"/>
            </w:tcBorders>
            <w:shd w:val="clear" w:color="auto" w:fill="auto"/>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r w:rsidR="00F1191B">
              <w:rPr>
                <w:rFonts w:eastAsia="Times New Roman" w:cs="Tahoma"/>
                <w:sz w:val="18"/>
                <w:szCs w:val="18"/>
                <w:lang w:eastAsia="es-MX"/>
              </w:rPr>
              <w:t>561,850</w:t>
            </w:r>
          </w:p>
        </w:tc>
        <w:tc>
          <w:tcPr>
            <w:tcW w:w="429"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1623"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r w:rsidR="000012BA">
              <w:rPr>
                <w:rFonts w:eastAsia="Times New Roman" w:cs="Tahoma"/>
                <w:sz w:val="18"/>
                <w:szCs w:val="18"/>
                <w:lang w:eastAsia="es-MX"/>
              </w:rPr>
              <w:t>2,320,200.66</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163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r w:rsidR="000012BA">
              <w:rPr>
                <w:rFonts w:eastAsia="Times New Roman" w:cs="Tahoma"/>
                <w:sz w:val="18"/>
                <w:szCs w:val="18"/>
                <w:lang w:eastAsia="es-MX"/>
              </w:rPr>
              <w:t>2,882,050.66</w:t>
            </w:r>
          </w:p>
        </w:tc>
      </w:tr>
      <w:tr w:rsidR="000012BA" w:rsidRPr="001F4B7D" w:rsidTr="00993A10">
        <w:trPr>
          <w:trHeight w:val="300"/>
        </w:trPr>
        <w:tc>
          <w:tcPr>
            <w:tcW w:w="1336"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Total</w:t>
            </w:r>
          </w:p>
        </w:tc>
        <w:tc>
          <w:tcPr>
            <w:tcW w:w="1085"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r w:rsidR="000012BA">
              <w:rPr>
                <w:rFonts w:eastAsia="Times New Roman" w:cs="Tahoma"/>
                <w:b/>
                <w:sz w:val="18"/>
                <w:szCs w:val="18"/>
                <w:lang w:eastAsia="es-MX"/>
              </w:rPr>
              <w:t>561,850</w:t>
            </w:r>
          </w:p>
        </w:tc>
        <w:tc>
          <w:tcPr>
            <w:tcW w:w="429"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1623"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r w:rsidR="000012BA">
              <w:rPr>
                <w:rFonts w:eastAsia="Times New Roman" w:cs="Tahoma"/>
                <w:b/>
                <w:sz w:val="18"/>
                <w:szCs w:val="18"/>
                <w:lang w:eastAsia="es-MX"/>
              </w:rPr>
              <w:t>12,835,200.85</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163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r w:rsidR="000012BA">
              <w:rPr>
                <w:rFonts w:eastAsia="Times New Roman" w:cs="Tahoma"/>
                <w:b/>
                <w:sz w:val="18"/>
                <w:szCs w:val="18"/>
                <w:lang w:eastAsia="es-MX"/>
              </w:rPr>
              <w:t>13,397,050.85</w:t>
            </w:r>
          </w:p>
        </w:tc>
      </w:tr>
    </w:tbl>
    <w:p w:rsidR="001F4B7D" w:rsidRDefault="001F4B7D" w:rsidP="00065D72">
      <w:pPr>
        <w:rPr>
          <w:rFonts w:cs="Tahoma"/>
          <w:color w:val="000000"/>
          <w:lang w:eastAsia="es-ES"/>
        </w:rPr>
      </w:pP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1F4B7D">
      <w:pPr>
        <w:rPr>
          <w:rFonts w:cs="Tahoma"/>
          <w:b/>
          <w:bCs/>
          <w:color w:val="000000"/>
        </w:rPr>
      </w:pPr>
    </w:p>
    <w:p w:rsidR="00065D72" w:rsidRPr="00BD6526" w:rsidRDefault="00065D72" w:rsidP="00065D72">
      <w:pPr>
        <w:jc w:val="center"/>
        <w:rPr>
          <w:rFonts w:cs="Tahoma"/>
          <w:b/>
          <w:bCs/>
          <w:color w:val="000000"/>
          <w:sz w:val="22"/>
        </w:rPr>
      </w:pPr>
      <w:r w:rsidRPr="00BD6526">
        <w:rPr>
          <w:rFonts w:cs="Tahoma"/>
          <w:b/>
          <w:bCs/>
          <w:color w:val="000000"/>
          <w:sz w:val="22"/>
        </w:rPr>
        <w:t>TÍTULO TERCERO</w:t>
      </w:r>
    </w:p>
    <w:p w:rsidR="00065D72" w:rsidRPr="00BD6526" w:rsidRDefault="00065D72" w:rsidP="00065D72">
      <w:pPr>
        <w:jc w:val="center"/>
        <w:rPr>
          <w:rFonts w:cs="Tahoma"/>
          <w:b/>
          <w:bCs/>
          <w:color w:val="000000"/>
          <w:sz w:val="22"/>
        </w:rPr>
      </w:pPr>
      <w:r w:rsidRPr="00BD6526">
        <w:rPr>
          <w:rFonts w:cs="Tahoma"/>
          <w:b/>
          <w:bCs/>
          <w:color w:val="000000"/>
          <w:sz w:val="22"/>
        </w:rPr>
        <w:t>DE LA DISCIPLINA PRESUPUESTARIA EN EL EJERCICIO DEL GASTO PÚBLICO</w:t>
      </w:r>
    </w:p>
    <w:p w:rsidR="00065D72" w:rsidRPr="00BD6526" w:rsidRDefault="00065D72" w:rsidP="00065D72">
      <w:pPr>
        <w:jc w:val="center"/>
        <w:rPr>
          <w:rFonts w:cs="Tahoma"/>
          <w:b/>
          <w:bCs/>
          <w:color w:val="000000"/>
          <w:sz w:val="22"/>
        </w:rPr>
      </w:pPr>
    </w:p>
    <w:p w:rsidR="00065D72" w:rsidRPr="00BD6526" w:rsidRDefault="00065D72" w:rsidP="00065D72">
      <w:pPr>
        <w:jc w:val="center"/>
        <w:rPr>
          <w:rFonts w:cs="Tahoma"/>
          <w:b/>
          <w:bCs/>
          <w:color w:val="000000"/>
          <w:sz w:val="22"/>
        </w:rPr>
      </w:pPr>
      <w:r w:rsidRPr="00BD6526">
        <w:rPr>
          <w:rFonts w:cs="Tahoma"/>
          <w:b/>
          <w:bCs/>
          <w:color w:val="000000"/>
          <w:sz w:val="22"/>
        </w:rPr>
        <w:t>CAPÍTULO I</w:t>
      </w:r>
    </w:p>
    <w:p w:rsidR="00065D72" w:rsidRPr="00BA1D4B" w:rsidRDefault="00065D72" w:rsidP="00065D72">
      <w:pPr>
        <w:jc w:val="center"/>
        <w:rPr>
          <w:rFonts w:cs="Tahoma"/>
          <w:b/>
          <w:bCs/>
          <w:color w:val="000000"/>
          <w:sz w:val="22"/>
        </w:rPr>
      </w:pPr>
      <w:r w:rsidRPr="00BA1D4B">
        <w:rPr>
          <w:rFonts w:cs="Tahoma"/>
          <w:b/>
          <w:bCs/>
          <w:color w:val="000000"/>
          <w:sz w:val="22"/>
        </w:rPr>
        <w:t>Disposiciones generales</w:t>
      </w:r>
    </w:p>
    <w:p w:rsidR="00065D72" w:rsidRPr="00BA1D4B" w:rsidRDefault="00065D72" w:rsidP="00065D72">
      <w:pPr>
        <w:jc w:val="center"/>
        <w:rPr>
          <w:rFonts w:cs="Tahoma"/>
          <w:b/>
          <w:bCs/>
          <w:color w:val="000000"/>
        </w:rPr>
      </w:pPr>
    </w:p>
    <w:p w:rsidR="00065D72" w:rsidRPr="00BA1D4B" w:rsidRDefault="00EE5A57" w:rsidP="00065D72">
      <w:pPr>
        <w:rPr>
          <w:rFonts w:cs="Tahoma"/>
          <w:color w:val="000000"/>
        </w:rPr>
      </w:pPr>
      <w:r>
        <w:rPr>
          <w:rFonts w:cs="Tahoma"/>
          <w:color w:val="000000"/>
        </w:rPr>
        <w:t>Artículo 38</w:t>
      </w:r>
      <w:r w:rsidR="00065D72" w:rsidRPr="00BA1D4B">
        <w:rPr>
          <w:rFonts w:cs="Tahoma"/>
          <w:color w:val="000000"/>
        </w:rPr>
        <w:t>. El ejercicio del gasto público deberá sujetarse estrictamente a las disposiciones previstas en la</w:t>
      </w:r>
      <w:r w:rsidR="0086573D" w:rsidRPr="00BA1D4B">
        <w:rPr>
          <w:rFonts w:cs="Tahoma"/>
          <w:color w:val="000000"/>
        </w:rPr>
        <w:t xml:space="preserve"> </w:t>
      </w:r>
      <w:r w:rsidR="0086573D" w:rsidRPr="00BA1D4B">
        <w:rPr>
          <w:rFonts w:cs="Tahoma"/>
          <w:szCs w:val="20"/>
        </w:rPr>
        <w:t xml:space="preserve">Ley de Disciplina Financiera de las Entidades Federativas y los Municipios, la Ley de Presupuesto </w:t>
      </w:r>
      <w:r w:rsidR="0086573D" w:rsidRPr="00BA1D4B">
        <w:rPr>
          <w:rFonts w:cs="Tahoma"/>
          <w:szCs w:val="20"/>
        </w:rPr>
        <w:lastRenderedPageBreak/>
        <w:t xml:space="preserve">y Responsabilidad Hacendaria del Estado y Municipios de San Luis Potosí, </w:t>
      </w:r>
      <w:r w:rsidR="00EE5646" w:rsidRPr="00BA1D4B">
        <w:rPr>
          <w:rFonts w:cs="Tahoma"/>
          <w:color w:val="000000"/>
        </w:rPr>
        <w:t xml:space="preserve">y </w:t>
      </w:r>
      <w:r w:rsidR="00065D72" w:rsidRPr="00BA1D4B">
        <w:rPr>
          <w:rFonts w:cs="Tahoma"/>
          <w:color w:val="000000"/>
        </w:rPr>
        <w:t>las que emita la Tesorería Municipal</w:t>
      </w:r>
      <w:r w:rsidR="00065D72" w:rsidRPr="00BA1D4B">
        <w:rPr>
          <w:rFonts w:cs="Tahoma"/>
          <w:b/>
          <w:color w:val="000000"/>
        </w:rPr>
        <w:t xml:space="preserve"> </w:t>
      </w:r>
      <w:r w:rsidR="00065D72" w:rsidRPr="00BA1D4B">
        <w:rPr>
          <w:rFonts w:cs="Tahoma"/>
          <w:color w:val="000000"/>
        </w:rPr>
        <w:t xml:space="preserve">y la Contraloría del Municipio, en el ámbito de la Administración Pública Municipal. </w:t>
      </w:r>
    </w:p>
    <w:p w:rsidR="0086573D" w:rsidRPr="00BA1D4B" w:rsidRDefault="0086573D" w:rsidP="00065D72">
      <w:pPr>
        <w:rPr>
          <w:rFonts w:cs="Tahoma"/>
          <w:color w:val="000000"/>
        </w:rPr>
      </w:pPr>
    </w:p>
    <w:p w:rsidR="00065D72" w:rsidRPr="00BA1D4B" w:rsidRDefault="00EE5A57" w:rsidP="00065D72">
      <w:pPr>
        <w:rPr>
          <w:rFonts w:cs="Tahoma"/>
          <w:color w:val="000000"/>
        </w:rPr>
      </w:pPr>
      <w:r>
        <w:rPr>
          <w:rFonts w:cs="Tahoma"/>
          <w:color w:val="000000"/>
        </w:rPr>
        <w:t>Artículo 39</w:t>
      </w:r>
      <w:r w:rsidR="00065D72" w:rsidRPr="00BA1D4B">
        <w:rPr>
          <w:rFonts w:cs="Tahoma"/>
          <w:color w:val="000000"/>
        </w:rPr>
        <w:t xml:space="preserve">. La Tesorería Municipal y la Contraloría del Municipio, emitirán durante el mes de </w:t>
      </w:r>
      <w:r>
        <w:rPr>
          <w:rFonts w:cs="Tahoma"/>
          <w:color w:val="000000"/>
        </w:rPr>
        <w:t>Marzo de 2020</w:t>
      </w:r>
      <w:r w:rsidR="00065D72" w:rsidRPr="00BA1D4B">
        <w:rPr>
          <w:rFonts w:cs="Tahoma"/>
          <w:color w:val="000000"/>
        </w:rPr>
        <w:t>, las Reglas para la Racionalización del Gasto Público a las que deberán sujetarse las Dependencias y Entidades de la Administración Pública Municipal.</w:t>
      </w:r>
    </w:p>
    <w:p w:rsidR="00065D72" w:rsidRPr="00BA1D4B" w:rsidRDefault="00065D72" w:rsidP="00065D72">
      <w:pPr>
        <w:rPr>
          <w:rFonts w:cs="Tahoma"/>
          <w:color w:val="000000"/>
        </w:rPr>
      </w:pPr>
    </w:p>
    <w:p w:rsidR="00375CF4" w:rsidRPr="00065D72" w:rsidRDefault="00375CF4" w:rsidP="00065D72">
      <w:pPr>
        <w:rPr>
          <w:rFonts w:cs="Tahoma"/>
          <w:color w:val="000000"/>
        </w:rPr>
      </w:pPr>
    </w:p>
    <w:p w:rsidR="00065D72" w:rsidRPr="00BD6526" w:rsidRDefault="00065D72" w:rsidP="00065D72">
      <w:pPr>
        <w:jc w:val="center"/>
        <w:rPr>
          <w:rFonts w:cs="Tahoma"/>
          <w:b/>
          <w:bCs/>
          <w:color w:val="000000"/>
          <w:sz w:val="22"/>
        </w:rPr>
      </w:pPr>
      <w:r w:rsidRPr="00BD6526">
        <w:rPr>
          <w:rFonts w:cs="Tahoma"/>
          <w:b/>
          <w:bCs/>
          <w:color w:val="000000"/>
          <w:sz w:val="22"/>
        </w:rPr>
        <w:t>CAPÍTULO II</w:t>
      </w:r>
    </w:p>
    <w:p w:rsidR="00065D72" w:rsidRPr="00D5392E" w:rsidRDefault="00D5392E" w:rsidP="00065D72">
      <w:pPr>
        <w:jc w:val="center"/>
        <w:rPr>
          <w:rFonts w:cs="Tahoma"/>
          <w:b/>
          <w:bCs/>
          <w:color w:val="000000"/>
          <w:sz w:val="22"/>
        </w:rPr>
      </w:pPr>
      <w:r>
        <w:rPr>
          <w:rFonts w:cs="Tahoma"/>
          <w:b/>
          <w:bCs/>
          <w:color w:val="000000"/>
          <w:sz w:val="22"/>
        </w:rPr>
        <w:t>D</w:t>
      </w:r>
      <w:r w:rsidRPr="00D5392E">
        <w:rPr>
          <w:rFonts w:cs="Tahoma"/>
          <w:b/>
          <w:bCs/>
          <w:color w:val="000000"/>
          <w:sz w:val="22"/>
        </w:rPr>
        <w:t>e la racionalidad, eficiencia, eficacia, economía, transparencia y honradez en el ejercicio del gasto</w:t>
      </w:r>
    </w:p>
    <w:p w:rsidR="00065D72" w:rsidRPr="00065D72" w:rsidRDefault="00065D72" w:rsidP="00065D72">
      <w:pPr>
        <w:rPr>
          <w:rFonts w:cs="Tahoma"/>
          <w:b/>
          <w:bCs/>
          <w:color w:val="000000"/>
        </w:rPr>
      </w:pPr>
    </w:p>
    <w:p w:rsidR="00065D72" w:rsidRPr="00BA1D4B" w:rsidRDefault="00362EFC" w:rsidP="00065D72">
      <w:pPr>
        <w:rPr>
          <w:rFonts w:cs="Tahoma"/>
          <w:color w:val="000000"/>
        </w:rPr>
      </w:pPr>
      <w:r>
        <w:rPr>
          <w:rFonts w:cs="Tahoma"/>
          <w:color w:val="000000"/>
        </w:rPr>
        <w:t>Artículo 40</w:t>
      </w:r>
      <w:r w:rsidR="00065D72" w:rsidRPr="00BA1D4B">
        <w:rPr>
          <w:rFonts w:cs="Tahoma"/>
          <w:color w:val="000000"/>
        </w:rPr>
        <w:t>. Las dependencias sólo podrán modificar sus estructuras orgánicas y laborales aprobada</w:t>
      </w:r>
      <w:r w:rsidR="00D5392E">
        <w:rPr>
          <w:rFonts w:cs="Tahoma"/>
          <w:color w:val="000000"/>
        </w:rPr>
        <w:t>s para el ejercicio fiscal 2020</w:t>
      </w:r>
      <w:r w:rsidR="00065D72" w:rsidRPr="00BA1D4B">
        <w:rPr>
          <w:rFonts w:cs="Tahoma"/>
          <w:color w:val="000000"/>
        </w:rPr>
        <w:t>, previa autorización del</w:t>
      </w:r>
      <w:r w:rsidR="001A44BE">
        <w:rPr>
          <w:rFonts w:cs="Tahoma"/>
          <w:color w:val="000000"/>
        </w:rPr>
        <w:t xml:space="preserve"> Presidente Municipal</w:t>
      </w:r>
      <w:r w:rsidR="001D1E6A" w:rsidRPr="00BA1D4B">
        <w:rPr>
          <w:rFonts w:cs="Tahoma"/>
          <w:color w:val="000000"/>
        </w:rPr>
        <w:t xml:space="preserve"> </w:t>
      </w:r>
      <w:r w:rsidR="00065D72" w:rsidRPr="00BA1D4B">
        <w:rPr>
          <w:rFonts w:cs="Tahoma"/>
          <w:color w:val="000000"/>
        </w:rPr>
        <w:t>y de conformidad con las normas aplicables, siempre que cuenten con los recursos presupuestarios suficientes.</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362EFC">
        <w:rPr>
          <w:rFonts w:cs="Tahoma"/>
          <w:color w:val="000000"/>
        </w:rPr>
        <w:t>41</w:t>
      </w:r>
      <w:r w:rsidRPr="00065D72">
        <w:rPr>
          <w:rFonts w:cs="Tahoma"/>
          <w:color w:val="000000"/>
        </w:rPr>
        <w:t>. Los viáticos y gastos de traslado para el personal adscrito a las Dependencias deberán ser autorizados por los titulares de las mismas, previa valoración y conveniencia de la comisión que motiva la necesidad de traslado y/o asistencia del o los servidores públicos, debiéndose ajustar al tabulador aprobado por la Tesorería Municipal</w:t>
      </w:r>
      <w:r w:rsidRPr="00110721">
        <w:rPr>
          <w:rFonts w:cs="Tahoma"/>
          <w:color w:val="000000"/>
        </w:rPr>
        <w:t>.</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42</w:t>
      </w:r>
      <w:r w:rsidR="00290CD7" w:rsidRPr="00BA1D4B">
        <w:rPr>
          <w:rFonts w:cs="Tahoma"/>
          <w:color w:val="000000"/>
        </w:rPr>
        <w:t xml:space="preserve">. El </w:t>
      </w:r>
      <w:r w:rsidR="001A44BE">
        <w:rPr>
          <w:rFonts w:cs="Tahoma"/>
          <w:color w:val="000000"/>
        </w:rPr>
        <w:t xml:space="preserve">Presidente Municipal o el </w:t>
      </w:r>
      <w:r w:rsidR="00065D72" w:rsidRPr="00BA1D4B">
        <w:rPr>
          <w:rFonts w:cs="Tahoma"/>
          <w:color w:val="000000"/>
        </w:rPr>
        <w:t>Cabildo, por conducto de la Tesorería Municipal, autorizará la ministración, reducción, suspensión y en su caso, terminación de las transferencias y subsidios con cargo al Presupu</w:t>
      </w:r>
      <w:r w:rsidR="00371DA1">
        <w:rPr>
          <w:rFonts w:cs="Tahoma"/>
          <w:color w:val="000000"/>
        </w:rPr>
        <w:t>esto</w:t>
      </w:r>
      <w:r w:rsidR="00065D72" w:rsidRPr="00BA1D4B">
        <w:rPr>
          <w:rFonts w:cs="Tahoma"/>
          <w:color w:val="000000"/>
        </w:rPr>
        <w:t>.</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43</w:t>
      </w:r>
      <w:r w:rsidR="00065D72" w:rsidRPr="00BA1D4B">
        <w:rPr>
          <w:rFonts w:cs="Tahoma"/>
          <w:color w:val="000000"/>
        </w:rPr>
        <w:t>. Los titulares de las entidades a los que se autorice la asignación de transferencias y subsidios con cargo al Presupuesto, serán responsables de su correcta aplicación conforme a lo establecido en este Presupuesto y las demás disposiciones aplicables.</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44</w:t>
      </w:r>
      <w:r w:rsidR="00065D72" w:rsidRPr="00BA1D4B">
        <w:rPr>
          <w:rFonts w:cs="Tahoma"/>
          <w:color w:val="000000"/>
        </w:rPr>
        <w:t xml:space="preserve">. La Tesorería Municipal </w:t>
      </w:r>
      <w:r w:rsidR="006F2AFB" w:rsidRPr="00BA1D4B">
        <w:rPr>
          <w:rFonts w:cs="Tahoma"/>
          <w:color w:val="000000"/>
        </w:rPr>
        <w:t>deberá</w:t>
      </w:r>
      <w:r w:rsidR="006F2AFB" w:rsidRPr="00BA1D4B">
        <w:rPr>
          <w:rFonts w:cs="Tahoma"/>
          <w:b/>
          <w:color w:val="000000"/>
        </w:rPr>
        <w:t xml:space="preserve"> </w:t>
      </w:r>
      <w:r w:rsidR="00065D72" w:rsidRPr="00BA1D4B">
        <w:rPr>
          <w:rFonts w:cs="Tahoma"/>
          <w:color w:val="000000"/>
        </w:rPr>
        <w:t>emitir durante el ejercicio fiscal, disposiciones sobre la operación, evaluación y ejercicio del gasto relacionado con el otorgamiento y aplicación de las transferencias y subsidios a que se refiere el artículo anterior.</w:t>
      </w:r>
    </w:p>
    <w:p w:rsidR="00065D72" w:rsidRPr="00BA1D4B" w:rsidRDefault="00065D72" w:rsidP="00065D72">
      <w:pPr>
        <w:rPr>
          <w:rStyle w:val="Refdecomentario"/>
          <w:rFonts w:cs="Tahoma"/>
          <w:sz w:val="18"/>
          <w:szCs w:val="18"/>
          <w:lang w:val="es-ES_tradnl" w:eastAsia="es-ES"/>
        </w:rPr>
      </w:pPr>
    </w:p>
    <w:p w:rsidR="00065D72" w:rsidRPr="00BA1D4B" w:rsidRDefault="00362EFC" w:rsidP="00065D72">
      <w:pPr>
        <w:rPr>
          <w:rFonts w:cs="Tahoma"/>
          <w:color w:val="000000"/>
        </w:rPr>
      </w:pPr>
      <w:r>
        <w:rPr>
          <w:rFonts w:cs="Tahoma"/>
          <w:color w:val="000000"/>
        </w:rPr>
        <w:t>Artículo 45</w:t>
      </w:r>
      <w:r w:rsidR="00065D72" w:rsidRPr="00BA1D4B">
        <w:rPr>
          <w:rFonts w:cs="Tahoma"/>
          <w:color w:val="000000"/>
        </w:rPr>
        <w:t xml:space="preserve">. La Tesorería Municipal </w:t>
      </w:r>
      <w:r w:rsidR="00763AB9" w:rsidRPr="00BA1D4B">
        <w:rPr>
          <w:rFonts w:cs="Tahoma"/>
          <w:color w:val="000000"/>
        </w:rPr>
        <w:t xml:space="preserve">deberá </w:t>
      </w:r>
      <w:r w:rsidR="00065D72" w:rsidRPr="00BA1D4B">
        <w:rPr>
          <w:rFonts w:cs="Tahoma"/>
          <w:color w:val="000000"/>
        </w:rPr>
        <w:t xml:space="preserve">emitir durante el ejercicio fiscal, disposiciones sobre la operación, evaluación y ejercicio del gasto de las economías presupuestarias del ejercicio fiscal. </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46</w:t>
      </w:r>
      <w:r w:rsidR="00065D72" w:rsidRPr="00BA1D4B">
        <w:rPr>
          <w:rFonts w:cs="Tahoma"/>
          <w:color w:val="000000"/>
        </w:rPr>
        <w:t>. En el ejercicio del Presupuesto de Egresos, las Dependencias y Entidades se sujetarán a la calendarización que determine y les dé a conocer la Tesorería Municipal, la cual será congruente con los flujos de ingresos. Asimismo, las Dependencias y Entidades proporcionarán a dicha Tesorería, la información presupuestal y financiera que se les requiera, de conformidad con las disposiciones en vigor.</w:t>
      </w:r>
    </w:p>
    <w:p w:rsidR="00065D72" w:rsidRPr="00BA1D4B" w:rsidRDefault="00065D72" w:rsidP="00065D72">
      <w:pPr>
        <w:rPr>
          <w:rFonts w:cs="Tahoma"/>
          <w:color w:val="000000"/>
        </w:rPr>
      </w:pPr>
    </w:p>
    <w:p w:rsidR="00065D72" w:rsidRPr="00BA1D4B" w:rsidRDefault="00362EFC" w:rsidP="00065D72">
      <w:pPr>
        <w:pStyle w:val="Prrafodelista"/>
        <w:ind w:left="0"/>
        <w:rPr>
          <w:rFonts w:cs="Tahoma"/>
          <w:color w:val="000000"/>
          <w:sz w:val="20"/>
          <w:szCs w:val="20"/>
        </w:rPr>
      </w:pPr>
      <w:r>
        <w:rPr>
          <w:rFonts w:cs="Tahoma"/>
          <w:color w:val="000000"/>
          <w:sz w:val="20"/>
          <w:szCs w:val="20"/>
        </w:rPr>
        <w:t>Artículo 47</w:t>
      </w:r>
      <w:r w:rsidR="00065D72" w:rsidRPr="00BA1D4B">
        <w:rPr>
          <w:rFonts w:cs="Tahoma"/>
          <w:color w:val="000000"/>
          <w:sz w:val="20"/>
          <w:szCs w:val="20"/>
        </w:rPr>
        <w:t xml:space="preserve">. </w:t>
      </w:r>
      <w:r w:rsidR="000E0899" w:rsidRPr="00BA1D4B">
        <w:rPr>
          <w:rFonts w:cs="Tahoma"/>
          <w:color w:val="000000"/>
          <w:sz w:val="20"/>
          <w:szCs w:val="20"/>
        </w:rPr>
        <w:t>L</w:t>
      </w:r>
      <w:r w:rsidR="00065D72" w:rsidRPr="00BA1D4B">
        <w:rPr>
          <w:rFonts w:cs="Tahoma"/>
          <w:color w:val="000000"/>
          <w:sz w:val="20"/>
          <w:szCs w:val="20"/>
        </w:rPr>
        <w:t xml:space="preserve">as Dependencias y Entidades deberán sujetarse a los montos autorizados en este presupuesto, salvo que se autoricen adecuaciones presupuestales en los términos de </w:t>
      </w:r>
      <w:r w:rsidR="00DA1E7E" w:rsidRPr="00BA1D4B">
        <w:rPr>
          <w:rFonts w:cs="Tahoma"/>
          <w:color w:val="000000"/>
          <w:sz w:val="20"/>
          <w:szCs w:val="20"/>
        </w:rPr>
        <w:t xml:space="preserve">la </w:t>
      </w:r>
      <w:r w:rsidR="00DA1E7E" w:rsidRPr="00BA1D4B">
        <w:rPr>
          <w:rFonts w:cs="Tahoma"/>
          <w:sz w:val="20"/>
          <w:szCs w:val="20"/>
        </w:rPr>
        <w:t>Ley de Presupuesto y Responsabilidad Hacendaria del Estado y Municipios de San Luis Potosí</w:t>
      </w:r>
      <w:r w:rsidR="00065D72" w:rsidRPr="00BA1D4B">
        <w:rPr>
          <w:rFonts w:cs="Tahoma"/>
          <w:color w:val="000000"/>
          <w:sz w:val="20"/>
          <w:szCs w:val="20"/>
        </w:rPr>
        <w:t>; por consiguiente, no deberán adquirir compromisos distintos a los estipulados en el presupuesto aprobado.</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48</w:t>
      </w:r>
      <w:r w:rsidR="00065D72" w:rsidRPr="00BA1D4B">
        <w:rPr>
          <w:rFonts w:cs="Tahoma"/>
          <w:color w:val="000000"/>
        </w:rPr>
        <w:t>. En caso de que durante el ejercicio fiscal exista un déficit en el ingreso recaudado previsto en la Ley de Ingresos del Municipio, el Presidente Municipal, por conducto de la Tesorería Municipal, podrá aplicar las siguientes normas de disciplina presupuestaria:</w:t>
      </w:r>
    </w:p>
    <w:p w:rsidR="00065D72" w:rsidRPr="00BA1D4B" w:rsidRDefault="00065D72" w:rsidP="00065D72">
      <w:pPr>
        <w:rPr>
          <w:rFonts w:cs="Tahoma"/>
          <w:color w:val="000000"/>
          <w:szCs w:val="20"/>
        </w:rPr>
      </w:pPr>
    </w:p>
    <w:p w:rsidR="00065D72" w:rsidRPr="00BA1D4B" w:rsidRDefault="00065D72" w:rsidP="00184E22">
      <w:pPr>
        <w:pStyle w:val="Prrafodelista"/>
        <w:numPr>
          <w:ilvl w:val="0"/>
          <w:numId w:val="11"/>
        </w:numPr>
        <w:ind w:left="567" w:hanging="425"/>
        <w:rPr>
          <w:rFonts w:cs="Tahoma"/>
          <w:color w:val="000000"/>
          <w:sz w:val="20"/>
          <w:szCs w:val="20"/>
        </w:rPr>
      </w:pPr>
      <w:r w:rsidRPr="00BA1D4B">
        <w:rPr>
          <w:rFonts w:cs="Tahoma"/>
          <w:color w:val="000000"/>
          <w:sz w:val="20"/>
          <w:szCs w:val="20"/>
        </w:rPr>
        <w:t xml:space="preserve">La disminución del ingreso recaudado de alguno de los rubros estimados en la Ley de Ingresos del Municipio, podrá compensarse con el incremento que, en su caso, observen otros rubros de ingresos, salvo en el caso en que éstos últimos tengan un destino específico por disposición </w:t>
      </w:r>
      <w:r w:rsidRPr="00BA1D4B">
        <w:rPr>
          <w:rFonts w:cs="Tahoma"/>
          <w:color w:val="000000"/>
          <w:sz w:val="20"/>
          <w:szCs w:val="20"/>
        </w:rPr>
        <w:lastRenderedPageBreak/>
        <w:t>expresa de leyes de carácter fiscal o conforme a éstas, se cuente con autorización de la Tesorería Municipal para utilizarse en un fin específico, así como tratándose de ingresos propios de las Entidades;</w:t>
      </w:r>
    </w:p>
    <w:p w:rsidR="00065D72" w:rsidRPr="00BA1D4B" w:rsidRDefault="00065D72" w:rsidP="00184E22">
      <w:pPr>
        <w:pStyle w:val="Prrafodelista"/>
        <w:ind w:left="567" w:hanging="425"/>
        <w:rPr>
          <w:rFonts w:cs="Tahoma"/>
          <w:color w:val="000000"/>
          <w:sz w:val="20"/>
          <w:szCs w:val="20"/>
        </w:rPr>
      </w:pPr>
    </w:p>
    <w:p w:rsidR="00065D72" w:rsidRPr="002910AC" w:rsidRDefault="00065D72" w:rsidP="00184E22">
      <w:pPr>
        <w:pStyle w:val="Prrafodelista"/>
        <w:numPr>
          <w:ilvl w:val="0"/>
          <w:numId w:val="11"/>
        </w:numPr>
        <w:ind w:left="567" w:hanging="425"/>
        <w:rPr>
          <w:rFonts w:cs="Tahoma"/>
          <w:color w:val="000000"/>
          <w:sz w:val="20"/>
          <w:szCs w:val="20"/>
        </w:rPr>
      </w:pPr>
      <w:r w:rsidRPr="002910AC">
        <w:rPr>
          <w:rFonts w:cs="Tahoma"/>
          <w:color w:val="000000"/>
          <w:sz w:val="20"/>
          <w:szCs w:val="20"/>
        </w:rPr>
        <w:t>En caso de que no pueda realizarse la compensación para mantener la relación de ingresos y gastos aprobados o ésta resulte insuficiente, se procederá a la reducción de los montos aprobados en el Presupuesto de Egresos destinados a las Dependencias, Entidades y programas, conforme el orden siguiente:</w:t>
      </w:r>
    </w:p>
    <w:p w:rsidR="002910AC" w:rsidRPr="002910AC" w:rsidRDefault="002910AC" w:rsidP="002910AC">
      <w:pPr>
        <w:rPr>
          <w:rFonts w:cs="Tahoma"/>
          <w:color w:val="000000"/>
          <w:szCs w:val="20"/>
        </w:rPr>
      </w:pPr>
    </w:p>
    <w:p w:rsidR="002910AC" w:rsidRPr="002910AC" w:rsidRDefault="002910AC" w:rsidP="002910AC">
      <w:pPr>
        <w:pStyle w:val="Prrafodelista"/>
        <w:numPr>
          <w:ilvl w:val="0"/>
          <w:numId w:val="31"/>
        </w:numPr>
        <w:tabs>
          <w:tab w:val="left" w:pos="284"/>
        </w:tabs>
        <w:rPr>
          <w:rFonts w:cs="Tahoma"/>
          <w:color w:val="000000"/>
          <w:sz w:val="20"/>
          <w:szCs w:val="20"/>
        </w:rPr>
      </w:pPr>
      <w:r w:rsidRPr="002910AC">
        <w:rPr>
          <w:rFonts w:cs="Tahoma"/>
          <w:color w:val="000000"/>
          <w:sz w:val="20"/>
          <w:szCs w:val="20"/>
        </w:rPr>
        <w:t>Los gastos de representación, congresos, convenciones y similares, así como los gastos de comunicación social.</w:t>
      </w:r>
    </w:p>
    <w:p w:rsidR="002910AC" w:rsidRPr="002910AC" w:rsidRDefault="002910AC" w:rsidP="002910AC">
      <w:pPr>
        <w:tabs>
          <w:tab w:val="left" w:pos="284"/>
        </w:tabs>
        <w:rPr>
          <w:rFonts w:cs="Tahoma"/>
          <w:color w:val="000000"/>
          <w:szCs w:val="20"/>
        </w:rPr>
      </w:pPr>
    </w:p>
    <w:p w:rsidR="002910AC" w:rsidRPr="002910AC" w:rsidRDefault="002910AC" w:rsidP="002910AC">
      <w:pPr>
        <w:pStyle w:val="Prrafodelista"/>
        <w:numPr>
          <w:ilvl w:val="0"/>
          <w:numId w:val="31"/>
        </w:numPr>
        <w:tabs>
          <w:tab w:val="left" w:pos="284"/>
        </w:tabs>
        <w:rPr>
          <w:rFonts w:cs="Tahoma"/>
          <w:color w:val="000000"/>
          <w:sz w:val="20"/>
          <w:szCs w:val="20"/>
        </w:rPr>
      </w:pPr>
      <w:r w:rsidRPr="002910AC">
        <w:rPr>
          <w:rFonts w:cs="Tahoma"/>
          <w:color w:val="000000"/>
          <w:sz w:val="20"/>
          <w:szCs w:val="20"/>
        </w:rPr>
        <w:t>El gasto administrativo no vinculado directamente a la atención de la población.</w:t>
      </w:r>
    </w:p>
    <w:p w:rsidR="002910AC" w:rsidRPr="002910AC" w:rsidRDefault="002910AC" w:rsidP="002910AC">
      <w:pPr>
        <w:tabs>
          <w:tab w:val="left" w:pos="284"/>
        </w:tabs>
        <w:rPr>
          <w:rFonts w:cs="Tahoma"/>
          <w:color w:val="000000"/>
          <w:szCs w:val="20"/>
        </w:rPr>
      </w:pPr>
    </w:p>
    <w:p w:rsidR="002910AC" w:rsidRPr="002910AC" w:rsidRDefault="002910AC" w:rsidP="002910AC">
      <w:pPr>
        <w:pStyle w:val="Prrafodelista"/>
        <w:numPr>
          <w:ilvl w:val="0"/>
          <w:numId w:val="31"/>
        </w:numPr>
        <w:tabs>
          <w:tab w:val="left" w:pos="284"/>
        </w:tabs>
        <w:rPr>
          <w:rFonts w:cs="Tahoma"/>
          <w:color w:val="000000"/>
          <w:sz w:val="20"/>
          <w:szCs w:val="20"/>
        </w:rPr>
      </w:pPr>
      <w:r w:rsidRPr="002910AC">
        <w:rPr>
          <w:rFonts w:cs="Tahoma"/>
          <w:color w:val="000000"/>
          <w:sz w:val="20"/>
          <w:szCs w:val="20"/>
        </w:rPr>
        <w:t>El gasto en servicios personales, prioritariamente las erogaciones por concepto de percepciones extraordinarias.</w:t>
      </w:r>
    </w:p>
    <w:p w:rsidR="002910AC" w:rsidRPr="002910AC" w:rsidRDefault="002910AC" w:rsidP="002910AC">
      <w:pPr>
        <w:tabs>
          <w:tab w:val="left" w:pos="284"/>
          <w:tab w:val="left" w:pos="1440"/>
        </w:tabs>
        <w:ind w:firstLine="1440"/>
        <w:rPr>
          <w:rFonts w:cs="Tahoma"/>
          <w:color w:val="000000"/>
          <w:szCs w:val="20"/>
        </w:rPr>
      </w:pPr>
    </w:p>
    <w:p w:rsidR="002910AC" w:rsidRPr="002910AC" w:rsidRDefault="002910AC" w:rsidP="002910AC">
      <w:pPr>
        <w:pStyle w:val="Prrafodelista"/>
        <w:numPr>
          <w:ilvl w:val="0"/>
          <w:numId w:val="31"/>
        </w:numPr>
        <w:tabs>
          <w:tab w:val="left" w:pos="284"/>
        </w:tabs>
        <w:rPr>
          <w:rFonts w:cs="Tahoma"/>
          <w:color w:val="000000"/>
          <w:sz w:val="20"/>
          <w:szCs w:val="20"/>
        </w:rPr>
      </w:pPr>
      <w:r w:rsidRPr="002910AC">
        <w:rPr>
          <w:rFonts w:cs="Tahoma"/>
          <w:color w:val="000000"/>
          <w:sz w:val="20"/>
          <w:szCs w:val="20"/>
        </w:rPr>
        <w:t>Los ahorros y economías presupuestarios que se determinen con base en los calendarios de presupuesto autorizados a las dependencias y entidades.</w:t>
      </w:r>
    </w:p>
    <w:p w:rsidR="00065D72" w:rsidRPr="002910AC" w:rsidRDefault="00065D72" w:rsidP="002910AC">
      <w:pPr>
        <w:rPr>
          <w:rFonts w:cs="Tahoma"/>
          <w:color w:val="000000"/>
          <w:szCs w:val="20"/>
        </w:rPr>
      </w:pPr>
    </w:p>
    <w:p w:rsidR="002910AC" w:rsidRPr="002910AC" w:rsidRDefault="002910AC" w:rsidP="002910AC">
      <w:pPr>
        <w:pStyle w:val="Prrafodelista"/>
        <w:numPr>
          <w:ilvl w:val="0"/>
          <w:numId w:val="11"/>
        </w:numPr>
        <w:ind w:left="567" w:hanging="425"/>
        <w:rPr>
          <w:rFonts w:cs="Tahoma"/>
          <w:color w:val="000000"/>
          <w:sz w:val="20"/>
          <w:szCs w:val="20"/>
        </w:rPr>
      </w:pPr>
      <w:r w:rsidRPr="002910AC">
        <w:rPr>
          <w:rFonts w:cs="Tahoma"/>
          <w:sz w:val="20"/>
          <w:szCs w:val="20"/>
        </w:rPr>
        <w:t>En caso de que los ajustes anteriores no sean factibles, o resulten insuficientes para compensar la disminución de ingresos, podrán realizarse ajustes en otros conceptos de gasto, siempre y cuando se procure no afectar los programas sociales.</w:t>
      </w:r>
    </w:p>
    <w:p w:rsidR="00065D72" w:rsidRPr="00BA1D4B" w:rsidRDefault="00065D72" w:rsidP="00065D72">
      <w:pPr>
        <w:rPr>
          <w:rFonts w:cs="Tahoma"/>
          <w:color w:val="000000"/>
          <w:szCs w:val="20"/>
        </w:rPr>
      </w:pPr>
    </w:p>
    <w:p w:rsidR="00065D72" w:rsidRPr="00BA1D4B" w:rsidRDefault="00065D72" w:rsidP="00065D72">
      <w:pPr>
        <w:rPr>
          <w:rFonts w:cs="Tahoma"/>
          <w:color w:val="000000"/>
          <w:szCs w:val="20"/>
        </w:rPr>
      </w:pPr>
      <w:r w:rsidRPr="00BA1D4B">
        <w:rPr>
          <w:rFonts w:cs="Tahoma"/>
          <w:color w:val="000000"/>
          <w:szCs w:val="20"/>
        </w:rPr>
        <w:t>En su caso, el Cabildo, los deberán emitir sus propias normas de disciplina presupuestaria.</w:t>
      </w:r>
    </w:p>
    <w:p w:rsidR="00065D72" w:rsidRPr="00BA1D4B" w:rsidRDefault="00065D72" w:rsidP="00065D72">
      <w:pPr>
        <w:pStyle w:val="Prrafodelista"/>
        <w:ind w:left="0"/>
        <w:rPr>
          <w:rFonts w:cs="Tahoma"/>
          <w:color w:val="000000"/>
          <w:sz w:val="20"/>
          <w:szCs w:val="20"/>
        </w:rPr>
      </w:pPr>
    </w:p>
    <w:p w:rsidR="00065D72" w:rsidRPr="00BA1D4B" w:rsidRDefault="00362EFC" w:rsidP="00065D72">
      <w:pPr>
        <w:rPr>
          <w:rFonts w:cs="Tahoma"/>
          <w:color w:val="000000"/>
          <w:szCs w:val="20"/>
        </w:rPr>
      </w:pPr>
      <w:r>
        <w:rPr>
          <w:rFonts w:cs="Tahoma"/>
          <w:color w:val="000000"/>
          <w:szCs w:val="20"/>
        </w:rPr>
        <w:t>Artículo 49</w:t>
      </w:r>
      <w:r w:rsidR="00065D72" w:rsidRPr="00BA1D4B">
        <w:rPr>
          <w:rFonts w:cs="Tahoma"/>
          <w:color w:val="000000"/>
          <w:szCs w:val="20"/>
        </w:rPr>
        <w:t>. En apeg</w:t>
      </w:r>
      <w:r>
        <w:rPr>
          <w:rFonts w:cs="Tahoma"/>
          <w:color w:val="000000"/>
          <w:szCs w:val="20"/>
        </w:rPr>
        <w:t>o a lo previsto en el artículo 94</w:t>
      </w:r>
      <w:r w:rsidR="00065D72" w:rsidRPr="00BA1D4B">
        <w:rPr>
          <w:rFonts w:cs="Tahoma"/>
          <w:color w:val="000000"/>
          <w:szCs w:val="20"/>
        </w:rPr>
        <w:t xml:space="preserve"> de la </w:t>
      </w:r>
      <w:r w:rsidR="00960794" w:rsidRPr="00BA1D4B">
        <w:rPr>
          <w:rFonts w:cs="Tahoma"/>
          <w:szCs w:val="20"/>
        </w:rPr>
        <w:t>Ley de Obras Públicas y Servicios Relacionados con las Mismas del Estado de San Luis Potosí</w:t>
      </w:r>
      <w:r w:rsidR="00065D72" w:rsidRPr="00BA1D4B">
        <w:rPr>
          <w:rFonts w:cs="Tahoma"/>
          <w:color w:val="000000"/>
          <w:szCs w:val="20"/>
        </w:rPr>
        <w:t>, las dependencias y entidades, bajo su responsabilidad, podrán contratar obras públicas y servicios, mediante los procedimientos que a continuación se señalan:</w:t>
      </w:r>
    </w:p>
    <w:p w:rsidR="00065D72" w:rsidRPr="00BA1D4B" w:rsidRDefault="00065D72" w:rsidP="00065D72">
      <w:pPr>
        <w:rPr>
          <w:rFonts w:cs="Tahoma"/>
          <w:color w:val="000000"/>
          <w:szCs w:val="20"/>
        </w:rPr>
      </w:pP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Licitación pública;</w:t>
      </w: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Invitación a cuando menos tres personas; o</w:t>
      </w: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Adjudicación directa.</w:t>
      </w:r>
    </w:p>
    <w:p w:rsidR="00065D72" w:rsidRPr="00BA1D4B" w:rsidRDefault="00065D72" w:rsidP="00065D72">
      <w:pPr>
        <w:rPr>
          <w:rFonts w:cs="Tahoma"/>
          <w:color w:val="000000"/>
          <w:szCs w:val="20"/>
        </w:rPr>
      </w:pPr>
    </w:p>
    <w:p w:rsidR="00065D72" w:rsidRPr="00065D72" w:rsidRDefault="00065D72" w:rsidP="00065D72">
      <w:pPr>
        <w:rPr>
          <w:rFonts w:cs="Tahoma"/>
          <w:color w:val="000000"/>
        </w:rPr>
      </w:pPr>
      <w:r w:rsidRPr="00BA1D4B">
        <w:rPr>
          <w:rFonts w:cs="Tahoma"/>
          <w:color w:val="000000"/>
        </w:rPr>
        <w:t>En los procedimientos de contratación deberán establecerse los mismos requisitos y condiciones para todos los participantes, especialmente por lo que se refiere a tiempo y lugar de entrega, plazos de ejecución, penas convencionales, anticipos y garantías, debiendo las Dependencias y Entidades proporcionar a todos los interesados igual acceso a la información relacionada con dichos procedimientos, a fin de evitar favorecer a algún participante.</w:t>
      </w:r>
    </w:p>
    <w:p w:rsidR="00065D72" w:rsidRDefault="00065D72" w:rsidP="00065D72">
      <w:pPr>
        <w:autoSpaceDE w:val="0"/>
        <w:autoSpaceDN w:val="0"/>
        <w:adjustRightInd w:val="0"/>
        <w:rPr>
          <w:rFonts w:cs="Tahoma"/>
          <w:bCs/>
          <w:color w:val="000000"/>
        </w:rPr>
      </w:pPr>
    </w:p>
    <w:p w:rsidR="001A3CB7" w:rsidRDefault="001A3CB7" w:rsidP="00065D72">
      <w:pPr>
        <w:autoSpaceDE w:val="0"/>
        <w:autoSpaceDN w:val="0"/>
        <w:adjustRightInd w:val="0"/>
        <w:rPr>
          <w:rFonts w:cs="Tahoma"/>
          <w:bCs/>
          <w:color w:val="000000"/>
        </w:rPr>
      </w:pPr>
    </w:p>
    <w:p w:rsidR="001A3CB7" w:rsidRPr="00065D72" w:rsidRDefault="001A3CB7" w:rsidP="00065D72">
      <w:pPr>
        <w:autoSpaceDE w:val="0"/>
        <w:autoSpaceDN w:val="0"/>
        <w:adjustRightInd w:val="0"/>
        <w:rPr>
          <w:rFonts w:cs="Tahoma"/>
          <w:bCs/>
          <w:color w:val="000000"/>
        </w:rPr>
      </w:pPr>
    </w:p>
    <w:p w:rsidR="00065D72" w:rsidRDefault="00065D72" w:rsidP="00065D72">
      <w:pPr>
        <w:autoSpaceDE w:val="0"/>
        <w:autoSpaceDN w:val="0"/>
        <w:adjustRightInd w:val="0"/>
        <w:rPr>
          <w:rFonts w:cs="Tahoma"/>
          <w:bCs/>
          <w:color w:val="000000"/>
        </w:rPr>
      </w:pPr>
      <w:r w:rsidRPr="00065D72">
        <w:rPr>
          <w:rFonts w:cs="Tahoma"/>
          <w:bCs/>
          <w:color w:val="000000"/>
        </w:rPr>
        <w:t>Los montos máximos de contratación de obra pública y servicios serán los siguientes:</w:t>
      </w:r>
    </w:p>
    <w:p w:rsidR="00184E22" w:rsidRPr="00065D72" w:rsidRDefault="00184E22" w:rsidP="00065D72">
      <w:pPr>
        <w:autoSpaceDE w:val="0"/>
        <w:autoSpaceDN w:val="0"/>
        <w:adjustRightInd w:val="0"/>
        <w:rPr>
          <w:rFonts w:cs="Tahoma"/>
          <w:bCs/>
          <w:color w:val="000000"/>
        </w:rPr>
      </w:pPr>
    </w:p>
    <w:tbl>
      <w:tblPr>
        <w:tblW w:w="7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65"/>
        <w:gridCol w:w="1491"/>
        <w:gridCol w:w="1835"/>
      </w:tblGrid>
      <w:tr w:rsidR="001A26DF" w:rsidRPr="002910AC" w:rsidTr="00184E22">
        <w:trPr>
          <w:cantSplit/>
          <w:trHeight w:val="227"/>
          <w:jc w:val="center"/>
        </w:trPr>
        <w:tc>
          <w:tcPr>
            <w:tcW w:w="3965" w:type="dxa"/>
            <w:vMerge w:val="restart"/>
            <w:shd w:val="clear" w:color="auto" w:fill="D9D9D9" w:themeFill="background1" w:themeFillShade="D9"/>
            <w:tcMar>
              <w:top w:w="0" w:type="dxa"/>
              <w:left w:w="108" w:type="dxa"/>
              <w:bottom w:w="0" w:type="dxa"/>
              <w:right w:w="108" w:type="dxa"/>
            </w:tcMar>
            <w:vAlign w:val="center"/>
            <w:hideMark/>
          </w:tcPr>
          <w:p w:rsidR="001A26DF" w:rsidRPr="002910AC" w:rsidRDefault="001A26DF" w:rsidP="00E36509">
            <w:pPr>
              <w:jc w:val="center"/>
              <w:rPr>
                <w:rFonts w:eastAsia="Times New Roman" w:cs="Tahoma"/>
                <w:b/>
                <w:sz w:val="18"/>
                <w:szCs w:val="18"/>
                <w:lang w:eastAsia="es-MX"/>
              </w:rPr>
            </w:pPr>
            <w:r w:rsidRPr="002910AC">
              <w:rPr>
                <w:rFonts w:eastAsia="Times New Roman" w:cs="Tahoma"/>
                <w:b/>
                <w:sz w:val="18"/>
                <w:szCs w:val="18"/>
                <w:lang w:eastAsia="es-MX"/>
              </w:rPr>
              <w:t>Modalidad de Contratación</w:t>
            </w:r>
          </w:p>
        </w:tc>
        <w:tc>
          <w:tcPr>
            <w:tcW w:w="3326" w:type="dxa"/>
            <w:gridSpan w:val="2"/>
            <w:shd w:val="clear" w:color="auto" w:fill="D9D9D9" w:themeFill="background1" w:themeFillShade="D9"/>
            <w:tcMar>
              <w:top w:w="0" w:type="dxa"/>
              <w:left w:w="108" w:type="dxa"/>
              <w:bottom w:w="0" w:type="dxa"/>
              <w:right w:w="108" w:type="dxa"/>
            </w:tcMar>
            <w:vAlign w:val="center"/>
            <w:hideMark/>
          </w:tcPr>
          <w:p w:rsidR="001A26DF" w:rsidRPr="002910AC" w:rsidRDefault="001A26DF" w:rsidP="00E36509">
            <w:pPr>
              <w:jc w:val="center"/>
              <w:rPr>
                <w:rFonts w:eastAsia="Times New Roman" w:cs="Tahoma"/>
                <w:b/>
                <w:sz w:val="18"/>
                <w:szCs w:val="18"/>
                <w:lang w:eastAsia="es-MX"/>
              </w:rPr>
            </w:pPr>
            <w:r w:rsidRPr="002910AC">
              <w:rPr>
                <w:rFonts w:eastAsia="Times New Roman" w:cs="Tahoma"/>
                <w:b/>
                <w:sz w:val="18"/>
                <w:szCs w:val="18"/>
                <w:lang w:eastAsia="es-MX"/>
              </w:rPr>
              <w:t>En pesos</w:t>
            </w:r>
          </w:p>
        </w:tc>
      </w:tr>
      <w:tr w:rsidR="001A26DF" w:rsidRPr="00C27CCD" w:rsidTr="00184E22">
        <w:trPr>
          <w:cantSplit/>
          <w:trHeight w:val="227"/>
          <w:jc w:val="center"/>
        </w:trPr>
        <w:tc>
          <w:tcPr>
            <w:tcW w:w="3965" w:type="dxa"/>
            <w:vMerge/>
            <w:shd w:val="clear" w:color="auto" w:fill="D9D9D9" w:themeFill="background1" w:themeFillShade="D9"/>
            <w:tcMar>
              <w:top w:w="0" w:type="dxa"/>
              <w:left w:w="108" w:type="dxa"/>
              <w:bottom w:w="0" w:type="dxa"/>
              <w:right w:w="108" w:type="dxa"/>
            </w:tcMar>
          </w:tcPr>
          <w:p w:rsidR="001A26DF" w:rsidRPr="00C27CCD" w:rsidRDefault="001A26DF" w:rsidP="00E36509">
            <w:pPr>
              <w:jc w:val="center"/>
              <w:rPr>
                <w:rFonts w:cs="Tahoma"/>
                <w:b/>
                <w:smallCaps/>
                <w:lang w:eastAsia="es-ES"/>
              </w:rPr>
            </w:pPr>
          </w:p>
        </w:tc>
        <w:tc>
          <w:tcPr>
            <w:tcW w:w="1491" w:type="dxa"/>
            <w:shd w:val="clear" w:color="auto" w:fill="D9D9D9" w:themeFill="background1" w:themeFillShade="D9"/>
            <w:tcMar>
              <w:top w:w="0" w:type="dxa"/>
              <w:left w:w="108" w:type="dxa"/>
              <w:bottom w:w="0" w:type="dxa"/>
              <w:right w:w="108" w:type="dxa"/>
            </w:tcMar>
            <w:vAlign w:val="center"/>
          </w:tcPr>
          <w:p w:rsidR="001A26DF" w:rsidRPr="002910AC" w:rsidRDefault="001A26DF" w:rsidP="00E36509">
            <w:pPr>
              <w:jc w:val="center"/>
              <w:rPr>
                <w:rFonts w:eastAsia="Times New Roman" w:cs="Tahoma"/>
                <w:b/>
                <w:sz w:val="18"/>
                <w:szCs w:val="18"/>
                <w:lang w:eastAsia="es-MX"/>
              </w:rPr>
            </w:pPr>
            <w:r w:rsidRPr="002910AC">
              <w:rPr>
                <w:rFonts w:eastAsia="Times New Roman" w:cs="Tahoma"/>
                <w:b/>
                <w:sz w:val="18"/>
                <w:szCs w:val="18"/>
                <w:lang w:eastAsia="es-MX"/>
              </w:rPr>
              <w:t>De</w:t>
            </w:r>
          </w:p>
        </w:tc>
        <w:tc>
          <w:tcPr>
            <w:tcW w:w="1835" w:type="dxa"/>
            <w:shd w:val="clear" w:color="auto" w:fill="D9D9D9" w:themeFill="background1" w:themeFillShade="D9"/>
            <w:vAlign w:val="center"/>
          </w:tcPr>
          <w:p w:rsidR="001A26DF" w:rsidRPr="002910AC" w:rsidRDefault="001A26DF" w:rsidP="00E36509">
            <w:pPr>
              <w:jc w:val="center"/>
              <w:rPr>
                <w:rFonts w:eastAsia="Times New Roman" w:cs="Tahoma"/>
                <w:b/>
                <w:sz w:val="18"/>
                <w:szCs w:val="18"/>
                <w:lang w:eastAsia="es-MX"/>
              </w:rPr>
            </w:pPr>
            <w:r w:rsidRPr="002910AC">
              <w:rPr>
                <w:rFonts w:eastAsia="Times New Roman" w:cs="Tahoma"/>
                <w:b/>
                <w:sz w:val="18"/>
                <w:szCs w:val="18"/>
                <w:lang w:eastAsia="es-MX"/>
              </w:rPr>
              <w:t>Hasta</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hideMark/>
          </w:tcPr>
          <w:p w:rsidR="001A26DF" w:rsidRPr="002910AC" w:rsidRDefault="001A26DF" w:rsidP="002910AC">
            <w:pPr>
              <w:jc w:val="left"/>
              <w:rPr>
                <w:rFonts w:eastAsia="Times New Roman" w:cs="Tahoma"/>
                <w:sz w:val="18"/>
                <w:szCs w:val="18"/>
                <w:lang w:eastAsia="es-MX"/>
              </w:rPr>
            </w:pPr>
            <w:r w:rsidRPr="002910AC">
              <w:rPr>
                <w:rFonts w:eastAsia="Times New Roman" w:cs="Tahoma"/>
                <w:sz w:val="18"/>
                <w:szCs w:val="18"/>
                <w:lang w:eastAsia="es-MX"/>
              </w:rPr>
              <w:t>Adjudicación directa</w:t>
            </w:r>
          </w:p>
        </w:tc>
        <w:tc>
          <w:tcPr>
            <w:tcW w:w="1491" w:type="dxa"/>
            <w:shd w:val="clear" w:color="auto" w:fill="auto"/>
            <w:tcMar>
              <w:top w:w="0" w:type="dxa"/>
              <w:left w:w="108" w:type="dxa"/>
              <w:bottom w:w="0" w:type="dxa"/>
              <w:right w:w="108" w:type="dxa"/>
            </w:tcMar>
            <w:vAlign w:val="center"/>
          </w:tcPr>
          <w:p w:rsidR="001A26DF" w:rsidRPr="00065D72" w:rsidRDefault="008F2842" w:rsidP="001A26DF">
            <w:pPr>
              <w:jc w:val="right"/>
              <w:rPr>
                <w:rFonts w:cs="Tahoma"/>
                <w:smallCaps/>
                <w:lang w:eastAsia="es-ES"/>
              </w:rPr>
            </w:pPr>
            <w:r>
              <w:rPr>
                <w:rFonts w:cs="Tahoma"/>
                <w:smallCaps/>
                <w:lang w:eastAsia="es-ES"/>
              </w:rPr>
              <w:t>1</w:t>
            </w:r>
          </w:p>
        </w:tc>
        <w:tc>
          <w:tcPr>
            <w:tcW w:w="1835" w:type="dxa"/>
            <w:shd w:val="clear" w:color="auto" w:fill="auto"/>
            <w:vAlign w:val="center"/>
          </w:tcPr>
          <w:p w:rsidR="001A26DF" w:rsidRPr="00065D72" w:rsidRDefault="008F2842" w:rsidP="008F2842">
            <w:pPr>
              <w:jc w:val="right"/>
              <w:rPr>
                <w:rFonts w:cs="Tahoma"/>
                <w:smallCaps/>
                <w:lang w:eastAsia="es-ES"/>
              </w:rPr>
            </w:pPr>
            <w:r>
              <w:rPr>
                <w:rFonts w:cs="Tahoma"/>
                <w:smallCaps/>
                <w:lang w:eastAsia="es-ES"/>
              </w:rPr>
              <w:t>95,051.00</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hideMark/>
          </w:tcPr>
          <w:p w:rsidR="001A26DF" w:rsidRPr="002910AC" w:rsidRDefault="001A26DF" w:rsidP="002910AC">
            <w:pPr>
              <w:jc w:val="left"/>
              <w:rPr>
                <w:rFonts w:eastAsia="Times New Roman" w:cs="Tahoma"/>
                <w:sz w:val="18"/>
                <w:szCs w:val="18"/>
                <w:lang w:eastAsia="es-MX"/>
              </w:rPr>
            </w:pPr>
            <w:r w:rsidRPr="002910AC">
              <w:rPr>
                <w:rFonts w:eastAsia="Times New Roman" w:cs="Tahoma"/>
                <w:sz w:val="18"/>
                <w:szCs w:val="18"/>
                <w:lang w:eastAsia="es-MX"/>
              </w:rPr>
              <w:t>Invitación a cuando menos tres personas</w:t>
            </w:r>
          </w:p>
        </w:tc>
        <w:tc>
          <w:tcPr>
            <w:tcW w:w="1491" w:type="dxa"/>
            <w:shd w:val="clear" w:color="auto" w:fill="auto"/>
            <w:tcMar>
              <w:top w:w="0" w:type="dxa"/>
              <w:left w:w="108" w:type="dxa"/>
              <w:bottom w:w="0" w:type="dxa"/>
              <w:right w:w="108" w:type="dxa"/>
            </w:tcMar>
            <w:vAlign w:val="center"/>
          </w:tcPr>
          <w:p w:rsidR="001A26DF" w:rsidRPr="00065D72" w:rsidRDefault="008F2842" w:rsidP="0050058A">
            <w:pPr>
              <w:jc w:val="right"/>
              <w:rPr>
                <w:rFonts w:cs="Tahoma"/>
                <w:smallCaps/>
                <w:lang w:eastAsia="es-ES"/>
              </w:rPr>
            </w:pPr>
            <w:r>
              <w:rPr>
                <w:rFonts w:cs="Tahoma"/>
                <w:smallCaps/>
                <w:lang w:eastAsia="es-ES"/>
              </w:rPr>
              <w:t>95,052.00</w:t>
            </w:r>
          </w:p>
        </w:tc>
        <w:tc>
          <w:tcPr>
            <w:tcW w:w="1835" w:type="dxa"/>
            <w:shd w:val="clear" w:color="auto" w:fill="auto"/>
            <w:vAlign w:val="center"/>
          </w:tcPr>
          <w:p w:rsidR="001A26DF" w:rsidRPr="00065D72" w:rsidRDefault="008F2842" w:rsidP="0050058A">
            <w:pPr>
              <w:jc w:val="right"/>
              <w:rPr>
                <w:rFonts w:cs="Tahoma"/>
                <w:smallCaps/>
                <w:lang w:eastAsia="es-ES"/>
              </w:rPr>
            </w:pPr>
            <w:r>
              <w:rPr>
                <w:rFonts w:cs="Tahoma"/>
                <w:smallCaps/>
                <w:lang w:eastAsia="es-ES"/>
              </w:rPr>
              <w:t>1,140,615.00</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tcPr>
          <w:p w:rsidR="001A26DF" w:rsidRPr="002910AC" w:rsidRDefault="001A26DF" w:rsidP="002910AC">
            <w:pPr>
              <w:jc w:val="left"/>
              <w:rPr>
                <w:rFonts w:eastAsia="Times New Roman" w:cs="Tahoma"/>
                <w:sz w:val="18"/>
                <w:szCs w:val="18"/>
                <w:lang w:eastAsia="es-MX"/>
              </w:rPr>
            </w:pPr>
            <w:r w:rsidRPr="002910AC">
              <w:rPr>
                <w:rFonts w:eastAsia="Times New Roman" w:cs="Tahoma"/>
                <w:sz w:val="18"/>
                <w:szCs w:val="18"/>
                <w:lang w:eastAsia="es-MX"/>
              </w:rPr>
              <w:t>Licitación Pública</w:t>
            </w:r>
          </w:p>
        </w:tc>
        <w:tc>
          <w:tcPr>
            <w:tcW w:w="3326" w:type="dxa"/>
            <w:gridSpan w:val="2"/>
            <w:shd w:val="clear" w:color="auto" w:fill="auto"/>
            <w:tcMar>
              <w:top w:w="0" w:type="dxa"/>
              <w:left w:w="108" w:type="dxa"/>
              <w:bottom w:w="0" w:type="dxa"/>
              <w:right w:w="108" w:type="dxa"/>
            </w:tcMar>
            <w:vAlign w:val="center"/>
          </w:tcPr>
          <w:p w:rsidR="001A26DF" w:rsidRPr="00065D72" w:rsidRDefault="008F2842" w:rsidP="00BB176E">
            <w:pPr>
              <w:jc w:val="right"/>
              <w:rPr>
                <w:rFonts w:cs="Tahoma"/>
                <w:smallCaps/>
                <w:lang w:eastAsia="es-ES"/>
              </w:rPr>
            </w:pPr>
            <w:r>
              <w:rPr>
                <w:rFonts w:cs="Tahoma"/>
                <w:smallCaps/>
                <w:lang w:eastAsia="es-ES"/>
              </w:rPr>
              <w:t>Mas de 1,140,615.00</w:t>
            </w:r>
          </w:p>
        </w:tc>
      </w:tr>
    </w:tbl>
    <w:p w:rsidR="00184E22" w:rsidRDefault="00184E22" w:rsidP="00065D72">
      <w:pPr>
        <w:rPr>
          <w:rFonts w:cs="Tahoma"/>
          <w:color w:val="000000"/>
        </w:rPr>
      </w:pPr>
    </w:p>
    <w:p w:rsidR="00065D72" w:rsidRPr="00065D72" w:rsidRDefault="00065D72" w:rsidP="00065D72">
      <w:pPr>
        <w:rPr>
          <w:rFonts w:cs="Tahoma"/>
          <w:color w:val="000000"/>
        </w:rPr>
      </w:pPr>
      <w:r w:rsidRPr="00065D72">
        <w:rPr>
          <w:rFonts w:cs="Tahoma"/>
          <w:color w:val="000000"/>
        </w:rPr>
        <w:t>Cuando se ejecuten programas en los que se ejerzan asignaciones presupuestales federales, se deberán apegar a la normatividad aplicable o a la que se pacte en los acuerdos o convenios respectivos.</w:t>
      </w:r>
    </w:p>
    <w:p w:rsidR="00065D72" w:rsidRPr="00065D72" w:rsidRDefault="00065D72" w:rsidP="00065D72">
      <w:pPr>
        <w:rPr>
          <w:rFonts w:cs="Tahoma"/>
          <w:color w:val="000000"/>
        </w:rPr>
      </w:pPr>
    </w:p>
    <w:p w:rsidR="00065D72" w:rsidRPr="00BA1D4B" w:rsidRDefault="00065D72" w:rsidP="00065D72">
      <w:pPr>
        <w:rPr>
          <w:rFonts w:cs="Tahoma"/>
          <w:color w:val="000000"/>
        </w:rPr>
      </w:pPr>
      <w:r w:rsidRPr="00065D72">
        <w:rPr>
          <w:rFonts w:cs="Tahoma"/>
          <w:color w:val="000000"/>
        </w:rPr>
        <w:t xml:space="preserve">Cuando se aplique la normatividad federal en la contratación de obra pública o servicios relacionados con la misma, financiados con cargo a recursos federales convenidos, se estará al rango que determine dicha normativa, conforme al monto de los recursos recibidos en su totalidad por el </w:t>
      </w:r>
      <w:r w:rsidRPr="00BA1D4B">
        <w:rPr>
          <w:rFonts w:cs="Tahoma"/>
          <w:color w:val="000000"/>
        </w:rPr>
        <w:t>Municipio.</w:t>
      </w:r>
    </w:p>
    <w:p w:rsidR="00065D72" w:rsidRPr="00BA1D4B" w:rsidRDefault="00065D72" w:rsidP="00065D72">
      <w:pPr>
        <w:rPr>
          <w:rFonts w:cs="Tahoma"/>
          <w:color w:val="000000"/>
        </w:rPr>
      </w:pPr>
    </w:p>
    <w:p w:rsidR="00065D72" w:rsidRPr="00065D72" w:rsidRDefault="00BD2EAE" w:rsidP="00065D72">
      <w:pPr>
        <w:rPr>
          <w:rFonts w:cs="Tahoma"/>
          <w:color w:val="000000"/>
        </w:rPr>
      </w:pPr>
      <w:r>
        <w:rPr>
          <w:rFonts w:cs="Tahoma"/>
          <w:color w:val="000000"/>
        </w:rPr>
        <w:t>Artículo 50</w:t>
      </w:r>
      <w:r w:rsidR="00065D72" w:rsidRPr="00BA1D4B">
        <w:rPr>
          <w:rFonts w:cs="Tahoma"/>
          <w:color w:val="000000"/>
        </w:rPr>
        <w:t xml:space="preserve">. En apego a lo estipulado en la </w:t>
      </w:r>
      <w:r w:rsidR="00D537DE" w:rsidRPr="00BA1D4B">
        <w:rPr>
          <w:rFonts w:cs="Tahoma"/>
          <w:szCs w:val="20"/>
        </w:rPr>
        <w:t>Ley de Adquisiciones del Estado de San Luis Potosí</w:t>
      </w:r>
      <w:r w:rsidR="00065D72" w:rsidRPr="00BA1D4B">
        <w:rPr>
          <w:rFonts w:cs="Tahoma"/>
          <w:color w:val="000000"/>
        </w:rPr>
        <w:t>, las dependencias y entidades podrán convocar, adjudicar o contratar adquisiciones, servicios y arrendamientos solamente cuando se cuente con la autorización global o específica</w:t>
      </w:r>
      <w:r w:rsidR="00D537DE" w:rsidRPr="00BA1D4B">
        <w:rPr>
          <w:rFonts w:cs="Tahoma"/>
          <w:color w:val="000000"/>
        </w:rPr>
        <w:t xml:space="preserve"> respectiva</w:t>
      </w:r>
      <w:r w:rsidR="00065D72" w:rsidRPr="00BA1D4B">
        <w:rPr>
          <w:rFonts w:cs="Tahoma"/>
          <w:color w:val="000000"/>
        </w:rPr>
        <w:t>, del presupuesto de inversión y de gasto corriente, conforme a los cuales deberán programarse los pagos respectivos.</w:t>
      </w:r>
    </w:p>
    <w:p w:rsidR="00065D72" w:rsidRDefault="00065D72" w:rsidP="00065D72">
      <w:pPr>
        <w:rPr>
          <w:rFonts w:cs="Tahoma"/>
          <w:color w:val="000000"/>
        </w:rPr>
      </w:pPr>
    </w:p>
    <w:p w:rsidR="00160392" w:rsidRPr="00BA1D4B" w:rsidRDefault="00BD2EAE" w:rsidP="00065D72">
      <w:pPr>
        <w:rPr>
          <w:rFonts w:cs="Tahoma"/>
          <w:color w:val="000000"/>
        </w:rPr>
      </w:pPr>
      <w:r>
        <w:rPr>
          <w:rFonts w:cs="Tahoma"/>
          <w:color w:val="000000"/>
        </w:rPr>
        <w:t>Artículo 51</w:t>
      </w:r>
      <w:r w:rsidR="00065D72" w:rsidRPr="00BA1D4B">
        <w:rPr>
          <w:rFonts w:cs="Tahoma"/>
          <w:color w:val="000000"/>
        </w:rPr>
        <w:t xml:space="preserve">. Las operaciones de adquisiciones, arrendamientos y contratación de servicios que realicen las Dependencias y Entidades, se realizarán con estricto apego a las disposiciones previstas en la Ley </w:t>
      </w:r>
      <w:r w:rsidR="00160392" w:rsidRPr="00BA1D4B">
        <w:rPr>
          <w:rFonts w:cs="Tahoma"/>
          <w:szCs w:val="20"/>
        </w:rPr>
        <w:t>de Adquisiciones del Estado de San Luis Potosí</w:t>
      </w:r>
      <w:r w:rsidR="00160392" w:rsidRPr="00BA1D4B">
        <w:rPr>
          <w:rFonts w:cs="Tahoma"/>
          <w:color w:val="000000"/>
        </w:rPr>
        <w:t>.</w:t>
      </w:r>
    </w:p>
    <w:p w:rsidR="00065D72" w:rsidRPr="00BA1D4B" w:rsidRDefault="00160392" w:rsidP="00065D72">
      <w:pPr>
        <w:rPr>
          <w:rFonts w:cs="Tahoma"/>
          <w:color w:val="000000"/>
        </w:rPr>
      </w:pPr>
      <w:r w:rsidRPr="00BA1D4B">
        <w:rPr>
          <w:rFonts w:cs="Tahoma"/>
          <w:color w:val="000000"/>
        </w:rPr>
        <w:t xml:space="preserve"> </w:t>
      </w:r>
    </w:p>
    <w:p w:rsidR="00065D72" w:rsidRPr="00BA1D4B" w:rsidRDefault="00065D72" w:rsidP="00065D72">
      <w:pPr>
        <w:rPr>
          <w:rFonts w:cs="Tahoma"/>
          <w:color w:val="000000"/>
        </w:rPr>
      </w:pPr>
      <w:r w:rsidRPr="00BA1D4B">
        <w:rPr>
          <w:rFonts w:cs="Tahoma"/>
          <w:color w:val="000000"/>
        </w:rPr>
        <w:t>Cuando en las operaciones referidas se ejerzan recursos federales, se deberá estar a la normatividad aplicable o a la que se pacte en los convenios o instrumentos jurídicos respectivos.</w:t>
      </w:r>
    </w:p>
    <w:p w:rsidR="00065D72" w:rsidRPr="00BA1D4B" w:rsidRDefault="00065D72" w:rsidP="00065D72">
      <w:pPr>
        <w:rPr>
          <w:rFonts w:cs="Tahoma"/>
          <w:color w:val="000000"/>
        </w:rPr>
      </w:pPr>
    </w:p>
    <w:p w:rsidR="00065D72" w:rsidRPr="00BA1D4B" w:rsidRDefault="00065D72" w:rsidP="00065D72">
      <w:pPr>
        <w:jc w:val="center"/>
        <w:rPr>
          <w:rFonts w:cs="Tahoma"/>
          <w:b/>
          <w:bCs/>
          <w:color w:val="000000"/>
          <w:sz w:val="22"/>
        </w:rPr>
      </w:pPr>
      <w:r w:rsidRPr="00BA1D4B">
        <w:rPr>
          <w:rFonts w:cs="Tahoma"/>
          <w:b/>
          <w:bCs/>
          <w:color w:val="000000"/>
          <w:sz w:val="22"/>
        </w:rPr>
        <w:t>CAPÍTULO III</w:t>
      </w:r>
    </w:p>
    <w:p w:rsidR="00065D72" w:rsidRPr="00BA1D4B" w:rsidRDefault="00065D72" w:rsidP="00065D72">
      <w:pPr>
        <w:jc w:val="center"/>
        <w:rPr>
          <w:rFonts w:cs="Tahoma"/>
          <w:b/>
          <w:color w:val="000000"/>
          <w:sz w:val="22"/>
        </w:rPr>
      </w:pPr>
      <w:r w:rsidRPr="00BA1D4B">
        <w:rPr>
          <w:rFonts w:cs="Tahoma"/>
          <w:b/>
          <w:color w:val="000000"/>
          <w:sz w:val="22"/>
        </w:rPr>
        <w:t>Sanciones</w:t>
      </w:r>
    </w:p>
    <w:p w:rsidR="00065D72" w:rsidRPr="00BA1D4B" w:rsidRDefault="00065D72" w:rsidP="00065D72">
      <w:pPr>
        <w:rPr>
          <w:rFonts w:cs="Tahoma"/>
          <w:color w:val="000000"/>
          <w:szCs w:val="20"/>
        </w:rPr>
      </w:pPr>
    </w:p>
    <w:p w:rsidR="00065D72" w:rsidRPr="00BA1D4B" w:rsidRDefault="00BD2EAE" w:rsidP="00065D72">
      <w:pPr>
        <w:pStyle w:val="Prrafodelista"/>
        <w:ind w:left="0"/>
        <w:rPr>
          <w:rFonts w:cs="Tahoma"/>
          <w:color w:val="000000"/>
          <w:sz w:val="20"/>
          <w:szCs w:val="20"/>
        </w:rPr>
      </w:pPr>
      <w:r>
        <w:rPr>
          <w:rFonts w:cs="Tahoma"/>
          <w:color w:val="000000"/>
          <w:sz w:val="20"/>
          <w:szCs w:val="20"/>
        </w:rPr>
        <w:t>Artículo 52</w:t>
      </w:r>
      <w:r w:rsidR="00065D72" w:rsidRPr="00BA1D4B">
        <w:rPr>
          <w:rFonts w:cs="Tahoma"/>
          <w:color w:val="000000"/>
          <w:sz w:val="20"/>
          <w:szCs w:val="20"/>
        </w:rPr>
        <w:t xml:space="preserve">. Los titulares de los entes públicos, </w:t>
      </w:r>
      <w:r w:rsidR="00065D72" w:rsidRPr="00BA1D4B">
        <w:rPr>
          <w:rStyle w:val="Refdecomentario"/>
          <w:rFonts w:cs="Tahoma"/>
          <w:sz w:val="20"/>
          <w:szCs w:val="20"/>
          <w:lang w:val="es-ES_tradnl"/>
        </w:rPr>
        <w:t> </w:t>
      </w:r>
      <w:r w:rsidR="00065D72" w:rsidRPr="00BA1D4B">
        <w:rPr>
          <w:rFonts w:cs="Tahoma"/>
          <w:color w:val="000000"/>
          <w:sz w:val="20"/>
          <w:szCs w:val="20"/>
        </w:rPr>
        <w:t>en el ejercicio de sus presupuestos aprobados, sin menoscabo de las responsabilidades y atribuciones que les correspondan, serán directamente responsables de que su aplicación se realice con estricto apego a las leyes correspondientes y a los principios antes mencionados.</w:t>
      </w:r>
    </w:p>
    <w:p w:rsidR="00184E22" w:rsidRPr="00BA1D4B" w:rsidRDefault="00184E22" w:rsidP="00065D72">
      <w:pPr>
        <w:pStyle w:val="Prrafodelista"/>
        <w:ind w:left="0"/>
        <w:rPr>
          <w:rFonts w:cs="Tahoma"/>
          <w:color w:val="000000"/>
          <w:sz w:val="20"/>
          <w:szCs w:val="20"/>
        </w:rPr>
      </w:pPr>
    </w:p>
    <w:p w:rsidR="006D34EE" w:rsidRDefault="00065D72" w:rsidP="00065D72">
      <w:pPr>
        <w:pStyle w:val="Prrafodelista"/>
        <w:ind w:left="0"/>
        <w:rPr>
          <w:rStyle w:val="Refdecomentario"/>
          <w:rFonts w:cs="Tahoma"/>
          <w:sz w:val="20"/>
          <w:szCs w:val="20"/>
          <w:lang w:val="es-ES_tradnl"/>
        </w:rPr>
      </w:pPr>
      <w:r w:rsidRPr="00BA1D4B">
        <w:rPr>
          <w:rFonts w:cs="Tahoma"/>
          <w:color w:val="000000"/>
          <w:sz w:val="20"/>
          <w:szCs w:val="20"/>
        </w:rPr>
        <w:t xml:space="preserve">El incumplimiento de dichas disposiciones será sancionado en los términos de lo establecido en la </w:t>
      </w:r>
      <w:r w:rsidR="00A931AE" w:rsidRPr="00BA1D4B">
        <w:rPr>
          <w:rFonts w:cs="Tahoma"/>
          <w:color w:val="000000"/>
          <w:sz w:val="20"/>
          <w:szCs w:val="20"/>
        </w:rPr>
        <w:t xml:space="preserve">Ley de Responsabilidades </w:t>
      </w:r>
      <w:r w:rsidR="006D34EE">
        <w:rPr>
          <w:rFonts w:cs="Tahoma"/>
          <w:color w:val="000000"/>
          <w:sz w:val="20"/>
          <w:szCs w:val="20"/>
        </w:rPr>
        <w:t xml:space="preserve">Administrativas para el </w:t>
      </w:r>
      <w:r w:rsidR="00A931AE" w:rsidRPr="00BA1D4B">
        <w:rPr>
          <w:rFonts w:cs="Tahoma"/>
          <w:color w:val="000000"/>
          <w:sz w:val="20"/>
          <w:szCs w:val="20"/>
        </w:rPr>
        <w:t>Estado de San Luis Potosí</w:t>
      </w:r>
      <w:r w:rsidR="00A931AE" w:rsidRPr="00BA1D4B">
        <w:rPr>
          <w:color w:val="000000"/>
        </w:rPr>
        <w:t xml:space="preserve"> </w:t>
      </w:r>
      <w:r w:rsidRPr="00BA1D4B">
        <w:rPr>
          <w:rFonts w:cs="Tahoma"/>
          <w:color w:val="000000"/>
          <w:sz w:val="20"/>
          <w:szCs w:val="20"/>
        </w:rPr>
        <w:t>y demás disposiciones aplicables.</w:t>
      </w:r>
      <w:r w:rsidRPr="00065D72">
        <w:rPr>
          <w:rStyle w:val="Refdecomentario"/>
          <w:rFonts w:cs="Tahoma"/>
          <w:sz w:val="20"/>
          <w:szCs w:val="20"/>
          <w:lang w:val="es-ES_tradnl"/>
        </w:rPr>
        <w:t> </w:t>
      </w:r>
    </w:p>
    <w:p w:rsidR="00065D72" w:rsidRPr="00065D72" w:rsidRDefault="00065D72" w:rsidP="00065D72">
      <w:pPr>
        <w:rPr>
          <w:rFonts w:cs="Tahoma"/>
          <w:color w:val="000000"/>
          <w:szCs w:val="20"/>
        </w:rPr>
      </w:pPr>
    </w:p>
    <w:p w:rsidR="00065D72" w:rsidRPr="00BD6526" w:rsidRDefault="00065D72" w:rsidP="00065D72">
      <w:pPr>
        <w:jc w:val="center"/>
        <w:rPr>
          <w:rFonts w:cs="Tahoma"/>
          <w:b/>
          <w:bCs/>
          <w:color w:val="000000"/>
          <w:sz w:val="22"/>
        </w:rPr>
      </w:pPr>
      <w:r w:rsidRPr="00BD6526">
        <w:rPr>
          <w:rFonts w:cs="Tahoma"/>
          <w:b/>
          <w:bCs/>
          <w:color w:val="000000"/>
          <w:sz w:val="22"/>
        </w:rPr>
        <w:t>TÍTULO CUARTO</w:t>
      </w:r>
    </w:p>
    <w:p w:rsidR="00065D72" w:rsidRPr="00BD6526" w:rsidRDefault="00065D72" w:rsidP="00065D72">
      <w:pPr>
        <w:jc w:val="center"/>
        <w:rPr>
          <w:rFonts w:cs="Tahoma"/>
          <w:b/>
          <w:bCs/>
          <w:color w:val="000000"/>
          <w:sz w:val="22"/>
        </w:rPr>
      </w:pPr>
      <w:r w:rsidRPr="00BD6526">
        <w:rPr>
          <w:rFonts w:cs="Tahoma"/>
          <w:b/>
          <w:bCs/>
          <w:color w:val="000000"/>
          <w:sz w:val="22"/>
        </w:rPr>
        <w:t>DEL PRESUPUESTO BASADO EN RESULTADOS (PbR)</w:t>
      </w:r>
    </w:p>
    <w:p w:rsidR="00184E22" w:rsidRPr="00BD6526" w:rsidRDefault="00184E22" w:rsidP="00065D72">
      <w:pPr>
        <w:jc w:val="center"/>
        <w:rPr>
          <w:rFonts w:cs="Tahoma"/>
          <w:b/>
          <w:bCs/>
          <w:color w:val="000000"/>
          <w:sz w:val="22"/>
        </w:rPr>
      </w:pPr>
    </w:p>
    <w:p w:rsidR="00065D72" w:rsidRPr="00BD6526" w:rsidRDefault="00065D72" w:rsidP="00065D72">
      <w:pPr>
        <w:jc w:val="center"/>
        <w:rPr>
          <w:rFonts w:cs="Tahoma"/>
          <w:b/>
          <w:bCs/>
          <w:color w:val="000000"/>
          <w:sz w:val="22"/>
        </w:rPr>
      </w:pPr>
      <w:r w:rsidRPr="00BD6526">
        <w:rPr>
          <w:rFonts w:cs="Tahoma"/>
          <w:b/>
          <w:bCs/>
          <w:color w:val="000000"/>
          <w:sz w:val="22"/>
        </w:rPr>
        <w:t>CAPÍTULO I</w:t>
      </w:r>
    </w:p>
    <w:p w:rsidR="00065D72" w:rsidRPr="00BD6526" w:rsidRDefault="00065D72" w:rsidP="00065D72">
      <w:pPr>
        <w:jc w:val="center"/>
        <w:rPr>
          <w:rFonts w:cs="Tahoma"/>
          <w:b/>
          <w:bCs/>
          <w:color w:val="000000"/>
          <w:sz w:val="22"/>
        </w:rPr>
      </w:pPr>
      <w:r w:rsidRPr="00BD6526">
        <w:rPr>
          <w:rFonts w:cs="Tahoma"/>
          <w:b/>
          <w:bCs/>
          <w:color w:val="000000"/>
          <w:sz w:val="22"/>
        </w:rPr>
        <w:t>Disposiciones generales</w:t>
      </w:r>
    </w:p>
    <w:p w:rsidR="00065D72" w:rsidRDefault="00065D72" w:rsidP="00065D72">
      <w:pPr>
        <w:rPr>
          <w:rFonts w:cs="Tahoma"/>
          <w:color w:val="000000"/>
          <w:lang w:eastAsia="es-ES"/>
        </w:rPr>
      </w:pPr>
    </w:p>
    <w:p w:rsidR="006E3267" w:rsidRDefault="006E3267" w:rsidP="00065D72">
      <w:pPr>
        <w:rPr>
          <w:rFonts w:cs="Tahoma"/>
          <w:color w:val="000000"/>
          <w:lang w:eastAsia="es-ES"/>
        </w:rPr>
      </w:pPr>
    </w:p>
    <w:p w:rsidR="006E3267" w:rsidRDefault="00BD2EAE" w:rsidP="006E3267">
      <w:pPr>
        <w:rPr>
          <w:rFonts w:cs="Tahoma"/>
          <w:color w:val="000000"/>
          <w:lang w:eastAsia="es-ES"/>
        </w:rPr>
      </w:pPr>
      <w:r>
        <w:rPr>
          <w:rFonts w:cs="Tahoma"/>
          <w:color w:val="000000"/>
          <w:lang w:eastAsia="es-ES"/>
        </w:rPr>
        <w:t>Artículo 53</w:t>
      </w:r>
      <w:r w:rsidR="006E3267" w:rsidRPr="00065D72">
        <w:rPr>
          <w:rFonts w:cs="Tahoma"/>
          <w:color w:val="000000"/>
          <w:lang w:eastAsia="es-ES"/>
        </w:rPr>
        <w:t xml:space="preserve">. </w:t>
      </w:r>
      <w:r w:rsidR="006E3267">
        <w:rPr>
          <w:rFonts w:cs="Tahoma"/>
          <w:color w:val="000000"/>
          <w:lang w:eastAsia="es-ES"/>
        </w:rPr>
        <w:t xml:space="preserve">El presupuesto de egresos del municipio </w:t>
      </w:r>
      <w:r w:rsidR="006F7109">
        <w:rPr>
          <w:rFonts w:cs="Tahoma"/>
          <w:color w:val="000000"/>
          <w:lang w:eastAsia="es-ES"/>
        </w:rPr>
        <w:t xml:space="preserve">de </w:t>
      </w:r>
      <w:r>
        <w:rPr>
          <w:rFonts w:cs="Tahoma"/>
          <w:color w:val="000000"/>
          <w:lang w:eastAsia="es-ES"/>
        </w:rPr>
        <w:t>Armadillo de los Infante</w:t>
      </w:r>
      <w:r w:rsidR="006E3267">
        <w:rPr>
          <w:rFonts w:cs="Tahoma"/>
          <w:color w:val="000000"/>
          <w:lang w:eastAsia="es-ES"/>
        </w:rPr>
        <w:t xml:space="preserve">, S.L.P., para el ejercicio fiscal </w:t>
      </w:r>
      <w:r w:rsidR="006F7109">
        <w:rPr>
          <w:rFonts w:cs="Tahoma"/>
          <w:color w:val="000000"/>
          <w:lang w:eastAsia="es-ES"/>
        </w:rPr>
        <w:t>2</w:t>
      </w:r>
      <w:r w:rsidR="00B06846">
        <w:rPr>
          <w:rFonts w:cs="Tahoma"/>
          <w:color w:val="000000"/>
          <w:lang w:eastAsia="es-ES"/>
        </w:rPr>
        <w:t>020, prevé la existencia de 4</w:t>
      </w:r>
      <w:r w:rsidR="006E3267">
        <w:rPr>
          <w:rFonts w:cs="Tahoma"/>
          <w:color w:val="000000"/>
          <w:lang w:eastAsia="es-ES"/>
        </w:rPr>
        <w:t>, para los cuales la asignación presupuestal es la siguiente:</w:t>
      </w:r>
    </w:p>
    <w:p w:rsidR="006E3267" w:rsidRDefault="006E3267" w:rsidP="006E3267">
      <w:pPr>
        <w:rPr>
          <w:rFonts w:cs="Tahoma"/>
          <w:color w:val="000000"/>
          <w:lang w:eastAsia="es-ES"/>
        </w:rPr>
      </w:pPr>
    </w:p>
    <w:p w:rsidR="007A6412" w:rsidRDefault="007A6412" w:rsidP="006E3267">
      <w:pPr>
        <w:rPr>
          <w:rFonts w:cs="Tahoma"/>
          <w:color w:val="000000"/>
          <w:lang w:eastAsia="es-ES"/>
        </w:rPr>
      </w:pPr>
    </w:p>
    <w:p w:rsidR="006E3267" w:rsidRDefault="006E3267" w:rsidP="007A6412">
      <w:pPr>
        <w:jc w:val="center"/>
        <w:rPr>
          <w:rFonts w:cs="Tahoma"/>
          <w:b/>
          <w:bCs/>
          <w:color w:val="000000"/>
        </w:rPr>
      </w:pPr>
      <w:r>
        <w:rPr>
          <w:rFonts w:cs="Tahoma"/>
          <w:b/>
          <w:bCs/>
          <w:color w:val="000000"/>
        </w:rPr>
        <w:t>Distribución de presupuesto por Programa Presupuestario</w:t>
      </w:r>
    </w:p>
    <w:p w:rsidR="006E3267" w:rsidRPr="00645401" w:rsidRDefault="006E3267" w:rsidP="006E3267">
      <w:pPr>
        <w:jc w:val="center"/>
        <w:rPr>
          <w:rFonts w:cs="Tahoma"/>
          <w:b/>
          <w:bCs/>
          <w:color w:val="000000"/>
        </w:rPr>
      </w:pPr>
    </w:p>
    <w:tbl>
      <w:tblPr>
        <w:tblW w:w="9311"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95"/>
        <w:gridCol w:w="1706"/>
        <w:gridCol w:w="1989"/>
        <w:gridCol w:w="1718"/>
        <w:gridCol w:w="2403"/>
      </w:tblGrid>
      <w:tr w:rsidR="006E3267" w:rsidRPr="006E3267" w:rsidTr="006F7109">
        <w:trPr>
          <w:trHeight w:val="270"/>
          <w:tblHeader/>
        </w:trPr>
        <w:tc>
          <w:tcPr>
            <w:tcW w:w="1495" w:type="dxa"/>
            <w:shd w:val="clear" w:color="000000" w:fill="D0CECE"/>
            <w:noWrap/>
            <w:vAlign w:val="center"/>
            <w:hideMark/>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Clave presupuestaria</w:t>
            </w:r>
          </w:p>
        </w:tc>
        <w:tc>
          <w:tcPr>
            <w:tcW w:w="1706" w:type="dxa"/>
            <w:shd w:val="clear" w:color="000000" w:fill="D0CECE"/>
            <w:noWrap/>
            <w:vAlign w:val="center"/>
            <w:hideMark/>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Programa presupuestario</w:t>
            </w:r>
          </w:p>
        </w:tc>
        <w:tc>
          <w:tcPr>
            <w:tcW w:w="1989" w:type="dxa"/>
            <w:shd w:val="clear" w:color="000000" w:fill="D0CECE"/>
            <w:noWrap/>
            <w:vAlign w:val="center"/>
            <w:hideMark/>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Importe</w:t>
            </w:r>
          </w:p>
        </w:tc>
        <w:tc>
          <w:tcPr>
            <w:tcW w:w="1718" w:type="dxa"/>
            <w:shd w:val="clear" w:color="000000" w:fill="D0CECE"/>
            <w:vAlign w:val="center"/>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Responsables</w:t>
            </w:r>
          </w:p>
        </w:tc>
        <w:tc>
          <w:tcPr>
            <w:tcW w:w="2403" w:type="dxa"/>
            <w:shd w:val="clear" w:color="000000" w:fill="D0CECE"/>
            <w:noWrap/>
            <w:vAlign w:val="center"/>
            <w:hideMark/>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Proyectos</w:t>
            </w:r>
          </w:p>
        </w:tc>
      </w:tr>
      <w:tr w:rsidR="006E3267" w:rsidRPr="006E3267" w:rsidTr="000442F6">
        <w:trPr>
          <w:trHeight w:val="512"/>
        </w:trPr>
        <w:tc>
          <w:tcPr>
            <w:tcW w:w="1495" w:type="dxa"/>
            <w:vMerge w:val="restart"/>
            <w:shd w:val="clear" w:color="auto" w:fill="auto"/>
            <w:noWrap/>
            <w:vAlign w:val="center"/>
            <w:hideMark/>
          </w:tcPr>
          <w:p w:rsidR="006E3267" w:rsidRPr="006E3267" w:rsidRDefault="00B06846" w:rsidP="000442F6">
            <w:pPr>
              <w:jc w:val="center"/>
              <w:rPr>
                <w:rFonts w:eastAsia="Times New Roman" w:cs="Tahoma"/>
                <w:bCs/>
                <w:color w:val="000000"/>
                <w:sz w:val="16"/>
                <w:szCs w:val="16"/>
                <w:lang w:eastAsia="es-MX"/>
              </w:rPr>
            </w:pPr>
            <w:r>
              <w:rPr>
                <w:rFonts w:eastAsia="Times New Roman" w:cs="Tahoma"/>
                <w:bCs/>
                <w:color w:val="000000"/>
                <w:sz w:val="16"/>
                <w:szCs w:val="16"/>
                <w:lang w:eastAsia="es-MX"/>
              </w:rPr>
              <w:t>A1000</w:t>
            </w:r>
          </w:p>
        </w:tc>
        <w:tc>
          <w:tcPr>
            <w:tcW w:w="1706" w:type="dxa"/>
            <w:vMerge w:val="restart"/>
            <w:shd w:val="clear" w:color="auto" w:fill="auto"/>
            <w:noWrap/>
            <w:vAlign w:val="center"/>
            <w:hideMark/>
          </w:tcPr>
          <w:p w:rsidR="006E3267" w:rsidRPr="006E3267" w:rsidRDefault="00B06846" w:rsidP="000442F6">
            <w:pPr>
              <w:jc w:val="center"/>
              <w:rPr>
                <w:rFonts w:eastAsia="Times New Roman" w:cs="Tahoma"/>
                <w:color w:val="000000"/>
                <w:sz w:val="16"/>
                <w:szCs w:val="16"/>
                <w:lang w:eastAsia="es-MX"/>
              </w:rPr>
            </w:pPr>
            <w:r>
              <w:rPr>
                <w:rFonts w:eastAsia="Times New Roman" w:cs="Tahoma"/>
                <w:color w:val="000000"/>
                <w:sz w:val="16"/>
                <w:szCs w:val="16"/>
                <w:lang w:eastAsia="es-MX"/>
              </w:rPr>
              <w:t>ADMINISTRACION</w:t>
            </w:r>
          </w:p>
        </w:tc>
        <w:tc>
          <w:tcPr>
            <w:tcW w:w="1989" w:type="dxa"/>
            <w:vMerge w:val="restart"/>
            <w:shd w:val="clear" w:color="auto" w:fill="auto"/>
            <w:noWrap/>
            <w:vAlign w:val="center"/>
          </w:tcPr>
          <w:p w:rsidR="006E3267" w:rsidRPr="006E3267" w:rsidRDefault="000442F6" w:rsidP="000442F6">
            <w:pPr>
              <w:jc w:val="right"/>
              <w:rPr>
                <w:rFonts w:eastAsia="Times New Roman" w:cs="Tahoma"/>
                <w:color w:val="000000"/>
                <w:sz w:val="16"/>
                <w:szCs w:val="16"/>
                <w:lang w:eastAsia="es-MX"/>
              </w:rPr>
            </w:pPr>
            <w:r>
              <w:rPr>
                <w:rFonts w:eastAsia="Times New Roman" w:cs="Tahoma"/>
                <w:color w:val="000000"/>
                <w:sz w:val="16"/>
                <w:szCs w:val="16"/>
                <w:lang w:eastAsia="es-MX"/>
              </w:rPr>
              <w:t>11,464,476.02</w:t>
            </w:r>
          </w:p>
        </w:tc>
        <w:tc>
          <w:tcPr>
            <w:tcW w:w="1718" w:type="dxa"/>
            <w:vAlign w:val="center"/>
          </w:tcPr>
          <w:p w:rsidR="006E3267" w:rsidRPr="006E3267" w:rsidRDefault="000442F6" w:rsidP="002A3447">
            <w:pPr>
              <w:rPr>
                <w:rFonts w:eastAsia="Times New Roman" w:cs="Tahoma"/>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6E3267" w:rsidRPr="006E3267" w:rsidRDefault="000442F6" w:rsidP="002A3447">
            <w:pPr>
              <w:rPr>
                <w:rFonts w:eastAsia="Times New Roman" w:cs="Tahoma"/>
                <w:bCs/>
                <w:color w:val="000000"/>
                <w:sz w:val="16"/>
                <w:szCs w:val="16"/>
                <w:lang w:eastAsia="es-MX"/>
              </w:rPr>
            </w:pPr>
            <w:r>
              <w:rPr>
                <w:rFonts w:eastAsia="Times New Roman" w:cs="Tahoma"/>
                <w:bCs/>
                <w:color w:val="000000"/>
                <w:sz w:val="16"/>
                <w:szCs w:val="16"/>
                <w:lang w:eastAsia="es-MX"/>
              </w:rPr>
              <w:t>Administración en general</w:t>
            </w:r>
          </w:p>
        </w:tc>
      </w:tr>
      <w:tr w:rsidR="006E3267" w:rsidRPr="006E3267" w:rsidTr="002A3447">
        <w:trPr>
          <w:trHeight w:val="548"/>
        </w:trPr>
        <w:tc>
          <w:tcPr>
            <w:tcW w:w="1495" w:type="dxa"/>
            <w:vMerge/>
            <w:vAlign w:val="center"/>
            <w:hideMark/>
          </w:tcPr>
          <w:p w:rsidR="006E3267" w:rsidRPr="006E3267" w:rsidRDefault="006E3267" w:rsidP="000442F6">
            <w:pPr>
              <w:jc w:val="center"/>
              <w:rPr>
                <w:rFonts w:eastAsia="Times New Roman" w:cs="Tahoma"/>
                <w:b/>
                <w:bCs/>
                <w:color w:val="000000"/>
                <w:sz w:val="16"/>
                <w:szCs w:val="16"/>
                <w:lang w:eastAsia="es-MX"/>
              </w:rPr>
            </w:pPr>
          </w:p>
        </w:tc>
        <w:tc>
          <w:tcPr>
            <w:tcW w:w="1706" w:type="dxa"/>
            <w:vMerge/>
            <w:vAlign w:val="center"/>
            <w:hideMark/>
          </w:tcPr>
          <w:p w:rsidR="006E3267" w:rsidRPr="006E3267" w:rsidRDefault="006E3267" w:rsidP="000442F6">
            <w:pPr>
              <w:jc w:val="center"/>
              <w:rPr>
                <w:rFonts w:eastAsia="Times New Roman" w:cs="Tahoma"/>
                <w:color w:val="000000"/>
                <w:sz w:val="16"/>
                <w:szCs w:val="16"/>
                <w:lang w:eastAsia="es-MX"/>
              </w:rPr>
            </w:pPr>
          </w:p>
        </w:tc>
        <w:tc>
          <w:tcPr>
            <w:tcW w:w="1989" w:type="dxa"/>
            <w:vMerge/>
            <w:vAlign w:val="center"/>
            <w:hideMark/>
          </w:tcPr>
          <w:p w:rsidR="006E3267" w:rsidRPr="006E3267" w:rsidRDefault="006E3267" w:rsidP="000442F6">
            <w:pPr>
              <w:jc w:val="right"/>
              <w:rPr>
                <w:rFonts w:eastAsia="Times New Roman" w:cs="Tahoma"/>
                <w:color w:val="000000"/>
                <w:sz w:val="16"/>
                <w:szCs w:val="16"/>
                <w:lang w:eastAsia="es-MX"/>
              </w:rPr>
            </w:pPr>
          </w:p>
        </w:tc>
        <w:tc>
          <w:tcPr>
            <w:tcW w:w="1718" w:type="dxa"/>
            <w:vAlign w:val="center"/>
          </w:tcPr>
          <w:p w:rsidR="006E3267" w:rsidRPr="006E3267" w:rsidRDefault="000442F6" w:rsidP="002A3447">
            <w:pPr>
              <w:jc w:val="left"/>
              <w:rPr>
                <w:rFonts w:eastAsia="Times New Roman" w:cs="Tahoma"/>
                <w:b/>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6E3267" w:rsidRPr="000442F6" w:rsidRDefault="000442F6" w:rsidP="002A3447">
            <w:pPr>
              <w:jc w:val="left"/>
              <w:rPr>
                <w:rFonts w:eastAsia="Times New Roman" w:cs="Tahoma"/>
                <w:bCs/>
                <w:color w:val="000000"/>
                <w:sz w:val="16"/>
                <w:szCs w:val="16"/>
                <w:lang w:eastAsia="es-MX"/>
              </w:rPr>
            </w:pPr>
            <w:r w:rsidRPr="000442F6">
              <w:rPr>
                <w:rFonts w:eastAsia="Times New Roman" w:cs="Tahoma"/>
                <w:bCs/>
                <w:color w:val="000000"/>
                <w:sz w:val="16"/>
                <w:szCs w:val="16"/>
                <w:lang w:eastAsia="es-MX"/>
              </w:rPr>
              <w:t>Presidencia</w:t>
            </w:r>
          </w:p>
        </w:tc>
      </w:tr>
      <w:tr w:rsidR="000442F6" w:rsidRPr="006E3267" w:rsidTr="002A3447">
        <w:trPr>
          <w:trHeight w:val="400"/>
        </w:trPr>
        <w:tc>
          <w:tcPr>
            <w:tcW w:w="1495" w:type="dxa"/>
            <w:vMerge/>
            <w:vAlign w:val="center"/>
            <w:hideMark/>
          </w:tcPr>
          <w:p w:rsidR="000442F6" w:rsidRPr="006E3267" w:rsidRDefault="000442F6" w:rsidP="000442F6">
            <w:pPr>
              <w:jc w:val="center"/>
              <w:rPr>
                <w:rFonts w:eastAsia="Times New Roman" w:cs="Tahoma"/>
                <w:b/>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vAlign w:val="center"/>
          </w:tcPr>
          <w:p w:rsidR="000442F6" w:rsidRPr="006E3267" w:rsidRDefault="000442F6" w:rsidP="000442F6">
            <w:pPr>
              <w:jc w:val="left"/>
              <w:rPr>
                <w:rFonts w:eastAsia="Times New Roman" w:cs="Tahoma"/>
                <w:b/>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0442F6" w:rsidRPr="000442F6" w:rsidRDefault="000442F6" w:rsidP="000442F6">
            <w:pPr>
              <w:jc w:val="left"/>
              <w:rPr>
                <w:rFonts w:eastAsia="Times New Roman" w:cs="Tahoma"/>
                <w:bCs/>
                <w:color w:val="000000"/>
                <w:sz w:val="16"/>
                <w:szCs w:val="16"/>
                <w:lang w:eastAsia="es-MX"/>
              </w:rPr>
            </w:pPr>
            <w:r w:rsidRPr="000442F6">
              <w:rPr>
                <w:rFonts w:eastAsia="Times New Roman" w:cs="Tahoma"/>
                <w:bCs/>
                <w:color w:val="000000"/>
                <w:sz w:val="16"/>
                <w:szCs w:val="16"/>
                <w:lang w:eastAsia="es-MX"/>
              </w:rPr>
              <w:t>Pensiones</w:t>
            </w:r>
          </w:p>
        </w:tc>
      </w:tr>
      <w:tr w:rsidR="000442F6" w:rsidRPr="006E3267" w:rsidTr="002A3447">
        <w:trPr>
          <w:trHeight w:val="407"/>
        </w:trPr>
        <w:tc>
          <w:tcPr>
            <w:tcW w:w="1495" w:type="dxa"/>
            <w:vMerge/>
            <w:vAlign w:val="center"/>
            <w:hideMark/>
          </w:tcPr>
          <w:p w:rsidR="000442F6" w:rsidRPr="006E3267" w:rsidRDefault="000442F6" w:rsidP="000442F6">
            <w:pPr>
              <w:jc w:val="center"/>
              <w:rPr>
                <w:rFonts w:eastAsia="Times New Roman" w:cs="Tahoma"/>
                <w:b/>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vAlign w:val="center"/>
          </w:tcPr>
          <w:p w:rsidR="000442F6" w:rsidRPr="006E3267" w:rsidRDefault="000442F6" w:rsidP="000442F6">
            <w:pPr>
              <w:jc w:val="left"/>
              <w:rPr>
                <w:rFonts w:eastAsia="Times New Roman" w:cs="Tahoma"/>
                <w:b/>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0442F6" w:rsidRPr="000442F6" w:rsidRDefault="000442F6" w:rsidP="000442F6">
            <w:pPr>
              <w:jc w:val="left"/>
              <w:rPr>
                <w:rFonts w:eastAsia="Times New Roman" w:cs="Tahoma"/>
                <w:bCs/>
                <w:color w:val="000000"/>
                <w:sz w:val="16"/>
                <w:szCs w:val="16"/>
                <w:lang w:eastAsia="es-MX"/>
              </w:rPr>
            </w:pPr>
            <w:r w:rsidRPr="000442F6">
              <w:rPr>
                <w:rFonts w:eastAsia="Times New Roman" w:cs="Tahoma"/>
                <w:bCs/>
                <w:color w:val="000000"/>
                <w:sz w:val="16"/>
                <w:szCs w:val="16"/>
                <w:lang w:eastAsia="es-MX"/>
              </w:rPr>
              <w:t>Ayudas</w:t>
            </w:r>
          </w:p>
        </w:tc>
      </w:tr>
      <w:tr w:rsidR="000442F6" w:rsidRPr="006E3267" w:rsidTr="002A3447">
        <w:trPr>
          <w:trHeight w:val="413"/>
        </w:trPr>
        <w:tc>
          <w:tcPr>
            <w:tcW w:w="1495" w:type="dxa"/>
            <w:vMerge/>
            <w:vAlign w:val="center"/>
            <w:hideMark/>
          </w:tcPr>
          <w:p w:rsidR="000442F6" w:rsidRPr="006E3267" w:rsidRDefault="000442F6" w:rsidP="000442F6">
            <w:pPr>
              <w:jc w:val="center"/>
              <w:rPr>
                <w:rFonts w:eastAsia="Times New Roman" w:cs="Tahoma"/>
                <w:b/>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vAlign w:val="center"/>
          </w:tcPr>
          <w:p w:rsidR="000442F6" w:rsidRPr="006E3267" w:rsidRDefault="000442F6" w:rsidP="000442F6">
            <w:pPr>
              <w:jc w:val="left"/>
              <w:rPr>
                <w:rFonts w:eastAsia="Times New Roman" w:cs="Tahoma"/>
                <w:b/>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0442F6" w:rsidRPr="000442F6" w:rsidRDefault="000442F6" w:rsidP="000442F6">
            <w:pPr>
              <w:jc w:val="left"/>
              <w:rPr>
                <w:rFonts w:eastAsia="Times New Roman" w:cs="Tahoma"/>
                <w:bCs/>
                <w:color w:val="000000"/>
                <w:sz w:val="16"/>
                <w:szCs w:val="16"/>
                <w:lang w:eastAsia="es-MX"/>
              </w:rPr>
            </w:pPr>
            <w:r w:rsidRPr="000442F6">
              <w:rPr>
                <w:rFonts w:eastAsia="Times New Roman" w:cs="Tahoma"/>
                <w:bCs/>
                <w:color w:val="000000"/>
                <w:sz w:val="16"/>
                <w:szCs w:val="16"/>
                <w:lang w:eastAsia="es-MX"/>
              </w:rPr>
              <w:t>ADEFAS</w:t>
            </w:r>
          </w:p>
        </w:tc>
      </w:tr>
      <w:tr w:rsidR="000442F6" w:rsidRPr="006E3267" w:rsidTr="002A3447">
        <w:trPr>
          <w:trHeight w:val="255"/>
        </w:trPr>
        <w:tc>
          <w:tcPr>
            <w:tcW w:w="1495" w:type="dxa"/>
            <w:vMerge w:val="restart"/>
            <w:shd w:val="clear" w:color="auto" w:fill="auto"/>
            <w:noWrap/>
            <w:vAlign w:val="center"/>
            <w:hideMark/>
          </w:tcPr>
          <w:p w:rsidR="000442F6" w:rsidRPr="006E3267" w:rsidRDefault="000442F6" w:rsidP="000442F6">
            <w:pPr>
              <w:jc w:val="center"/>
              <w:rPr>
                <w:rFonts w:eastAsia="Times New Roman" w:cs="Tahoma"/>
                <w:bCs/>
                <w:color w:val="000000"/>
                <w:sz w:val="16"/>
                <w:szCs w:val="16"/>
                <w:lang w:eastAsia="es-MX"/>
              </w:rPr>
            </w:pPr>
            <w:r>
              <w:rPr>
                <w:rFonts w:eastAsia="Times New Roman" w:cs="Tahoma"/>
                <w:bCs/>
                <w:color w:val="000000"/>
                <w:sz w:val="16"/>
                <w:szCs w:val="16"/>
                <w:lang w:eastAsia="es-MX"/>
              </w:rPr>
              <w:t>O1000</w:t>
            </w:r>
          </w:p>
        </w:tc>
        <w:tc>
          <w:tcPr>
            <w:tcW w:w="1706" w:type="dxa"/>
            <w:vMerge w:val="restart"/>
            <w:shd w:val="clear" w:color="auto" w:fill="auto"/>
            <w:noWrap/>
            <w:vAlign w:val="center"/>
            <w:hideMark/>
          </w:tcPr>
          <w:p w:rsidR="000442F6" w:rsidRPr="006E3267" w:rsidRDefault="000442F6" w:rsidP="000442F6">
            <w:pPr>
              <w:jc w:val="center"/>
              <w:rPr>
                <w:rFonts w:eastAsia="Times New Roman" w:cs="Tahoma"/>
                <w:color w:val="000000"/>
                <w:sz w:val="16"/>
                <w:szCs w:val="16"/>
                <w:lang w:eastAsia="es-MX"/>
              </w:rPr>
            </w:pPr>
            <w:r>
              <w:rPr>
                <w:rFonts w:eastAsia="Times New Roman" w:cs="Tahoma"/>
                <w:color w:val="000000"/>
                <w:sz w:val="16"/>
                <w:szCs w:val="16"/>
                <w:lang w:eastAsia="es-MX"/>
              </w:rPr>
              <w:t>INFRAESTRUCTURA</w:t>
            </w:r>
          </w:p>
        </w:tc>
        <w:tc>
          <w:tcPr>
            <w:tcW w:w="1989" w:type="dxa"/>
            <w:vMerge w:val="restart"/>
            <w:shd w:val="clear" w:color="auto" w:fill="auto"/>
            <w:noWrap/>
            <w:vAlign w:val="center"/>
            <w:hideMark/>
          </w:tcPr>
          <w:p w:rsidR="000442F6" w:rsidRPr="006E3267" w:rsidRDefault="000442F6" w:rsidP="000442F6">
            <w:pPr>
              <w:jc w:val="right"/>
              <w:rPr>
                <w:rFonts w:eastAsia="Times New Roman" w:cs="Tahoma"/>
                <w:color w:val="000000"/>
                <w:sz w:val="16"/>
                <w:szCs w:val="16"/>
                <w:lang w:eastAsia="es-MX"/>
              </w:rPr>
            </w:pPr>
            <w:r>
              <w:rPr>
                <w:rFonts w:eastAsia="Times New Roman" w:cs="Tahoma"/>
                <w:color w:val="000000"/>
                <w:sz w:val="16"/>
                <w:szCs w:val="16"/>
                <w:lang w:eastAsia="es-MX"/>
              </w:rPr>
              <w:t>10,515,00.19</w:t>
            </w:r>
          </w:p>
        </w:tc>
        <w:tc>
          <w:tcPr>
            <w:tcW w:w="1718" w:type="dxa"/>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Agua y Saneamiento</w:t>
            </w:r>
          </w:p>
        </w:tc>
      </w:tr>
      <w:tr w:rsidR="000442F6" w:rsidRPr="006E3267" w:rsidTr="00416966">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Asistencia Social</w:t>
            </w:r>
          </w:p>
        </w:tc>
      </w:tr>
      <w:tr w:rsidR="000442F6" w:rsidRPr="006E3267" w:rsidTr="00416966">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Deportes</w:t>
            </w:r>
          </w:p>
        </w:tc>
      </w:tr>
      <w:tr w:rsidR="000442F6" w:rsidRPr="006E3267" w:rsidTr="00416966">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p>
        </w:tc>
      </w:tr>
      <w:tr w:rsidR="000442F6" w:rsidRPr="006E3267" w:rsidTr="00416966">
        <w:trPr>
          <w:trHeight w:val="270"/>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p>
        </w:tc>
      </w:tr>
      <w:tr w:rsidR="000442F6" w:rsidRPr="006E3267" w:rsidTr="00416966">
        <w:trPr>
          <w:trHeight w:val="255"/>
        </w:trPr>
        <w:tc>
          <w:tcPr>
            <w:tcW w:w="1495" w:type="dxa"/>
            <w:vMerge w:val="restart"/>
            <w:shd w:val="clear" w:color="auto" w:fill="auto"/>
            <w:noWrap/>
            <w:vAlign w:val="center"/>
            <w:hideMark/>
          </w:tcPr>
          <w:p w:rsidR="000442F6" w:rsidRPr="006E3267" w:rsidRDefault="000442F6" w:rsidP="000442F6">
            <w:pPr>
              <w:jc w:val="center"/>
              <w:rPr>
                <w:rFonts w:eastAsia="Times New Roman" w:cs="Tahoma"/>
                <w:bCs/>
                <w:color w:val="000000"/>
                <w:sz w:val="16"/>
                <w:szCs w:val="16"/>
                <w:lang w:eastAsia="es-MX"/>
              </w:rPr>
            </w:pPr>
            <w:r>
              <w:rPr>
                <w:rFonts w:eastAsia="Times New Roman" w:cs="Tahoma"/>
                <w:bCs/>
                <w:color w:val="000000"/>
                <w:sz w:val="16"/>
                <w:szCs w:val="16"/>
                <w:lang w:eastAsia="es-MX"/>
              </w:rPr>
              <w:t>O200</w:t>
            </w:r>
          </w:p>
        </w:tc>
        <w:tc>
          <w:tcPr>
            <w:tcW w:w="1706" w:type="dxa"/>
            <w:vMerge w:val="restart"/>
            <w:shd w:val="clear" w:color="auto" w:fill="auto"/>
            <w:noWrap/>
            <w:vAlign w:val="center"/>
            <w:hideMark/>
          </w:tcPr>
          <w:p w:rsidR="000442F6" w:rsidRPr="006E3267" w:rsidRDefault="000442F6" w:rsidP="000442F6">
            <w:pPr>
              <w:jc w:val="center"/>
              <w:rPr>
                <w:rFonts w:eastAsia="Times New Roman" w:cs="Tahoma"/>
                <w:color w:val="000000"/>
                <w:sz w:val="16"/>
                <w:szCs w:val="16"/>
                <w:lang w:eastAsia="es-MX"/>
              </w:rPr>
            </w:pPr>
            <w:r>
              <w:rPr>
                <w:rFonts w:eastAsia="Times New Roman" w:cs="Tahoma"/>
                <w:color w:val="000000"/>
                <w:sz w:val="16"/>
                <w:szCs w:val="16"/>
                <w:lang w:eastAsia="es-MX"/>
              </w:rPr>
              <w:t>FORTALECIMIENTO</w:t>
            </w:r>
          </w:p>
        </w:tc>
        <w:tc>
          <w:tcPr>
            <w:tcW w:w="1989" w:type="dxa"/>
            <w:vMerge w:val="restart"/>
            <w:shd w:val="clear" w:color="auto" w:fill="auto"/>
            <w:noWrap/>
            <w:vAlign w:val="center"/>
            <w:hideMark/>
          </w:tcPr>
          <w:p w:rsidR="000442F6" w:rsidRPr="006E3267" w:rsidRDefault="000442F6" w:rsidP="000442F6">
            <w:pPr>
              <w:jc w:val="right"/>
              <w:rPr>
                <w:rFonts w:eastAsia="Times New Roman" w:cs="Tahoma"/>
                <w:color w:val="000000"/>
                <w:sz w:val="16"/>
                <w:szCs w:val="16"/>
                <w:lang w:eastAsia="es-MX"/>
              </w:rPr>
            </w:pPr>
            <w:r>
              <w:rPr>
                <w:rFonts w:eastAsia="Times New Roman" w:cs="Tahoma"/>
                <w:color w:val="000000"/>
                <w:sz w:val="16"/>
                <w:szCs w:val="16"/>
                <w:lang w:eastAsia="es-MX"/>
              </w:rPr>
              <w:t>2,882,050.66</w:t>
            </w: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Agua y Saneamiento</w:t>
            </w:r>
          </w:p>
        </w:tc>
      </w:tr>
      <w:tr w:rsidR="000442F6" w:rsidRPr="006E3267" w:rsidTr="00416966">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Asistencia Social</w:t>
            </w:r>
          </w:p>
        </w:tc>
      </w:tr>
      <w:tr w:rsidR="000442F6" w:rsidRPr="006E3267" w:rsidTr="00416966">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Deportes</w:t>
            </w:r>
          </w:p>
        </w:tc>
      </w:tr>
      <w:tr w:rsidR="000442F6" w:rsidRPr="006E3267" w:rsidTr="00416966">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Seguridad Pública</w:t>
            </w:r>
          </w:p>
        </w:tc>
      </w:tr>
      <w:tr w:rsidR="000442F6" w:rsidRPr="006E3267" w:rsidTr="00416966">
        <w:trPr>
          <w:trHeight w:val="270"/>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A70BC8"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Protección Social en salud</w:t>
            </w:r>
          </w:p>
        </w:tc>
      </w:tr>
      <w:tr w:rsidR="00A70BC8" w:rsidRPr="006E3267" w:rsidTr="00416966">
        <w:trPr>
          <w:trHeight w:val="270"/>
        </w:trPr>
        <w:tc>
          <w:tcPr>
            <w:tcW w:w="1495" w:type="dxa"/>
            <w:vAlign w:val="center"/>
          </w:tcPr>
          <w:p w:rsidR="00A70BC8" w:rsidRPr="006E3267" w:rsidRDefault="00A70BC8" w:rsidP="00A70BC8">
            <w:pPr>
              <w:jc w:val="center"/>
              <w:rPr>
                <w:rFonts w:eastAsia="Times New Roman" w:cs="Tahoma"/>
                <w:bCs/>
                <w:color w:val="000000"/>
                <w:sz w:val="16"/>
                <w:szCs w:val="16"/>
                <w:lang w:eastAsia="es-MX"/>
              </w:rPr>
            </w:pPr>
          </w:p>
        </w:tc>
        <w:tc>
          <w:tcPr>
            <w:tcW w:w="1706" w:type="dxa"/>
            <w:vAlign w:val="center"/>
          </w:tcPr>
          <w:p w:rsidR="00A70BC8" w:rsidRPr="006E3267" w:rsidRDefault="00A70BC8" w:rsidP="00A70BC8">
            <w:pPr>
              <w:jc w:val="center"/>
              <w:rPr>
                <w:rFonts w:eastAsia="Times New Roman" w:cs="Tahoma"/>
                <w:color w:val="000000"/>
                <w:sz w:val="16"/>
                <w:szCs w:val="16"/>
                <w:lang w:eastAsia="es-MX"/>
              </w:rPr>
            </w:pPr>
          </w:p>
        </w:tc>
        <w:tc>
          <w:tcPr>
            <w:tcW w:w="1989" w:type="dxa"/>
            <w:vAlign w:val="center"/>
          </w:tcPr>
          <w:p w:rsidR="00A70BC8" w:rsidRPr="006E3267" w:rsidRDefault="00A70BC8" w:rsidP="00A70BC8">
            <w:pPr>
              <w:jc w:val="righ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Electrificación</w:t>
            </w:r>
          </w:p>
        </w:tc>
      </w:tr>
      <w:tr w:rsidR="00A70BC8" w:rsidRPr="006E3267" w:rsidTr="00416966">
        <w:trPr>
          <w:trHeight w:val="270"/>
        </w:trPr>
        <w:tc>
          <w:tcPr>
            <w:tcW w:w="1495" w:type="dxa"/>
            <w:vAlign w:val="center"/>
          </w:tcPr>
          <w:p w:rsidR="00A70BC8" w:rsidRPr="006E3267" w:rsidRDefault="00A70BC8" w:rsidP="00A70BC8">
            <w:pPr>
              <w:jc w:val="center"/>
              <w:rPr>
                <w:rFonts w:eastAsia="Times New Roman" w:cs="Tahoma"/>
                <w:bCs/>
                <w:color w:val="000000"/>
                <w:sz w:val="16"/>
                <w:szCs w:val="16"/>
                <w:lang w:eastAsia="es-MX"/>
              </w:rPr>
            </w:pPr>
          </w:p>
        </w:tc>
        <w:tc>
          <w:tcPr>
            <w:tcW w:w="1706" w:type="dxa"/>
            <w:vAlign w:val="center"/>
          </w:tcPr>
          <w:p w:rsidR="00A70BC8" w:rsidRPr="006E3267" w:rsidRDefault="00A70BC8" w:rsidP="00A70BC8">
            <w:pPr>
              <w:jc w:val="center"/>
              <w:rPr>
                <w:rFonts w:eastAsia="Times New Roman" w:cs="Tahoma"/>
                <w:color w:val="000000"/>
                <w:sz w:val="16"/>
                <w:szCs w:val="16"/>
                <w:lang w:eastAsia="es-MX"/>
              </w:rPr>
            </w:pPr>
          </w:p>
        </w:tc>
        <w:tc>
          <w:tcPr>
            <w:tcW w:w="1989" w:type="dxa"/>
            <w:vAlign w:val="center"/>
          </w:tcPr>
          <w:p w:rsidR="00A70BC8" w:rsidRPr="006E3267" w:rsidRDefault="00A70BC8" w:rsidP="00A70BC8">
            <w:pPr>
              <w:jc w:val="righ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Desarrollo Urbano</w:t>
            </w:r>
          </w:p>
        </w:tc>
      </w:tr>
      <w:tr w:rsidR="00A70BC8" w:rsidRPr="006E3267" w:rsidTr="00416966">
        <w:trPr>
          <w:trHeight w:val="255"/>
        </w:trPr>
        <w:tc>
          <w:tcPr>
            <w:tcW w:w="1495" w:type="dxa"/>
            <w:vMerge w:val="restart"/>
            <w:shd w:val="clear" w:color="auto" w:fill="auto"/>
            <w:noWrap/>
            <w:vAlign w:val="center"/>
            <w:hideMark/>
          </w:tcPr>
          <w:p w:rsidR="00A70BC8" w:rsidRPr="006E3267" w:rsidRDefault="00A70BC8" w:rsidP="00A70BC8">
            <w:pPr>
              <w:jc w:val="center"/>
              <w:rPr>
                <w:rFonts w:eastAsia="Times New Roman" w:cs="Tahoma"/>
                <w:bCs/>
                <w:color w:val="000000"/>
                <w:sz w:val="16"/>
                <w:szCs w:val="16"/>
                <w:lang w:eastAsia="es-MX"/>
              </w:rPr>
            </w:pPr>
            <w:r>
              <w:rPr>
                <w:rFonts w:eastAsia="Times New Roman" w:cs="Tahoma"/>
                <w:bCs/>
                <w:color w:val="000000"/>
                <w:sz w:val="16"/>
                <w:szCs w:val="16"/>
                <w:lang w:eastAsia="es-MX"/>
              </w:rPr>
              <w:t>O3000</w:t>
            </w:r>
          </w:p>
        </w:tc>
        <w:tc>
          <w:tcPr>
            <w:tcW w:w="1706" w:type="dxa"/>
            <w:vMerge w:val="restart"/>
            <w:shd w:val="clear" w:color="auto" w:fill="auto"/>
            <w:noWrap/>
            <w:vAlign w:val="center"/>
            <w:hideMark/>
          </w:tcPr>
          <w:p w:rsidR="00A70BC8" w:rsidRPr="006E3267" w:rsidRDefault="00A70BC8" w:rsidP="00A70BC8">
            <w:pPr>
              <w:jc w:val="center"/>
              <w:rPr>
                <w:rFonts w:eastAsia="Times New Roman" w:cs="Tahoma"/>
                <w:color w:val="000000"/>
                <w:sz w:val="16"/>
                <w:szCs w:val="16"/>
                <w:lang w:eastAsia="es-MX"/>
              </w:rPr>
            </w:pPr>
            <w:r>
              <w:rPr>
                <w:rFonts w:eastAsia="Times New Roman" w:cs="Tahoma"/>
                <w:color w:val="000000"/>
                <w:sz w:val="16"/>
                <w:szCs w:val="16"/>
                <w:lang w:eastAsia="es-MX"/>
              </w:rPr>
              <w:t>OTROS FONDOS</w:t>
            </w:r>
          </w:p>
        </w:tc>
        <w:tc>
          <w:tcPr>
            <w:tcW w:w="1989" w:type="dxa"/>
            <w:vMerge w:val="restart"/>
            <w:shd w:val="clear" w:color="auto" w:fill="auto"/>
            <w:noWrap/>
            <w:vAlign w:val="center"/>
            <w:hideMark/>
          </w:tcPr>
          <w:p w:rsidR="00A70BC8" w:rsidRPr="006E3267" w:rsidRDefault="00A70BC8" w:rsidP="00A70BC8">
            <w:pPr>
              <w:jc w:val="right"/>
              <w:rPr>
                <w:rFonts w:eastAsia="Times New Roman" w:cs="Tahoma"/>
                <w:color w:val="000000"/>
                <w:sz w:val="16"/>
                <w:szCs w:val="16"/>
                <w:lang w:eastAsia="es-MX"/>
              </w:rPr>
            </w:pPr>
            <w:r>
              <w:rPr>
                <w:rFonts w:eastAsia="Times New Roman" w:cs="Tahoma"/>
                <w:color w:val="000000"/>
                <w:sz w:val="16"/>
                <w:szCs w:val="16"/>
                <w:lang w:eastAsia="es-MX"/>
              </w:rPr>
              <w:t>30,000,000.00</w:t>
            </w:r>
            <w:r w:rsidRPr="006E3267">
              <w:rPr>
                <w:rFonts w:eastAsia="Times New Roman" w:cs="Tahoma"/>
                <w:color w:val="000000"/>
                <w:sz w:val="16"/>
                <w:szCs w:val="16"/>
                <w:lang w:eastAsia="es-MX"/>
              </w:rPr>
              <w:t> </w:t>
            </w: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Educación</w:t>
            </w:r>
          </w:p>
        </w:tc>
      </w:tr>
      <w:tr w:rsidR="00A70BC8" w:rsidRPr="006E3267" w:rsidTr="00416966">
        <w:trPr>
          <w:trHeight w:val="255"/>
        </w:trPr>
        <w:tc>
          <w:tcPr>
            <w:tcW w:w="1495" w:type="dxa"/>
            <w:vMerge/>
            <w:vAlign w:val="center"/>
            <w:hideMark/>
          </w:tcPr>
          <w:p w:rsidR="00A70BC8" w:rsidRPr="006E3267" w:rsidRDefault="00A70BC8" w:rsidP="00A70BC8">
            <w:pPr>
              <w:jc w:val="left"/>
              <w:rPr>
                <w:rFonts w:eastAsia="Times New Roman" w:cs="Tahoma"/>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Infraestructura Económica</w:t>
            </w:r>
          </w:p>
        </w:tc>
      </w:tr>
      <w:tr w:rsidR="00A70BC8" w:rsidRPr="006E3267" w:rsidTr="00416966">
        <w:trPr>
          <w:trHeight w:val="255"/>
        </w:trPr>
        <w:tc>
          <w:tcPr>
            <w:tcW w:w="1495" w:type="dxa"/>
            <w:vMerge/>
            <w:vAlign w:val="center"/>
            <w:hideMark/>
          </w:tcPr>
          <w:p w:rsidR="00A70BC8" w:rsidRPr="006E3267" w:rsidRDefault="00A70BC8" w:rsidP="00A70BC8">
            <w:pPr>
              <w:jc w:val="left"/>
              <w:rPr>
                <w:rFonts w:eastAsia="Times New Roman" w:cs="Tahoma"/>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Vivienda</w:t>
            </w:r>
          </w:p>
        </w:tc>
      </w:tr>
      <w:tr w:rsidR="00A70BC8" w:rsidRPr="006E3267" w:rsidTr="00416966">
        <w:trPr>
          <w:trHeight w:val="255"/>
        </w:trPr>
        <w:tc>
          <w:tcPr>
            <w:tcW w:w="1495" w:type="dxa"/>
            <w:vMerge/>
            <w:vAlign w:val="center"/>
            <w:hideMark/>
          </w:tcPr>
          <w:p w:rsidR="00A70BC8" w:rsidRPr="006E3267" w:rsidRDefault="00A70BC8" w:rsidP="00A70BC8">
            <w:pPr>
              <w:jc w:val="left"/>
              <w:rPr>
                <w:rFonts w:eastAsia="Times New Roman" w:cs="Tahoma"/>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Agua y Saneamiento</w:t>
            </w:r>
          </w:p>
        </w:tc>
      </w:tr>
      <w:tr w:rsidR="00A70BC8" w:rsidRPr="006E3267" w:rsidTr="00416966">
        <w:trPr>
          <w:trHeight w:val="270"/>
        </w:trPr>
        <w:tc>
          <w:tcPr>
            <w:tcW w:w="1495" w:type="dxa"/>
            <w:vMerge/>
            <w:vAlign w:val="center"/>
            <w:hideMark/>
          </w:tcPr>
          <w:p w:rsidR="00A70BC8" w:rsidRPr="006E3267" w:rsidRDefault="00A70BC8" w:rsidP="00A70BC8">
            <w:pPr>
              <w:jc w:val="left"/>
              <w:rPr>
                <w:rFonts w:eastAsia="Times New Roman" w:cs="Tahoma"/>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Electrificación</w:t>
            </w:r>
          </w:p>
        </w:tc>
      </w:tr>
      <w:tr w:rsidR="00A70BC8" w:rsidRPr="006E3267" w:rsidTr="00416966">
        <w:trPr>
          <w:trHeight w:val="270"/>
        </w:trPr>
        <w:tc>
          <w:tcPr>
            <w:tcW w:w="1495" w:type="dxa"/>
            <w:vMerge/>
            <w:vAlign w:val="center"/>
            <w:hideMark/>
          </w:tcPr>
          <w:p w:rsidR="00A70BC8" w:rsidRPr="006E3267" w:rsidRDefault="00A70BC8" w:rsidP="00A70BC8">
            <w:pPr>
              <w:jc w:val="left"/>
              <w:rPr>
                <w:rFonts w:eastAsia="Times New Roman" w:cs="Tahoma"/>
                <w:b/>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Desarrollo Urbano</w:t>
            </w:r>
          </w:p>
        </w:tc>
      </w:tr>
      <w:tr w:rsidR="00A70BC8" w:rsidRPr="006E3267" w:rsidTr="002A3447">
        <w:trPr>
          <w:trHeight w:val="399"/>
        </w:trPr>
        <w:tc>
          <w:tcPr>
            <w:tcW w:w="1495" w:type="dxa"/>
            <w:shd w:val="clear" w:color="auto" w:fill="auto"/>
            <w:noWrap/>
            <w:vAlign w:val="center"/>
            <w:hideMark/>
          </w:tcPr>
          <w:p w:rsidR="00A70BC8" w:rsidRPr="006E3267" w:rsidRDefault="00A70BC8" w:rsidP="00A70BC8">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 </w:t>
            </w:r>
          </w:p>
        </w:tc>
        <w:tc>
          <w:tcPr>
            <w:tcW w:w="1706" w:type="dxa"/>
            <w:shd w:val="clear" w:color="auto" w:fill="auto"/>
            <w:noWrap/>
            <w:vAlign w:val="center"/>
            <w:hideMark/>
          </w:tcPr>
          <w:p w:rsidR="00A70BC8" w:rsidRPr="006E3267" w:rsidRDefault="00A70BC8" w:rsidP="00A70BC8">
            <w:pPr>
              <w:jc w:val="right"/>
              <w:rPr>
                <w:rFonts w:eastAsia="Times New Roman" w:cs="Tahoma"/>
                <w:color w:val="000000"/>
                <w:sz w:val="16"/>
                <w:szCs w:val="16"/>
                <w:lang w:eastAsia="es-MX"/>
              </w:rPr>
            </w:pPr>
            <w:r w:rsidRPr="006E3267">
              <w:rPr>
                <w:rFonts w:eastAsia="Times New Roman" w:cs="Tahoma"/>
                <w:color w:val="000000"/>
                <w:sz w:val="16"/>
                <w:szCs w:val="16"/>
                <w:lang w:eastAsia="es-MX"/>
              </w:rPr>
              <w:t>Total </w:t>
            </w:r>
          </w:p>
        </w:tc>
        <w:tc>
          <w:tcPr>
            <w:tcW w:w="1989" w:type="dxa"/>
            <w:shd w:val="clear" w:color="auto" w:fill="auto"/>
            <w:noWrap/>
            <w:vAlign w:val="center"/>
            <w:hideMark/>
          </w:tcPr>
          <w:p w:rsidR="00A70BC8" w:rsidRPr="006E3267" w:rsidRDefault="00A70BC8" w:rsidP="00A70BC8">
            <w:pPr>
              <w:jc w:val="center"/>
              <w:rPr>
                <w:rFonts w:eastAsia="Times New Roman" w:cs="Tahoma"/>
                <w:color w:val="000000"/>
                <w:sz w:val="16"/>
                <w:szCs w:val="16"/>
                <w:lang w:eastAsia="es-MX"/>
              </w:rPr>
            </w:pPr>
            <w:r>
              <w:rPr>
                <w:rFonts w:eastAsia="Times New Roman" w:cs="Tahoma"/>
                <w:color w:val="000000"/>
                <w:sz w:val="16"/>
                <w:szCs w:val="16"/>
                <w:lang w:eastAsia="es-MX"/>
              </w:rPr>
              <w:t>54,861,256.86</w:t>
            </w:r>
          </w:p>
        </w:tc>
        <w:tc>
          <w:tcPr>
            <w:tcW w:w="1718" w:type="dxa"/>
            <w:vAlign w:val="center"/>
          </w:tcPr>
          <w:p w:rsidR="00A70BC8" w:rsidRPr="006E3267" w:rsidRDefault="00A70BC8" w:rsidP="00A70BC8">
            <w:pPr>
              <w:jc w:val="left"/>
              <w:rPr>
                <w:rFonts w:eastAsia="Times New Roman" w:cs="Tahoma"/>
                <w:bCs/>
                <w:color w:val="000000"/>
                <w:sz w:val="16"/>
                <w:szCs w:val="16"/>
                <w:lang w:eastAsia="es-MX"/>
              </w:rPr>
            </w:pP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p>
        </w:tc>
      </w:tr>
    </w:tbl>
    <w:p w:rsidR="006E3267" w:rsidRDefault="006E3267" w:rsidP="006E3267">
      <w:pPr>
        <w:rPr>
          <w:rFonts w:cs="Tahoma"/>
          <w:color w:val="000000"/>
          <w:lang w:eastAsia="es-ES"/>
        </w:rPr>
      </w:pPr>
    </w:p>
    <w:p w:rsidR="006E3267" w:rsidRPr="00065D72" w:rsidRDefault="006E3267" w:rsidP="006E3267">
      <w:pPr>
        <w:rPr>
          <w:rStyle w:val="Refdecomentario"/>
          <w:rFonts w:cs="Tahoma"/>
          <w:color w:val="000000"/>
          <w:lang w:eastAsia="es-ES"/>
        </w:rPr>
      </w:pPr>
      <w:r w:rsidRPr="00065D72">
        <w:rPr>
          <w:rFonts w:cs="Tahoma"/>
          <w:color w:val="000000"/>
          <w:lang w:eastAsia="es-ES"/>
        </w:rPr>
        <w:t xml:space="preserve">En el </w:t>
      </w:r>
      <w:r w:rsidRPr="00065D72">
        <w:rPr>
          <w:rFonts w:cs="Tahoma"/>
          <w:b/>
          <w:color w:val="000000"/>
          <w:lang w:eastAsia="es-ES"/>
        </w:rPr>
        <w:t>Anexo</w:t>
      </w:r>
      <w:r w:rsidRPr="00065D72">
        <w:rPr>
          <w:rFonts w:cs="Tahoma"/>
          <w:color w:val="000000"/>
          <w:lang w:eastAsia="es-ES"/>
        </w:rPr>
        <w:t xml:space="preserve"> </w:t>
      </w:r>
      <w:r w:rsidR="00F870DD">
        <w:rPr>
          <w:rFonts w:cs="Tahoma"/>
          <w:b/>
          <w:color w:val="000000"/>
          <w:lang w:eastAsia="es-ES"/>
        </w:rPr>
        <w:t>V</w:t>
      </w:r>
      <w:r w:rsidR="006F7109">
        <w:rPr>
          <w:rFonts w:cs="Tahoma"/>
          <w:color w:val="000000"/>
          <w:lang w:eastAsia="es-ES"/>
        </w:rPr>
        <w:t xml:space="preserve"> </w:t>
      </w:r>
      <w:r w:rsidRPr="00065D72">
        <w:rPr>
          <w:rFonts w:cs="Tahoma"/>
          <w:color w:val="000000"/>
          <w:lang w:eastAsia="es-ES"/>
        </w:rPr>
        <w:t>se presentan las Matrices de Indicadores para Resultados (</w:t>
      </w:r>
      <w:r w:rsidRPr="00065D72">
        <w:rPr>
          <w:rFonts w:cs="Tahoma"/>
          <w:b/>
          <w:color w:val="000000"/>
          <w:lang w:eastAsia="es-ES"/>
        </w:rPr>
        <w:t>MIR</w:t>
      </w:r>
      <w:r w:rsidRPr="00065D72">
        <w:rPr>
          <w:rFonts w:cs="Tahoma"/>
          <w:color w:val="000000"/>
          <w:lang w:eastAsia="es-ES"/>
        </w:rPr>
        <w:t>) de los programas presupuestarios del gobierno del municipio que forman parte del presupuesto basado en resultados.</w:t>
      </w:r>
    </w:p>
    <w:p w:rsidR="006E3267" w:rsidRDefault="006E3267" w:rsidP="00065D72">
      <w:pPr>
        <w:rPr>
          <w:rFonts w:cs="Tahoma"/>
          <w:color w:val="000000"/>
          <w:lang w:eastAsia="es-ES"/>
        </w:rPr>
      </w:pPr>
    </w:p>
    <w:p w:rsidR="00065D72" w:rsidRDefault="00065D72" w:rsidP="00065D72">
      <w:pPr>
        <w:pStyle w:val="Prrafodelista"/>
        <w:ind w:left="0"/>
        <w:rPr>
          <w:rStyle w:val="Refdecomentario"/>
          <w:rFonts w:cs="Tahoma"/>
          <w:sz w:val="18"/>
          <w:szCs w:val="18"/>
          <w:lang w:val="es-ES_tradnl"/>
        </w:rPr>
      </w:pPr>
    </w:p>
    <w:p w:rsidR="007A6412" w:rsidRDefault="007A6412" w:rsidP="00065D72">
      <w:pPr>
        <w:pStyle w:val="Prrafodelista"/>
        <w:ind w:left="0"/>
        <w:rPr>
          <w:rStyle w:val="Refdecomentario"/>
          <w:rFonts w:cs="Tahoma"/>
          <w:sz w:val="18"/>
          <w:szCs w:val="18"/>
          <w:lang w:val="es-ES_tradnl"/>
        </w:rPr>
      </w:pPr>
    </w:p>
    <w:p w:rsidR="007A6412" w:rsidRDefault="007A6412" w:rsidP="00065D72">
      <w:pPr>
        <w:pStyle w:val="Prrafodelista"/>
        <w:ind w:left="0"/>
        <w:rPr>
          <w:rStyle w:val="Refdecomentario"/>
          <w:rFonts w:cs="Tahoma"/>
          <w:sz w:val="18"/>
          <w:szCs w:val="18"/>
          <w:lang w:val="es-ES_tradnl"/>
        </w:rPr>
      </w:pPr>
    </w:p>
    <w:p w:rsidR="007A6412" w:rsidRDefault="007A6412" w:rsidP="00065D72">
      <w:pPr>
        <w:pStyle w:val="Prrafodelista"/>
        <w:ind w:left="0"/>
        <w:rPr>
          <w:rStyle w:val="Refdecomentario"/>
          <w:rFonts w:cs="Tahoma"/>
          <w:sz w:val="18"/>
          <w:szCs w:val="18"/>
          <w:lang w:val="es-ES_tradnl"/>
        </w:rPr>
      </w:pPr>
    </w:p>
    <w:p w:rsidR="007A6412" w:rsidRPr="00065D72" w:rsidRDefault="007A6412" w:rsidP="00065D72">
      <w:pPr>
        <w:pStyle w:val="Prrafodelista"/>
        <w:ind w:left="0"/>
        <w:rPr>
          <w:rStyle w:val="Refdecomentario"/>
          <w:rFonts w:cs="Tahoma"/>
          <w:sz w:val="18"/>
          <w:szCs w:val="18"/>
          <w:lang w:val="es-ES_tradnl"/>
        </w:rPr>
      </w:pPr>
    </w:p>
    <w:p w:rsidR="00065D72" w:rsidRPr="00065D72" w:rsidRDefault="00065D72" w:rsidP="00065D72">
      <w:pPr>
        <w:jc w:val="center"/>
        <w:rPr>
          <w:rFonts w:cs="Tahoma"/>
          <w:color w:val="000000"/>
          <w:sz w:val="22"/>
          <w:lang w:val="pt-BR"/>
        </w:rPr>
      </w:pPr>
      <w:r w:rsidRPr="00065D72">
        <w:rPr>
          <w:rFonts w:cs="Tahoma"/>
          <w:b/>
          <w:bCs/>
          <w:sz w:val="22"/>
          <w:lang w:val="pt-BR"/>
        </w:rPr>
        <w:t>T R A N S I T O R I O S</w:t>
      </w:r>
    </w:p>
    <w:p w:rsidR="00065D72" w:rsidRPr="00065D72" w:rsidRDefault="00065D72" w:rsidP="00065D72">
      <w:pPr>
        <w:rPr>
          <w:rFonts w:cs="Tahoma"/>
          <w:color w:val="000000"/>
          <w:lang w:val="pt-BR"/>
        </w:rPr>
      </w:pPr>
    </w:p>
    <w:p w:rsidR="00065D72" w:rsidRPr="00BA1D4B" w:rsidRDefault="00065D72" w:rsidP="00065D72">
      <w:pPr>
        <w:rPr>
          <w:rFonts w:cs="Tahoma"/>
          <w:color w:val="000000"/>
        </w:rPr>
      </w:pPr>
      <w:r w:rsidRPr="00BA1D4B">
        <w:rPr>
          <w:rFonts w:cs="Tahoma"/>
          <w:color w:val="000000"/>
        </w:rPr>
        <w:t>ARTÍC</w:t>
      </w:r>
      <w:r w:rsidR="00371DA1">
        <w:rPr>
          <w:rFonts w:cs="Tahoma"/>
          <w:color w:val="000000"/>
        </w:rPr>
        <w:t>ULO PRIMERO. El presente Presupuesto</w:t>
      </w:r>
      <w:r w:rsidRPr="00BA1D4B">
        <w:rPr>
          <w:rFonts w:cs="Tahoma"/>
          <w:color w:val="000000"/>
        </w:rPr>
        <w:t xml:space="preserve"> entrará en vigor el día 1º de enero d</w:t>
      </w:r>
      <w:r w:rsidR="00BD2EAE">
        <w:rPr>
          <w:rFonts w:cs="Tahoma"/>
          <w:color w:val="000000"/>
        </w:rPr>
        <w:t>e 2020</w:t>
      </w:r>
      <w:r w:rsidR="000C3794" w:rsidRPr="00BA1D4B">
        <w:rPr>
          <w:rFonts w:cs="Tahoma"/>
          <w:color w:val="000000"/>
        </w:rPr>
        <w:t xml:space="preserve"> previa publicación en el</w:t>
      </w:r>
      <w:r w:rsidRPr="00BA1D4B">
        <w:rPr>
          <w:rFonts w:cs="Tahoma"/>
          <w:color w:val="000000"/>
        </w:rPr>
        <w:t xml:space="preserve"> </w:t>
      </w:r>
      <w:r w:rsidR="000C3794" w:rsidRPr="00BA1D4B">
        <w:rPr>
          <w:rFonts w:cs="Tahoma"/>
          <w:color w:val="000000"/>
        </w:rPr>
        <w:t xml:space="preserve">Periódico </w:t>
      </w:r>
      <w:r w:rsidRPr="00BA1D4B">
        <w:rPr>
          <w:rFonts w:cs="Tahoma"/>
          <w:color w:val="000000"/>
        </w:rPr>
        <w:t>Oficial</w:t>
      </w:r>
      <w:r w:rsidR="000C3794" w:rsidRPr="00BA1D4B">
        <w:rPr>
          <w:rFonts w:cs="Tahoma"/>
          <w:color w:val="000000"/>
        </w:rPr>
        <w:t xml:space="preserve"> del Estado</w:t>
      </w:r>
      <w:r w:rsidRPr="00BA1D4B">
        <w:rPr>
          <w:rFonts w:cs="Tahoma"/>
          <w:color w:val="000000"/>
        </w:rPr>
        <w:t>.</w:t>
      </w:r>
    </w:p>
    <w:p w:rsidR="00065D72" w:rsidRPr="00065D72" w:rsidRDefault="00065D72" w:rsidP="00065D72">
      <w:pPr>
        <w:rPr>
          <w:rFonts w:cs="Tahoma"/>
          <w:color w:val="000000"/>
        </w:rPr>
      </w:pPr>
    </w:p>
    <w:p w:rsidR="00065D72" w:rsidRPr="00065D72" w:rsidRDefault="006D34EE" w:rsidP="00065D72">
      <w:pPr>
        <w:rPr>
          <w:rFonts w:cs="Tahoma"/>
          <w:color w:val="000000"/>
        </w:rPr>
      </w:pPr>
      <w:r>
        <w:rPr>
          <w:rFonts w:cs="Tahoma"/>
          <w:color w:val="000000"/>
        </w:rPr>
        <w:t>ARTÍCULO SEGUNDO</w:t>
      </w:r>
      <w:r w:rsidR="00065D72" w:rsidRPr="00065D72">
        <w:rPr>
          <w:rFonts w:cs="Tahoma"/>
          <w:color w:val="000000"/>
        </w:rPr>
        <w:t>. En cumplimiento a lo dispuesto por la Ley General de Contabilidad Gubernamental, el Gobierno del Municipio instrumentará los documentos técnico-normativos que emita el Consejo Nacional de Armonización Contable (CONAC), conforme a los criterios y términos establecidos para ese fin.</w:t>
      </w:r>
    </w:p>
    <w:p w:rsidR="00065D72" w:rsidRPr="00065D72" w:rsidRDefault="00065D72" w:rsidP="00065D72">
      <w:pPr>
        <w:rPr>
          <w:rFonts w:cs="Tahoma"/>
          <w:color w:val="000000"/>
        </w:rPr>
      </w:pPr>
    </w:p>
    <w:p w:rsidR="00065D72" w:rsidRPr="00065D72" w:rsidRDefault="006D34EE" w:rsidP="00065D72">
      <w:pPr>
        <w:rPr>
          <w:rFonts w:cs="Tahoma"/>
          <w:color w:val="000000"/>
        </w:rPr>
      </w:pPr>
      <w:r>
        <w:rPr>
          <w:rFonts w:cs="Tahoma"/>
          <w:color w:val="000000"/>
        </w:rPr>
        <w:t>ARTÍCULO TERCERO</w:t>
      </w:r>
      <w:r w:rsidR="00065D72" w:rsidRPr="00065D72">
        <w:rPr>
          <w:rFonts w:cs="Tahoma"/>
          <w:color w:val="000000"/>
        </w:rPr>
        <w:t xml:space="preserve">. La información financiera y presupuestal adicional a la </w:t>
      </w:r>
      <w:r w:rsidR="00371DA1">
        <w:rPr>
          <w:rFonts w:cs="Tahoma"/>
          <w:color w:val="000000"/>
        </w:rPr>
        <w:t>contenida en el presente Presupuesto</w:t>
      </w:r>
      <w:r w:rsidR="00065D72" w:rsidRPr="00065D72">
        <w:rPr>
          <w:rFonts w:cs="Tahoma"/>
          <w:color w:val="000000"/>
        </w:rPr>
        <w:t>, así como la demás que se genere durante el ejercicio fiscal, podrá ser consultada en los reportes específicos que para tal efecto difunda la Tesorería Municipal en los medios oficiales, incluyendo los medios electrónicos.</w:t>
      </w: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Dado en el Ayuntamiento del Municipio de </w:t>
      </w:r>
      <w:r w:rsidR="00BD2EAE">
        <w:rPr>
          <w:rFonts w:cs="Tahoma"/>
          <w:color w:val="000000"/>
        </w:rPr>
        <w:t>Armadillo de los Infante S.L.P.</w:t>
      </w:r>
      <w:r w:rsidRPr="00065D72">
        <w:rPr>
          <w:rFonts w:cs="Tahoma"/>
          <w:color w:val="000000"/>
        </w:rPr>
        <w:t xml:space="preserve">, a los </w:t>
      </w:r>
      <w:r w:rsidR="00BD2EAE">
        <w:rPr>
          <w:rFonts w:cs="Tahoma"/>
          <w:color w:val="000000"/>
        </w:rPr>
        <w:t>15</w:t>
      </w:r>
      <w:r w:rsidRPr="00065D72">
        <w:rPr>
          <w:rFonts w:cs="Tahoma"/>
          <w:color w:val="000000"/>
        </w:rPr>
        <w:t xml:space="preserve"> días del mes de </w:t>
      </w:r>
      <w:r w:rsidR="00BD2EAE">
        <w:rPr>
          <w:rFonts w:cs="Tahoma"/>
          <w:color w:val="000000"/>
        </w:rPr>
        <w:t>Diciembre</w:t>
      </w:r>
      <w:r w:rsidRPr="00065D72">
        <w:rPr>
          <w:rFonts w:cs="Tahoma"/>
          <w:color w:val="000000"/>
        </w:rPr>
        <w:t xml:space="preserve"> del año </w:t>
      </w:r>
      <w:r w:rsidR="00BD2EAE">
        <w:rPr>
          <w:rFonts w:cs="Tahoma"/>
          <w:color w:val="000000"/>
        </w:rPr>
        <w:t>2019</w:t>
      </w:r>
      <w:r w:rsidRPr="00065D72">
        <w:rPr>
          <w:rFonts w:cs="Tahoma"/>
          <w:color w:val="000000"/>
        </w:rPr>
        <w:t>.</w:t>
      </w:r>
    </w:p>
    <w:p w:rsidR="00065D72" w:rsidRPr="00065D72" w:rsidRDefault="00065D72" w:rsidP="00065D72">
      <w:pPr>
        <w:rPr>
          <w:rFonts w:cs="Tahoma"/>
          <w:color w:val="000000"/>
        </w:rPr>
      </w:pPr>
    </w:p>
    <w:p w:rsidR="007B468A" w:rsidRDefault="007B468A" w:rsidP="007B468A">
      <w:pPr>
        <w:jc w:val="center"/>
        <w:rPr>
          <w:rFonts w:cs="Tahoma"/>
          <w:color w:val="000000"/>
        </w:rPr>
      </w:pPr>
    </w:p>
    <w:p w:rsidR="009E37AF" w:rsidRDefault="007B468A" w:rsidP="007B468A">
      <w:pPr>
        <w:jc w:val="center"/>
        <w:rPr>
          <w:rFonts w:cs="Tahoma"/>
          <w:color w:val="000000"/>
        </w:rPr>
      </w:pPr>
      <w:r>
        <w:rPr>
          <w:rFonts w:cs="Tahoma"/>
          <w:color w:val="000000"/>
        </w:rPr>
        <w:t>Profra. Sara Álvarez Rivera</w:t>
      </w:r>
    </w:p>
    <w:p w:rsidR="007B468A" w:rsidRDefault="007B468A" w:rsidP="007B468A">
      <w:pPr>
        <w:jc w:val="center"/>
        <w:rPr>
          <w:rFonts w:cs="Tahoma"/>
          <w:color w:val="000000"/>
        </w:rPr>
      </w:pPr>
      <w:r>
        <w:rPr>
          <w:rFonts w:cs="Tahoma"/>
          <w:color w:val="000000"/>
        </w:rPr>
        <w:t>Presidenta Municipal</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C. Lorena Vázquez Salinas</w:t>
      </w:r>
    </w:p>
    <w:p w:rsidR="007B468A" w:rsidRDefault="007B468A" w:rsidP="007B468A">
      <w:pPr>
        <w:jc w:val="center"/>
        <w:rPr>
          <w:rFonts w:cs="Tahoma"/>
          <w:color w:val="000000"/>
        </w:rPr>
      </w:pPr>
      <w:r>
        <w:rPr>
          <w:rFonts w:cs="Tahoma"/>
          <w:color w:val="000000"/>
        </w:rPr>
        <w:t>Síndico Municipal</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Antonio Escalante Martínez</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María Elsa Ramírez Monsiváis</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Valentín Vázquez Escalante</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Román de Jesús Martínez Maldonado</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Carlos German Rico Martínez</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Martin García Briceño</w:t>
      </w:r>
    </w:p>
    <w:p w:rsidR="007B468A" w:rsidRDefault="007B468A" w:rsidP="007B468A">
      <w:pPr>
        <w:jc w:val="center"/>
        <w:rPr>
          <w:rFonts w:cs="Tahoma"/>
          <w:color w:val="000000"/>
        </w:rPr>
      </w:pPr>
      <w:r>
        <w:rPr>
          <w:rFonts w:cs="Tahoma"/>
          <w:color w:val="000000"/>
        </w:rPr>
        <w:t>Regidor</w:t>
      </w:r>
    </w:p>
    <w:p w:rsidR="007B468A" w:rsidRDefault="007B468A" w:rsidP="00065D72">
      <w:pPr>
        <w:rPr>
          <w:rFonts w:cs="Tahoma"/>
          <w:color w:val="000000"/>
        </w:rPr>
      </w:pPr>
    </w:p>
    <w:p w:rsidR="009E37AF" w:rsidRDefault="009E37AF">
      <w:pPr>
        <w:spacing w:after="200" w:line="276" w:lineRule="auto"/>
        <w:jc w:val="left"/>
        <w:rPr>
          <w:rFonts w:cs="Tahoma"/>
          <w:color w:val="000000"/>
        </w:rPr>
      </w:pPr>
      <w:r>
        <w:rPr>
          <w:rFonts w:cs="Tahoma"/>
          <w:color w:val="000000"/>
        </w:rPr>
        <w:br w:type="page"/>
      </w:r>
    </w:p>
    <w:p w:rsidR="009E37AF" w:rsidRPr="000C3794" w:rsidRDefault="009E37AF" w:rsidP="00065D72">
      <w:pPr>
        <w:rPr>
          <w:rFonts w:cs="Tahoma"/>
          <w:color w:val="000000"/>
        </w:rPr>
      </w:pPr>
    </w:p>
    <w:p w:rsidR="002E7AC3" w:rsidRDefault="002E7AC3" w:rsidP="002E7AC3">
      <w:pPr>
        <w:rPr>
          <w:rFonts w:cs="Tahoma"/>
          <w:b/>
          <w:smallCaps/>
          <w:color w:val="000000"/>
          <w:sz w:val="52"/>
        </w:rPr>
      </w:pPr>
    </w:p>
    <w:p w:rsidR="002E7AC3" w:rsidRDefault="002E7AC3" w:rsidP="00065D72">
      <w:pPr>
        <w:jc w:val="center"/>
        <w:rPr>
          <w:rFonts w:cs="Tahoma"/>
          <w:b/>
          <w:smallCaps/>
          <w:color w:val="000000"/>
          <w:sz w:val="52"/>
        </w:rPr>
      </w:pPr>
    </w:p>
    <w:p w:rsidR="00E42F4E" w:rsidRPr="00A719A2" w:rsidRDefault="002E7AC3" w:rsidP="00065D72">
      <w:pPr>
        <w:jc w:val="center"/>
        <w:rPr>
          <w:rFonts w:cs="Tahoma"/>
          <w:b/>
          <w:bCs/>
          <w:sz w:val="44"/>
          <w:szCs w:val="44"/>
        </w:rPr>
      </w:pPr>
      <w:r w:rsidRPr="00A719A2">
        <w:rPr>
          <w:rFonts w:cs="Tahoma"/>
          <w:b/>
          <w:bCs/>
          <w:sz w:val="44"/>
          <w:szCs w:val="44"/>
        </w:rPr>
        <w:t xml:space="preserve">ANEXOS </w:t>
      </w:r>
    </w:p>
    <w:p w:rsidR="002E7AC3" w:rsidRPr="00A719A2" w:rsidRDefault="002E7AC3" w:rsidP="00065D72">
      <w:pPr>
        <w:jc w:val="center"/>
        <w:rPr>
          <w:rFonts w:cs="Tahoma"/>
          <w:b/>
          <w:smallCaps/>
          <w:sz w:val="44"/>
          <w:szCs w:val="44"/>
        </w:rPr>
      </w:pPr>
      <w:r w:rsidRPr="00A719A2">
        <w:rPr>
          <w:rFonts w:cs="Tahoma"/>
          <w:b/>
          <w:bCs/>
          <w:sz w:val="44"/>
          <w:szCs w:val="44"/>
        </w:rPr>
        <w:t>DEL PRESUPUESTO DE EGRESOS DEL MUNICIPIO DE</w:t>
      </w:r>
      <w:r w:rsidR="00BD2EAE">
        <w:rPr>
          <w:rFonts w:cs="Tahoma"/>
          <w:b/>
          <w:bCs/>
          <w:sz w:val="44"/>
          <w:szCs w:val="44"/>
        </w:rPr>
        <w:t xml:space="preserve"> ARMADILLO DE LOS INFANTE</w:t>
      </w:r>
      <w:r w:rsidRPr="00A719A2">
        <w:rPr>
          <w:rFonts w:cs="Tahoma"/>
          <w:b/>
          <w:bCs/>
          <w:sz w:val="44"/>
          <w:szCs w:val="44"/>
        </w:rPr>
        <w:t>, S.L.P., PARA EL EJERCICIO FISCAL 2020, EN CUMPLIMIENTO A LO</w:t>
      </w:r>
      <w:r w:rsidRPr="00A719A2">
        <w:rPr>
          <w:rFonts w:cs="Tahoma"/>
          <w:b/>
          <w:bCs/>
          <w:sz w:val="44"/>
          <w:szCs w:val="44"/>
        </w:rPr>
        <w:br/>
        <w:t>DISPUESTO EN LA LEY DE DISCIPLINA FINANCIERA DE LAS ENTIDADES</w:t>
      </w:r>
      <w:r w:rsidRPr="00A719A2">
        <w:rPr>
          <w:rFonts w:cs="Tahoma"/>
          <w:b/>
          <w:bCs/>
          <w:sz w:val="44"/>
          <w:szCs w:val="44"/>
        </w:rPr>
        <w:br/>
        <w:t xml:space="preserve">FEDERATIVAS Y LOS MUNICIPIOS </w:t>
      </w:r>
      <w:r w:rsidR="000139D2" w:rsidRPr="00A719A2">
        <w:rPr>
          <w:rFonts w:cs="Tahoma"/>
          <w:b/>
          <w:bCs/>
          <w:sz w:val="44"/>
          <w:szCs w:val="44"/>
        </w:rPr>
        <w:t xml:space="preserve">Y </w:t>
      </w:r>
      <w:r w:rsidRPr="00A719A2">
        <w:rPr>
          <w:rFonts w:cs="Tahoma"/>
          <w:b/>
          <w:bCs/>
          <w:sz w:val="44"/>
          <w:szCs w:val="44"/>
        </w:rPr>
        <w:t>LA LEY GENERAL DE CONTABILIDAD</w:t>
      </w:r>
      <w:r w:rsidRPr="00A719A2">
        <w:rPr>
          <w:rFonts w:cs="Tahoma"/>
          <w:b/>
          <w:bCs/>
          <w:sz w:val="44"/>
          <w:szCs w:val="44"/>
        </w:rPr>
        <w:br/>
        <w:t>GUBERNAMENTAL</w:t>
      </w:r>
    </w:p>
    <w:p w:rsidR="002E7AC3" w:rsidRPr="00E42F4E" w:rsidRDefault="002E7AC3" w:rsidP="00065D72">
      <w:pPr>
        <w:jc w:val="center"/>
        <w:rPr>
          <w:rFonts w:cs="Tahoma"/>
          <w:b/>
          <w:smallCaps/>
          <w:color w:val="000000"/>
          <w:sz w:val="48"/>
          <w:szCs w:val="48"/>
        </w:rPr>
      </w:pPr>
    </w:p>
    <w:p w:rsidR="002E7AC3" w:rsidRDefault="002E7AC3" w:rsidP="00065D72">
      <w:pPr>
        <w:jc w:val="center"/>
        <w:rPr>
          <w:rFonts w:cs="Tahoma"/>
          <w:b/>
          <w:smallCaps/>
          <w:color w:val="000000"/>
          <w:sz w:val="52"/>
        </w:rPr>
      </w:pPr>
    </w:p>
    <w:p w:rsidR="002E7AC3" w:rsidRDefault="002E7AC3" w:rsidP="00065D72">
      <w:pPr>
        <w:jc w:val="center"/>
        <w:rPr>
          <w:rFonts w:cs="Tahoma"/>
          <w:b/>
          <w:smallCaps/>
          <w:color w:val="000000"/>
          <w:sz w:val="52"/>
        </w:rPr>
      </w:pPr>
    </w:p>
    <w:p w:rsidR="00713EF9" w:rsidRDefault="00713EF9" w:rsidP="00065D72">
      <w:pPr>
        <w:jc w:val="center"/>
        <w:rPr>
          <w:rFonts w:cs="Tahoma"/>
          <w:b/>
          <w:smallCaps/>
          <w:color w:val="000000"/>
          <w:sz w:val="52"/>
        </w:rPr>
      </w:pPr>
    </w:p>
    <w:p w:rsidR="00713EF9" w:rsidRDefault="00713EF9" w:rsidP="00065D72">
      <w:pPr>
        <w:jc w:val="center"/>
        <w:rPr>
          <w:rFonts w:cs="Tahoma"/>
          <w:b/>
          <w:smallCaps/>
          <w:color w:val="000000"/>
          <w:sz w:val="52"/>
        </w:rPr>
      </w:pPr>
    </w:p>
    <w:p w:rsidR="00713EF9" w:rsidRDefault="00713EF9" w:rsidP="00065D72">
      <w:pPr>
        <w:jc w:val="center"/>
        <w:rPr>
          <w:rFonts w:cs="Tahoma"/>
          <w:b/>
          <w:smallCaps/>
          <w:color w:val="000000"/>
          <w:sz w:val="52"/>
        </w:rPr>
      </w:pPr>
    </w:p>
    <w:p w:rsidR="00713EF9" w:rsidRDefault="00713EF9" w:rsidP="00065D72">
      <w:pPr>
        <w:jc w:val="center"/>
        <w:rPr>
          <w:rFonts w:cs="Tahoma"/>
          <w:b/>
          <w:smallCaps/>
          <w:color w:val="000000"/>
          <w:sz w:val="52"/>
        </w:rPr>
      </w:pPr>
    </w:p>
    <w:p w:rsidR="008538C7" w:rsidRDefault="008538C7" w:rsidP="00A76C8D">
      <w:pPr>
        <w:pStyle w:val="Prrafodelista"/>
        <w:ind w:left="0"/>
        <w:rPr>
          <w:rFonts w:cs="Tahoma"/>
          <w:b/>
          <w:smallCaps/>
          <w:color w:val="000000"/>
          <w:sz w:val="52"/>
          <w:szCs w:val="22"/>
          <w:lang w:eastAsia="en-US"/>
        </w:rPr>
      </w:pPr>
    </w:p>
    <w:p w:rsidR="008538C7" w:rsidRDefault="008538C7" w:rsidP="00CC7A4B">
      <w:pPr>
        <w:pStyle w:val="Prrafodelista"/>
        <w:tabs>
          <w:tab w:val="left" w:pos="2029"/>
        </w:tabs>
        <w:ind w:left="0"/>
        <w:rPr>
          <w:rFonts w:cs="Tahoma"/>
          <w:b/>
          <w:smallCaps/>
          <w:color w:val="000000"/>
          <w:sz w:val="22"/>
          <w:szCs w:val="22"/>
          <w:lang w:eastAsia="en-US"/>
        </w:rPr>
      </w:pPr>
    </w:p>
    <w:p w:rsidR="008538C7" w:rsidRDefault="008538C7" w:rsidP="00065D72">
      <w:pPr>
        <w:pStyle w:val="Prrafodelista"/>
        <w:tabs>
          <w:tab w:val="left" w:pos="2029"/>
        </w:tabs>
        <w:ind w:left="0"/>
        <w:jc w:val="center"/>
        <w:rPr>
          <w:rFonts w:cs="Tahoma"/>
          <w:b/>
          <w:smallCaps/>
          <w:color w:val="000000"/>
          <w:sz w:val="22"/>
          <w:szCs w:val="22"/>
          <w:lang w:eastAsia="en-US"/>
        </w:rPr>
      </w:pPr>
    </w:p>
    <w:p w:rsidR="00CC7A4B" w:rsidRDefault="00CC7A4B" w:rsidP="00F870DD">
      <w:pPr>
        <w:pStyle w:val="Prrafodelista"/>
        <w:tabs>
          <w:tab w:val="left" w:pos="2029"/>
        </w:tabs>
        <w:ind w:left="0"/>
        <w:rPr>
          <w:rFonts w:cs="Tahoma"/>
          <w:b/>
          <w:smallCaps/>
          <w:color w:val="000000"/>
          <w:sz w:val="22"/>
          <w:szCs w:val="22"/>
          <w:lang w:eastAsia="en-US"/>
        </w:rPr>
      </w:pPr>
    </w:p>
    <w:p w:rsidR="00F870DD" w:rsidRDefault="00F870DD" w:rsidP="00F870DD">
      <w:pPr>
        <w:pStyle w:val="Prrafodelista"/>
        <w:tabs>
          <w:tab w:val="left" w:pos="2029"/>
        </w:tabs>
        <w:ind w:left="0"/>
        <w:rPr>
          <w:rFonts w:cs="Tahoma"/>
          <w:b/>
          <w:smallCaps/>
          <w:color w:val="000000"/>
          <w:sz w:val="22"/>
          <w:szCs w:val="22"/>
          <w:lang w:eastAsia="en-US"/>
        </w:rPr>
      </w:pPr>
    </w:p>
    <w:p w:rsidR="00CC7A4B" w:rsidRDefault="00CC7A4B" w:rsidP="00065D72">
      <w:pPr>
        <w:pStyle w:val="Prrafodelista"/>
        <w:tabs>
          <w:tab w:val="left" w:pos="2029"/>
        </w:tabs>
        <w:ind w:left="0"/>
        <w:jc w:val="center"/>
        <w:rPr>
          <w:rFonts w:cs="Tahoma"/>
          <w:b/>
          <w:smallCaps/>
          <w:color w:val="000000"/>
          <w:sz w:val="22"/>
          <w:szCs w:val="22"/>
          <w:lang w:eastAsia="en-US"/>
        </w:rPr>
      </w:pPr>
    </w:p>
    <w:p w:rsidR="002A3447" w:rsidRPr="00B3230F" w:rsidRDefault="00B3230F" w:rsidP="00065D72">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lastRenderedPageBreak/>
        <w:t>ANEXO I</w:t>
      </w:r>
    </w:p>
    <w:p w:rsidR="00BB71E9" w:rsidRPr="00B3230F" w:rsidRDefault="00B3230F" w:rsidP="00B3230F">
      <w:pPr>
        <w:pStyle w:val="Texto"/>
        <w:spacing w:after="100" w:line="278" w:lineRule="exact"/>
        <w:jc w:val="center"/>
        <w:rPr>
          <w:rFonts w:ascii="Tahoma" w:hAnsi="Tahoma" w:cs="Tahoma"/>
          <w:b/>
          <w:color w:val="000000"/>
          <w:szCs w:val="20"/>
          <w:lang w:val="es-MX" w:eastAsia="en-US"/>
        </w:rPr>
      </w:pPr>
      <w:r w:rsidRPr="00B3230F">
        <w:rPr>
          <w:rFonts w:ascii="Tahoma" w:hAnsi="Tahoma" w:cs="Tahoma"/>
          <w:b/>
          <w:color w:val="000000"/>
          <w:szCs w:val="20"/>
          <w:lang w:val="es-MX" w:eastAsia="en-US"/>
        </w:rPr>
        <w:t>PROYECCIONES DE EGRESOS</w:t>
      </w:r>
    </w:p>
    <w:p w:rsidR="005368B3" w:rsidRDefault="005368B3">
      <w:pPr>
        <w:rPr>
          <w:rFonts w:cs="Tahoma"/>
          <w:szCs w:val="20"/>
        </w:rPr>
      </w:pPr>
    </w:p>
    <w:p w:rsidR="005368B3" w:rsidRDefault="005368B3">
      <w:pPr>
        <w:rPr>
          <w:rFonts w:cs="Tahoma"/>
          <w:szCs w:val="20"/>
        </w:rPr>
      </w:pPr>
    </w:p>
    <w:p w:rsidR="00112377" w:rsidRDefault="00112377">
      <w:pPr>
        <w:rPr>
          <w:rFonts w:cs="Tahoma"/>
          <w:szCs w:val="20"/>
        </w:rPr>
      </w:pPr>
    </w:p>
    <w:tbl>
      <w:tblPr>
        <w:tblW w:w="8560" w:type="dxa"/>
        <w:tblInd w:w="80" w:type="dxa"/>
        <w:tblCellMar>
          <w:left w:w="70" w:type="dxa"/>
          <w:right w:w="70" w:type="dxa"/>
        </w:tblCellMar>
        <w:tblLook w:val="04A0" w:firstRow="1" w:lastRow="0" w:firstColumn="1" w:lastColumn="0" w:noHBand="0" w:noVBand="1"/>
      </w:tblPr>
      <w:tblGrid>
        <w:gridCol w:w="5760"/>
        <w:gridCol w:w="1420"/>
        <w:gridCol w:w="1380"/>
      </w:tblGrid>
      <w:tr w:rsidR="00410172" w:rsidRPr="00410172" w:rsidTr="00410172">
        <w:trPr>
          <w:trHeight w:val="480"/>
        </w:trPr>
        <w:tc>
          <w:tcPr>
            <w:tcW w:w="57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410172" w:rsidRPr="00410172" w:rsidRDefault="00410172" w:rsidP="00410172">
            <w:pPr>
              <w:jc w:val="center"/>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Concepto </w:t>
            </w:r>
          </w:p>
        </w:tc>
        <w:tc>
          <w:tcPr>
            <w:tcW w:w="1420" w:type="dxa"/>
            <w:tcBorders>
              <w:top w:val="single" w:sz="8" w:space="0" w:color="auto"/>
              <w:left w:val="nil"/>
              <w:bottom w:val="nil"/>
              <w:right w:val="single" w:sz="8" w:space="0" w:color="auto"/>
            </w:tcBorders>
            <w:shd w:val="clear" w:color="auto" w:fill="auto"/>
            <w:vAlign w:val="center"/>
            <w:hideMark/>
          </w:tcPr>
          <w:p w:rsidR="00410172" w:rsidRPr="00410172" w:rsidRDefault="00410172" w:rsidP="00410172">
            <w:pPr>
              <w:jc w:val="center"/>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Año en Cuestión </w:t>
            </w:r>
          </w:p>
        </w:tc>
        <w:tc>
          <w:tcPr>
            <w:tcW w:w="13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10172" w:rsidRPr="00410172" w:rsidRDefault="00410172" w:rsidP="00410172">
            <w:pPr>
              <w:jc w:val="center"/>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Año 1 </w:t>
            </w:r>
          </w:p>
        </w:tc>
      </w:tr>
      <w:tr w:rsidR="00410172" w:rsidRPr="00410172" w:rsidTr="00410172">
        <w:trPr>
          <w:trHeight w:val="735"/>
        </w:trPr>
        <w:tc>
          <w:tcPr>
            <w:tcW w:w="5760" w:type="dxa"/>
            <w:vMerge/>
            <w:tcBorders>
              <w:top w:val="single" w:sz="8" w:space="0" w:color="auto"/>
              <w:left w:val="single" w:sz="8" w:space="0" w:color="auto"/>
              <w:bottom w:val="single" w:sz="8" w:space="0" w:color="000000"/>
              <w:right w:val="single" w:sz="8" w:space="0" w:color="auto"/>
            </w:tcBorders>
            <w:vAlign w:val="center"/>
            <w:hideMark/>
          </w:tcPr>
          <w:p w:rsidR="00410172" w:rsidRPr="00410172" w:rsidRDefault="00410172" w:rsidP="00410172">
            <w:pPr>
              <w:jc w:val="left"/>
              <w:rPr>
                <w:rFonts w:ascii="Arial" w:eastAsia="Times New Roman" w:hAnsi="Arial" w:cs="Arial"/>
                <w:b/>
                <w:bCs/>
                <w:color w:val="000000"/>
                <w:sz w:val="18"/>
                <w:szCs w:val="18"/>
                <w:lang w:eastAsia="es-MX"/>
              </w:rPr>
            </w:pPr>
          </w:p>
        </w:tc>
        <w:tc>
          <w:tcPr>
            <w:tcW w:w="1420" w:type="dxa"/>
            <w:tcBorders>
              <w:top w:val="nil"/>
              <w:left w:val="nil"/>
              <w:bottom w:val="single" w:sz="8" w:space="0" w:color="auto"/>
              <w:right w:val="single" w:sz="8" w:space="0" w:color="auto"/>
            </w:tcBorders>
            <w:shd w:val="clear" w:color="auto" w:fill="auto"/>
            <w:vAlign w:val="center"/>
            <w:hideMark/>
          </w:tcPr>
          <w:p w:rsidR="00410172" w:rsidRPr="00410172" w:rsidRDefault="00410172" w:rsidP="00410172">
            <w:pPr>
              <w:jc w:val="center"/>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(de proyecto de presupuesto) </w:t>
            </w:r>
          </w:p>
        </w:tc>
        <w:tc>
          <w:tcPr>
            <w:tcW w:w="1380" w:type="dxa"/>
            <w:vMerge/>
            <w:tcBorders>
              <w:top w:val="single" w:sz="8" w:space="0" w:color="auto"/>
              <w:left w:val="single" w:sz="8" w:space="0" w:color="auto"/>
              <w:bottom w:val="single" w:sz="8" w:space="0" w:color="000000"/>
              <w:right w:val="single" w:sz="8" w:space="0" w:color="auto"/>
            </w:tcBorders>
            <w:vAlign w:val="center"/>
            <w:hideMark/>
          </w:tcPr>
          <w:p w:rsidR="00410172" w:rsidRPr="00410172" w:rsidRDefault="00410172" w:rsidP="00410172">
            <w:pPr>
              <w:jc w:val="left"/>
              <w:rPr>
                <w:rFonts w:ascii="Arial" w:eastAsia="Times New Roman" w:hAnsi="Arial" w:cs="Arial"/>
                <w:b/>
                <w:bCs/>
                <w:color w:val="000000"/>
                <w:sz w:val="18"/>
                <w:szCs w:val="18"/>
                <w:lang w:eastAsia="es-MX"/>
              </w:rPr>
            </w:pP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noWrap/>
            <w:vAlign w:val="center"/>
            <w:hideMark/>
          </w:tcPr>
          <w:p w:rsidR="00410172" w:rsidRPr="00410172" w:rsidRDefault="00410172" w:rsidP="00410172">
            <w:pPr>
              <w:jc w:val="center"/>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w:t>
            </w:r>
          </w:p>
        </w:tc>
        <w:tc>
          <w:tcPr>
            <w:tcW w:w="1420" w:type="dxa"/>
            <w:tcBorders>
              <w:top w:val="nil"/>
              <w:left w:val="nil"/>
              <w:bottom w:val="nil"/>
              <w:right w:val="single" w:sz="8" w:space="0" w:color="auto"/>
            </w:tcBorders>
            <w:shd w:val="clear" w:color="auto" w:fill="auto"/>
            <w:vAlign w:val="center"/>
            <w:hideMark/>
          </w:tcPr>
          <w:p w:rsidR="00410172" w:rsidRPr="00410172" w:rsidRDefault="00410172" w:rsidP="00410172">
            <w:pPr>
              <w:jc w:val="center"/>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2020</w:t>
            </w:r>
          </w:p>
        </w:tc>
        <w:tc>
          <w:tcPr>
            <w:tcW w:w="1380" w:type="dxa"/>
            <w:tcBorders>
              <w:top w:val="nil"/>
              <w:left w:val="nil"/>
              <w:bottom w:val="nil"/>
              <w:right w:val="single" w:sz="8" w:space="0" w:color="auto"/>
            </w:tcBorders>
            <w:shd w:val="clear" w:color="auto" w:fill="auto"/>
            <w:vAlign w:val="center"/>
            <w:hideMark/>
          </w:tcPr>
          <w:p w:rsidR="00410172" w:rsidRPr="00410172" w:rsidRDefault="00410172" w:rsidP="00410172">
            <w:pPr>
              <w:jc w:val="center"/>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2021</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100" w:firstLine="180"/>
              <w:jc w:val="lef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1.</w:t>
            </w:r>
            <w:r w:rsidRPr="00410172">
              <w:rPr>
                <w:rFonts w:ascii="Times New Roman" w:eastAsia="Times New Roman" w:hAnsi="Times New Roman" w:cs="Times New Roman"/>
                <w:b/>
                <w:bCs/>
                <w:color w:val="000000"/>
                <w:sz w:val="18"/>
                <w:szCs w:val="18"/>
                <w:lang w:eastAsia="es-MX"/>
              </w:rPr>
              <w:t xml:space="preserve">  </w:t>
            </w:r>
            <w:r w:rsidRPr="00410172">
              <w:rPr>
                <w:rFonts w:ascii="Arial" w:eastAsia="Times New Roman" w:hAnsi="Arial" w:cs="Arial"/>
                <w:b/>
                <w:bCs/>
                <w:color w:val="000000"/>
                <w:sz w:val="18"/>
                <w:szCs w:val="18"/>
                <w:lang w:eastAsia="es-MX"/>
              </w:rPr>
              <w:t>Gasto No Etiquetado</w:t>
            </w:r>
            <w:r w:rsidRPr="00410172">
              <w:rPr>
                <w:rFonts w:ascii="Arial" w:eastAsia="Times New Roman" w:hAnsi="Arial" w:cs="Arial"/>
                <w:color w:val="000000"/>
                <w:sz w:val="18"/>
                <w:szCs w:val="18"/>
                <w:lang w:eastAsia="es-MX"/>
              </w:rPr>
              <w:t xml:space="preserve"> </w:t>
            </w:r>
            <w:r w:rsidRPr="00410172">
              <w:rPr>
                <w:rFonts w:ascii="Arial" w:eastAsia="Times New Roman" w:hAnsi="Arial" w:cs="Arial"/>
                <w:b/>
                <w:bCs/>
                <w:color w:val="000000"/>
                <w:sz w:val="18"/>
                <w:szCs w:val="18"/>
                <w:lang w:eastAsia="es-MX"/>
              </w:rPr>
              <w:t>(1=A+B+C+D+E+F+G+H+I)</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  12,353,084.00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 12,661,911.10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A.</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Servicios Personales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5,283,154.00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5,415,232.85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B.</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Materiales y Suministros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2,350,000.00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2,408,750.00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C.</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Servicios Generales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4,097,770.00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4,200,214.25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D.</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Transferencias, Asignaciones, Subsidios y Otras Ayudas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527,160.00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540,339.00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E.</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Bienes Muebles, Inmuebles e Intangibles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45,000.00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46,125.00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F.</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Inversión Pública</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G.</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Inversiones Financieras y Otras Provisiones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H.</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 xml:space="preserve">Participaciones y Aportaciones </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I.</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Deuda Pública</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50,000.00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51,250.00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420" w:type="dxa"/>
            <w:tcBorders>
              <w:top w:val="nil"/>
              <w:left w:val="nil"/>
              <w:bottom w:val="nil"/>
              <w:right w:val="single" w:sz="8" w:space="0" w:color="auto"/>
            </w:tcBorders>
            <w:shd w:val="clear" w:color="auto" w:fill="auto"/>
            <w:noWrap/>
            <w:vAlign w:val="bottom"/>
            <w:hideMark/>
          </w:tcPr>
          <w:p w:rsidR="00410172" w:rsidRPr="00410172" w:rsidRDefault="00410172" w:rsidP="00410172">
            <w:pPr>
              <w:jc w:val="right"/>
              <w:rPr>
                <w:rFonts w:ascii="Calibri" w:eastAsia="Times New Roman" w:hAnsi="Calibri" w:cs="Times New Roman"/>
                <w:color w:val="000000"/>
                <w:sz w:val="18"/>
                <w:szCs w:val="18"/>
                <w:lang w:eastAsia="es-MX"/>
              </w:rPr>
            </w:pPr>
            <w:r w:rsidRPr="00410172">
              <w:rPr>
                <w:rFonts w:ascii="Calibri" w:eastAsia="Times New Roman" w:hAnsi="Calibri" w:cs="Times New Roman"/>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100" w:firstLine="180"/>
              <w:jc w:val="lef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2.</w:t>
            </w:r>
            <w:r w:rsidRPr="00410172">
              <w:rPr>
                <w:rFonts w:ascii="Times New Roman" w:eastAsia="Times New Roman" w:hAnsi="Times New Roman" w:cs="Times New Roman"/>
                <w:b/>
                <w:bCs/>
                <w:color w:val="000000"/>
                <w:sz w:val="18"/>
                <w:szCs w:val="18"/>
                <w:lang w:eastAsia="es-MX"/>
              </w:rPr>
              <w:t xml:space="preserve">  </w:t>
            </w:r>
            <w:r w:rsidRPr="00410172">
              <w:rPr>
                <w:rFonts w:ascii="Arial" w:eastAsia="Times New Roman" w:hAnsi="Arial" w:cs="Arial"/>
                <w:b/>
                <w:bCs/>
                <w:color w:val="000000"/>
                <w:sz w:val="18"/>
                <w:szCs w:val="18"/>
                <w:lang w:eastAsia="es-MX"/>
              </w:rPr>
              <w:t>Gasto Etiquetado (2=A+B+C+D+E+F+G+H+I)</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  42,508,444.00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 43,571,155.10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A.</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Servicios Personales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B.</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Materiales y Suministros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C.</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Servicios Generales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D.</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Transferencias, Asignaciones, Subsidios y Otras Ayudas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E.</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Bienes Muebles, Inmuebles e Intangibles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F.</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Inversión Pública</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42,508,444.00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xml:space="preserve"> 43,571,155.10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G.</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Inversiones Financieras y Otras Provisiones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H.</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Participaciones y Aportaciones</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300" w:firstLine="540"/>
              <w:jc w:val="lef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I.</w:t>
            </w:r>
            <w:r w:rsidRPr="00410172">
              <w:rPr>
                <w:rFonts w:ascii="Times New Roman" w:eastAsia="Times New Roman" w:hAnsi="Times New Roman" w:cs="Times New Roman"/>
                <w:color w:val="000000"/>
                <w:sz w:val="18"/>
                <w:szCs w:val="18"/>
                <w:lang w:eastAsia="es-MX"/>
              </w:rPr>
              <w:t xml:space="preserve">      </w:t>
            </w:r>
            <w:r w:rsidRPr="00410172">
              <w:rPr>
                <w:rFonts w:ascii="Arial" w:eastAsia="Times New Roman" w:hAnsi="Arial" w:cs="Arial"/>
                <w:color w:val="000000"/>
                <w:sz w:val="18"/>
                <w:szCs w:val="18"/>
                <w:lang w:eastAsia="es-MX"/>
              </w:rPr>
              <w:t>Deuda Pública</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r w:rsidR="00410172" w:rsidRPr="00410172" w:rsidTr="00410172">
        <w:trPr>
          <w:trHeight w:val="240"/>
        </w:trPr>
        <w:tc>
          <w:tcPr>
            <w:tcW w:w="5760" w:type="dxa"/>
            <w:tcBorders>
              <w:top w:val="nil"/>
              <w:left w:val="single" w:sz="8" w:space="0" w:color="auto"/>
              <w:bottom w:val="nil"/>
              <w:right w:val="single" w:sz="8" w:space="0" w:color="auto"/>
            </w:tcBorders>
            <w:shd w:val="clear" w:color="auto" w:fill="auto"/>
            <w:hideMark/>
          </w:tcPr>
          <w:p w:rsidR="00410172" w:rsidRPr="00410172" w:rsidRDefault="00410172" w:rsidP="00410172">
            <w:pPr>
              <w:ind w:firstLineChars="100" w:firstLine="180"/>
              <w:jc w:val="lef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3.</w:t>
            </w:r>
            <w:r w:rsidRPr="00410172">
              <w:rPr>
                <w:rFonts w:ascii="Times New Roman" w:eastAsia="Times New Roman" w:hAnsi="Times New Roman" w:cs="Times New Roman"/>
                <w:b/>
                <w:bCs/>
                <w:color w:val="000000"/>
                <w:sz w:val="18"/>
                <w:szCs w:val="18"/>
                <w:lang w:eastAsia="es-MX"/>
              </w:rPr>
              <w:t xml:space="preserve">  </w:t>
            </w:r>
            <w:r w:rsidRPr="00410172">
              <w:rPr>
                <w:rFonts w:ascii="Arial" w:eastAsia="Times New Roman" w:hAnsi="Arial" w:cs="Arial"/>
                <w:b/>
                <w:bCs/>
                <w:color w:val="000000"/>
                <w:sz w:val="18"/>
                <w:szCs w:val="18"/>
                <w:lang w:eastAsia="es-MX"/>
              </w:rPr>
              <w:t>Total de Egresos Proyectados (3 = 1 + 2)</w:t>
            </w:r>
          </w:p>
        </w:tc>
        <w:tc>
          <w:tcPr>
            <w:tcW w:w="142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  54,861,528.00 </w:t>
            </w:r>
          </w:p>
        </w:tc>
        <w:tc>
          <w:tcPr>
            <w:tcW w:w="1380" w:type="dxa"/>
            <w:tcBorders>
              <w:top w:val="nil"/>
              <w:left w:val="nil"/>
              <w:bottom w:val="nil"/>
              <w:right w:val="single" w:sz="8" w:space="0" w:color="auto"/>
            </w:tcBorders>
            <w:shd w:val="clear" w:color="auto" w:fill="auto"/>
            <w:hideMark/>
          </w:tcPr>
          <w:p w:rsidR="00410172" w:rsidRPr="00410172" w:rsidRDefault="00410172" w:rsidP="00410172">
            <w:pPr>
              <w:jc w:val="right"/>
              <w:rPr>
                <w:rFonts w:ascii="Arial" w:eastAsia="Times New Roman" w:hAnsi="Arial" w:cs="Arial"/>
                <w:b/>
                <w:bCs/>
                <w:color w:val="000000"/>
                <w:sz w:val="18"/>
                <w:szCs w:val="18"/>
                <w:lang w:eastAsia="es-MX"/>
              </w:rPr>
            </w:pPr>
            <w:r w:rsidRPr="00410172">
              <w:rPr>
                <w:rFonts w:ascii="Arial" w:eastAsia="Times New Roman" w:hAnsi="Arial" w:cs="Arial"/>
                <w:b/>
                <w:bCs/>
                <w:color w:val="000000"/>
                <w:sz w:val="18"/>
                <w:szCs w:val="18"/>
                <w:lang w:eastAsia="es-MX"/>
              </w:rPr>
              <w:t xml:space="preserve"> 56,233,066.20 </w:t>
            </w:r>
          </w:p>
        </w:tc>
      </w:tr>
      <w:tr w:rsidR="00410172" w:rsidRPr="00410172" w:rsidTr="00410172">
        <w:trPr>
          <w:trHeight w:val="255"/>
        </w:trPr>
        <w:tc>
          <w:tcPr>
            <w:tcW w:w="5760" w:type="dxa"/>
            <w:tcBorders>
              <w:top w:val="nil"/>
              <w:left w:val="single" w:sz="8" w:space="0" w:color="auto"/>
              <w:bottom w:val="single" w:sz="8" w:space="0" w:color="auto"/>
              <w:right w:val="single" w:sz="8" w:space="0" w:color="auto"/>
            </w:tcBorders>
            <w:shd w:val="clear" w:color="auto" w:fill="auto"/>
            <w:hideMark/>
          </w:tcPr>
          <w:p w:rsidR="00410172" w:rsidRPr="00410172" w:rsidRDefault="00410172" w:rsidP="00410172">
            <w:pPr>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420" w:type="dxa"/>
            <w:tcBorders>
              <w:top w:val="nil"/>
              <w:left w:val="nil"/>
              <w:bottom w:val="single" w:sz="8" w:space="0" w:color="auto"/>
              <w:right w:val="single" w:sz="8" w:space="0" w:color="auto"/>
            </w:tcBorders>
            <w:shd w:val="clear" w:color="auto" w:fill="auto"/>
            <w:hideMark/>
          </w:tcPr>
          <w:p w:rsidR="00410172" w:rsidRPr="00410172" w:rsidRDefault="00410172" w:rsidP="00410172">
            <w:pPr>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c>
          <w:tcPr>
            <w:tcW w:w="1380" w:type="dxa"/>
            <w:tcBorders>
              <w:top w:val="nil"/>
              <w:left w:val="nil"/>
              <w:bottom w:val="single" w:sz="8" w:space="0" w:color="auto"/>
              <w:right w:val="single" w:sz="8" w:space="0" w:color="auto"/>
            </w:tcBorders>
            <w:shd w:val="clear" w:color="auto" w:fill="auto"/>
            <w:hideMark/>
          </w:tcPr>
          <w:p w:rsidR="00410172" w:rsidRPr="00410172" w:rsidRDefault="00410172" w:rsidP="00410172">
            <w:pPr>
              <w:rPr>
                <w:rFonts w:ascii="Arial" w:eastAsia="Times New Roman" w:hAnsi="Arial" w:cs="Arial"/>
                <w:color w:val="000000"/>
                <w:sz w:val="18"/>
                <w:szCs w:val="18"/>
                <w:lang w:eastAsia="es-MX"/>
              </w:rPr>
            </w:pPr>
            <w:r w:rsidRPr="00410172">
              <w:rPr>
                <w:rFonts w:ascii="Arial" w:eastAsia="Times New Roman" w:hAnsi="Arial" w:cs="Arial"/>
                <w:color w:val="000000"/>
                <w:sz w:val="18"/>
                <w:szCs w:val="18"/>
                <w:lang w:eastAsia="es-MX"/>
              </w:rPr>
              <w:t> </w:t>
            </w:r>
          </w:p>
        </w:tc>
      </w:tr>
    </w:tbl>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2A3447" w:rsidRPr="00B3230F" w:rsidRDefault="002A3447" w:rsidP="00112377">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t>ANEXO II</w:t>
      </w:r>
    </w:p>
    <w:p w:rsidR="00112377" w:rsidRPr="00B3230F" w:rsidRDefault="0012072C" w:rsidP="00112377">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t>RESULTADOS DE EGRESOS</w:t>
      </w:r>
    </w:p>
    <w:p w:rsidR="00112377" w:rsidRPr="002A3447" w:rsidRDefault="00112377" w:rsidP="00064C3C">
      <w:pPr>
        <w:pStyle w:val="Prrafodelista"/>
        <w:tabs>
          <w:tab w:val="left" w:pos="2029"/>
        </w:tabs>
        <w:ind w:left="0"/>
        <w:rPr>
          <w:rFonts w:cs="Tahoma"/>
          <w:b/>
          <w:smallCaps/>
          <w:color w:val="000000"/>
          <w:sz w:val="22"/>
          <w:szCs w:val="22"/>
          <w:lang w:eastAsia="en-US"/>
        </w:rPr>
      </w:pPr>
    </w:p>
    <w:p w:rsidR="00112377" w:rsidRPr="00065D72" w:rsidRDefault="00112377" w:rsidP="00112377">
      <w:pPr>
        <w:pStyle w:val="Prrafodelista"/>
        <w:tabs>
          <w:tab w:val="left" w:pos="2029"/>
        </w:tabs>
        <w:ind w:left="0"/>
        <w:jc w:val="center"/>
        <w:rPr>
          <w:rFonts w:cs="Tahoma"/>
          <w:b/>
          <w:smallCaps/>
          <w:color w:val="000000"/>
          <w:sz w:val="22"/>
          <w:szCs w:val="22"/>
          <w:lang w:eastAsia="en-US"/>
        </w:rPr>
      </w:pPr>
      <w:r>
        <w:rPr>
          <w:rFonts w:cs="Tahoma"/>
          <w:b/>
          <w:smallCaps/>
          <w:color w:val="000000"/>
          <w:sz w:val="22"/>
          <w:szCs w:val="22"/>
          <w:lang w:eastAsia="en-US"/>
        </w:rPr>
        <w:t xml:space="preserve"> </w:t>
      </w: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tbl>
      <w:tblPr>
        <w:tblW w:w="7865" w:type="dxa"/>
        <w:jc w:val="center"/>
        <w:tblCellMar>
          <w:left w:w="70" w:type="dxa"/>
          <w:right w:w="70" w:type="dxa"/>
        </w:tblCellMar>
        <w:tblLook w:val="04A0" w:firstRow="1" w:lastRow="0" w:firstColumn="1" w:lastColumn="0" w:noHBand="0" w:noVBand="1"/>
      </w:tblPr>
      <w:tblGrid>
        <w:gridCol w:w="4913"/>
        <w:gridCol w:w="1420"/>
        <w:gridCol w:w="1532"/>
      </w:tblGrid>
      <w:tr w:rsidR="002360CC" w:rsidRPr="002360CC" w:rsidTr="002360CC">
        <w:trPr>
          <w:trHeight w:val="525"/>
          <w:jc w:val="center"/>
        </w:trPr>
        <w:tc>
          <w:tcPr>
            <w:tcW w:w="491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2360CC" w:rsidRPr="002360CC" w:rsidRDefault="002360CC" w:rsidP="002360CC">
            <w:pPr>
              <w:jc w:val="cente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 xml:space="preserve">Concepto </w:t>
            </w:r>
          </w:p>
        </w:tc>
        <w:tc>
          <w:tcPr>
            <w:tcW w:w="1420" w:type="dxa"/>
            <w:tcBorders>
              <w:top w:val="single" w:sz="8" w:space="0" w:color="auto"/>
              <w:left w:val="nil"/>
              <w:bottom w:val="single" w:sz="8" w:space="0" w:color="auto"/>
              <w:right w:val="single" w:sz="8" w:space="0" w:color="auto"/>
            </w:tcBorders>
            <w:shd w:val="clear" w:color="auto" w:fill="auto"/>
            <w:noWrap/>
            <w:vAlign w:val="center"/>
            <w:hideMark/>
          </w:tcPr>
          <w:p w:rsidR="002360CC" w:rsidRPr="002360CC" w:rsidRDefault="002360CC" w:rsidP="002360CC">
            <w:pPr>
              <w:jc w:val="cente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 xml:space="preserve">Año 1 </w:t>
            </w:r>
            <w:r w:rsidRPr="002360CC">
              <w:rPr>
                <w:rFonts w:ascii="Arial" w:eastAsia="Times New Roman" w:hAnsi="Arial" w:cs="Arial"/>
                <w:b/>
                <w:bCs/>
                <w:color w:val="000000"/>
                <w:sz w:val="18"/>
                <w:szCs w:val="18"/>
                <w:vertAlign w:val="superscript"/>
                <w:lang w:eastAsia="es-MX"/>
              </w:rPr>
              <w:t xml:space="preserve">1 </w:t>
            </w:r>
          </w:p>
        </w:tc>
        <w:tc>
          <w:tcPr>
            <w:tcW w:w="1532" w:type="dxa"/>
            <w:tcBorders>
              <w:top w:val="single" w:sz="8" w:space="0" w:color="auto"/>
              <w:left w:val="nil"/>
              <w:bottom w:val="single" w:sz="8" w:space="0" w:color="auto"/>
              <w:right w:val="single" w:sz="8" w:space="0" w:color="auto"/>
            </w:tcBorders>
            <w:shd w:val="clear" w:color="auto" w:fill="auto"/>
            <w:vAlign w:val="center"/>
            <w:hideMark/>
          </w:tcPr>
          <w:p w:rsidR="002360CC" w:rsidRPr="002360CC" w:rsidRDefault="002360CC" w:rsidP="002360CC">
            <w:pPr>
              <w:jc w:val="cente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 xml:space="preserve">Año del Ejercicio Vigente </w:t>
            </w:r>
            <w:r w:rsidRPr="002360CC">
              <w:rPr>
                <w:rFonts w:ascii="Arial" w:eastAsia="Times New Roman" w:hAnsi="Arial" w:cs="Arial"/>
                <w:b/>
                <w:bCs/>
                <w:color w:val="000000"/>
                <w:sz w:val="18"/>
                <w:szCs w:val="18"/>
                <w:vertAlign w:val="superscript"/>
                <w:lang w:eastAsia="es-MX"/>
              </w:rPr>
              <w:t xml:space="preserve">2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vAlign w:val="center"/>
            <w:hideMark/>
          </w:tcPr>
          <w:p w:rsidR="002360CC" w:rsidRPr="002360CC" w:rsidRDefault="002360CC" w:rsidP="002360CC">
            <w:pPr>
              <w:jc w:val="cente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 </w:t>
            </w:r>
          </w:p>
        </w:tc>
        <w:tc>
          <w:tcPr>
            <w:tcW w:w="1420" w:type="dxa"/>
            <w:tcBorders>
              <w:top w:val="nil"/>
              <w:left w:val="nil"/>
              <w:bottom w:val="nil"/>
              <w:right w:val="single" w:sz="8" w:space="0" w:color="auto"/>
            </w:tcBorders>
            <w:shd w:val="clear" w:color="auto" w:fill="auto"/>
            <w:noWrap/>
            <w:vAlign w:val="center"/>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2018</w:t>
            </w:r>
          </w:p>
        </w:tc>
        <w:tc>
          <w:tcPr>
            <w:tcW w:w="1532" w:type="dxa"/>
            <w:tcBorders>
              <w:top w:val="nil"/>
              <w:left w:val="nil"/>
              <w:bottom w:val="nil"/>
              <w:right w:val="single" w:sz="8" w:space="0" w:color="auto"/>
            </w:tcBorders>
            <w:shd w:val="clear" w:color="auto" w:fill="auto"/>
            <w:vAlign w:val="center"/>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2019</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1.</w:t>
            </w:r>
            <w:r w:rsidRPr="002360CC">
              <w:rPr>
                <w:rFonts w:ascii="Times New Roman" w:eastAsia="Times New Roman" w:hAnsi="Times New Roman" w:cs="Times New Roman"/>
                <w:b/>
                <w:bCs/>
                <w:color w:val="000000"/>
                <w:sz w:val="18"/>
                <w:szCs w:val="18"/>
                <w:lang w:eastAsia="es-MX"/>
              </w:rPr>
              <w:t xml:space="preserve">  </w:t>
            </w:r>
            <w:r w:rsidRPr="002360CC">
              <w:rPr>
                <w:rFonts w:ascii="Arial" w:eastAsia="Times New Roman" w:hAnsi="Arial" w:cs="Arial"/>
                <w:b/>
                <w:bCs/>
                <w:color w:val="000000"/>
                <w:sz w:val="18"/>
                <w:szCs w:val="18"/>
                <w:lang w:eastAsia="es-MX"/>
              </w:rPr>
              <w:t>Gasto No Etiquetado</w:t>
            </w:r>
            <w:r w:rsidRPr="002360CC">
              <w:rPr>
                <w:rFonts w:ascii="Arial" w:eastAsia="Times New Roman" w:hAnsi="Arial" w:cs="Arial"/>
                <w:color w:val="000000"/>
                <w:sz w:val="18"/>
                <w:szCs w:val="18"/>
                <w:lang w:eastAsia="es-MX"/>
              </w:rPr>
              <w:t xml:space="preserve"> </w:t>
            </w:r>
            <w:r w:rsidRPr="002360CC">
              <w:rPr>
                <w:rFonts w:ascii="Arial" w:eastAsia="Times New Roman" w:hAnsi="Arial" w:cs="Arial"/>
                <w:b/>
                <w:bCs/>
                <w:color w:val="000000"/>
                <w:sz w:val="18"/>
                <w:szCs w:val="18"/>
                <w:lang w:eastAsia="es-MX"/>
              </w:rPr>
              <w:t>(1=A+B+C+D+E+F+G+H+I)</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27,616,138.43</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33,139,366.12</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A.</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Servicios Personales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10,250,097.40</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12,300,116.88</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B.</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Materiales y Suministros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8,092,423.46</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9,710,908.16</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C.</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Servicios Generales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3,406,023.47</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4,087,228.16</w:t>
            </w:r>
          </w:p>
        </w:tc>
      </w:tr>
      <w:tr w:rsidR="002360CC" w:rsidRPr="002360CC" w:rsidTr="002360CC">
        <w:trPr>
          <w:trHeight w:val="48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D.</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Transferencias, Asignaciones, Subsidios y Otras Ayudas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5,867,594.10</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7,041,112.92</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E.</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Bienes Muebles, Inmuebles e Intangibles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F.</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Inversión Pública</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G.</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Inversiones Financieras y Otras Provisiones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H.</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 xml:space="preserve">Participaciones y Aportaciones </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I.</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Deuda Pública</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2.</w:t>
            </w:r>
            <w:r w:rsidRPr="002360CC">
              <w:rPr>
                <w:rFonts w:ascii="Times New Roman" w:eastAsia="Times New Roman" w:hAnsi="Times New Roman" w:cs="Times New Roman"/>
                <w:b/>
                <w:bCs/>
                <w:color w:val="000000"/>
                <w:sz w:val="18"/>
                <w:szCs w:val="18"/>
                <w:lang w:eastAsia="es-MX"/>
              </w:rPr>
              <w:t xml:space="preserve">  </w:t>
            </w:r>
            <w:r w:rsidRPr="002360CC">
              <w:rPr>
                <w:rFonts w:ascii="Arial" w:eastAsia="Times New Roman" w:hAnsi="Arial" w:cs="Arial"/>
                <w:b/>
                <w:bCs/>
                <w:color w:val="000000"/>
                <w:sz w:val="18"/>
                <w:szCs w:val="18"/>
                <w:lang w:eastAsia="es-MX"/>
              </w:rPr>
              <w:t>Gasto Etiquetado (2=A+B+C+D+E+F+G+H+I)</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A.</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Servicios Personales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B.</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Materiales y Suministros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C.</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Servicios Generales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48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D.</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Transferencias, Asignaciones, Subsidios y Otras Ayudas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E.</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Bienes Muebles, Inmuebles e Intangibles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F.</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Inversión Pública</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G.</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Inversiones Financieras y Otras Provisiones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H.</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Participaciones y Aportaciones</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I.</w:t>
            </w:r>
            <w:r w:rsidRPr="002360CC">
              <w:rPr>
                <w:rFonts w:ascii="Times New Roman" w:eastAsia="Times New Roman" w:hAnsi="Times New Roman" w:cs="Times New Roman"/>
                <w:color w:val="000000"/>
                <w:sz w:val="18"/>
                <w:szCs w:val="18"/>
                <w:lang w:eastAsia="es-MX"/>
              </w:rPr>
              <w:t xml:space="preserve">      </w:t>
            </w:r>
            <w:r w:rsidRPr="002360CC">
              <w:rPr>
                <w:rFonts w:ascii="Arial" w:eastAsia="Times New Roman" w:hAnsi="Arial" w:cs="Arial"/>
                <w:color w:val="000000"/>
                <w:sz w:val="18"/>
                <w:szCs w:val="18"/>
                <w:lang w:eastAsia="es-MX"/>
              </w:rPr>
              <w:t>Deuda Pública</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r w:rsidR="002360CC" w:rsidRPr="002360CC" w:rsidTr="002360CC">
        <w:trPr>
          <w:trHeight w:val="240"/>
          <w:jc w:val="center"/>
        </w:trPr>
        <w:tc>
          <w:tcPr>
            <w:tcW w:w="4913" w:type="dxa"/>
            <w:tcBorders>
              <w:top w:val="nil"/>
              <w:left w:val="single" w:sz="8" w:space="0" w:color="auto"/>
              <w:bottom w:val="nil"/>
              <w:right w:val="single" w:sz="8" w:space="0" w:color="auto"/>
            </w:tcBorders>
            <w:shd w:val="clear" w:color="auto" w:fill="auto"/>
            <w:noWrap/>
            <w:hideMark/>
          </w:tcPr>
          <w:p w:rsidR="002360CC" w:rsidRPr="002360CC" w:rsidRDefault="002360CC" w:rsidP="002360CC">
            <w:pP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3.</w:t>
            </w:r>
            <w:r w:rsidRPr="002360CC">
              <w:rPr>
                <w:rFonts w:ascii="Times New Roman" w:eastAsia="Times New Roman" w:hAnsi="Times New Roman" w:cs="Times New Roman"/>
                <w:b/>
                <w:bCs/>
                <w:color w:val="000000"/>
                <w:sz w:val="18"/>
                <w:szCs w:val="18"/>
                <w:lang w:eastAsia="es-MX"/>
              </w:rPr>
              <w:t xml:space="preserve">  </w:t>
            </w:r>
            <w:r w:rsidRPr="002360CC">
              <w:rPr>
                <w:rFonts w:ascii="Arial" w:eastAsia="Times New Roman" w:hAnsi="Arial" w:cs="Arial"/>
                <w:b/>
                <w:bCs/>
                <w:color w:val="000000"/>
                <w:sz w:val="18"/>
                <w:szCs w:val="18"/>
                <w:lang w:eastAsia="es-MX"/>
              </w:rPr>
              <w:t>Total del Resultado de Egresos (3=1+2)</w:t>
            </w:r>
          </w:p>
        </w:tc>
        <w:tc>
          <w:tcPr>
            <w:tcW w:w="1420"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27,616,138.43</w:t>
            </w:r>
          </w:p>
        </w:tc>
        <w:tc>
          <w:tcPr>
            <w:tcW w:w="1532" w:type="dxa"/>
            <w:tcBorders>
              <w:top w:val="nil"/>
              <w:left w:val="nil"/>
              <w:bottom w:val="nil"/>
              <w:right w:val="single" w:sz="8" w:space="0" w:color="auto"/>
            </w:tcBorders>
            <w:shd w:val="clear" w:color="auto" w:fill="auto"/>
            <w:noWrap/>
            <w:hideMark/>
          </w:tcPr>
          <w:p w:rsidR="002360CC" w:rsidRPr="002360CC" w:rsidRDefault="002360CC" w:rsidP="002360CC">
            <w:pPr>
              <w:jc w:val="center"/>
              <w:rPr>
                <w:rFonts w:ascii="Arial" w:eastAsia="Times New Roman" w:hAnsi="Arial" w:cs="Arial"/>
                <w:b/>
                <w:bCs/>
                <w:color w:val="000000"/>
                <w:sz w:val="18"/>
                <w:szCs w:val="18"/>
                <w:lang w:eastAsia="es-MX"/>
              </w:rPr>
            </w:pPr>
            <w:r w:rsidRPr="002360CC">
              <w:rPr>
                <w:rFonts w:ascii="Arial" w:eastAsia="Times New Roman" w:hAnsi="Arial" w:cs="Arial"/>
                <w:b/>
                <w:bCs/>
                <w:color w:val="000000"/>
                <w:sz w:val="18"/>
                <w:szCs w:val="18"/>
                <w:lang w:eastAsia="es-MX"/>
              </w:rPr>
              <w:t>33,139,366.12</w:t>
            </w:r>
          </w:p>
        </w:tc>
      </w:tr>
      <w:tr w:rsidR="002360CC" w:rsidRPr="002360CC" w:rsidTr="002360CC">
        <w:trPr>
          <w:trHeight w:val="255"/>
          <w:jc w:val="center"/>
        </w:trPr>
        <w:tc>
          <w:tcPr>
            <w:tcW w:w="4913" w:type="dxa"/>
            <w:tcBorders>
              <w:top w:val="nil"/>
              <w:left w:val="single" w:sz="8" w:space="0" w:color="auto"/>
              <w:bottom w:val="single" w:sz="8" w:space="0" w:color="auto"/>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420" w:type="dxa"/>
            <w:tcBorders>
              <w:top w:val="nil"/>
              <w:left w:val="nil"/>
              <w:bottom w:val="single" w:sz="8" w:space="0" w:color="auto"/>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c>
          <w:tcPr>
            <w:tcW w:w="1532" w:type="dxa"/>
            <w:tcBorders>
              <w:top w:val="nil"/>
              <w:left w:val="nil"/>
              <w:bottom w:val="single" w:sz="8" w:space="0" w:color="auto"/>
              <w:right w:val="single" w:sz="8" w:space="0" w:color="auto"/>
            </w:tcBorders>
            <w:shd w:val="clear" w:color="auto" w:fill="auto"/>
            <w:noWrap/>
            <w:hideMark/>
          </w:tcPr>
          <w:p w:rsidR="002360CC" w:rsidRPr="002360CC" w:rsidRDefault="002360CC" w:rsidP="002360CC">
            <w:pPr>
              <w:rPr>
                <w:rFonts w:ascii="Arial" w:eastAsia="Times New Roman" w:hAnsi="Arial" w:cs="Arial"/>
                <w:color w:val="000000"/>
                <w:sz w:val="18"/>
                <w:szCs w:val="18"/>
                <w:lang w:eastAsia="es-MX"/>
              </w:rPr>
            </w:pPr>
            <w:r w:rsidRPr="002360CC">
              <w:rPr>
                <w:rFonts w:ascii="Arial" w:eastAsia="Times New Roman" w:hAnsi="Arial" w:cs="Arial"/>
                <w:color w:val="000000"/>
                <w:sz w:val="18"/>
                <w:szCs w:val="18"/>
                <w:lang w:eastAsia="es-MX"/>
              </w:rPr>
              <w:t> </w:t>
            </w:r>
          </w:p>
        </w:tc>
      </w:tr>
    </w:tbl>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p w:rsidR="00DE64EC" w:rsidRDefault="00DE64EC">
      <w:pPr>
        <w:rPr>
          <w:rFonts w:cs="Tahoma"/>
          <w:szCs w:val="20"/>
        </w:rPr>
      </w:pPr>
    </w:p>
    <w:p w:rsidR="00112377" w:rsidRDefault="00112377">
      <w:pPr>
        <w:rPr>
          <w:rFonts w:cs="Tahoma"/>
          <w:szCs w:val="20"/>
        </w:rPr>
      </w:pPr>
    </w:p>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p w:rsidR="002A3447" w:rsidRDefault="002A3447">
      <w:pPr>
        <w:rPr>
          <w:rFonts w:cs="Tahoma"/>
          <w:szCs w:val="20"/>
        </w:rPr>
      </w:pPr>
    </w:p>
    <w:p w:rsidR="00120183" w:rsidRDefault="00120183">
      <w:pPr>
        <w:rPr>
          <w:rFonts w:cs="Tahoma"/>
          <w:szCs w:val="20"/>
        </w:rPr>
      </w:pPr>
    </w:p>
    <w:p w:rsidR="002A3447" w:rsidRPr="00B3230F" w:rsidRDefault="00D47CB9" w:rsidP="00120183">
      <w:pPr>
        <w:pStyle w:val="Prrafodelista"/>
        <w:tabs>
          <w:tab w:val="left" w:pos="2029"/>
        </w:tabs>
        <w:ind w:left="0"/>
        <w:jc w:val="center"/>
        <w:rPr>
          <w:rFonts w:cs="Tahoma"/>
          <w:b/>
          <w:smallCaps/>
          <w:color w:val="000000"/>
          <w:sz w:val="20"/>
          <w:szCs w:val="20"/>
          <w:lang w:eastAsia="en-US"/>
        </w:rPr>
      </w:pPr>
      <w:r>
        <w:rPr>
          <w:rFonts w:cs="Tahoma"/>
          <w:b/>
          <w:smallCaps/>
          <w:color w:val="000000"/>
          <w:sz w:val="20"/>
          <w:szCs w:val="20"/>
          <w:lang w:eastAsia="en-US"/>
        </w:rPr>
        <w:t>ANEXO III</w:t>
      </w:r>
    </w:p>
    <w:p w:rsidR="006F08B9" w:rsidRPr="00B3230F" w:rsidRDefault="00B3230F" w:rsidP="00120183">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t>Calendario mensual de presupuesto de egresos</w:t>
      </w:r>
    </w:p>
    <w:p w:rsidR="002A3447" w:rsidRPr="00120183" w:rsidRDefault="002A3447" w:rsidP="00120183">
      <w:pPr>
        <w:pStyle w:val="Prrafodelista"/>
        <w:tabs>
          <w:tab w:val="left" w:pos="2029"/>
        </w:tabs>
        <w:ind w:left="0"/>
        <w:jc w:val="center"/>
        <w:rPr>
          <w:rFonts w:cs="Tahoma"/>
          <w:b/>
          <w:smallCaps/>
          <w:color w:val="000000"/>
          <w:sz w:val="22"/>
          <w:szCs w:val="22"/>
          <w:lang w:eastAsia="en-US"/>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r w:rsidRPr="00D47CB9">
        <w:rPr>
          <w:noProof/>
          <w:lang w:eastAsia="es-MX"/>
        </w:rPr>
        <w:drawing>
          <wp:inline distT="0" distB="0" distL="0" distR="0">
            <wp:extent cx="5791835" cy="530335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91835" cy="5303353"/>
                    </a:xfrm>
                    <a:prstGeom prst="rect">
                      <a:avLst/>
                    </a:prstGeom>
                    <a:noFill/>
                    <a:ln>
                      <a:noFill/>
                    </a:ln>
                  </pic:spPr>
                </pic:pic>
              </a:graphicData>
            </a:graphic>
          </wp:inline>
        </w:drawing>
      </w: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B3230F" w:rsidRDefault="00B3230F" w:rsidP="00BD0240">
      <w:pPr>
        <w:pStyle w:val="Prrafodelista"/>
        <w:tabs>
          <w:tab w:val="left" w:pos="2029"/>
        </w:tabs>
        <w:ind w:left="0"/>
        <w:rPr>
          <w:rFonts w:cs="Tahoma"/>
          <w:b/>
          <w:smallCaps/>
          <w:color w:val="000000"/>
          <w:sz w:val="20"/>
          <w:szCs w:val="20"/>
          <w:lang w:eastAsia="en-US"/>
        </w:rPr>
      </w:pPr>
    </w:p>
    <w:p w:rsidR="00B3230F" w:rsidRDefault="00B3230F" w:rsidP="00B3230F">
      <w:pPr>
        <w:pStyle w:val="Prrafodelista"/>
        <w:tabs>
          <w:tab w:val="left" w:pos="2029"/>
        </w:tabs>
        <w:ind w:left="0"/>
        <w:jc w:val="center"/>
        <w:rPr>
          <w:rFonts w:cs="Tahoma"/>
          <w:b/>
          <w:smallCaps/>
          <w:color w:val="000000"/>
          <w:sz w:val="20"/>
          <w:szCs w:val="20"/>
          <w:lang w:eastAsia="en-US"/>
        </w:rPr>
      </w:pPr>
      <w:r>
        <w:rPr>
          <w:rFonts w:cs="Tahoma"/>
          <w:b/>
          <w:smallCaps/>
          <w:color w:val="000000"/>
          <w:sz w:val="20"/>
          <w:szCs w:val="20"/>
          <w:lang w:eastAsia="en-US"/>
        </w:rPr>
        <w:t xml:space="preserve">ANEXO </w:t>
      </w:r>
      <w:r w:rsidR="00D47CB9">
        <w:rPr>
          <w:rFonts w:cs="Tahoma"/>
          <w:b/>
          <w:smallCaps/>
          <w:color w:val="000000"/>
          <w:sz w:val="20"/>
          <w:szCs w:val="20"/>
          <w:lang w:eastAsia="en-US"/>
        </w:rPr>
        <w:t>I</w:t>
      </w:r>
      <w:r>
        <w:rPr>
          <w:rFonts w:cs="Tahoma"/>
          <w:b/>
          <w:smallCaps/>
          <w:color w:val="000000"/>
          <w:sz w:val="20"/>
          <w:szCs w:val="20"/>
          <w:lang w:eastAsia="en-US"/>
        </w:rPr>
        <w:t>V</w:t>
      </w:r>
      <w:r w:rsidRPr="00B3230F">
        <w:rPr>
          <w:rFonts w:cs="Tahoma"/>
          <w:b/>
          <w:smallCaps/>
          <w:color w:val="000000"/>
          <w:sz w:val="20"/>
          <w:szCs w:val="20"/>
          <w:lang w:eastAsia="en-US"/>
        </w:rPr>
        <w:t xml:space="preserve"> </w:t>
      </w:r>
    </w:p>
    <w:p w:rsidR="00B3230F" w:rsidRPr="00B3230F" w:rsidRDefault="00B3230F" w:rsidP="00B3230F">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t>MATRICES DE INDICADORES PARA RESULTADOS (MIR)</w:t>
      </w:r>
    </w:p>
    <w:p w:rsidR="00B3230F" w:rsidRDefault="00B3230F" w:rsidP="00B3230F">
      <w:pPr>
        <w:pStyle w:val="Prrafodelista"/>
        <w:tabs>
          <w:tab w:val="left" w:pos="2029"/>
        </w:tabs>
        <w:ind w:left="0"/>
        <w:rPr>
          <w:rFonts w:cs="Tahoma"/>
          <w:b/>
          <w:smallCaps/>
          <w:color w:val="000000"/>
          <w:sz w:val="22"/>
          <w:szCs w:val="22"/>
          <w:lang w:eastAsia="en-US"/>
        </w:rPr>
      </w:pPr>
    </w:p>
    <w:p w:rsidR="00C4761B" w:rsidRDefault="00C4761B" w:rsidP="00C4761B">
      <w:pPr>
        <w:pStyle w:val="Prrafodelista"/>
        <w:ind w:left="0"/>
        <w:rPr>
          <w:rFonts w:cs="Tahoma"/>
          <w:b/>
          <w:smallCaps/>
          <w:color w:val="000000"/>
          <w:sz w:val="22"/>
          <w:szCs w:val="22"/>
          <w:lang w:eastAsia="en-US"/>
        </w:rPr>
      </w:pPr>
    </w:p>
    <w:p w:rsidR="00C4761B" w:rsidRDefault="00C4761B" w:rsidP="00C4761B">
      <w:pPr>
        <w:pStyle w:val="Prrafodelista"/>
        <w:ind w:left="0"/>
        <w:rPr>
          <w:rFonts w:cs="Tahoma"/>
          <w:b/>
          <w:smallCaps/>
          <w:color w:val="000000"/>
          <w:sz w:val="22"/>
          <w:szCs w:val="22"/>
          <w:lang w:eastAsia="en-US"/>
        </w:rPr>
      </w:pPr>
    </w:p>
    <w:p w:rsidR="00C4761B" w:rsidRDefault="00C4761B" w:rsidP="00C4761B">
      <w:pPr>
        <w:pStyle w:val="Prrafodelista"/>
        <w:tabs>
          <w:tab w:val="left" w:pos="2029"/>
        </w:tabs>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left"/>
        <w:rPr>
          <w:rFonts w:cs="Tahoma"/>
          <w:b/>
          <w:smallCaps/>
          <w:color w:val="000000"/>
          <w:sz w:val="22"/>
          <w:szCs w:val="22"/>
          <w:lang w:eastAsia="en-US"/>
        </w:rPr>
      </w:pPr>
    </w:p>
    <w:p w:rsidR="00C4761B" w:rsidRDefault="00C4761B" w:rsidP="00C4761B">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center"/>
        <w:rPr>
          <w:rFonts w:asciiTheme="minorHAnsi" w:hAnsiTheme="minorHAnsi" w:cstheme="minorBidi"/>
          <w:sz w:val="22"/>
          <w:szCs w:val="22"/>
          <w:lang w:val="es-ES" w:eastAsia="en-US"/>
        </w:rPr>
      </w:pPr>
      <w:r>
        <w:fldChar w:fldCharType="begin"/>
      </w:r>
      <w:r>
        <w:instrText xml:space="preserve"> LINK Excel.Sheet.12 "C:\\Users\\Karina\\Desktop\\ERENDIRA\\PRESUPUESTO EGRESOS 2017\\MIR SAN NICOLAS EJERCICIO 2017.xlsx" "tesoreria !F2C1:F31C8" \a \f 4 \h  \* MERGEFORMAT </w:instrText>
      </w:r>
      <w:r>
        <w:fldChar w:fldCharType="separate"/>
      </w:r>
    </w:p>
    <w:tbl>
      <w:tblPr>
        <w:tblW w:w="9101" w:type="dxa"/>
        <w:tblLayout w:type="fixed"/>
        <w:tblCellMar>
          <w:left w:w="70" w:type="dxa"/>
          <w:right w:w="70" w:type="dxa"/>
        </w:tblCellMar>
        <w:tblLook w:val="04A0" w:firstRow="1" w:lastRow="0" w:firstColumn="1" w:lastColumn="0" w:noHBand="0" w:noVBand="1"/>
      </w:tblPr>
      <w:tblGrid>
        <w:gridCol w:w="1159"/>
        <w:gridCol w:w="1241"/>
        <w:gridCol w:w="622"/>
        <w:gridCol w:w="1000"/>
        <w:gridCol w:w="1138"/>
        <w:gridCol w:w="993"/>
        <w:gridCol w:w="1073"/>
        <w:gridCol w:w="1875"/>
      </w:tblGrid>
      <w:tr w:rsidR="00C4761B" w:rsidRPr="00633C44" w:rsidTr="00C4761B">
        <w:trPr>
          <w:trHeight w:val="255"/>
        </w:trPr>
        <w:tc>
          <w:tcPr>
            <w:tcW w:w="4022"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sz w:val="18"/>
                <w:szCs w:val="18"/>
                <w:lang w:eastAsia="es-MX"/>
              </w:rPr>
            </w:pPr>
            <w:r w:rsidRPr="00633C44">
              <w:rPr>
                <w:rFonts w:ascii="Arial" w:eastAsia="Times New Roman" w:hAnsi="Arial" w:cs="Arial"/>
                <w:b/>
                <w:bCs/>
                <w:sz w:val="18"/>
                <w:szCs w:val="18"/>
                <w:lang w:eastAsia="es-MX"/>
              </w:rPr>
              <w:t>Nombre de la Dependencia, Institución, u Organismo Público:</w:t>
            </w:r>
          </w:p>
        </w:tc>
        <w:tc>
          <w:tcPr>
            <w:tcW w:w="5079"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sz w:val="18"/>
                <w:szCs w:val="18"/>
                <w:lang w:eastAsia="es-MX"/>
              </w:rPr>
            </w:pPr>
            <w:r w:rsidRPr="00633C44">
              <w:rPr>
                <w:rFonts w:ascii="Arial" w:eastAsia="Times New Roman" w:hAnsi="Arial" w:cs="Arial"/>
                <w:b/>
                <w:bCs/>
                <w:sz w:val="18"/>
                <w:szCs w:val="18"/>
                <w:lang w:eastAsia="es-MX"/>
              </w:rPr>
              <w:t xml:space="preserve">MUNICIPIO DE </w:t>
            </w:r>
            <w:r>
              <w:rPr>
                <w:rFonts w:ascii="Arial" w:eastAsia="Times New Roman" w:hAnsi="Arial" w:cs="Arial"/>
                <w:b/>
                <w:bCs/>
                <w:sz w:val="18"/>
                <w:szCs w:val="18"/>
                <w:lang w:eastAsia="es-MX"/>
              </w:rPr>
              <w:t>ARMADILLO DE LOS INFANTE</w:t>
            </w:r>
            <w:r w:rsidRPr="00633C44">
              <w:rPr>
                <w:rFonts w:ascii="Arial" w:eastAsia="Times New Roman" w:hAnsi="Arial" w:cs="Arial"/>
                <w:b/>
                <w:bCs/>
                <w:sz w:val="18"/>
                <w:szCs w:val="18"/>
                <w:lang w:eastAsia="es-MX"/>
              </w:rPr>
              <w:t>, S.L.P.</w:t>
            </w:r>
          </w:p>
        </w:tc>
      </w:tr>
      <w:tr w:rsidR="00C4761B" w:rsidRPr="00633C44" w:rsidTr="00C4761B">
        <w:trPr>
          <w:trHeight w:val="255"/>
        </w:trPr>
        <w:tc>
          <w:tcPr>
            <w:tcW w:w="2400"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Eje de Desarrollo: </w:t>
            </w:r>
          </w:p>
        </w:tc>
        <w:tc>
          <w:tcPr>
            <w:tcW w:w="6701"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EJE </w:t>
            </w:r>
            <w:r>
              <w:rPr>
                <w:rFonts w:ascii="Arial" w:eastAsia="Times New Roman" w:hAnsi="Arial" w:cs="Arial"/>
                <w:b/>
                <w:bCs/>
                <w:color w:val="000000"/>
                <w:sz w:val="18"/>
                <w:szCs w:val="18"/>
                <w:lang w:eastAsia="es-MX"/>
              </w:rPr>
              <w:t xml:space="preserve">5 ARMADILLO DE LOS INFANTE CON BUEN GOBIERNO </w:t>
            </w:r>
          </w:p>
        </w:tc>
      </w:tr>
      <w:tr w:rsidR="00C4761B" w:rsidRPr="00633C44" w:rsidTr="00C4761B">
        <w:trPr>
          <w:trHeight w:val="300"/>
        </w:trPr>
        <w:tc>
          <w:tcPr>
            <w:tcW w:w="9101"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OBJETIVO ESTRATÉGICO DE LA DEPENDENCIA A LA QUE ESTÁ ALINEADO EL PROGRAMA: TESORERIA MUNICIPAL</w:t>
            </w:r>
            <w:r>
              <w:rPr>
                <w:rFonts w:ascii="Arial" w:eastAsia="Times New Roman" w:hAnsi="Arial" w:cs="Arial"/>
                <w:b/>
                <w:bCs/>
                <w:color w:val="000000"/>
                <w:sz w:val="18"/>
                <w:szCs w:val="18"/>
                <w:lang w:eastAsia="es-MX"/>
              </w:rPr>
              <w:t>, TRANSPARENCIA</w:t>
            </w:r>
            <w:r w:rsidRPr="00633C44">
              <w:rPr>
                <w:rFonts w:ascii="Arial" w:eastAsia="Times New Roman" w:hAnsi="Arial" w:cs="Arial"/>
                <w:b/>
                <w:bCs/>
                <w:color w:val="000000"/>
                <w:sz w:val="18"/>
                <w:szCs w:val="18"/>
                <w:lang w:eastAsia="es-MX"/>
              </w:rPr>
              <w:t xml:space="preserve"> </w:t>
            </w:r>
          </w:p>
        </w:tc>
      </w:tr>
      <w:tr w:rsidR="00C4761B" w:rsidRPr="00633C44" w:rsidTr="00C4761B">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C4761B" w:rsidRPr="00633C44" w:rsidTr="00C4761B">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C4761B" w:rsidRPr="00633C44" w:rsidTr="00C4761B">
        <w:trPr>
          <w:trHeight w:val="690"/>
        </w:trPr>
        <w:tc>
          <w:tcPr>
            <w:tcW w:w="2400" w:type="dxa"/>
            <w:gridSpan w:val="2"/>
            <w:tcBorders>
              <w:top w:val="single" w:sz="8" w:space="0" w:color="auto"/>
              <w:left w:val="single" w:sz="8" w:space="0" w:color="auto"/>
              <w:bottom w:val="single" w:sz="8" w:space="0" w:color="auto"/>
              <w:right w:val="nil"/>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BENEFICIARIOS:</w:t>
            </w:r>
          </w:p>
        </w:tc>
        <w:tc>
          <w:tcPr>
            <w:tcW w:w="6701" w:type="dxa"/>
            <w:gridSpan w:val="6"/>
            <w:tcBorders>
              <w:top w:val="single" w:sz="8" w:space="0" w:color="auto"/>
              <w:left w:val="single" w:sz="8" w:space="0" w:color="auto"/>
              <w:bottom w:val="single" w:sz="8" w:space="0" w:color="auto"/>
              <w:right w:val="single" w:sz="8" w:space="0" w:color="000000"/>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POBLACION EN GENERAL</w:t>
            </w:r>
          </w:p>
        </w:tc>
      </w:tr>
      <w:tr w:rsidR="00C4761B" w:rsidRPr="00633C44" w:rsidTr="00C4761B">
        <w:trPr>
          <w:trHeight w:val="255"/>
        </w:trPr>
        <w:tc>
          <w:tcPr>
            <w:tcW w:w="1159"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241"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622"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000"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138"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993"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073"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875"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r>
      <w:tr w:rsidR="00C4761B" w:rsidRPr="00633C44" w:rsidTr="00C4761B">
        <w:trPr>
          <w:trHeight w:val="915"/>
        </w:trPr>
        <w:tc>
          <w:tcPr>
            <w:tcW w:w="3022"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RESUMEN NARRATIVO</w:t>
            </w:r>
          </w:p>
        </w:tc>
        <w:tc>
          <w:tcPr>
            <w:tcW w:w="3131" w:type="dxa"/>
            <w:gridSpan w:val="3"/>
            <w:tcBorders>
              <w:top w:val="single" w:sz="8" w:space="0" w:color="auto"/>
              <w:left w:val="nil"/>
              <w:bottom w:val="single" w:sz="8"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INDICADORES </w:t>
            </w:r>
          </w:p>
        </w:tc>
        <w:tc>
          <w:tcPr>
            <w:tcW w:w="107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MEDIOS DE VERIFICACIÓN Y FUENTES DE INFORMACIÓN</w:t>
            </w:r>
          </w:p>
        </w:tc>
        <w:tc>
          <w:tcPr>
            <w:tcW w:w="18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SUPUESTOS</w:t>
            </w:r>
          </w:p>
        </w:tc>
      </w:tr>
      <w:tr w:rsidR="00C4761B" w:rsidRPr="00633C44" w:rsidTr="00C4761B">
        <w:trPr>
          <w:trHeight w:val="1605"/>
        </w:trPr>
        <w:tc>
          <w:tcPr>
            <w:tcW w:w="3022" w:type="dxa"/>
            <w:gridSpan w:val="3"/>
            <w:vMerge/>
            <w:tcBorders>
              <w:top w:val="single" w:sz="8" w:space="0" w:color="auto"/>
              <w:left w:val="single" w:sz="8" w:space="0" w:color="auto"/>
              <w:bottom w:val="single" w:sz="8" w:space="0" w:color="000000"/>
              <w:right w:val="single" w:sz="8" w:space="0" w:color="000000"/>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000" w:type="dxa"/>
            <w:tcBorders>
              <w:top w:val="nil"/>
              <w:left w:val="nil"/>
              <w:bottom w:val="single" w:sz="8"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INDICADOR</w:t>
            </w:r>
          </w:p>
        </w:tc>
        <w:tc>
          <w:tcPr>
            <w:tcW w:w="1138" w:type="dxa"/>
            <w:tcBorders>
              <w:top w:val="nil"/>
              <w:left w:val="nil"/>
              <w:bottom w:val="single" w:sz="8"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FÓRMULA</w:t>
            </w:r>
          </w:p>
        </w:tc>
        <w:tc>
          <w:tcPr>
            <w:tcW w:w="993" w:type="dxa"/>
            <w:tcBorders>
              <w:top w:val="nil"/>
              <w:left w:val="nil"/>
              <w:bottom w:val="single" w:sz="8" w:space="0" w:color="auto"/>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FRECUENCIA DE LA MEDICIÓN</w:t>
            </w:r>
          </w:p>
        </w:tc>
        <w:tc>
          <w:tcPr>
            <w:tcW w:w="1073" w:type="dxa"/>
            <w:vMerge/>
            <w:tcBorders>
              <w:top w:val="single" w:sz="8" w:space="0" w:color="auto"/>
              <w:left w:val="single" w:sz="8" w:space="0" w:color="auto"/>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875" w:type="dxa"/>
            <w:vMerge/>
            <w:tcBorders>
              <w:top w:val="single" w:sz="8" w:space="0" w:color="auto"/>
              <w:left w:val="single" w:sz="8" w:space="0" w:color="auto"/>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C4761B" w:rsidRPr="00633C44" w:rsidTr="00C4761B">
        <w:trPr>
          <w:trHeight w:val="3240"/>
        </w:trPr>
        <w:tc>
          <w:tcPr>
            <w:tcW w:w="2400"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FIN</w:t>
            </w:r>
          </w:p>
        </w:tc>
        <w:tc>
          <w:tcPr>
            <w:tcW w:w="622" w:type="dxa"/>
            <w:tcBorders>
              <w:top w:val="nil"/>
              <w:left w:val="nil"/>
              <w:bottom w:val="single" w:sz="4" w:space="0" w:color="auto"/>
              <w:right w:val="single" w:sz="8"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Mejoramiento en la prestacion de los servicios</w:t>
            </w:r>
          </w:p>
        </w:tc>
        <w:tc>
          <w:tcPr>
            <w:tcW w:w="1000" w:type="dxa"/>
            <w:tcBorders>
              <w:top w:val="nil"/>
              <w:left w:val="nil"/>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color w:val="000000"/>
                <w:sz w:val="18"/>
                <w:szCs w:val="18"/>
                <w:lang w:eastAsia="es-MX"/>
              </w:rPr>
              <w:t>presupuesto en base a resultados</w:t>
            </w:r>
            <w:r w:rsidRPr="00633C44">
              <w:rPr>
                <w:rFonts w:ascii="Arial" w:eastAsia="Times New Roman" w:hAnsi="Arial" w:cs="Arial"/>
                <w:b/>
                <w:bCs/>
                <w:color w:val="000000"/>
                <w:sz w:val="18"/>
                <w:szCs w:val="18"/>
                <w:lang w:eastAsia="es-MX"/>
              </w:rPr>
              <w:t xml:space="preserve"> </w:t>
            </w:r>
          </w:p>
        </w:tc>
        <w:tc>
          <w:tcPr>
            <w:tcW w:w="1138" w:type="dxa"/>
            <w:tcBorders>
              <w:top w:val="nil"/>
              <w:left w:val="nil"/>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Cuantificar las peticiones que realice la población </w:t>
            </w:r>
          </w:p>
        </w:tc>
        <w:tc>
          <w:tcPr>
            <w:tcW w:w="993" w:type="dxa"/>
            <w:tcBorders>
              <w:top w:val="nil"/>
              <w:left w:val="nil"/>
              <w:bottom w:val="single" w:sz="4" w:space="0" w:color="auto"/>
              <w:right w:val="nil"/>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semestral </w:t>
            </w:r>
          </w:p>
        </w:tc>
        <w:tc>
          <w:tcPr>
            <w:tcW w:w="1073" w:type="dxa"/>
            <w:tcBorders>
              <w:top w:val="nil"/>
              <w:left w:val="single" w:sz="8" w:space="0" w:color="auto"/>
              <w:bottom w:val="single" w:sz="4" w:space="0" w:color="auto"/>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inspecciones directas a los diversos departamentos municipales bimestralmente y por conducto de informes que remitan </w:t>
            </w:r>
          </w:p>
        </w:tc>
        <w:tc>
          <w:tcPr>
            <w:tcW w:w="1875" w:type="dxa"/>
            <w:tcBorders>
              <w:top w:val="nil"/>
              <w:left w:val="nil"/>
              <w:bottom w:val="single" w:sz="4" w:space="0" w:color="auto"/>
              <w:right w:val="single" w:sz="8"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comisionar personal para la verificación de inspecciones</w:t>
            </w:r>
          </w:p>
        </w:tc>
      </w:tr>
      <w:tr w:rsidR="00C4761B" w:rsidRPr="00633C44" w:rsidTr="00C4761B">
        <w:trPr>
          <w:trHeight w:val="282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lastRenderedPageBreak/>
              <w:t>PROPÓSITO</w:t>
            </w:r>
            <w:r w:rsidRPr="00633C44">
              <w:rPr>
                <w:rFonts w:ascii="Arial" w:eastAsia="Times New Roman" w:hAnsi="Arial" w:cs="Arial"/>
                <w:b/>
                <w:bCs/>
                <w:color w:val="000000"/>
                <w:sz w:val="18"/>
                <w:szCs w:val="18"/>
                <w:lang w:eastAsia="es-MX"/>
              </w:rPr>
              <w:br/>
              <w:t>Objetivo del Programa</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otorgar de manera inmediata e eficaz  los servicios municipales</w:t>
            </w:r>
          </w:p>
        </w:tc>
        <w:tc>
          <w:tcPr>
            <w:tcW w:w="1000"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presupuesto en base a resultados </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cuantificar la prestación de servicios que se hayan proporcionado con relación a las del año anterior</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semestral </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validación de las inspecciones e informes</w:t>
            </w:r>
          </w:p>
        </w:tc>
        <w:tc>
          <w:tcPr>
            <w:tcW w:w="1875"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Asignación de los recursos económicos para la prestación de servicios</w:t>
            </w:r>
          </w:p>
        </w:tc>
      </w:tr>
      <w:tr w:rsidR="00C4761B" w:rsidRPr="00633C44" w:rsidTr="00C4761B">
        <w:trPr>
          <w:trHeight w:val="2535"/>
        </w:trPr>
        <w:tc>
          <w:tcPr>
            <w:tcW w:w="1159" w:type="dxa"/>
            <w:vMerge w:val="restart"/>
            <w:tcBorders>
              <w:top w:val="single" w:sz="4" w:space="0" w:color="auto"/>
              <w:left w:val="single" w:sz="8" w:space="0" w:color="auto"/>
              <w:bottom w:val="single" w:sz="8" w:space="0" w:color="000000"/>
              <w:right w:val="nil"/>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COMPONENTES</w:t>
            </w:r>
            <w:r w:rsidRPr="00633C44">
              <w:rPr>
                <w:rFonts w:ascii="Arial" w:eastAsia="Times New Roman" w:hAnsi="Arial" w:cs="Arial"/>
                <w:b/>
                <w:bCs/>
                <w:color w:val="000000"/>
                <w:sz w:val="18"/>
                <w:szCs w:val="18"/>
                <w:lang w:eastAsia="es-MX"/>
              </w:rPr>
              <w:br/>
              <w:t>Bienes y servicios que reciben los beneficiarios</w:t>
            </w:r>
          </w:p>
        </w:tc>
        <w:tc>
          <w:tcPr>
            <w:tcW w:w="1241" w:type="dxa"/>
            <w:tcBorders>
              <w:top w:val="single" w:sz="4" w:space="0" w:color="auto"/>
              <w:left w:val="single" w:sz="8" w:space="0" w:color="auto"/>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Componente 1</w:t>
            </w:r>
          </w:p>
        </w:tc>
        <w:tc>
          <w:tcPr>
            <w:tcW w:w="622" w:type="dxa"/>
            <w:tcBorders>
              <w:top w:val="single" w:sz="4" w:space="0" w:color="auto"/>
              <w:left w:val="nil"/>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atencion ciudadana</w:t>
            </w:r>
          </w:p>
        </w:tc>
        <w:tc>
          <w:tcPr>
            <w:tcW w:w="1000" w:type="dxa"/>
            <w:tcBorders>
              <w:top w:val="single" w:sz="4" w:space="0" w:color="auto"/>
              <w:left w:val="nil"/>
              <w:bottom w:val="single" w:sz="8" w:space="0" w:color="auto"/>
              <w:right w:val="single" w:sz="4"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single" w:sz="4" w:space="0" w:color="auto"/>
              <w:left w:val="nil"/>
              <w:bottom w:val="single" w:sz="8" w:space="0" w:color="auto"/>
              <w:right w:val="single" w:sz="4"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solicitudes solventadas con relación a las solicitudes apoyadas en el año anterior inmediato</w:t>
            </w:r>
          </w:p>
        </w:tc>
        <w:tc>
          <w:tcPr>
            <w:tcW w:w="993" w:type="dxa"/>
            <w:tcBorders>
              <w:top w:val="single" w:sz="4" w:space="0" w:color="auto"/>
              <w:left w:val="nil"/>
              <w:bottom w:val="single" w:sz="8" w:space="0" w:color="auto"/>
              <w:right w:val="nil"/>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4" w:space="0" w:color="auto"/>
              <w:left w:val="single" w:sz="8" w:space="0" w:color="auto"/>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single" w:sz="4" w:space="0" w:color="auto"/>
              <w:left w:val="nil"/>
              <w:bottom w:val="single" w:sz="8" w:space="0" w:color="000000"/>
              <w:right w:val="single" w:sz="8" w:space="0" w:color="auto"/>
            </w:tcBorders>
            <w:shd w:val="clear" w:color="000000" w:fill="FDE9D9"/>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vigilancia, inspección y control de los bienes y servicios proporcionados con recursos de tesorería municipal a la ciudadanía en general</w:t>
            </w:r>
          </w:p>
        </w:tc>
      </w:tr>
      <w:tr w:rsidR="00C4761B" w:rsidRPr="00633C44" w:rsidTr="00C4761B">
        <w:trPr>
          <w:trHeight w:val="1590"/>
        </w:trPr>
        <w:tc>
          <w:tcPr>
            <w:tcW w:w="1159" w:type="dxa"/>
            <w:vMerge/>
            <w:tcBorders>
              <w:top w:val="nil"/>
              <w:left w:val="single" w:sz="8" w:space="0" w:color="auto"/>
              <w:bottom w:val="single" w:sz="8" w:space="0" w:color="000000"/>
              <w:right w:val="nil"/>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single" w:sz="8" w:space="0" w:color="auto"/>
              <w:bottom w:val="single" w:sz="4" w:space="0" w:color="auto"/>
              <w:right w:val="single" w:sz="8" w:space="0" w:color="auto"/>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w:t>
            </w:r>
          </w:p>
        </w:tc>
        <w:tc>
          <w:tcPr>
            <w:tcW w:w="622" w:type="dxa"/>
            <w:tcBorders>
              <w:top w:val="nil"/>
              <w:left w:val="nil"/>
              <w:bottom w:val="nil"/>
              <w:right w:val="single" w:sz="8" w:space="0" w:color="auto"/>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debida ejecución y aplicación del recurso económico en cuanto a su transparecia</w:t>
            </w:r>
          </w:p>
        </w:tc>
        <w:tc>
          <w:tcPr>
            <w:tcW w:w="1000" w:type="dxa"/>
            <w:tcBorders>
              <w:top w:val="nil"/>
              <w:left w:val="nil"/>
              <w:bottom w:val="single" w:sz="8" w:space="0" w:color="auto"/>
              <w:right w:val="single" w:sz="4" w:space="0" w:color="auto"/>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Presupuesto de Egresos</w:t>
            </w:r>
          </w:p>
        </w:tc>
        <w:tc>
          <w:tcPr>
            <w:tcW w:w="1138" w:type="dxa"/>
            <w:tcBorders>
              <w:top w:val="nil"/>
              <w:left w:val="nil"/>
              <w:bottom w:val="single" w:sz="8" w:space="0" w:color="auto"/>
              <w:right w:val="single" w:sz="4" w:space="0" w:color="auto"/>
            </w:tcBorders>
            <w:shd w:val="clear" w:color="000000" w:fill="DAEEF3"/>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mayor información de la aplicación de los recursos a la ciudadanía</w:t>
            </w:r>
          </w:p>
        </w:tc>
        <w:tc>
          <w:tcPr>
            <w:tcW w:w="993" w:type="dxa"/>
            <w:tcBorders>
              <w:top w:val="nil"/>
              <w:left w:val="nil"/>
              <w:bottom w:val="single" w:sz="8" w:space="0" w:color="auto"/>
              <w:right w:val="nil"/>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8" w:space="0" w:color="auto"/>
              <w:bottom w:val="nil"/>
              <w:right w:val="single" w:sz="8" w:space="0" w:color="auto"/>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departamento de informática</w:t>
            </w:r>
          </w:p>
        </w:tc>
        <w:tc>
          <w:tcPr>
            <w:tcW w:w="1875" w:type="dxa"/>
            <w:vMerge/>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1905"/>
        </w:trPr>
        <w:tc>
          <w:tcPr>
            <w:tcW w:w="1159" w:type="dxa"/>
            <w:vMerge/>
            <w:tcBorders>
              <w:top w:val="nil"/>
              <w:left w:val="single" w:sz="8" w:space="0" w:color="auto"/>
              <w:bottom w:val="single" w:sz="8" w:space="0" w:color="000000"/>
              <w:right w:val="nil"/>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single" w:sz="8" w:space="0" w:color="auto"/>
              <w:bottom w:val="single" w:sz="4" w:space="0" w:color="auto"/>
              <w:right w:val="single" w:sz="8" w:space="0" w:color="auto"/>
            </w:tcBorders>
            <w:shd w:val="clear" w:color="000000" w:fill="EBF1DE"/>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3</w:t>
            </w:r>
          </w:p>
        </w:tc>
        <w:tc>
          <w:tcPr>
            <w:tcW w:w="622" w:type="dxa"/>
            <w:tcBorders>
              <w:top w:val="single" w:sz="8" w:space="0" w:color="auto"/>
              <w:left w:val="nil"/>
              <w:bottom w:val="single" w:sz="8" w:space="0" w:color="auto"/>
              <w:right w:val="single" w:sz="8" w:space="0" w:color="auto"/>
            </w:tcBorders>
            <w:shd w:val="clear" w:color="000000" w:fill="EBF1DE"/>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atención a personas vulnerables</w:t>
            </w:r>
          </w:p>
        </w:tc>
        <w:tc>
          <w:tcPr>
            <w:tcW w:w="1000" w:type="dxa"/>
            <w:tcBorders>
              <w:top w:val="nil"/>
              <w:left w:val="nil"/>
              <w:bottom w:val="single" w:sz="8" w:space="0" w:color="auto"/>
              <w:right w:val="single" w:sz="4" w:space="0" w:color="auto"/>
            </w:tcBorders>
            <w:shd w:val="clear" w:color="000000" w:fill="EBF1DE"/>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Presupuesto de Egresos</w:t>
            </w:r>
          </w:p>
        </w:tc>
        <w:tc>
          <w:tcPr>
            <w:tcW w:w="1138" w:type="dxa"/>
            <w:tcBorders>
              <w:top w:val="nil"/>
              <w:left w:val="nil"/>
              <w:bottom w:val="single" w:sz="8" w:space="0" w:color="auto"/>
              <w:right w:val="single" w:sz="4" w:space="0" w:color="auto"/>
            </w:tcBorders>
            <w:shd w:val="clear" w:color="000000" w:fill="EBF1DE"/>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checar número de beneficiados con relación a los del año inmediato anterior</w:t>
            </w:r>
          </w:p>
        </w:tc>
        <w:tc>
          <w:tcPr>
            <w:tcW w:w="993" w:type="dxa"/>
            <w:tcBorders>
              <w:top w:val="nil"/>
              <w:left w:val="nil"/>
              <w:bottom w:val="single" w:sz="8" w:space="0" w:color="auto"/>
              <w:right w:val="nil"/>
            </w:tcBorders>
            <w:shd w:val="clear" w:color="000000" w:fill="EBF1DE"/>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8" w:space="0" w:color="auto"/>
              <w:bottom w:val="nil"/>
              <w:right w:val="single" w:sz="8" w:space="0" w:color="auto"/>
            </w:tcBorders>
            <w:shd w:val="clear" w:color="000000" w:fill="DAEEF3"/>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765"/>
        </w:trPr>
        <w:tc>
          <w:tcPr>
            <w:tcW w:w="1159" w:type="dxa"/>
            <w:vMerge w:val="restart"/>
            <w:tcBorders>
              <w:top w:val="nil"/>
              <w:left w:val="single" w:sz="8" w:space="0" w:color="auto"/>
              <w:bottom w:val="nil"/>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ACTIVIDADES O PROCESO</w:t>
            </w:r>
            <w:r w:rsidRPr="00633C44">
              <w:rPr>
                <w:rFonts w:ascii="Arial" w:eastAsia="Times New Roman" w:hAnsi="Arial" w:cs="Arial"/>
                <w:b/>
                <w:bCs/>
                <w:color w:val="000000"/>
                <w:sz w:val="18"/>
                <w:szCs w:val="18"/>
                <w:lang w:eastAsia="es-MX"/>
              </w:rPr>
              <w:lastRenderedPageBreak/>
              <w:t>S DE GESTIÓN Y PRODUCCIÓN DE COMPONENTES</w:t>
            </w:r>
          </w:p>
        </w:tc>
        <w:tc>
          <w:tcPr>
            <w:tcW w:w="7942" w:type="dxa"/>
            <w:gridSpan w:val="7"/>
            <w:tcBorders>
              <w:top w:val="single" w:sz="8" w:space="0" w:color="auto"/>
              <w:left w:val="nil"/>
              <w:bottom w:val="single" w:sz="8" w:space="0" w:color="auto"/>
              <w:right w:val="single" w:sz="8" w:space="0" w:color="000000"/>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lastRenderedPageBreak/>
              <w:t xml:space="preserve"> COMPONENTE 1: ATENCION  CIUDADANA</w:t>
            </w:r>
          </w:p>
        </w:tc>
      </w:tr>
      <w:tr w:rsidR="00C4761B" w:rsidRPr="00633C44" w:rsidTr="00C4761B">
        <w:trPr>
          <w:trHeight w:val="228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1.1</w:t>
            </w:r>
          </w:p>
        </w:tc>
        <w:tc>
          <w:tcPr>
            <w:tcW w:w="622"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recibir solicitudes</w:t>
            </w:r>
          </w:p>
        </w:tc>
        <w:tc>
          <w:tcPr>
            <w:tcW w:w="1000" w:type="dxa"/>
            <w:tcBorders>
              <w:top w:val="nil"/>
              <w:left w:val="nil"/>
              <w:bottom w:val="single" w:sz="4" w:space="0" w:color="auto"/>
              <w:right w:val="single" w:sz="4"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nil"/>
              <w:left w:val="nil"/>
              <w:bottom w:val="single" w:sz="8" w:space="0" w:color="auto"/>
              <w:right w:val="single" w:sz="4"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verificar las solicitudes recibidas en total con relación a las del año inmediato anterior</w:t>
            </w:r>
          </w:p>
        </w:tc>
        <w:tc>
          <w:tcPr>
            <w:tcW w:w="993"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4" w:space="0" w:color="auto"/>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nil"/>
              <w:left w:val="nil"/>
              <w:bottom w:val="single" w:sz="8" w:space="0" w:color="000000"/>
              <w:right w:val="single" w:sz="8"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Actividad  de la 1.1. a la 1.3: CONTAR CON SOLICITUDES DE LA CIUDADANIA</w:t>
            </w:r>
          </w:p>
        </w:tc>
      </w:tr>
      <w:tr w:rsidR="00C4761B" w:rsidRPr="00633C44" w:rsidTr="00C4761B">
        <w:trPr>
          <w:trHeight w:val="2235"/>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1.2</w:t>
            </w:r>
          </w:p>
        </w:tc>
        <w:tc>
          <w:tcPr>
            <w:tcW w:w="622"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solucionar  las solicitudes recibidas </w:t>
            </w:r>
          </w:p>
        </w:tc>
        <w:tc>
          <w:tcPr>
            <w:tcW w:w="1000" w:type="dxa"/>
            <w:tcBorders>
              <w:top w:val="nil"/>
              <w:left w:val="nil"/>
              <w:bottom w:val="single" w:sz="4" w:space="0" w:color="auto"/>
              <w:right w:val="single" w:sz="4"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tramites concluidos a satisfacción del interesado</w:t>
            </w:r>
          </w:p>
        </w:tc>
        <w:tc>
          <w:tcPr>
            <w:tcW w:w="1138" w:type="dxa"/>
            <w:tcBorders>
              <w:top w:val="nil"/>
              <w:left w:val="nil"/>
              <w:bottom w:val="single" w:sz="8" w:space="0" w:color="auto"/>
              <w:right w:val="single" w:sz="4"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personas satisfechas con relación a las del año inmediato anterior</w:t>
            </w:r>
          </w:p>
        </w:tc>
        <w:tc>
          <w:tcPr>
            <w:tcW w:w="993" w:type="dxa"/>
            <w:tcBorders>
              <w:top w:val="single" w:sz="8" w:space="0" w:color="auto"/>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8" w:space="0" w:color="auto"/>
              <w:left w:val="nil"/>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solventadas por cada uno de los departamentos municipales</w:t>
            </w:r>
          </w:p>
        </w:tc>
        <w:tc>
          <w:tcPr>
            <w:tcW w:w="1875" w:type="dxa"/>
            <w:vMerge/>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237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1.3</w:t>
            </w:r>
          </w:p>
        </w:tc>
        <w:tc>
          <w:tcPr>
            <w:tcW w:w="622" w:type="dxa"/>
            <w:tcBorders>
              <w:top w:val="nil"/>
              <w:left w:val="nil"/>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obtención de impuesto de acuerdo a la ley de ingresos</w:t>
            </w:r>
          </w:p>
        </w:tc>
        <w:tc>
          <w:tcPr>
            <w:tcW w:w="1000" w:type="dxa"/>
            <w:tcBorders>
              <w:top w:val="nil"/>
              <w:left w:val="nil"/>
              <w:bottom w:val="single" w:sz="8" w:space="0" w:color="auto"/>
              <w:right w:val="single" w:sz="4"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impuestos recaudados</w:t>
            </w:r>
          </w:p>
        </w:tc>
        <w:tc>
          <w:tcPr>
            <w:tcW w:w="1138" w:type="dxa"/>
            <w:tcBorders>
              <w:top w:val="nil"/>
              <w:left w:val="nil"/>
              <w:bottom w:val="single" w:sz="8" w:space="0" w:color="auto"/>
              <w:right w:val="single" w:sz="4"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cuantificación de impuestos recabados con relación a los del año inmediato anterior</w:t>
            </w:r>
          </w:p>
        </w:tc>
        <w:tc>
          <w:tcPr>
            <w:tcW w:w="993" w:type="dxa"/>
            <w:tcBorders>
              <w:top w:val="single" w:sz="8" w:space="0" w:color="auto"/>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nil"/>
              <w:bottom w:val="nil"/>
              <w:right w:val="single" w:sz="8" w:space="0" w:color="auto"/>
            </w:tcBorders>
            <w:shd w:val="clear" w:color="000000" w:fill="DAEEF3"/>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69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7942" w:type="dxa"/>
            <w:gridSpan w:val="7"/>
            <w:tcBorders>
              <w:top w:val="single" w:sz="8" w:space="0" w:color="auto"/>
              <w:left w:val="nil"/>
              <w:bottom w:val="single" w:sz="8" w:space="0" w:color="auto"/>
              <w:right w:val="single" w:sz="8" w:space="0" w:color="000000"/>
            </w:tcBorders>
            <w:shd w:val="clear" w:color="000000" w:fill="EBF1DE"/>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w:t>
            </w:r>
            <w:r w:rsidRPr="00633C44">
              <w:rPr>
                <w:rFonts w:ascii="Arial" w:eastAsia="Times New Roman" w:hAnsi="Arial" w:cs="Arial"/>
                <w:b/>
                <w:bCs/>
                <w:color w:val="000000"/>
                <w:sz w:val="18"/>
                <w:szCs w:val="18"/>
                <w:lang w:eastAsia="es-MX"/>
              </w:rPr>
              <w:t>: TRANSPARENCIA EN APLICACION DE LOS RECURSOS</w:t>
            </w:r>
          </w:p>
        </w:tc>
      </w:tr>
      <w:tr w:rsidR="00C4761B" w:rsidRPr="00633C44" w:rsidTr="00C4761B">
        <w:trPr>
          <w:trHeight w:val="1995"/>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8" w:space="0" w:color="auto"/>
              <w:right w:val="single" w:sz="8" w:space="0" w:color="auto"/>
            </w:tcBorders>
            <w:shd w:val="clear" w:color="000000" w:fill="EBF1DE"/>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2.1</w:t>
            </w:r>
          </w:p>
        </w:tc>
        <w:tc>
          <w:tcPr>
            <w:tcW w:w="622" w:type="dxa"/>
            <w:tcBorders>
              <w:top w:val="nil"/>
              <w:left w:val="nil"/>
              <w:bottom w:val="single" w:sz="8" w:space="0" w:color="auto"/>
              <w:right w:val="single" w:sz="8" w:space="0" w:color="auto"/>
            </w:tcBorders>
            <w:shd w:val="clear" w:color="000000" w:fill="EBF1DE"/>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publicacion de informacionm</w:t>
            </w:r>
          </w:p>
        </w:tc>
        <w:tc>
          <w:tcPr>
            <w:tcW w:w="1000" w:type="dxa"/>
            <w:tcBorders>
              <w:top w:val="nil"/>
              <w:left w:val="nil"/>
              <w:bottom w:val="single" w:sz="8" w:space="0" w:color="auto"/>
              <w:right w:val="single" w:sz="4" w:space="0" w:color="auto"/>
            </w:tcBorders>
            <w:shd w:val="clear" w:color="000000" w:fill="EBF1DE"/>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número de publicaciones realizadas</w:t>
            </w:r>
          </w:p>
        </w:tc>
        <w:tc>
          <w:tcPr>
            <w:tcW w:w="1138" w:type="dxa"/>
            <w:tcBorders>
              <w:top w:val="nil"/>
              <w:left w:val="nil"/>
              <w:bottom w:val="single" w:sz="8" w:space="0" w:color="auto"/>
              <w:right w:val="single" w:sz="4" w:space="0" w:color="auto"/>
            </w:tcBorders>
            <w:shd w:val="clear" w:color="000000" w:fill="EBF1DE"/>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comparar publicaciones realizadas con las del año anterior</w:t>
            </w:r>
          </w:p>
        </w:tc>
        <w:tc>
          <w:tcPr>
            <w:tcW w:w="993" w:type="dxa"/>
            <w:tcBorders>
              <w:top w:val="single" w:sz="8" w:space="0" w:color="auto"/>
              <w:left w:val="nil"/>
              <w:bottom w:val="single" w:sz="4" w:space="0" w:color="auto"/>
              <w:right w:val="single" w:sz="8" w:space="0" w:color="auto"/>
            </w:tcBorders>
            <w:shd w:val="clear" w:color="000000" w:fill="EBF1DE"/>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nil"/>
              <w:bottom w:val="nil"/>
              <w:right w:val="single" w:sz="8" w:space="0" w:color="auto"/>
            </w:tcBorders>
            <w:shd w:val="clear" w:color="000000" w:fill="DAEEF3"/>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Informática</w:t>
            </w:r>
          </w:p>
        </w:tc>
        <w:tc>
          <w:tcPr>
            <w:tcW w:w="1875" w:type="dxa"/>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72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7942" w:type="dxa"/>
            <w:gridSpan w:val="7"/>
            <w:tcBorders>
              <w:top w:val="single" w:sz="8" w:space="0" w:color="auto"/>
              <w:left w:val="nil"/>
              <w:bottom w:val="single" w:sz="8" w:space="0" w:color="auto"/>
              <w:right w:val="single" w:sz="8" w:space="0" w:color="000000"/>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3</w:t>
            </w:r>
            <w:r w:rsidRPr="00633C44">
              <w:rPr>
                <w:rFonts w:ascii="Arial" w:eastAsia="Times New Roman" w:hAnsi="Arial" w:cs="Arial"/>
                <w:b/>
                <w:bCs/>
                <w:color w:val="000000"/>
                <w:sz w:val="18"/>
                <w:szCs w:val="18"/>
                <w:lang w:eastAsia="es-MX"/>
              </w:rPr>
              <w:t xml:space="preserve">: ATENCION  A PERSONAS VULNERABLES  </w:t>
            </w:r>
          </w:p>
        </w:tc>
      </w:tr>
      <w:tr w:rsidR="00C4761B" w:rsidRPr="00633C44" w:rsidTr="00C4761B">
        <w:trPr>
          <w:trHeight w:val="204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3</w:t>
            </w:r>
            <w:r w:rsidRPr="00633C44">
              <w:rPr>
                <w:rFonts w:ascii="Arial" w:eastAsia="Times New Roman" w:hAnsi="Arial" w:cs="Arial"/>
                <w:b/>
                <w:bCs/>
                <w:color w:val="000000"/>
                <w:sz w:val="18"/>
                <w:szCs w:val="18"/>
                <w:lang w:eastAsia="es-MX"/>
              </w:rPr>
              <w:t>.1</w:t>
            </w:r>
          </w:p>
        </w:tc>
        <w:tc>
          <w:tcPr>
            <w:tcW w:w="622" w:type="dxa"/>
            <w:tcBorders>
              <w:top w:val="nil"/>
              <w:left w:val="nil"/>
              <w:bottom w:val="single" w:sz="4" w:space="0" w:color="auto"/>
              <w:right w:val="single" w:sz="8"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admision de solicitudes</w:t>
            </w:r>
          </w:p>
        </w:tc>
        <w:tc>
          <w:tcPr>
            <w:tcW w:w="1000" w:type="dxa"/>
            <w:tcBorders>
              <w:top w:val="nil"/>
              <w:left w:val="nil"/>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nil"/>
              <w:left w:val="nil"/>
              <w:bottom w:val="single" w:sz="4" w:space="0" w:color="auto"/>
              <w:right w:val="single" w:sz="4" w:space="0" w:color="auto"/>
            </w:tcBorders>
            <w:shd w:val="clear" w:color="000000" w:fill="E4DFEC"/>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Comparar solicitudes debidamente solventadas con las del año anterior inmediato.</w:t>
            </w:r>
          </w:p>
        </w:tc>
        <w:tc>
          <w:tcPr>
            <w:tcW w:w="993" w:type="dxa"/>
            <w:tcBorders>
              <w:top w:val="nil"/>
              <w:left w:val="nil"/>
              <w:bottom w:val="single" w:sz="4" w:space="0" w:color="auto"/>
              <w:right w:val="nil"/>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4" w:space="0" w:color="auto"/>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nil"/>
              <w:left w:val="nil"/>
              <w:bottom w:val="single" w:sz="4" w:space="0" w:color="auto"/>
              <w:right w:val="single" w:sz="8" w:space="0" w:color="auto"/>
            </w:tcBorders>
            <w:shd w:val="clear" w:color="000000" w:fill="E4DFEC"/>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Actividad de la 4.1. a la 4.2. DAR CUMPLIMIENTO A LAS SOLICITUDES  CON LA APLICACIÓN DE RECURSOS A LAS PERSONAS VULNERABLES.</w:t>
            </w:r>
          </w:p>
        </w:tc>
      </w:tr>
      <w:tr w:rsidR="00C4761B" w:rsidRPr="00633C44" w:rsidTr="00C4761B">
        <w:trPr>
          <w:trHeight w:val="3360"/>
        </w:trPr>
        <w:tc>
          <w:tcPr>
            <w:tcW w:w="1159" w:type="dxa"/>
            <w:vMerge/>
            <w:tcBorders>
              <w:top w:val="nil"/>
              <w:left w:val="single" w:sz="8" w:space="0" w:color="auto"/>
              <w:bottom w:val="nil"/>
              <w:right w:val="single" w:sz="4"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3</w:t>
            </w:r>
            <w:r w:rsidRPr="00633C44">
              <w:rPr>
                <w:rFonts w:ascii="Arial" w:eastAsia="Times New Roman" w:hAnsi="Arial" w:cs="Arial"/>
                <w:b/>
                <w:bCs/>
                <w:color w:val="000000"/>
                <w:sz w:val="18"/>
                <w:szCs w:val="18"/>
                <w:lang w:eastAsia="es-MX"/>
              </w:rPr>
              <w:t>.2</w:t>
            </w:r>
          </w:p>
        </w:tc>
        <w:tc>
          <w:tcPr>
            <w:tcW w:w="622"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elaboracion de estudios socio-economicos</w:t>
            </w:r>
          </w:p>
        </w:tc>
        <w:tc>
          <w:tcPr>
            <w:tcW w:w="1000"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estudios socio-económicos realizados</w:t>
            </w:r>
          </w:p>
        </w:tc>
        <w:tc>
          <w:tcPr>
            <w:tcW w:w="1138" w:type="dxa"/>
            <w:tcBorders>
              <w:top w:val="single" w:sz="4" w:space="0" w:color="auto"/>
              <w:left w:val="single" w:sz="4" w:space="0" w:color="auto"/>
              <w:bottom w:val="single" w:sz="4" w:space="0" w:color="auto"/>
              <w:right w:val="single" w:sz="4" w:space="0" w:color="auto"/>
            </w:tcBorders>
            <w:shd w:val="clear" w:color="000000" w:fill="E4DFEC"/>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cantidad de estudios socioeconómicos realizados con los realizados en el año inmediato anterior.</w:t>
            </w:r>
          </w:p>
        </w:tc>
        <w:tc>
          <w:tcPr>
            <w:tcW w:w="993"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4" w:space="0" w:color="auto"/>
              <w:left w:val="single" w:sz="4" w:space="0" w:color="auto"/>
              <w:bottom w:val="single" w:sz="4" w:space="0" w:color="auto"/>
              <w:right w:val="single" w:sz="4" w:space="0" w:color="auto"/>
            </w:tcBorders>
            <w:shd w:val="clear" w:color="000000" w:fill="DAEEF3"/>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single" w:sz="4" w:space="0" w:color="auto"/>
              <w:left w:val="single" w:sz="4" w:space="0" w:color="auto"/>
              <w:bottom w:val="single" w:sz="4" w:space="0" w:color="auto"/>
              <w:right w:val="single" w:sz="4"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bl>
    <w:p w:rsidR="00C4761B" w:rsidRDefault="00C4761B" w:rsidP="00C4761B">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center"/>
        <w:rPr>
          <w:rFonts w:cs="Tahoma"/>
          <w:b/>
          <w:smallCaps/>
          <w:color w:val="000000"/>
          <w:sz w:val="22"/>
          <w:szCs w:val="22"/>
          <w:lang w:eastAsia="en-US"/>
        </w:rPr>
      </w:pPr>
      <w:r>
        <w:rPr>
          <w:rFonts w:cs="Tahoma"/>
          <w:b/>
          <w:smallCaps/>
          <w:color w:val="000000"/>
          <w:sz w:val="22"/>
          <w:szCs w:val="22"/>
          <w:lang w:eastAsia="en-US"/>
        </w:rPr>
        <w:lastRenderedPageBreak/>
        <w:fldChar w:fldCharType="end"/>
      </w: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rPr>
          <w:rFonts w:asciiTheme="minorHAnsi" w:hAnsiTheme="minorHAnsi" w:cstheme="minorBidi"/>
          <w:sz w:val="22"/>
          <w:szCs w:val="22"/>
          <w:lang w:val="es-ES" w:eastAsia="en-US"/>
        </w:rPr>
      </w:pPr>
      <w:r>
        <w:fldChar w:fldCharType="begin"/>
      </w:r>
      <w:r>
        <w:instrText xml:space="preserve"> LINK Excel.Sheet.12 "C:\\Users\\Karina\\Desktop\\ERENDIRA\\PRESUPUESTO EGRESOS 2017\\MIR SAN NICOLAS EJERCICIO 2017.xlsx" "INFRA!F2C1:F54C8" \a \f 4 \h  \* MERGEFORMAT </w:instrText>
      </w:r>
      <w:r>
        <w:fldChar w:fldCharType="separate"/>
      </w:r>
    </w:p>
    <w:tbl>
      <w:tblPr>
        <w:tblW w:w="9101" w:type="dxa"/>
        <w:tblCellMar>
          <w:left w:w="70" w:type="dxa"/>
          <w:right w:w="70" w:type="dxa"/>
        </w:tblCellMar>
        <w:tblLook w:val="04A0" w:firstRow="1" w:lastRow="0" w:firstColumn="1" w:lastColumn="0" w:noHBand="0" w:noVBand="1"/>
      </w:tblPr>
      <w:tblGrid>
        <w:gridCol w:w="1345"/>
        <w:gridCol w:w="1097"/>
        <w:gridCol w:w="1124"/>
        <w:gridCol w:w="1124"/>
        <w:gridCol w:w="1055"/>
        <w:gridCol w:w="1149"/>
        <w:gridCol w:w="1243"/>
        <w:gridCol w:w="1124"/>
      </w:tblGrid>
      <w:tr w:rsidR="00C4761B" w:rsidRPr="00724116" w:rsidTr="00C4761B">
        <w:trPr>
          <w:trHeight w:val="255"/>
        </w:trPr>
        <w:tc>
          <w:tcPr>
            <w:tcW w:w="4497"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lastRenderedPageBreak/>
              <w:t>Nombre de la Dependencia, Institución, u Organismo Público:</w:t>
            </w:r>
          </w:p>
        </w:tc>
        <w:tc>
          <w:tcPr>
            <w:tcW w:w="4604"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C4761B" w:rsidRPr="00724116" w:rsidRDefault="00C4761B" w:rsidP="00C4761B">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 xml:space="preserve">MUNICIPIO DE </w:t>
            </w:r>
            <w:r>
              <w:rPr>
                <w:rFonts w:ascii="Arial" w:eastAsia="Times New Roman" w:hAnsi="Arial" w:cs="Arial"/>
                <w:b/>
                <w:bCs/>
                <w:sz w:val="18"/>
                <w:szCs w:val="18"/>
                <w:lang w:eastAsia="es-MX"/>
              </w:rPr>
              <w:t>ARMADILLO DE LOS INFANTE</w:t>
            </w:r>
            <w:r w:rsidRPr="00724116">
              <w:rPr>
                <w:rFonts w:ascii="Arial" w:eastAsia="Times New Roman" w:hAnsi="Arial" w:cs="Arial"/>
                <w:b/>
                <w:bCs/>
                <w:sz w:val="18"/>
                <w:szCs w:val="18"/>
                <w:lang w:eastAsia="es-MX"/>
              </w:rPr>
              <w:t xml:space="preserve">, S.L.P. </w:t>
            </w:r>
          </w:p>
        </w:tc>
      </w:tr>
      <w:tr w:rsidR="00C4761B" w:rsidRPr="00724116" w:rsidTr="00C4761B">
        <w:trPr>
          <w:trHeight w:val="255"/>
        </w:trPr>
        <w:tc>
          <w:tcPr>
            <w:tcW w:w="2335"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Eje de Desarrollo: </w:t>
            </w:r>
          </w:p>
        </w:tc>
        <w:tc>
          <w:tcPr>
            <w:tcW w:w="6766"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C4761B" w:rsidRPr="00AB4735" w:rsidRDefault="00C4761B" w:rsidP="00C4761B">
            <w:pPr>
              <w:jc w:val="left"/>
              <w:rPr>
                <w:rFonts w:ascii="Arial" w:eastAsia="Times New Roman" w:hAnsi="Arial" w:cs="Arial"/>
                <w:b/>
                <w:bCs/>
                <w:color w:val="000000"/>
                <w:sz w:val="18"/>
                <w:szCs w:val="18"/>
                <w:lang w:eastAsia="es-MX"/>
              </w:rPr>
            </w:pPr>
            <w:r w:rsidRPr="00AB4735">
              <w:rPr>
                <w:rFonts w:ascii="Arial" w:eastAsia="Times New Roman" w:hAnsi="Arial" w:cs="Arial"/>
                <w:b/>
                <w:bCs/>
                <w:color w:val="000000"/>
                <w:sz w:val="18"/>
                <w:szCs w:val="18"/>
                <w:lang w:eastAsia="es-MX"/>
              </w:rPr>
              <w:t>EJE I PROSPERO, EJE II INCLUYENTE, EJE  III SUSTENTABLE</w:t>
            </w:r>
          </w:p>
        </w:tc>
      </w:tr>
      <w:tr w:rsidR="00C4761B" w:rsidRPr="00724116" w:rsidTr="00C4761B">
        <w:trPr>
          <w:trHeight w:val="300"/>
        </w:trPr>
        <w:tc>
          <w:tcPr>
            <w:tcW w:w="9101"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C4761B" w:rsidRPr="00AB4735" w:rsidRDefault="00C4761B" w:rsidP="00C4761B">
            <w:pPr>
              <w:jc w:val="left"/>
              <w:rPr>
                <w:rFonts w:ascii="Arial" w:eastAsia="Times New Roman" w:hAnsi="Arial" w:cs="Arial"/>
                <w:b/>
                <w:bCs/>
                <w:color w:val="000000"/>
                <w:sz w:val="18"/>
                <w:szCs w:val="18"/>
                <w:lang w:eastAsia="es-MX"/>
              </w:rPr>
            </w:pPr>
            <w:r w:rsidRPr="00AB4735">
              <w:rPr>
                <w:rFonts w:ascii="Arial" w:eastAsia="Times New Roman" w:hAnsi="Arial" w:cs="Arial"/>
                <w:b/>
                <w:bCs/>
                <w:color w:val="000000"/>
                <w:sz w:val="18"/>
                <w:szCs w:val="18"/>
                <w:lang w:eastAsia="es-MX"/>
              </w:rPr>
              <w:t>OBJETIVO ESTRATÉGICO DE LA DEPENDENCIA A LA QUE ESTÁ ALINEADO EL PROGRAMA:  DESARROLLO SOCIAL MUNICIPAL CON RECURSOS DE INFRAESTRUCTUR Y FORTALECIMIENTO MUNICIPAL Y CONVENIOS CON OTROS RECURSOS, EN BASE AL PLAN MUNIICPAL DE DESARROLLO</w:t>
            </w:r>
          </w:p>
        </w:tc>
      </w:tr>
      <w:tr w:rsidR="00C4761B" w:rsidRPr="00724116" w:rsidTr="00C4761B">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465"/>
        </w:trPr>
        <w:tc>
          <w:tcPr>
            <w:tcW w:w="2335" w:type="dxa"/>
            <w:gridSpan w:val="2"/>
            <w:tcBorders>
              <w:top w:val="single" w:sz="8" w:space="0" w:color="auto"/>
              <w:left w:val="single" w:sz="8" w:space="0" w:color="auto"/>
              <w:bottom w:val="single" w:sz="8" w:space="0" w:color="auto"/>
              <w:right w:val="nil"/>
            </w:tcBorders>
            <w:shd w:val="clear" w:color="auto" w:fill="auto"/>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BENEFICIARIOS:</w:t>
            </w:r>
          </w:p>
        </w:tc>
        <w:tc>
          <w:tcPr>
            <w:tcW w:w="6766" w:type="dxa"/>
            <w:gridSpan w:val="6"/>
            <w:tcBorders>
              <w:top w:val="single" w:sz="8" w:space="0" w:color="auto"/>
              <w:left w:val="single" w:sz="8" w:space="0" w:color="auto"/>
              <w:bottom w:val="single" w:sz="8" w:space="0" w:color="auto"/>
              <w:right w:val="single" w:sz="8" w:space="0" w:color="000000"/>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PLOBLACION EN GENERAL </w:t>
            </w:r>
          </w:p>
        </w:tc>
      </w:tr>
      <w:tr w:rsidR="00C4761B" w:rsidRPr="00724116" w:rsidTr="00C4761B">
        <w:trPr>
          <w:trHeight w:val="255"/>
        </w:trPr>
        <w:tc>
          <w:tcPr>
            <w:tcW w:w="1295"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40"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16"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06"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40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r>
      <w:tr w:rsidR="00C4761B" w:rsidRPr="00724116" w:rsidTr="00C4761B">
        <w:trPr>
          <w:trHeight w:val="915"/>
        </w:trPr>
        <w:tc>
          <w:tcPr>
            <w:tcW w:w="3416"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RESUMEN NARRATIVO</w:t>
            </w:r>
          </w:p>
        </w:tc>
        <w:tc>
          <w:tcPr>
            <w:tcW w:w="3203" w:type="dxa"/>
            <w:gridSpan w:val="3"/>
            <w:tcBorders>
              <w:top w:val="single" w:sz="8" w:space="0" w:color="auto"/>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INDICADORES </w:t>
            </w:r>
          </w:p>
        </w:tc>
        <w:tc>
          <w:tcPr>
            <w:tcW w:w="140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MEDIOS DE VERIFICACIÓN Y FUENTES DE INFORMACIÓN</w:t>
            </w:r>
          </w:p>
        </w:tc>
        <w:tc>
          <w:tcPr>
            <w:tcW w:w="108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SUPUESTOS</w:t>
            </w:r>
          </w:p>
        </w:tc>
      </w:tr>
      <w:tr w:rsidR="00C4761B" w:rsidRPr="00724116" w:rsidTr="00C4761B">
        <w:trPr>
          <w:trHeight w:val="1560"/>
        </w:trPr>
        <w:tc>
          <w:tcPr>
            <w:tcW w:w="3416" w:type="dxa"/>
            <w:gridSpan w:val="3"/>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81"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INDICADOR</w:t>
            </w:r>
          </w:p>
        </w:tc>
        <w:tc>
          <w:tcPr>
            <w:tcW w:w="1016"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FÓRMULA</w:t>
            </w:r>
          </w:p>
        </w:tc>
        <w:tc>
          <w:tcPr>
            <w:tcW w:w="1106"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FRECUENCIA DE LA MEDICIÓN</w:t>
            </w:r>
          </w:p>
        </w:tc>
        <w:tc>
          <w:tcPr>
            <w:tcW w:w="140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8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2820"/>
        </w:trPr>
        <w:tc>
          <w:tcPr>
            <w:tcW w:w="233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FIN</w:t>
            </w:r>
          </w:p>
        </w:tc>
        <w:tc>
          <w:tcPr>
            <w:tcW w:w="1081" w:type="dxa"/>
            <w:tcBorders>
              <w:top w:val="nil"/>
              <w:left w:val="nil"/>
              <w:bottom w:val="single" w:sz="8"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combatir rezago social</w:t>
            </w:r>
          </w:p>
        </w:tc>
        <w:tc>
          <w:tcPr>
            <w:tcW w:w="108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ubicar localidades con falta de infraestructura urbana y social</w:t>
            </w:r>
          </w:p>
        </w:tc>
        <w:tc>
          <w:tcPr>
            <w:tcW w:w="1016"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comunidades beneficiadas en relación a las beneficiadas en el año inmediato anterior</w:t>
            </w:r>
          </w:p>
        </w:tc>
        <w:tc>
          <w:tcPr>
            <w:tcW w:w="1106"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visitas e inspecciones a las obras con levantamiento de informes</w:t>
            </w:r>
          </w:p>
        </w:tc>
        <w:tc>
          <w:tcPr>
            <w:tcW w:w="1081" w:type="dxa"/>
            <w:tcBorders>
              <w:top w:val="nil"/>
              <w:left w:val="nil"/>
              <w:bottom w:val="single" w:sz="8"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comisionar personal para la verificación de inspecciones</w:t>
            </w:r>
          </w:p>
        </w:tc>
      </w:tr>
      <w:tr w:rsidR="00C4761B" w:rsidRPr="00724116" w:rsidTr="00C4761B">
        <w:trPr>
          <w:trHeight w:val="2820"/>
        </w:trPr>
        <w:tc>
          <w:tcPr>
            <w:tcW w:w="233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PROPÓSITO</w:t>
            </w:r>
            <w:r w:rsidRPr="00724116">
              <w:rPr>
                <w:rFonts w:ascii="Arial" w:eastAsia="Times New Roman" w:hAnsi="Arial" w:cs="Arial"/>
                <w:b/>
                <w:bCs/>
                <w:color w:val="000000"/>
                <w:sz w:val="18"/>
                <w:szCs w:val="18"/>
                <w:lang w:eastAsia="es-MX"/>
              </w:rPr>
              <w:br/>
              <w:t>Objetivo del Programa</w:t>
            </w:r>
          </w:p>
        </w:tc>
        <w:tc>
          <w:tcPr>
            <w:tcW w:w="1081" w:type="dxa"/>
            <w:tcBorders>
              <w:top w:val="nil"/>
              <w:left w:val="nil"/>
              <w:bottom w:val="single" w:sz="8"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mejorar condición y calidad de vida</w:t>
            </w:r>
          </w:p>
        </w:tc>
        <w:tc>
          <w:tcPr>
            <w:tcW w:w="108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dotar de los servicios básicos a las comunidades carentes de ellos</w:t>
            </w:r>
          </w:p>
        </w:tc>
        <w:tc>
          <w:tcPr>
            <w:tcW w:w="1016"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población beneficiadas con servicios básicos en relación a las beneficiadas en el año inmediato anterior</w:t>
            </w:r>
          </w:p>
        </w:tc>
        <w:tc>
          <w:tcPr>
            <w:tcW w:w="1106"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visitas e inspecciones a las obras con levantamiento de informes</w:t>
            </w:r>
          </w:p>
        </w:tc>
        <w:tc>
          <w:tcPr>
            <w:tcW w:w="1081" w:type="dxa"/>
            <w:tcBorders>
              <w:top w:val="nil"/>
              <w:left w:val="nil"/>
              <w:bottom w:val="single" w:sz="8"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Asignación de los recursos económicos para la realización de obra</w:t>
            </w:r>
          </w:p>
        </w:tc>
      </w:tr>
      <w:tr w:rsidR="00C4761B" w:rsidRPr="00724116" w:rsidTr="00C4761B">
        <w:trPr>
          <w:trHeight w:val="2820"/>
        </w:trPr>
        <w:tc>
          <w:tcPr>
            <w:tcW w:w="1295" w:type="dxa"/>
            <w:vMerge w:val="restart"/>
            <w:tcBorders>
              <w:top w:val="nil"/>
              <w:left w:val="single" w:sz="8"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lastRenderedPageBreak/>
              <w:t>COMPONENTES</w:t>
            </w:r>
            <w:r w:rsidRPr="00724116">
              <w:rPr>
                <w:rFonts w:ascii="Arial" w:eastAsia="Times New Roman" w:hAnsi="Arial" w:cs="Arial"/>
                <w:b/>
                <w:bCs/>
                <w:color w:val="000000"/>
                <w:sz w:val="18"/>
                <w:szCs w:val="18"/>
                <w:lang w:eastAsia="es-MX"/>
              </w:rPr>
              <w:br/>
              <w:t>Bienes y servicios que reciben los beneficiarios</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1</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agua potable</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vigilancia, inspección y control de las obras realizadas en todos estos rubros con recursos de infraestructura por parte del departamento de desarrollo social municipal</w:t>
            </w:r>
          </w:p>
        </w:tc>
      </w:tr>
      <w:tr w:rsidR="00C4761B" w:rsidRPr="00724116" w:rsidTr="00C4761B">
        <w:trPr>
          <w:trHeight w:val="2820"/>
        </w:trPr>
        <w:tc>
          <w:tcPr>
            <w:tcW w:w="1295" w:type="dxa"/>
            <w:vMerge/>
            <w:tcBorders>
              <w:top w:val="nil"/>
              <w:left w:val="single" w:sz="8"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Desarrollo Agropecuario</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nil"/>
              <w:left w:val="single" w:sz="8"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3</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electrificación y alumbrado publico </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nil"/>
              <w:left w:val="single" w:sz="8" w:space="0" w:color="auto"/>
              <w:bottom w:val="single" w:sz="4" w:space="0" w:color="auto"/>
              <w:right w:val="nil"/>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4</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infraestructura educativa </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nil"/>
              <w:left w:val="single" w:sz="8"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243651">
              <w:rPr>
                <w:rFonts w:ascii="Arial" w:eastAsia="Times New Roman" w:hAnsi="Arial" w:cs="Arial"/>
                <w:b/>
                <w:bCs/>
                <w:color w:val="000000"/>
                <w:sz w:val="18"/>
                <w:szCs w:val="18"/>
                <w:bdr w:val="single" w:sz="4" w:space="0" w:color="auto"/>
                <w:lang w:eastAsia="es-MX"/>
              </w:rPr>
              <w:t>Comp</w:t>
            </w:r>
            <w:r>
              <w:rPr>
                <w:rFonts w:ascii="Arial" w:eastAsia="Times New Roman" w:hAnsi="Arial" w:cs="Arial"/>
                <w:b/>
                <w:bCs/>
                <w:color w:val="000000"/>
                <w:sz w:val="18"/>
                <w:szCs w:val="18"/>
                <w:lang w:eastAsia="es-MX"/>
              </w:rPr>
              <w:t>onente 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carreteras y caminos</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lastRenderedPageBreak/>
              <w:t>ACTIVIDADES O PROCESOS DE GESTIÓN Y PRODUCCIÓN DE COMPONENTES</w:t>
            </w:r>
          </w:p>
        </w:tc>
        <w:tc>
          <w:tcPr>
            <w:tcW w:w="7806" w:type="dxa"/>
            <w:gridSpan w:val="7"/>
            <w:tcBorders>
              <w:top w:val="single" w:sz="8" w:space="0" w:color="auto"/>
              <w:left w:val="nil"/>
              <w:bottom w:val="single" w:sz="8" w:space="0" w:color="auto"/>
              <w:right w:val="single" w:sz="8" w:space="0" w:color="000000"/>
            </w:tcBorders>
            <w:shd w:val="clear" w:color="000000" w:fill="F2DCDB"/>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 COMPONENTE1: OBRAS DE INFRAESTRUCTURA HIDRAULICA (AGUA POTABLE) </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single" w:sz="4"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1.1. a la 1.5 verificación de las solicitudes recibidas con un control y vigila</w:t>
            </w:r>
            <w:r>
              <w:rPr>
                <w:rFonts w:ascii="Arial" w:eastAsia="Times New Roman" w:hAnsi="Arial" w:cs="Arial"/>
                <w:color w:val="000000"/>
                <w:sz w:val="18"/>
                <w:szCs w:val="18"/>
                <w:lang w:eastAsia="es-MX"/>
              </w:rPr>
              <w:t>nc</w:t>
            </w:r>
            <w:r w:rsidRPr="00724116">
              <w:rPr>
                <w:rFonts w:ascii="Arial" w:eastAsia="Times New Roman" w:hAnsi="Arial" w:cs="Arial"/>
                <w:color w:val="000000"/>
                <w:sz w:val="18"/>
                <w:szCs w:val="18"/>
                <w:lang w:eastAsia="es-MX"/>
              </w:rPr>
              <w:t>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1.3</w:t>
            </w:r>
          </w:p>
        </w:tc>
        <w:tc>
          <w:tcPr>
            <w:tcW w:w="1081"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4"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single" w:sz="4" w:space="0" w:color="auto"/>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single" w:sz="4" w:space="0" w:color="auto"/>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8"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Convenios  con el E</w:t>
            </w:r>
            <w:r w:rsidRPr="00724116">
              <w:rPr>
                <w:rFonts w:ascii="Arial" w:eastAsia="Times New Roman" w:hAnsi="Arial" w:cs="Arial"/>
                <w:color w:val="000000"/>
                <w:sz w:val="18"/>
                <w:szCs w:val="18"/>
                <w:lang w:eastAsia="es-MX"/>
              </w:rPr>
              <w:t>stado y la federación</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cuantificar convenios </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8"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DAEEF3"/>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 OBRAS DE DESARROLLO AGROPECUARIO</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2.1. a la 2.5 verificación de las solicitudes recibidas con un control y vigila</w:t>
            </w:r>
            <w:r>
              <w:rPr>
                <w:rFonts w:ascii="Arial" w:eastAsia="Times New Roman" w:hAnsi="Arial" w:cs="Arial"/>
                <w:color w:val="000000"/>
                <w:sz w:val="18"/>
                <w:szCs w:val="18"/>
                <w:lang w:eastAsia="es-MX"/>
              </w:rPr>
              <w:t>n</w:t>
            </w:r>
            <w:r w:rsidRPr="00724116">
              <w:rPr>
                <w:rFonts w:ascii="Arial" w:eastAsia="Times New Roman" w:hAnsi="Arial" w:cs="Arial"/>
                <w:color w:val="000000"/>
                <w:sz w:val="18"/>
                <w:szCs w:val="18"/>
                <w:lang w:eastAsia="es-MX"/>
              </w:rPr>
              <w:t>cia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w:t>
            </w:r>
            <w:r>
              <w:rPr>
                <w:rFonts w:ascii="Arial" w:eastAsia="Times New Roman" w:hAnsi="Arial" w:cs="Arial"/>
                <w:color w:val="000000"/>
                <w:sz w:val="18"/>
                <w:szCs w:val="18"/>
                <w:lang w:eastAsia="es-MX"/>
              </w:rPr>
              <w:t xml:space="preserve"> </w:t>
            </w:r>
            <w:r w:rsidRPr="00724116">
              <w:rPr>
                <w:rFonts w:ascii="Arial" w:eastAsia="Times New Roman" w:hAnsi="Arial" w:cs="Arial"/>
                <w:color w:val="000000"/>
                <w:sz w:val="18"/>
                <w:szCs w:val="18"/>
                <w:lang w:eastAsia="es-MX"/>
              </w:rPr>
              <w:t>validados que rinda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w:t>
            </w:r>
            <w:r w:rsidRPr="00724116">
              <w:rPr>
                <w:rFonts w:ascii="Arial" w:eastAsia="Times New Roman" w:hAnsi="Arial" w:cs="Arial"/>
                <w:color w:val="000000"/>
                <w:sz w:val="18"/>
                <w:szCs w:val="18"/>
                <w:lang w:eastAsia="es-MX"/>
              </w:rPr>
              <w:t xml:space="preserve"> con el estado y la federación</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single" w:sz="4" w:space="0" w:color="auto"/>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7806" w:type="dxa"/>
            <w:gridSpan w:val="7"/>
            <w:tcBorders>
              <w:top w:val="single" w:sz="4" w:space="0" w:color="auto"/>
              <w:left w:val="nil"/>
              <w:bottom w:val="single" w:sz="8" w:space="0" w:color="auto"/>
              <w:right w:val="single" w:sz="8" w:space="0" w:color="000000"/>
            </w:tcBorders>
            <w:shd w:val="clear" w:color="000000" w:fill="EBF1DE"/>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3: OBRAS DE ELECTRIFICACION Y ALUMBRADO PUBLICO </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single" w:sz="4"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3.1. a la 3.5 verificación de las solicitudes recibidas con un control y vigilancia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3.3</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3.4</w:t>
            </w:r>
          </w:p>
        </w:tc>
        <w:tc>
          <w:tcPr>
            <w:tcW w:w="1081"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conveniar con el estado y la federación</w:t>
            </w:r>
          </w:p>
        </w:tc>
        <w:tc>
          <w:tcPr>
            <w:tcW w:w="1081"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4"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single" w:sz="4" w:space="0" w:color="auto"/>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single" w:sz="4" w:space="0" w:color="auto"/>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8" w:space="0" w:color="auto"/>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E4DFEC"/>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4</w:t>
            </w:r>
            <w:r w:rsidRPr="00724116">
              <w:rPr>
                <w:rFonts w:ascii="Arial" w:eastAsia="Times New Roman" w:hAnsi="Arial" w:cs="Arial"/>
                <w:b/>
                <w:bCs/>
                <w:color w:val="000000"/>
                <w:sz w:val="18"/>
                <w:szCs w:val="18"/>
                <w:lang w:eastAsia="es-MX"/>
              </w:rPr>
              <w:t xml:space="preserve">: OBRAS DE INFRAESTRUCTURA EDUCATIVA </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5.1. a la 5.5 verificación de las solicitudes recibidas con un control y vigilancia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convenios con el E</w:t>
            </w:r>
            <w:r w:rsidRPr="00724116">
              <w:rPr>
                <w:rFonts w:ascii="Arial" w:eastAsia="Times New Roman" w:hAnsi="Arial" w:cs="Arial"/>
                <w:color w:val="000000"/>
                <w:sz w:val="18"/>
                <w:szCs w:val="18"/>
                <w:lang w:eastAsia="es-MX"/>
              </w:rPr>
              <w:t xml:space="preserve">stado y la </w:t>
            </w:r>
            <w:r>
              <w:rPr>
                <w:rFonts w:ascii="Arial" w:eastAsia="Times New Roman" w:hAnsi="Arial" w:cs="Arial"/>
                <w:color w:val="000000"/>
                <w:sz w:val="18"/>
                <w:szCs w:val="18"/>
                <w:lang w:eastAsia="es-MX"/>
              </w:rPr>
              <w:t>F</w:t>
            </w:r>
            <w:r w:rsidRPr="00724116">
              <w:rPr>
                <w:rFonts w:ascii="Arial" w:eastAsia="Times New Roman" w:hAnsi="Arial" w:cs="Arial"/>
                <w:color w:val="000000"/>
                <w:sz w:val="18"/>
                <w:szCs w:val="18"/>
                <w:lang w:eastAsia="es-MX"/>
              </w:rPr>
              <w:t>ederación</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w:t>
            </w:r>
            <w:r>
              <w:rPr>
                <w:rFonts w:ascii="Arial" w:eastAsia="Times New Roman" w:hAnsi="Arial" w:cs="Arial"/>
                <w:color w:val="000000"/>
                <w:sz w:val="18"/>
                <w:szCs w:val="18"/>
                <w:lang w:eastAsia="es-MX"/>
              </w:rPr>
              <w:t>r medio de informe de los concurs</w:t>
            </w:r>
            <w:r w:rsidRPr="00724116">
              <w:rPr>
                <w:rFonts w:ascii="Arial" w:eastAsia="Times New Roman" w:hAnsi="Arial" w:cs="Arial"/>
                <w:color w:val="000000"/>
                <w:sz w:val="18"/>
                <w:szCs w:val="18"/>
                <w:lang w:eastAsia="es-MX"/>
              </w:rPr>
              <w:t>os que realice el departamento de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E4DFEC"/>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5</w:t>
            </w:r>
            <w:r w:rsidRPr="00724116">
              <w:rPr>
                <w:rFonts w:ascii="Arial" w:eastAsia="Times New Roman" w:hAnsi="Arial" w:cs="Arial"/>
                <w:b/>
                <w:bCs/>
                <w:color w:val="000000"/>
                <w:sz w:val="18"/>
                <w:szCs w:val="18"/>
                <w:lang w:eastAsia="es-MX"/>
              </w:rPr>
              <w:t xml:space="preserve">: OBRAS DE INFRAESTRUCTURA DE CARRETERAS Y CAMINOS  </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6.1. a la 6.5 verificación de las solicitudes recibidas con un control y vigila</w:t>
            </w:r>
            <w:r>
              <w:rPr>
                <w:rFonts w:ascii="Arial" w:eastAsia="Times New Roman" w:hAnsi="Arial" w:cs="Arial"/>
                <w:color w:val="000000"/>
                <w:sz w:val="18"/>
                <w:szCs w:val="18"/>
                <w:lang w:eastAsia="es-MX"/>
              </w:rPr>
              <w:t>n</w:t>
            </w:r>
            <w:r w:rsidRPr="00724116">
              <w:rPr>
                <w:rFonts w:ascii="Arial" w:eastAsia="Times New Roman" w:hAnsi="Arial" w:cs="Arial"/>
                <w:color w:val="000000"/>
                <w:sz w:val="18"/>
                <w:szCs w:val="18"/>
                <w:lang w:eastAsia="es-MX"/>
              </w:rPr>
              <w:t>cia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w:t>
            </w:r>
            <w:r>
              <w:rPr>
                <w:rFonts w:ascii="Arial" w:eastAsia="Times New Roman" w:hAnsi="Arial" w:cs="Arial"/>
                <w:color w:val="000000"/>
                <w:sz w:val="18"/>
                <w:szCs w:val="18"/>
                <w:lang w:eastAsia="es-MX"/>
              </w:rPr>
              <w:t xml:space="preserve"> </w:t>
            </w:r>
            <w:r w:rsidRPr="00724116">
              <w:rPr>
                <w:rFonts w:ascii="Arial" w:eastAsia="Times New Roman" w:hAnsi="Arial" w:cs="Arial"/>
                <w:color w:val="000000"/>
                <w:sz w:val="18"/>
                <w:szCs w:val="18"/>
                <w:lang w:eastAsia="es-MX"/>
              </w:rPr>
              <w:t>validados que rinda Desarrollo Social Municipal</w:t>
            </w:r>
          </w:p>
        </w:tc>
        <w:tc>
          <w:tcPr>
            <w:tcW w:w="1081" w:type="dxa"/>
            <w:vMerge/>
            <w:tcBorders>
              <w:top w:val="nil"/>
              <w:left w:val="nil"/>
              <w:bottom w:val="single" w:sz="4" w:space="0" w:color="auto"/>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.4</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conven</w:t>
            </w:r>
            <w:r>
              <w:rPr>
                <w:rFonts w:ascii="Arial" w:eastAsia="Times New Roman" w:hAnsi="Arial" w:cs="Arial"/>
                <w:color w:val="000000"/>
                <w:sz w:val="18"/>
                <w:szCs w:val="18"/>
                <w:lang w:eastAsia="es-MX"/>
              </w:rPr>
              <w:t>ios con el Estado y la F</w:t>
            </w:r>
            <w:r w:rsidRPr="00724116">
              <w:rPr>
                <w:rFonts w:ascii="Arial" w:eastAsia="Times New Roman" w:hAnsi="Arial" w:cs="Arial"/>
                <w:color w:val="000000"/>
                <w:sz w:val="18"/>
                <w:szCs w:val="18"/>
                <w:lang w:eastAsia="es-MX"/>
              </w:rPr>
              <w:t>ederación</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bl>
    <w:p w:rsidR="00C4761B" w:rsidRDefault="00C4761B" w:rsidP="00C4761B">
      <w:pPr>
        <w:pStyle w:val="Prrafodelista"/>
        <w:ind w:left="0"/>
        <w:jc w:val="center"/>
        <w:rPr>
          <w:rFonts w:cs="Tahoma"/>
          <w:b/>
          <w:smallCaps/>
          <w:color w:val="000000"/>
          <w:sz w:val="22"/>
          <w:szCs w:val="22"/>
          <w:lang w:eastAsia="en-US"/>
        </w:rPr>
      </w:pPr>
      <w:r>
        <w:rPr>
          <w:rFonts w:cs="Tahoma"/>
          <w:b/>
          <w:smallCaps/>
          <w:color w:val="000000"/>
          <w:sz w:val="22"/>
          <w:szCs w:val="22"/>
          <w:lang w:eastAsia="en-US"/>
        </w:rPr>
        <w:fldChar w:fldCharType="end"/>
      </w: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Pr="00C32CC9" w:rsidRDefault="00C4761B" w:rsidP="00C4761B">
      <w:pPr>
        <w:pStyle w:val="Prrafodelista"/>
        <w:ind w:left="0"/>
        <w:jc w:val="center"/>
        <w:rPr>
          <w:rFonts w:cs="Tahoma"/>
          <w:b/>
          <w:smallCaps/>
          <w:color w:val="000000"/>
          <w:sz w:val="22"/>
          <w:szCs w:val="22"/>
          <w:lang w:eastAsia="en-US"/>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asciiTheme="minorHAnsi" w:hAnsiTheme="minorHAnsi" w:cstheme="minorBidi"/>
          <w:sz w:val="22"/>
          <w:lang w:val="es-ES"/>
        </w:rPr>
      </w:pPr>
      <w:r>
        <w:fldChar w:fldCharType="begin"/>
      </w:r>
      <w:r>
        <w:instrText xml:space="preserve"> LINK Excel.Sheet.12 "C:\\Users\\Karina\\Desktop\\ERENDIRA\\PRESUPUESTO EGRESOS 2017\\MIR SAN NICOLAS EJERCICIO 2017.xlsx" "FORTA!F2C1:F32C8" \a \f 4 \h </w:instrText>
      </w:r>
      <w:r>
        <w:fldChar w:fldCharType="separate"/>
      </w:r>
    </w:p>
    <w:tbl>
      <w:tblPr>
        <w:tblW w:w="10376" w:type="dxa"/>
        <w:tblInd w:w="-10" w:type="dxa"/>
        <w:tblCellMar>
          <w:left w:w="70" w:type="dxa"/>
          <w:right w:w="70" w:type="dxa"/>
        </w:tblCellMar>
        <w:tblLook w:val="04A0" w:firstRow="1" w:lastRow="0" w:firstColumn="1" w:lastColumn="0" w:noHBand="0" w:noVBand="1"/>
      </w:tblPr>
      <w:tblGrid>
        <w:gridCol w:w="1551"/>
        <w:gridCol w:w="1240"/>
        <w:gridCol w:w="1191"/>
        <w:gridCol w:w="1160"/>
        <w:gridCol w:w="1171"/>
        <w:gridCol w:w="1321"/>
        <w:gridCol w:w="1431"/>
        <w:gridCol w:w="1311"/>
      </w:tblGrid>
      <w:tr w:rsidR="00C4761B" w:rsidRPr="00724116" w:rsidTr="00C4761B">
        <w:trPr>
          <w:trHeight w:val="255"/>
        </w:trPr>
        <w:tc>
          <w:tcPr>
            <w:tcW w:w="5142"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Nombre de la Dependencia, Institución, u Organismo Público:</w:t>
            </w:r>
          </w:p>
        </w:tc>
        <w:tc>
          <w:tcPr>
            <w:tcW w:w="5234"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C4761B" w:rsidRPr="00724116" w:rsidRDefault="00C4761B" w:rsidP="00C4761B">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MUNICIPIO DE</w:t>
            </w:r>
            <w:r>
              <w:rPr>
                <w:rFonts w:ascii="Arial" w:eastAsia="Times New Roman" w:hAnsi="Arial" w:cs="Arial"/>
                <w:b/>
                <w:bCs/>
                <w:sz w:val="18"/>
                <w:szCs w:val="18"/>
                <w:lang w:eastAsia="es-MX"/>
              </w:rPr>
              <w:t xml:space="preserve"> ARMADILLO DE LOS INFANTE, SLP</w:t>
            </w:r>
          </w:p>
        </w:tc>
      </w:tr>
      <w:tr w:rsidR="00C4761B" w:rsidRPr="00724116" w:rsidTr="00C4761B">
        <w:trPr>
          <w:trHeight w:val="255"/>
        </w:trPr>
        <w:tc>
          <w:tcPr>
            <w:tcW w:w="2791"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Eje de Desarrollo: </w:t>
            </w:r>
          </w:p>
        </w:tc>
        <w:tc>
          <w:tcPr>
            <w:tcW w:w="7585"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EJE I PROSPERO, EJE II INCLUYENTE  Y EJE IV SEGURO</w:t>
            </w:r>
          </w:p>
        </w:tc>
      </w:tr>
      <w:tr w:rsidR="00C4761B" w:rsidRPr="00724116" w:rsidTr="00C4761B">
        <w:trPr>
          <w:trHeight w:val="300"/>
        </w:trPr>
        <w:tc>
          <w:tcPr>
            <w:tcW w:w="10376"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OBJETIVO ESTRATÉGICO DE LA DEPENDENCIA A LA QUE ESTÁ ALINEADO EL PROGRAMA:  DESARROLLO SOCIAL MUNICIPAL CON RECURSOS DE FORTALECIMIENTO Y EN BASE AL PLAN MUNIICPAL DE DESARROLLO</w:t>
            </w:r>
          </w:p>
        </w:tc>
      </w:tr>
      <w:tr w:rsidR="00C4761B" w:rsidRPr="00724116" w:rsidTr="00C4761B">
        <w:trPr>
          <w:trHeight w:val="478"/>
        </w:trPr>
        <w:tc>
          <w:tcPr>
            <w:tcW w:w="10376"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478"/>
        </w:trPr>
        <w:tc>
          <w:tcPr>
            <w:tcW w:w="10376"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465"/>
        </w:trPr>
        <w:tc>
          <w:tcPr>
            <w:tcW w:w="2791" w:type="dxa"/>
            <w:gridSpan w:val="2"/>
            <w:tcBorders>
              <w:top w:val="single" w:sz="8" w:space="0" w:color="auto"/>
              <w:left w:val="single" w:sz="8" w:space="0" w:color="auto"/>
              <w:bottom w:val="single" w:sz="8" w:space="0" w:color="auto"/>
              <w:right w:val="nil"/>
            </w:tcBorders>
            <w:shd w:val="clear" w:color="auto" w:fill="auto"/>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BENEFICIARIOS:</w:t>
            </w:r>
          </w:p>
        </w:tc>
        <w:tc>
          <w:tcPr>
            <w:tcW w:w="7585" w:type="dxa"/>
            <w:gridSpan w:val="6"/>
            <w:tcBorders>
              <w:top w:val="single" w:sz="8" w:space="0" w:color="auto"/>
              <w:left w:val="single" w:sz="8" w:space="0" w:color="auto"/>
              <w:bottom w:val="single" w:sz="8" w:space="0" w:color="auto"/>
              <w:right w:val="single" w:sz="8" w:space="0" w:color="000000"/>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POBLACION EN GENERAL</w:t>
            </w:r>
          </w:p>
        </w:tc>
      </w:tr>
      <w:tr w:rsidR="00C4761B" w:rsidRPr="00724116" w:rsidTr="00C4761B">
        <w:trPr>
          <w:trHeight w:val="255"/>
        </w:trPr>
        <w:tc>
          <w:tcPr>
            <w:tcW w:w="155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240"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9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60"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7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32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43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31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r>
      <w:tr w:rsidR="00C4761B" w:rsidRPr="00724116" w:rsidTr="00C4761B">
        <w:trPr>
          <w:trHeight w:val="915"/>
        </w:trPr>
        <w:tc>
          <w:tcPr>
            <w:tcW w:w="3982"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RESUMEN NARRATIVO</w:t>
            </w:r>
          </w:p>
        </w:tc>
        <w:tc>
          <w:tcPr>
            <w:tcW w:w="3652" w:type="dxa"/>
            <w:gridSpan w:val="3"/>
            <w:tcBorders>
              <w:top w:val="single" w:sz="8" w:space="0" w:color="auto"/>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INDICADORES </w:t>
            </w:r>
          </w:p>
        </w:tc>
        <w:tc>
          <w:tcPr>
            <w:tcW w:w="143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MEDIOS DE VERIFICACIÓN Y FUENTES DE INFORMACIÓN</w:t>
            </w:r>
          </w:p>
        </w:tc>
        <w:tc>
          <w:tcPr>
            <w:tcW w:w="131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SUPUESTOS</w:t>
            </w:r>
          </w:p>
        </w:tc>
      </w:tr>
      <w:tr w:rsidR="00C4761B" w:rsidRPr="00724116" w:rsidTr="00C4761B">
        <w:trPr>
          <w:trHeight w:val="1650"/>
        </w:trPr>
        <w:tc>
          <w:tcPr>
            <w:tcW w:w="3982" w:type="dxa"/>
            <w:gridSpan w:val="3"/>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160"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INDICADOR</w:t>
            </w:r>
          </w:p>
        </w:tc>
        <w:tc>
          <w:tcPr>
            <w:tcW w:w="1171"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FÓRMULA</w:t>
            </w:r>
          </w:p>
        </w:tc>
        <w:tc>
          <w:tcPr>
            <w:tcW w:w="1321"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FRECUENCIA DE LA MEDICIÓN</w:t>
            </w:r>
          </w:p>
        </w:tc>
        <w:tc>
          <w:tcPr>
            <w:tcW w:w="143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31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2595"/>
        </w:trPr>
        <w:tc>
          <w:tcPr>
            <w:tcW w:w="2791"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FIN</w:t>
            </w:r>
          </w:p>
        </w:tc>
        <w:tc>
          <w:tcPr>
            <w:tcW w:w="119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y ubicar a la población vulnerable</w:t>
            </w:r>
          </w:p>
        </w:tc>
        <w:tc>
          <w:tcPr>
            <w:tcW w:w="1160"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 población vulnerable</w:t>
            </w:r>
          </w:p>
        </w:tc>
        <w:tc>
          <w:tcPr>
            <w:tcW w:w="117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cuanta población vulnerable se tiene en relación a la del año inmediato anterior</w:t>
            </w:r>
          </w:p>
        </w:tc>
        <w:tc>
          <w:tcPr>
            <w:tcW w:w="1321" w:type="dxa"/>
            <w:tcBorders>
              <w:top w:val="nil"/>
              <w:left w:val="nil"/>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tcBorders>
              <w:top w:val="nil"/>
              <w:left w:val="nil"/>
              <w:bottom w:val="single" w:sz="4"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comisionar personal para el levantamiento del censo respectivo</w:t>
            </w:r>
          </w:p>
        </w:tc>
      </w:tr>
      <w:tr w:rsidR="00C4761B" w:rsidRPr="00724116" w:rsidTr="00C4761B">
        <w:trPr>
          <w:trHeight w:val="2595"/>
        </w:trPr>
        <w:tc>
          <w:tcPr>
            <w:tcW w:w="279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lastRenderedPageBreak/>
              <w:t>PROPÓSITO</w:t>
            </w:r>
            <w:r w:rsidRPr="00724116">
              <w:rPr>
                <w:rFonts w:ascii="Arial" w:eastAsia="Times New Roman" w:hAnsi="Arial" w:cs="Arial"/>
                <w:b/>
                <w:bCs/>
                <w:color w:val="000000"/>
                <w:sz w:val="18"/>
                <w:szCs w:val="18"/>
                <w:lang w:eastAsia="es-MX"/>
              </w:rPr>
              <w:br/>
              <w:t>Objetivo del Programa</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disminución de la población vulnerable</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otorgar apoyos necesarios y adecuados a la población vulnerable</w:t>
            </w:r>
          </w:p>
        </w:tc>
        <w:tc>
          <w:tcPr>
            <w:tcW w:w="11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apoyos otorgados con relación a los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Asignación de los recursos económicos para otorgar los apoyos</w:t>
            </w:r>
          </w:p>
        </w:tc>
      </w:tr>
      <w:tr w:rsidR="00C4761B" w:rsidRPr="00724116" w:rsidTr="00C4761B">
        <w:trPr>
          <w:trHeight w:val="2595"/>
        </w:trPr>
        <w:tc>
          <w:tcPr>
            <w:tcW w:w="1551" w:type="dxa"/>
            <w:vMerge w:val="restart"/>
            <w:tcBorders>
              <w:top w:val="single" w:sz="4" w:space="0" w:color="auto"/>
              <w:left w:val="single" w:sz="8" w:space="0" w:color="auto"/>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COMPONENTES</w:t>
            </w:r>
            <w:r w:rsidRPr="00724116">
              <w:rPr>
                <w:rFonts w:ascii="Arial" w:eastAsia="Times New Roman" w:hAnsi="Arial" w:cs="Arial"/>
                <w:b/>
                <w:bCs/>
                <w:color w:val="000000"/>
                <w:sz w:val="18"/>
                <w:szCs w:val="18"/>
                <w:lang w:eastAsia="es-MX"/>
              </w:rPr>
              <w:br/>
              <w:t>Bienes y servicios que reciben los beneficiarios</w:t>
            </w:r>
          </w:p>
        </w:tc>
        <w:tc>
          <w:tcPr>
            <w:tcW w:w="12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1</w:t>
            </w:r>
          </w:p>
        </w:tc>
        <w:tc>
          <w:tcPr>
            <w:tcW w:w="1191" w:type="dxa"/>
            <w:tcBorders>
              <w:top w:val="single" w:sz="4" w:space="0" w:color="auto"/>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seguridad publica</w:t>
            </w:r>
          </w:p>
        </w:tc>
        <w:tc>
          <w:tcPr>
            <w:tcW w:w="1160" w:type="dxa"/>
            <w:tcBorders>
              <w:top w:val="single" w:sz="4" w:space="0" w:color="auto"/>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incidencia de delincuencia</w:t>
            </w:r>
          </w:p>
        </w:tc>
        <w:tc>
          <w:tcPr>
            <w:tcW w:w="1171" w:type="dxa"/>
            <w:tcBorders>
              <w:top w:val="single" w:sz="4" w:space="0" w:color="auto"/>
              <w:left w:val="nil"/>
              <w:bottom w:val="single" w:sz="8" w:space="0" w:color="auto"/>
              <w:right w:val="single" w:sz="4" w:space="0" w:color="auto"/>
            </w:tcBorders>
            <w:shd w:val="clear" w:color="auto" w:fill="auto"/>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comparación de la incidencia delincuencia con relación al año inmediato anterior</w:t>
            </w:r>
          </w:p>
        </w:tc>
        <w:tc>
          <w:tcPr>
            <w:tcW w:w="1321" w:type="dxa"/>
            <w:tcBorders>
              <w:top w:val="single" w:sz="4" w:space="0" w:color="auto"/>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seguridad pública municipal </w:t>
            </w:r>
          </w:p>
        </w:tc>
        <w:tc>
          <w:tcPr>
            <w:tcW w:w="1311" w:type="dxa"/>
            <w:vMerge w:val="restart"/>
            <w:tcBorders>
              <w:top w:val="single" w:sz="4" w:space="0" w:color="auto"/>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control y vigilancia de los programas mencionados por parte del departamento del desarrollo social municipal y a verificarse con recursos de fortalecimiento</w:t>
            </w:r>
          </w:p>
        </w:tc>
      </w:tr>
      <w:tr w:rsidR="00C4761B" w:rsidRPr="00724116" w:rsidTr="00C4761B">
        <w:trPr>
          <w:trHeight w:val="2595"/>
        </w:trPr>
        <w:tc>
          <w:tcPr>
            <w:tcW w:w="1551" w:type="dxa"/>
            <w:vMerge/>
            <w:tcBorders>
              <w:top w:val="nil"/>
              <w:left w:val="single" w:sz="8" w:space="0" w:color="auto"/>
              <w:bottom w:val="single" w:sz="4" w:space="0" w:color="auto"/>
              <w:right w:val="nil"/>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2</w:t>
            </w:r>
          </w:p>
        </w:tc>
        <w:tc>
          <w:tcPr>
            <w:tcW w:w="1191" w:type="dxa"/>
            <w:tcBorders>
              <w:top w:val="nil"/>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programas alimenticios</w:t>
            </w:r>
          </w:p>
        </w:tc>
        <w:tc>
          <w:tcPr>
            <w:tcW w:w="1160"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despensas a entregar</w:t>
            </w:r>
          </w:p>
        </w:tc>
        <w:tc>
          <w:tcPr>
            <w:tcW w:w="117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 de despensas entregadas  en relación a la del año inmediato anterior</w:t>
            </w:r>
          </w:p>
        </w:tc>
        <w:tc>
          <w:tcPr>
            <w:tcW w:w="1321"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nil"/>
              <w:left w:val="single" w:sz="8" w:space="0" w:color="auto"/>
              <w:bottom w:val="single" w:sz="4" w:space="0" w:color="auto"/>
              <w:right w:val="nil"/>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3</w:t>
            </w:r>
          </w:p>
        </w:tc>
        <w:tc>
          <w:tcPr>
            <w:tcW w:w="1191" w:type="dxa"/>
            <w:tcBorders>
              <w:top w:val="single" w:sz="8" w:space="0" w:color="auto"/>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otorgamiento de becas</w:t>
            </w:r>
          </w:p>
        </w:tc>
        <w:tc>
          <w:tcPr>
            <w:tcW w:w="1160"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becas a otorgar</w:t>
            </w:r>
          </w:p>
        </w:tc>
        <w:tc>
          <w:tcPr>
            <w:tcW w:w="117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 de becas  entregadas  en relación a la del año inmediato anterior</w:t>
            </w:r>
          </w:p>
        </w:tc>
        <w:tc>
          <w:tcPr>
            <w:tcW w:w="1321" w:type="dxa"/>
            <w:tcBorders>
              <w:top w:val="nil"/>
              <w:left w:val="nil"/>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single" w:sz="4" w:space="0" w:color="auto"/>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nil"/>
              <w:left w:val="single" w:sz="8" w:space="0" w:color="auto"/>
              <w:bottom w:val="single" w:sz="4" w:space="0" w:color="auto"/>
              <w:right w:val="nil"/>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4</w:t>
            </w:r>
          </w:p>
        </w:tc>
        <w:tc>
          <w:tcPr>
            <w:tcW w:w="1191"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programas de salud</w:t>
            </w:r>
          </w:p>
        </w:tc>
        <w:tc>
          <w:tcPr>
            <w:tcW w:w="1160"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w:t>
            </w:r>
            <w:r>
              <w:rPr>
                <w:rFonts w:ascii="Arial" w:eastAsia="Times New Roman" w:hAnsi="Arial" w:cs="Arial"/>
                <w:color w:val="000000"/>
                <w:sz w:val="18"/>
                <w:szCs w:val="18"/>
                <w:lang w:eastAsia="es-MX"/>
              </w:rPr>
              <w:t xml:space="preserve"> de apoyos</w:t>
            </w:r>
            <w:r w:rsidRPr="00724116">
              <w:rPr>
                <w:rFonts w:ascii="Arial" w:eastAsia="Times New Roman" w:hAnsi="Arial" w:cs="Arial"/>
                <w:color w:val="000000"/>
                <w:sz w:val="18"/>
                <w:szCs w:val="18"/>
                <w:lang w:eastAsia="es-MX"/>
              </w:rPr>
              <w:t xml:space="preserve"> a brindar</w:t>
            </w:r>
          </w:p>
        </w:tc>
        <w:tc>
          <w:tcPr>
            <w:tcW w:w="117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w:t>
            </w:r>
            <w:r>
              <w:rPr>
                <w:rFonts w:ascii="Arial" w:eastAsia="Times New Roman" w:hAnsi="Arial" w:cs="Arial"/>
                <w:color w:val="000000"/>
                <w:sz w:val="18"/>
                <w:szCs w:val="18"/>
                <w:lang w:eastAsia="es-MX"/>
              </w:rPr>
              <w:t xml:space="preserve"> de apoyos</w:t>
            </w:r>
            <w:r w:rsidRPr="00724116">
              <w:rPr>
                <w:rFonts w:ascii="Arial" w:eastAsia="Times New Roman" w:hAnsi="Arial" w:cs="Arial"/>
                <w:color w:val="000000"/>
                <w:sz w:val="18"/>
                <w:szCs w:val="18"/>
                <w:lang w:eastAsia="es-MX"/>
              </w:rPr>
              <w:t xml:space="preserve"> brindadas  en relación a la del año inmediato anterior</w:t>
            </w:r>
          </w:p>
        </w:tc>
        <w:tc>
          <w:tcPr>
            <w:tcW w:w="1321"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lastRenderedPageBreak/>
              <w:t>ACTIVIDADES O PROCESOS DE GESTIÓN Y PRODUCCIÓN DE COMPONENTES</w:t>
            </w:r>
          </w:p>
        </w:tc>
        <w:tc>
          <w:tcPr>
            <w:tcW w:w="8825" w:type="dxa"/>
            <w:gridSpan w:val="7"/>
            <w:tcBorders>
              <w:top w:val="single" w:sz="8" w:space="0" w:color="auto"/>
              <w:left w:val="nil"/>
              <w:bottom w:val="single" w:sz="8" w:space="0" w:color="auto"/>
              <w:right w:val="single" w:sz="8" w:space="0" w:color="000000"/>
            </w:tcBorders>
            <w:shd w:val="clear" w:color="000000" w:fill="F2DCDB"/>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 COMPONENTE1: SEGURIDAD PUBLICA</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1.1</w:t>
            </w:r>
          </w:p>
        </w:tc>
        <w:tc>
          <w:tcPr>
            <w:tcW w:w="119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capacitación y evaluaciones</w:t>
            </w:r>
          </w:p>
        </w:tc>
        <w:tc>
          <w:tcPr>
            <w:tcW w:w="1160"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número de elementos  a capacitar y evaluar</w:t>
            </w:r>
          </w:p>
        </w:tc>
        <w:tc>
          <w:tcPr>
            <w:tcW w:w="1171"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elementos capacitados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seguridad pública municipal</w:t>
            </w:r>
          </w:p>
        </w:tc>
        <w:tc>
          <w:tcPr>
            <w:tcW w:w="1311" w:type="dxa"/>
            <w:vMerge w:val="restart"/>
            <w:tcBorders>
              <w:top w:val="nil"/>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1.1. a la 1.3 verificación y control de las mismas por parte de seguridad pública municipal</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1.2</w:t>
            </w:r>
          </w:p>
        </w:tc>
        <w:tc>
          <w:tcPr>
            <w:tcW w:w="119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exámenes toxicológicos </w:t>
            </w:r>
          </w:p>
        </w:tc>
        <w:tc>
          <w:tcPr>
            <w:tcW w:w="1160" w:type="dxa"/>
            <w:tcBorders>
              <w:top w:val="single" w:sz="8"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número de exámenes a realizar</w:t>
            </w:r>
          </w:p>
        </w:tc>
        <w:tc>
          <w:tcPr>
            <w:tcW w:w="1171" w:type="dxa"/>
            <w:tcBorders>
              <w:top w:val="single" w:sz="8" w:space="0" w:color="auto"/>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exámenes realizados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las dependencia ejecutoras de los exámenes</w:t>
            </w:r>
          </w:p>
        </w:tc>
        <w:tc>
          <w:tcPr>
            <w:tcW w:w="131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1.3</w:t>
            </w:r>
          </w:p>
        </w:tc>
        <w:tc>
          <w:tcPr>
            <w:tcW w:w="1191"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dotación de equipo</w:t>
            </w:r>
          </w:p>
        </w:tc>
        <w:tc>
          <w:tcPr>
            <w:tcW w:w="1160"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equipo a adquirir</w:t>
            </w:r>
          </w:p>
        </w:tc>
        <w:tc>
          <w:tcPr>
            <w:tcW w:w="1171" w:type="dxa"/>
            <w:tcBorders>
              <w:top w:val="single" w:sz="8" w:space="0" w:color="auto"/>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equipo adquirido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seguridad pública municipal</w:t>
            </w:r>
          </w:p>
        </w:tc>
        <w:tc>
          <w:tcPr>
            <w:tcW w:w="131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8825" w:type="dxa"/>
            <w:gridSpan w:val="7"/>
            <w:tcBorders>
              <w:top w:val="single" w:sz="8" w:space="0" w:color="auto"/>
              <w:left w:val="nil"/>
              <w:bottom w:val="single" w:sz="4" w:space="0" w:color="auto"/>
              <w:right w:val="single" w:sz="8" w:space="0" w:color="000000"/>
            </w:tcBorders>
            <w:shd w:val="clear" w:color="000000" w:fill="DAEEF3"/>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2: PROGRAMAS ALIMENTICIOS </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2.1</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admisión  de solicitudes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las solicitudes recibidas</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solicitudes recibidas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2.1. a la 2.3 verificación y control de las solicitudes apoyadas y concretizadas por parte de desarrollo social  municipal</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2.2</w:t>
            </w:r>
          </w:p>
        </w:tc>
        <w:tc>
          <w:tcPr>
            <w:tcW w:w="1191" w:type="dxa"/>
            <w:tcBorders>
              <w:top w:val="single" w:sz="4" w:space="0" w:color="auto"/>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estudios socio económicos</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estudios a realizar</w:t>
            </w:r>
          </w:p>
        </w:tc>
        <w:tc>
          <w:tcPr>
            <w:tcW w:w="1171" w:type="dxa"/>
            <w:tcBorders>
              <w:top w:val="single" w:sz="4" w:space="0" w:color="auto"/>
              <w:left w:val="nil"/>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los estudios realizados con relación a las del año inmediato anterior</w:t>
            </w:r>
          </w:p>
        </w:tc>
        <w:tc>
          <w:tcPr>
            <w:tcW w:w="1321" w:type="dxa"/>
            <w:tcBorders>
              <w:top w:val="single" w:sz="4" w:space="0" w:color="auto"/>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2.3</w:t>
            </w:r>
          </w:p>
        </w:tc>
        <w:tc>
          <w:tcPr>
            <w:tcW w:w="1191" w:type="dxa"/>
            <w:tcBorders>
              <w:top w:val="single" w:sz="4" w:space="0" w:color="auto"/>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las despensas a otorgar</w:t>
            </w:r>
          </w:p>
        </w:tc>
        <w:tc>
          <w:tcPr>
            <w:tcW w:w="1160"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despensas a otorgar</w:t>
            </w:r>
          </w:p>
        </w:tc>
        <w:tc>
          <w:tcPr>
            <w:tcW w:w="1171" w:type="dxa"/>
            <w:tcBorders>
              <w:top w:val="nil"/>
              <w:left w:val="nil"/>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despensas otorgadas con relación a las del año inmediato anterior</w:t>
            </w:r>
          </w:p>
        </w:tc>
        <w:tc>
          <w:tcPr>
            <w:tcW w:w="1321" w:type="dxa"/>
            <w:tcBorders>
              <w:top w:val="single" w:sz="4" w:space="0" w:color="auto"/>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8825" w:type="dxa"/>
            <w:gridSpan w:val="7"/>
            <w:tcBorders>
              <w:top w:val="single" w:sz="8" w:space="0" w:color="auto"/>
              <w:left w:val="nil"/>
              <w:bottom w:val="single" w:sz="8" w:space="0" w:color="auto"/>
              <w:right w:val="single" w:sz="8" w:space="0" w:color="000000"/>
            </w:tcBorders>
            <w:shd w:val="clear" w:color="000000" w:fill="DDD9C4"/>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3: OTORGAMIENTO DE BECAS </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3.1</w:t>
            </w:r>
          </w:p>
        </w:tc>
        <w:tc>
          <w:tcPr>
            <w:tcW w:w="119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admisión  de solicitudes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las solicitudes recibidas</w:t>
            </w:r>
          </w:p>
        </w:tc>
        <w:tc>
          <w:tcPr>
            <w:tcW w:w="1171" w:type="dxa"/>
            <w:tcBorders>
              <w:top w:val="single" w:sz="4" w:space="0" w:color="auto"/>
              <w:left w:val="nil"/>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solicitudes recibidas con relación a las del año inmediato anterior</w:t>
            </w:r>
          </w:p>
        </w:tc>
        <w:tc>
          <w:tcPr>
            <w:tcW w:w="132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vMerge w:val="restart"/>
            <w:tcBorders>
              <w:top w:val="nil"/>
              <w:left w:val="nil"/>
              <w:bottom w:val="single" w:sz="4"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3.1. a la 3.3 verificación y control de las solicitudes apoyadas y concretizadas por parte de desarrollo social municipal</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3.2</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estudios socio económicos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estudios a realizar</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los estudios realizados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3.3</w:t>
            </w:r>
          </w:p>
        </w:tc>
        <w:tc>
          <w:tcPr>
            <w:tcW w:w="1191"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las becas a apoyar</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becas a apoyar</w:t>
            </w:r>
          </w:p>
        </w:tc>
        <w:tc>
          <w:tcPr>
            <w:tcW w:w="1171" w:type="dxa"/>
            <w:tcBorders>
              <w:top w:val="single" w:sz="4" w:space="0" w:color="auto"/>
              <w:left w:val="nil"/>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becas otorgadas  con relación a las del año inmediato anterior</w:t>
            </w:r>
          </w:p>
        </w:tc>
        <w:tc>
          <w:tcPr>
            <w:tcW w:w="1321"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nil"/>
              <w:bottom w:val="single" w:sz="4" w:space="0" w:color="auto"/>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8825" w:type="dxa"/>
            <w:gridSpan w:val="7"/>
            <w:tcBorders>
              <w:top w:val="single" w:sz="4" w:space="0" w:color="auto"/>
              <w:left w:val="single" w:sz="4" w:space="0" w:color="auto"/>
              <w:bottom w:val="single" w:sz="4" w:space="0" w:color="auto"/>
              <w:right w:val="single" w:sz="4" w:space="0" w:color="auto"/>
            </w:tcBorders>
            <w:shd w:val="clear" w:color="000000" w:fill="E6B8B7"/>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4: PROGRAMAS DE SALUD </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4.2</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validación de las </w:t>
            </w:r>
            <w:r>
              <w:rPr>
                <w:rFonts w:ascii="Arial" w:eastAsia="Times New Roman" w:hAnsi="Arial" w:cs="Arial"/>
                <w:color w:val="000000"/>
                <w:sz w:val="18"/>
                <w:szCs w:val="18"/>
                <w:lang w:eastAsia="es-MX"/>
              </w:rPr>
              <w:t>apoyos</w:t>
            </w:r>
            <w:r w:rsidRPr="00724116">
              <w:rPr>
                <w:rFonts w:ascii="Arial" w:eastAsia="Times New Roman" w:hAnsi="Arial" w:cs="Arial"/>
                <w:color w:val="000000"/>
                <w:sz w:val="18"/>
                <w:szCs w:val="18"/>
                <w:lang w:eastAsia="es-MX"/>
              </w:rPr>
              <w:t xml:space="preserve"> </w:t>
            </w:r>
            <w:r>
              <w:rPr>
                <w:rFonts w:ascii="Arial" w:eastAsia="Times New Roman" w:hAnsi="Arial" w:cs="Arial"/>
                <w:color w:val="000000"/>
                <w:sz w:val="18"/>
                <w:szCs w:val="18"/>
                <w:lang w:eastAsia="es-MX"/>
              </w:rPr>
              <w:t>médico</w:t>
            </w:r>
            <w:r w:rsidRPr="00724116">
              <w:rPr>
                <w:rFonts w:ascii="Arial" w:eastAsia="Times New Roman" w:hAnsi="Arial" w:cs="Arial"/>
                <w:color w:val="000000"/>
                <w:sz w:val="18"/>
                <w:szCs w:val="18"/>
                <w:lang w:eastAsia="es-MX"/>
              </w:rPr>
              <w:t>s a otorgar</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w:t>
            </w:r>
            <w:r>
              <w:rPr>
                <w:rFonts w:ascii="Arial" w:eastAsia="Times New Roman" w:hAnsi="Arial" w:cs="Arial"/>
                <w:color w:val="000000"/>
                <w:sz w:val="18"/>
                <w:szCs w:val="18"/>
                <w:lang w:eastAsia="es-MX"/>
              </w:rPr>
              <w:t xml:space="preserve"> de apoyos</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comparar las </w:t>
            </w:r>
            <w:r>
              <w:rPr>
                <w:rFonts w:ascii="Arial" w:eastAsia="Times New Roman" w:hAnsi="Arial" w:cs="Arial"/>
                <w:color w:val="000000"/>
                <w:sz w:val="18"/>
                <w:szCs w:val="18"/>
                <w:lang w:eastAsia="es-MX"/>
              </w:rPr>
              <w:t>apoyos</w:t>
            </w:r>
            <w:r w:rsidRPr="00724116">
              <w:rPr>
                <w:rFonts w:ascii="Arial" w:eastAsia="Times New Roman" w:hAnsi="Arial" w:cs="Arial"/>
                <w:color w:val="000000"/>
                <w:sz w:val="18"/>
                <w:szCs w:val="18"/>
                <w:lang w:eastAsia="es-MX"/>
              </w:rPr>
              <w:t xml:space="preserve"> otorgadas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40"/>
        </w:trPr>
        <w:tc>
          <w:tcPr>
            <w:tcW w:w="1551" w:type="dxa"/>
            <w:tcBorders>
              <w:top w:val="nil"/>
              <w:left w:val="nil"/>
              <w:bottom w:val="nil"/>
              <w:right w:val="nil"/>
            </w:tcBorders>
            <w:shd w:val="clear" w:color="auto" w:fill="auto"/>
            <w:noWrap/>
            <w:vAlign w:val="bottom"/>
            <w:hideMark/>
          </w:tcPr>
          <w:p w:rsidR="00C4761B" w:rsidRPr="00724116" w:rsidRDefault="00C4761B" w:rsidP="00C4761B">
            <w:pPr>
              <w:jc w:val="center"/>
              <w:rPr>
                <w:rFonts w:ascii="Arial" w:eastAsia="Times New Roman" w:hAnsi="Arial" w:cs="Arial"/>
                <w:color w:val="000000"/>
                <w:sz w:val="18"/>
                <w:szCs w:val="18"/>
                <w:lang w:eastAsia="es-MX"/>
              </w:rPr>
            </w:pPr>
          </w:p>
        </w:tc>
        <w:tc>
          <w:tcPr>
            <w:tcW w:w="1240"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19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160"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17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32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43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31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r>
    </w:tbl>
    <w:p w:rsidR="00B3230F" w:rsidRDefault="00C4761B" w:rsidP="00B3230F">
      <w:pPr>
        <w:pStyle w:val="Prrafodelista"/>
        <w:tabs>
          <w:tab w:val="left" w:pos="2029"/>
        </w:tabs>
        <w:ind w:left="0"/>
        <w:jc w:val="center"/>
        <w:rPr>
          <w:rFonts w:cs="Tahoma"/>
          <w:b/>
          <w:smallCaps/>
          <w:color w:val="000000"/>
          <w:sz w:val="22"/>
          <w:szCs w:val="22"/>
          <w:lang w:eastAsia="en-US"/>
        </w:rPr>
      </w:pPr>
      <w:r>
        <w:rPr>
          <w:rFonts w:cs="Tahoma"/>
          <w:szCs w:val="20"/>
        </w:rPr>
        <w:fldChar w:fldCharType="end"/>
      </w:r>
    </w:p>
    <w:p w:rsidR="00B3230F" w:rsidRDefault="00B3230F" w:rsidP="00B3230F">
      <w:pPr>
        <w:pStyle w:val="Prrafodelista"/>
        <w:tabs>
          <w:tab w:val="left" w:pos="2029"/>
        </w:tabs>
        <w:ind w:left="0"/>
        <w:jc w:val="center"/>
        <w:rPr>
          <w:rFonts w:cs="Tahoma"/>
          <w:b/>
          <w:smallCaps/>
          <w:color w:val="000000"/>
          <w:sz w:val="22"/>
          <w:szCs w:val="22"/>
          <w:lang w:eastAsia="en-US"/>
        </w:rPr>
      </w:pPr>
    </w:p>
    <w:p w:rsidR="00B3230F" w:rsidRPr="00566AE4" w:rsidRDefault="00B3230F" w:rsidP="00B3230F">
      <w:pPr>
        <w:rPr>
          <w:rFonts w:cs="Tahoma"/>
        </w:rPr>
      </w:pPr>
      <w:r w:rsidRPr="00566AE4">
        <w:rPr>
          <w:rFonts w:eastAsia="Times New Roman" w:cs="Tahoma"/>
          <w:bCs/>
          <w:color w:val="000000"/>
          <w:szCs w:val="20"/>
          <w:lang w:eastAsia="es-MX"/>
        </w:rPr>
        <w:t>Este formato solo considera los elementos básicos para el seg</w:t>
      </w:r>
      <w:r>
        <w:rPr>
          <w:rFonts w:eastAsia="Times New Roman" w:cs="Tahoma"/>
          <w:bCs/>
          <w:color w:val="000000"/>
          <w:szCs w:val="20"/>
          <w:lang w:eastAsia="es-MX"/>
        </w:rPr>
        <w:t xml:space="preserve">uimiento y la evaluación de los </w:t>
      </w:r>
      <w:r w:rsidRPr="00566AE4">
        <w:rPr>
          <w:rFonts w:eastAsia="Times New Roman" w:cs="Tahoma"/>
          <w:bCs/>
          <w:color w:val="000000"/>
          <w:szCs w:val="20"/>
          <w:lang w:eastAsia="es-MX"/>
        </w:rPr>
        <w:t>programas presupuestarios, su elaboración deberá contar con el s</w:t>
      </w:r>
      <w:r>
        <w:rPr>
          <w:rFonts w:eastAsia="Times New Roman" w:cs="Tahoma"/>
          <w:bCs/>
          <w:color w:val="000000"/>
          <w:szCs w:val="20"/>
          <w:lang w:eastAsia="es-MX"/>
        </w:rPr>
        <w:t xml:space="preserve">ustento metodológico conforme a </w:t>
      </w:r>
      <w:r w:rsidRPr="00566AE4">
        <w:rPr>
          <w:rFonts w:eastAsia="Times New Roman" w:cs="Tahoma"/>
          <w:bCs/>
          <w:color w:val="000000"/>
          <w:szCs w:val="20"/>
          <w:lang w:eastAsia="es-MX"/>
        </w:rPr>
        <w:t>lo dispuesto en los Lineamientos para la construcción y diseño de i</w:t>
      </w:r>
      <w:r>
        <w:rPr>
          <w:rFonts w:eastAsia="Times New Roman" w:cs="Tahoma"/>
          <w:bCs/>
          <w:color w:val="000000"/>
          <w:szCs w:val="20"/>
          <w:lang w:eastAsia="es-MX"/>
        </w:rPr>
        <w:t xml:space="preserve">ndicadores de desempeño </w:t>
      </w:r>
      <w:r w:rsidRPr="00566AE4">
        <w:rPr>
          <w:rFonts w:eastAsia="Times New Roman" w:cs="Tahoma"/>
          <w:bCs/>
          <w:color w:val="000000"/>
          <w:szCs w:val="20"/>
          <w:lang w:eastAsia="es-MX"/>
        </w:rPr>
        <w:t>mediante la Metodología del Marco Lógico del Consejo Nacional de Armonización Contable (CONAC)</w:t>
      </w:r>
    </w:p>
    <w:p w:rsidR="00B3230F" w:rsidRDefault="00B3230F" w:rsidP="00B3230F">
      <w:pPr>
        <w:pStyle w:val="Prrafodelista"/>
        <w:tabs>
          <w:tab w:val="left" w:pos="2029"/>
        </w:tabs>
        <w:ind w:left="0"/>
        <w:jc w:val="center"/>
        <w:rPr>
          <w:rFonts w:cs="Tahoma"/>
          <w:b/>
          <w:smallCaps/>
          <w:color w:val="000000"/>
          <w:sz w:val="22"/>
          <w:szCs w:val="22"/>
          <w:lang w:eastAsia="en-US"/>
        </w:rPr>
      </w:pPr>
    </w:p>
    <w:p w:rsidR="00B3230F" w:rsidRDefault="00B3230F">
      <w:pPr>
        <w:rPr>
          <w:rFonts w:cs="Tahoma"/>
          <w:szCs w:val="20"/>
        </w:rPr>
      </w:pPr>
    </w:p>
    <w:p w:rsidR="00A427E0" w:rsidRDefault="00A427E0">
      <w:pPr>
        <w:rPr>
          <w:rFonts w:cs="Tahoma"/>
          <w:szCs w:val="20"/>
        </w:rPr>
      </w:pPr>
    </w:p>
    <w:p w:rsidR="00A427E0" w:rsidRDefault="00A427E0">
      <w:pPr>
        <w:rPr>
          <w:rFonts w:cs="Tahoma"/>
          <w:szCs w:val="20"/>
        </w:rPr>
      </w:pPr>
    </w:p>
    <w:p w:rsidR="00A427E0" w:rsidRDefault="00A427E0">
      <w:pPr>
        <w:rPr>
          <w:rFonts w:cs="Tahoma"/>
          <w:szCs w:val="20"/>
        </w:rPr>
      </w:pPr>
    </w:p>
    <w:p w:rsidR="00A427E0" w:rsidRDefault="00A427E0">
      <w:pPr>
        <w:rPr>
          <w:rFonts w:cs="Tahoma"/>
          <w:szCs w:val="20"/>
        </w:rPr>
      </w:pPr>
    </w:p>
    <w:p w:rsidR="00A67692" w:rsidRPr="00065D72" w:rsidRDefault="00A67692">
      <w:pPr>
        <w:rPr>
          <w:rFonts w:cs="Tahoma"/>
          <w:szCs w:val="20"/>
        </w:rPr>
      </w:pPr>
    </w:p>
    <w:sectPr w:rsidR="00A67692" w:rsidRPr="00065D72" w:rsidSect="005309E5">
      <w:headerReference w:type="even" r:id="rId11"/>
      <w:headerReference w:type="default" r:id="rId12"/>
      <w:footerReference w:type="even" r:id="rId13"/>
      <w:footerReference w:type="default" r:id="rId14"/>
      <w:pgSz w:w="12240" w:h="15840"/>
      <w:pgMar w:top="1418" w:right="1418" w:bottom="1134" w:left="1701" w:header="709" w:footer="516"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29AB" w:rsidRPr="000859C3" w:rsidRDefault="001D29AB" w:rsidP="00065D72">
      <w:pPr>
        <w:pStyle w:val="Texto"/>
        <w:spacing w:after="0" w:line="240" w:lineRule="auto"/>
        <w:rPr>
          <w:rFonts w:ascii="Calibri" w:hAnsi="Calibri" w:cs="Calibri"/>
          <w:lang w:eastAsia="en-US"/>
        </w:rPr>
      </w:pPr>
      <w:r>
        <w:separator/>
      </w:r>
    </w:p>
  </w:endnote>
  <w:endnote w:type="continuationSeparator" w:id="0">
    <w:p w:rsidR="001D29AB" w:rsidRPr="000859C3" w:rsidRDefault="001D29AB" w:rsidP="00065D72">
      <w:pPr>
        <w:pStyle w:val="Texto"/>
        <w:spacing w:after="0" w:line="240" w:lineRule="auto"/>
        <w:rPr>
          <w:rFonts w:ascii="Calibri" w:hAnsi="Calibri" w:cs="Calibri"/>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GNNNA E+ Eureka Sans">
    <w:altName w:val="Eureka 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FiraSans-Light">
    <w:altName w:val="Times New Roman"/>
    <w:panose1 w:val="00000000000000000000"/>
    <w:charset w:val="00"/>
    <w:family w:val="roman"/>
    <w:notTrueType/>
    <w:pitch w:val="default"/>
  </w:font>
  <w:font w:name="LatinaEssential-Light">
    <w:altName w:val="Times New Roman"/>
    <w:panose1 w:val="00000000000000000000"/>
    <w:charset w:val="00"/>
    <w:family w:val="roman"/>
    <w:notTrueType/>
    <w:pitch w:val="default"/>
    <w:sig w:usb0="00000003" w:usb1="00000000" w:usb2="00000000" w:usb3="00000000" w:csb0="00000001" w:csb1="00000000"/>
  </w:font>
  <w:font w:name="Arial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761B" w:rsidRPr="00A637D0" w:rsidRDefault="00C4761B" w:rsidP="00E36509">
    <w:pPr>
      <w:pStyle w:val="Piedepgina"/>
      <w:jc w:val="right"/>
    </w:pPr>
    <w:r w:rsidRPr="00A637D0">
      <w:rPr>
        <w:caps/>
        <w:color w:val="5C0000"/>
      </w:rPr>
      <w:t xml:space="preserve"> </w:t>
    </w:r>
    <w:sdt>
      <w:sdtPr>
        <w:rPr>
          <w:color w:val="5C0000"/>
        </w:rPr>
        <w:id w:val="1498609105"/>
        <w:docPartObj>
          <w:docPartGallery w:val="Page Numbers (Bottom of Page)"/>
          <w:docPartUnique/>
        </w:docPartObj>
      </w:sdtPr>
      <w:sdtEndPr>
        <w:rPr>
          <w:b/>
          <w:smallCaps/>
        </w:rPr>
      </w:sdtEndPr>
      <w:sdtContent>
        <w:r w:rsidRPr="00A637D0">
          <w:rPr>
            <w:b/>
            <w:smallCaps/>
            <w:color w:val="5C0000"/>
          </w:rPr>
          <w:fldChar w:fldCharType="begin"/>
        </w:r>
        <w:r w:rsidRPr="00A637D0">
          <w:rPr>
            <w:b/>
            <w:smallCaps/>
            <w:color w:val="5C0000"/>
          </w:rPr>
          <w:instrText>PAGE   \* MERGEFORMAT</w:instrText>
        </w:r>
        <w:r w:rsidRPr="00A637D0">
          <w:rPr>
            <w:b/>
            <w:smallCaps/>
            <w:color w:val="5C0000"/>
          </w:rPr>
          <w:fldChar w:fldCharType="separate"/>
        </w:r>
        <w:r>
          <w:rPr>
            <w:b/>
            <w:smallCaps/>
            <w:noProof/>
            <w:color w:val="5C0000"/>
          </w:rPr>
          <w:t>4</w:t>
        </w:r>
        <w:r w:rsidRPr="00A637D0">
          <w:rPr>
            <w:b/>
            <w:smallCaps/>
            <w:color w:val="5C0000"/>
          </w:rPr>
          <w:fldChar w:fldCharType="end"/>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761B" w:rsidRDefault="00C4761B" w:rsidP="00E36509">
    <w:pPr>
      <w:pStyle w:val="Piedepgina"/>
      <w:tabs>
        <w:tab w:val="left" w:pos="8647"/>
      </w:tabs>
      <w:jc w:val="right"/>
      <w:rPr>
        <w:color w:val="5C0000"/>
      </w:rPr>
    </w:pPr>
  </w:p>
  <w:p w:rsidR="00C4761B" w:rsidRPr="00A637D0" w:rsidRDefault="001D29AB" w:rsidP="00E36509">
    <w:pPr>
      <w:pStyle w:val="Piedepgina"/>
      <w:tabs>
        <w:tab w:val="left" w:pos="8647"/>
      </w:tabs>
      <w:jc w:val="right"/>
      <w:rPr>
        <w:b/>
        <w:color w:val="5C0000"/>
        <w:sz w:val="32"/>
        <w:szCs w:val="32"/>
      </w:rPr>
    </w:pPr>
    <w:sdt>
      <w:sdtPr>
        <w:rPr>
          <w:color w:val="5C0000"/>
        </w:rPr>
        <w:id w:val="-1644806721"/>
        <w:docPartObj>
          <w:docPartGallery w:val="Page Numbers (Bottom of Page)"/>
          <w:docPartUnique/>
        </w:docPartObj>
      </w:sdtPr>
      <w:sdtEndPr>
        <w:rPr>
          <w:b/>
          <w:smallCaps/>
          <w:color w:val="auto"/>
        </w:rPr>
      </w:sdtEndPr>
      <w:sdtContent>
        <w:r w:rsidR="00C4761B" w:rsidRPr="00C27CCD">
          <w:rPr>
            <w:b/>
            <w:smallCaps/>
          </w:rPr>
          <w:fldChar w:fldCharType="begin"/>
        </w:r>
        <w:r w:rsidR="00C4761B" w:rsidRPr="00C27CCD">
          <w:rPr>
            <w:b/>
            <w:smallCaps/>
          </w:rPr>
          <w:instrText>PAGE   \* MERGEFORMAT</w:instrText>
        </w:r>
        <w:r w:rsidR="00C4761B" w:rsidRPr="00C27CCD">
          <w:rPr>
            <w:b/>
            <w:smallCaps/>
          </w:rPr>
          <w:fldChar w:fldCharType="separate"/>
        </w:r>
        <w:r w:rsidR="00097A43">
          <w:rPr>
            <w:b/>
            <w:smallCaps/>
            <w:noProof/>
          </w:rPr>
          <w:t>20</w:t>
        </w:r>
        <w:r w:rsidR="00C4761B" w:rsidRPr="00C27CCD">
          <w:rPr>
            <w:b/>
            <w:smallCaps/>
          </w:rPr>
          <w:fldChar w:fldCharType="end"/>
        </w:r>
      </w:sdtContent>
    </w:sdt>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29AB" w:rsidRPr="000859C3" w:rsidRDefault="001D29AB" w:rsidP="00065D72">
      <w:pPr>
        <w:pStyle w:val="Texto"/>
        <w:spacing w:after="0" w:line="240" w:lineRule="auto"/>
        <w:rPr>
          <w:rFonts w:ascii="Calibri" w:hAnsi="Calibri" w:cs="Calibri"/>
          <w:lang w:eastAsia="en-US"/>
        </w:rPr>
      </w:pPr>
      <w:r>
        <w:separator/>
      </w:r>
    </w:p>
  </w:footnote>
  <w:footnote w:type="continuationSeparator" w:id="0">
    <w:p w:rsidR="001D29AB" w:rsidRPr="000859C3" w:rsidRDefault="001D29AB" w:rsidP="00065D72">
      <w:pPr>
        <w:pStyle w:val="Texto"/>
        <w:spacing w:after="0" w:line="240" w:lineRule="auto"/>
        <w:rPr>
          <w:rFonts w:ascii="Calibri" w:hAnsi="Calibri" w:cs="Calibri"/>
          <w:lang w:eastAsia="en-US"/>
        </w:rP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761B" w:rsidRPr="000859C3" w:rsidRDefault="00C4761B" w:rsidP="00E36509">
    <w:pPr>
      <w:pStyle w:val="Encabezado"/>
      <w:jc w:val="right"/>
    </w:pPr>
    <w:r w:rsidRPr="000859C3">
      <w:rPr>
        <w:b/>
        <w:smallCaps/>
      </w:rPr>
      <w:t xml:space="preserve">Presupuesto  de  Egresos   </w:t>
    </w:r>
    <w:r>
      <w:rPr>
        <w:smallCaps/>
      </w:rPr>
      <w:t>2020</w:t>
    </w:r>
  </w:p>
  <w:p w:rsidR="00C4761B" w:rsidRDefault="00C4761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761B" w:rsidRPr="000859C3" w:rsidRDefault="00C4761B" w:rsidP="00E36509">
    <w:pPr>
      <w:pStyle w:val="Encabezado"/>
      <w:jc w:val="right"/>
    </w:pPr>
    <w:r w:rsidRPr="000859C3">
      <w:rPr>
        <w:b/>
        <w:smallCaps/>
      </w:rPr>
      <w:t xml:space="preserve">Presupuesto  de  Egresos   </w:t>
    </w:r>
    <w:r>
      <w:rPr>
        <w:smallCaps/>
      </w:rPr>
      <w:t>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F3403"/>
    <w:multiLevelType w:val="hybridMultilevel"/>
    <w:tmpl w:val="F73080E0"/>
    <w:lvl w:ilvl="0" w:tplc="86561854">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E5872A1"/>
    <w:multiLevelType w:val="hybridMultilevel"/>
    <w:tmpl w:val="9FEC8BE0"/>
    <w:lvl w:ilvl="0" w:tplc="5D08878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0D0061D"/>
    <w:multiLevelType w:val="hybridMultilevel"/>
    <w:tmpl w:val="22D6C3C8"/>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15:restartNumberingAfterBreak="0">
    <w:nsid w:val="29623F8F"/>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15:restartNumberingAfterBreak="0">
    <w:nsid w:val="2B661984"/>
    <w:multiLevelType w:val="hybridMultilevel"/>
    <w:tmpl w:val="44E0CB88"/>
    <w:lvl w:ilvl="0" w:tplc="080A0017">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4A85F34"/>
    <w:multiLevelType w:val="hybridMultilevel"/>
    <w:tmpl w:val="1E0C38EA"/>
    <w:lvl w:ilvl="0" w:tplc="E7F43230">
      <w:start w:val="1"/>
      <w:numFmt w:val="bullet"/>
      <w:lvlText w:val="•"/>
      <w:lvlJc w:val="left"/>
      <w:pPr>
        <w:tabs>
          <w:tab w:val="num" w:pos="720"/>
        </w:tabs>
        <w:ind w:left="720" w:hanging="360"/>
      </w:pPr>
      <w:rPr>
        <w:rFonts w:ascii="Times New Roman" w:hAnsi="Times New Roman" w:hint="default"/>
      </w:rPr>
    </w:lvl>
    <w:lvl w:ilvl="1" w:tplc="EB245AB8" w:tentative="1">
      <w:start w:val="1"/>
      <w:numFmt w:val="bullet"/>
      <w:lvlText w:val="•"/>
      <w:lvlJc w:val="left"/>
      <w:pPr>
        <w:tabs>
          <w:tab w:val="num" w:pos="1440"/>
        </w:tabs>
        <w:ind w:left="1440" w:hanging="360"/>
      </w:pPr>
      <w:rPr>
        <w:rFonts w:ascii="Times New Roman" w:hAnsi="Times New Roman" w:hint="default"/>
      </w:rPr>
    </w:lvl>
    <w:lvl w:ilvl="2" w:tplc="DAE63C1C" w:tentative="1">
      <w:start w:val="1"/>
      <w:numFmt w:val="bullet"/>
      <w:lvlText w:val="•"/>
      <w:lvlJc w:val="left"/>
      <w:pPr>
        <w:tabs>
          <w:tab w:val="num" w:pos="2160"/>
        </w:tabs>
        <w:ind w:left="2160" w:hanging="360"/>
      </w:pPr>
      <w:rPr>
        <w:rFonts w:ascii="Times New Roman" w:hAnsi="Times New Roman" w:hint="default"/>
      </w:rPr>
    </w:lvl>
    <w:lvl w:ilvl="3" w:tplc="7622925A" w:tentative="1">
      <w:start w:val="1"/>
      <w:numFmt w:val="bullet"/>
      <w:lvlText w:val="•"/>
      <w:lvlJc w:val="left"/>
      <w:pPr>
        <w:tabs>
          <w:tab w:val="num" w:pos="2880"/>
        </w:tabs>
        <w:ind w:left="2880" w:hanging="360"/>
      </w:pPr>
      <w:rPr>
        <w:rFonts w:ascii="Times New Roman" w:hAnsi="Times New Roman" w:hint="default"/>
      </w:rPr>
    </w:lvl>
    <w:lvl w:ilvl="4" w:tplc="F0F6AF70" w:tentative="1">
      <w:start w:val="1"/>
      <w:numFmt w:val="bullet"/>
      <w:lvlText w:val="•"/>
      <w:lvlJc w:val="left"/>
      <w:pPr>
        <w:tabs>
          <w:tab w:val="num" w:pos="3600"/>
        </w:tabs>
        <w:ind w:left="3600" w:hanging="360"/>
      </w:pPr>
      <w:rPr>
        <w:rFonts w:ascii="Times New Roman" w:hAnsi="Times New Roman" w:hint="default"/>
      </w:rPr>
    </w:lvl>
    <w:lvl w:ilvl="5" w:tplc="DBAE50C8" w:tentative="1">
      <w:start w:val="1"/>
      <w:numFmt w:val="bullet"/>
      <w:lvlText w:val="•"/>
      <w:lvlJc w:val="left"/>
      <w:pPr>
        <w:tabs>
          <w:tab w:val="num" w:pos="4320"/>
        </w:tabs>
        <w:ind w:left="4320" w:hanging="360"/>
      </w:pPr>
      <w:rPr>
        <w:rFonts w:ascii="Times New Roman" w:hAnsi="Times New Roman" w:hint="default"/>
      </w:rPr>
    </w:lvl>
    <w:lvl w:ilvl="6" w:tplc="60725C10" w:tentative="1">
      <w:start w:val="1"/>
      <w:numFmt w:val="bullet"/>
      <w:lvlText w:val="•"/>
      <w:lvlJc w:val="left"/>
      <w:pPr>
        <w:tabs>
          <w:tab w:val="num" w:pos="5040"/>
        </w:tabs>
        <w:ind w:left="5040" w:hanging="360"/>
      </w:pPr>
      <w:rPr>
        <w:rFonts w:ascii="Times New Roman" w:hAnsi="Times New Roman" w:hint="default"/>
      </w:rPr>
    </w:lvl>
    <w:lvl w:ilvl="7" w:tplc="307EAD78" w:tentative="1">
      <w:start w:val="1"/>
      <w:numFmt w:val="bullet"/>
      <w:lvlText w:val="•"/>
      <w:lvlJc w:val="left"/>
      <w:pPr>
        <w:tabs>
          <w:tab w:val="num" w:pos="5760"/>
        </w:tabs>
        <w:ind w:left="5760" w:hanging="360"/>
      </w:pPr>
      <w:rPr>
        <w:rFonts w:ascii="Times New Roman" w:hAnsi="Times New Roman" w:hint="default"/>
      </w:rPr>
    </w:lvl>
    <w:lvl w:ilvl="8" w:tplc="668ED32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5194D37"/>
    <w:multiLevelType w:val="hybridMultilevel"/>
    <w:tmpl w:val="F708B69E"/>
    <w:lvl w:ilvl="0" w:tplc="62DCEFEC">
      <w:start w:val="1"/>
      <w:numFmt w:val="upperRoman"/>
      <w:lvlText w:val="%1."/>
      <w:lvlJc w:val="left"/>
      <w:pPr>
        <w:ind w:left="720" w:hanging="360"/>
      </w:pPr>
      <w:rPr>
        <w:rFonts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 w15:restartNumberingAfterBreak="0">
    <w:nsid w:val="39942B81"/>
    <w:multiLevelType w:val="hybridMultilevel"/>
    <w:tmpl w:val="7960F2A2"/>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3D680A16"/>
    <w:multiLevelType w:val="hybridMultilevel"/>
    <w:tmpl w:val="349CB39E"/>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3F8754BE"/>
    <w:multiLevelType w:val="hybridMultilevel"/>
    <w:tmpl w:val="84D67E0A"/>
    <w:lvl w:ilvl="0" w:tplc="080A001B">
      <w:start w:val="1"/>
      <w:numFmt w:val="lowerRoman"/>
      <w:lvlText w:val="%1."/>
      <w:lvlJc w:val="right"/>
      <w:pPr>
        <w:ind w:left="754" w:hanging="360"/>
      </w:pPr>
    </w:lvl>
    <w:lvl w:ilvl="1" w:tplc="080A0019" w:tentative="1">
      <w:start w:val="1"/>
      <w:numFmt w:val="lowerLetter"/>
      <w:lvlText w:val="%2."/>
      <w:lvlJc w:val="left"/>
      <w:pPr>
        <w:ind w:left="1474" w:hanging="360"/>
      </w:pPr>
    </w:lvl>
    <w:lvl w:ilvl="2" w:tplc="080A001B" w:tentative="1">
      <w:start w:val="1"/>
      <w:numFmt w:val="lowerRoman"/>
      <w:lvlText w:val="%3."/>
      <w:lvlJc w:val="right"/>
      <w:pPr>
        <w:ind w:left="2194" w:hanging="180"/>
      </w:pPr>
    </w:lvl>
    <w:lvl w:ilvl="3" w:tplc="080A000F" w:tentative="1">
      <w:start w:val="1"/>
      <w:numFmt w:val="decimal"/>
      <w:lvlText w:val="%4."/>
      <w:lvlJc w:val="left"/>
      <w:pPr>
        <w:ind w:left="2914" w:hanging="360"/>
      </w:pPr>
    </w:lvl>
    <w:lvl w:ilvl="4" w:tplc="080A0019" w:tentative="1">
      <w:start w:val="1"/>
      <w:numFmt w:val="lowerLetter"/>
      <w:lvlText w:val="%5."/>
      <w:lvlJc w:val="left"/>
      <w:pPr>
        <w:ind w:left="3634" w:hanging="360"/>
      </w:pPr>
    </w:lvl>
    <w:lvl w:ilvl="5" w:tplc="080A001B" w:tentative="1">
      <w:start w:val="1"/>
      <w:numFmt w:val="lowerRoman"/>
      <w:lvlText w:val="%6."/>
      <w:lvlJc w:val="right"/>
      <w:pPr>
        <w:ind w:left="4354" w:hanging="180"/>
      </w:pPr>
    </w:lvl>
    <w:lvl w:ilvl="6" w:tplc="080A000F" w:tentative="1">
      <w:start w:val="1"/>
      <w:numFmt w:val="decimal"/>
      <w:lvlText w:val="%7."/>
      <w:lvlJc w:val="left"/>
      <w:pPr>
        <w:ind w:left="5074" w:hanging="360"/>
      </w:pPr>
    </w:lvl>
    <w:lvl w:ilvl="7" w:tplc="080A0019" w:tentative="1">
      <w:start w:val="1"/>
      <w:numFmt w:val="lowerLetter"/>
      <w:lvlText w:val="%8."/>
      <w:lvlJc w:val="left"/>
      <w:pPr>
        <w:ind w:left="5794" w:hanging="360"/>
      </w:pPr>
    </w:lvl>
    <w:lvl w:ilvl="8" w:tplc="080A001B" w:tentative="1">
      <w:start w:val="1"/>
      <w:numFmt w:val="lowerRoman"/>
      <w:lvlText w:val="%9."/>
      <w:lvlJc w:val="right"/>
      <w:pPr>
        <w:ind w:left="6514" w:hanging="180"/>
      </w:pPr>
    </w:lvl>
  </w:abstractNum>
  <w:abstractNum w:abstractNumId="10" w15:restartNumberingAfterBreak="0">
    <w:nsid w:val="561C3969"/>
    <w:multiLevelType w:val="hybridMultilevel"/>
    <w:tmpl w:val="589E01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FC55FE0"/>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2" w15:restartNumberingAfterBreak="0">
    <w:nsid w:val="62A81DD7"/>
    <w:multiLevelType w:val="hybridMultilevel"/>
    <w:tmpl w:val="9FCA78E8"/>
    <w:lvl w:ilvl="0" w:tplc="9AC883AA">
      <w:start w:val="1"/>
      <w:numFmt w:val="upperRoman"/>
      <w:lvlText w:val="%1."/>
      <w:lvlJc w:val="left"/>
      <w:pPr>
        <w:ind w:left="720" w:hanging="360"/>
      </w:pPr>
      <w:rPr>
        <w:rFonts w:ascii="Tahoma" w:hAnsi="Tahoma" w:cs="Calibri" w:hint="default"/>
        <w:b w:val="0"/>
        <w:i w:val="0"/>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3" w15:restartNumberingAfterBreak="0">
    <w:nsid w:val="635A49F7"/>
    <w:multiLevelType w:val="hybridMultilevel"/>
    <w:tmpl w:val="06486928"/>
    <w:lvl w:ilvl="0" w:tplc="986840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8A145BD"/>
    <w:multiLevelType w:val="hybridMultilevel"/>
    <w:tmpl w:val="52D8BA42"/>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15:restartNumberingAfterBreak="0">
    <w:nsid w:val="6E057403"/>
    <w:multiLevelType w:val="hybridMultilevel"/>
    <w:tmpl w:val="4D644D8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6FA568E5"/>
    <w:multiLevelType w:val="hybridMultilevel"/>
    <w:tmpl w:val="51E0976A"/>
    <w:lvl w:ilvl="0" w:tplc="8C9CABD4">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7" w15:restartNumberingAfterBreak="0">
    <w:nsid w:val="7169121B"/>
    <w:multiLevelType w:val="hybridMultilevel"/>
    <w:tmpl w:val="7602A684"/>
    <w:lvl w:ilvl="0" w:tplc="0C0A0013">
      <w:start w:val="1"/>
      <w:numFmt w:val="upperRoman"/>
      <w:lvlText w:val="%1."/>
      <w:lvlJc w:val="righ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8" w15:restartNumberingAfterBreak="0">
    <w:nsid w:val="72573CE4"/>
    <w:multiLevelType w:val="hybridMultilevel"/>
    <w:tmpl w:val="DEB20796"/>
    <w:lvl w:ilvl="0" w:tplc="080A001B">
      <w:start w:val="1"/>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3986F20"/>
    <w:multiLevelType w:val="hybridMultilevel"/>
    <w:tmpl w:val="F1D624E6"/>
    <w:lvl w:ilvl="0" w:tplc="F7342634">
      <w:start w:val="1"/>
      <w:numFmt w:val="bullet"/>
      <w:lvlText w:val="•"/>
      <w:lvlJc w:val="left"/>
      <w:pPr>
        <w:tabs>
          <w:tab w:val="num" w:pos="720"/>
        </w:tabs>
        <w:ind w:left="720" w:hanging="360"/>
      </w:pPr>
      <w:rPr>
        <w:rFonts w:ascii="Times New Roman" w:hAnsi="Times New Roman" w:hint="default"/>
      </w:rPr>
    </w:lvl>
    <w:lvl w:ilvl="1" w:tplc="1BD631EA" w:tentative="1">
      <w:start w:val="1"/>
      <w:numFmt w:val="bullet"/>
      <w:lvlText w:val="•"/>
      <w:lvlJc w:val="left"/>
      <w:pPr>
        <w:tabs>
          <w:tab w:val="num" w:pos="1440"/>
        </w:tabs>
        <w:ind w:left="1440" w:hanging="360"/>
      </w:pPr>
      <w:rPr>
        <w:rFonts w:ascii="Times New Roman" w:hAnsi="Times New Roman" w:hint="default"/>
      </w:rPr>
    </w:lvl>
    <w:lvl w:ilvl="2" w:tplc="4334ACBA" w:tentative="1">
      <w:start w:val="1"/>
      <w:numFmt w:val="bullet"/>
      <w:lvlText w:val="•"/>
      <w:lvlJc w:val="left"/>
      <w:pPr>
        <w:tabs>
          <w:tab w:val="num" w:pos="2160"/>
        </w:tabs>
        <w:ind w:left="2160" w:hanging="360"/>
      </w:pPr>
      <w:rPr>
        <w:rFonts w:ascii="Times New Roman" w:hAnsi="Times New Roman" w:hint="default"/>
      </w:rPr>
    </w:lvl>
    <w:lvl w:ilvl="3" w:tplc="10C823D4" w:tentative="1">
      <w:start w:val="1"/>
      <w:numFmt w:val="bullet"/>
      <w:lvlText w:val="•"/>
      <w:lvlJc w:val="left"/>
      <w:pPr>
        <w:tabs>
          <w:tab w:val="num" w:pos="2880"/>
        </w:tabs>
        <w:ind w:left="2880" w:hanging="360"/>
      </w:pPr>
      <w:rPr>
        <w:rFonts w:ascii="Times New Roman" w:hAnsi="Times New Roman" w:hint="default"/>
      </w:rPr>
    </w:lvl>
    <w:lvl w:ilvl="4" w:tplc="F22E4D9C" w:tentative="1">
      <w:start w:val="1"/>
      <w:numFmt w:val="bullet"/>
      <w:lvlText w:val="•"/>
      <w:lvlJc w:val="left"/>
      <w:pPr>
        <w:tabs>
          <w:tab w:val="num" w:pos="3600"/>
        </w:tabs>
        <w:ind w:left="3600" w:hanging="360"/>
      </w:pPr>
      <w:rPr>
        <w:rFonts w:ascii="Times New Roman" w:hAnsi="Times New Roman" w:hint="default"/>
      </w:rPr>
    </w:lvl>
    <w:lvl w:ilvl="5" w:tplc="BB02CD2E" w:tentative="1">
      <w:start w:val="1"/>
      <w:numFmt w:val="bullet"/>
      <w:lvlText w:val="•"/>
      <w:lvlJc w:val="left"/>
      <w:pPr>
        <w:tabs>
          <w:tab w:val="num" w:pos="4320"/>
        </w:tabs>
        <w:ind w:left="4320" w:hanging="360"/>
      </w:pPr>
      <w:rPr>
        <w:rFonts w:ascii="Times New Roman" w:hAnsi="Times New Roman" w:hint="default"/>
      </w:rPr>
    </w:lvl>
    <w:lvl w:ilvl="6" w:tplc="FF306B22" w:tentative="1">
      <w:start w:val="1"/>
      <w:numFmt w:val="bullet"/>
      <w:lvlText w:val="•"/>
      <w:lvlJc w:val="left"/>
      <w:pPr>
        <w:tabs>
          <w:tab w:val="num" w:pos="5040"/>
        </w:tabs>
        <w:ind w:left="5040" w:hanging="360"/>
      </w:pPr>
      <w:rPr>
        <w:rFonts w:ascii="Times New Roman" w:hAnsi="Times New Roman" w:hint="default"/>
      </w:rPr>
    </w:lvl>
    <w:lvl w:ilvl="7" w:tplc="5C443110" w:tentative="1">
      <w:start w:val="1"/>
      <w:numFmt w:val="bullet"/>
      <w:lvlText w:val="•"/>
      <w:lvlJc w:val="left"/>
      <w:pPr>
        <w:tabs>
          <w:tab w:val="num" w:pos="5760"/>
        </w:tabs>
        <w:ind w:left="5760" w:hanging="360"/>
      </w:pPr>
      <w:rPr>
        <w:rFonts w:ascii="Times New Roman" w:hAnsi="Times New Roman" w:hint="default"/>
      </w:rPr>
    </w:lvl>
    <w:lvl w:ilvl="8" w:tplc="821E183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4BF0811"/>
    <w:multiLevelType w:val="hybridMultilevel"/>
    <w:tmpl w:val="C542312E"/>
    <w:lvl w:ilvl="0" w:tplc="2404297C">
      <w:start w:val="1"/>
      <w:numFmt w:val="lowerLetter"/>
      <w:lvlText w:val="%1)"/>
      <w:lvlJc w:val="left"/>
      <w:pPr>
        <w:ind w:left="749" w:hanging="360"/>
      </w:pPr>
      <w:rPr>
        <w:b/>
      </w:rPr>
    </w:lvl>
    <w:lvl w:ilvl="1" w:tplc="080A0019">
      <w:start w:val="1"/>
      <w:numFmt w:val="lowerLetter"/>
      <w:lvlText w:val="%2."/>
      <w:lvlJc w:val="left"/>
      <w:pPr>
        <w:ind w:left="1469" w:hanging="360"/>
      </w:pPr>
    </w:lvl>
    <w:lvl w:ilvl="2" w:tplc="2E3AC8D6">
      <w:start w:val="1"/>
      <w:numFmt w:val="upperRoman"/>
      <w:lvlText w:val="%3."/>
      <w:lvlJc w:val="left"/>
      <w:pPr>
        <w:ind w:left="2729" w:hanging="720"/>
      </w:pPr>
      <w:rPr>
        <w:rFonts w:hint="default"/>
        <w:b/>
      </w:rPr>
    </w:lvl>
    <w:lvl w:ilvl="3" w:tplc="080A000F" w:tentative="1">
      <w:start w:val="1"/>
      <w:numFmt w:val="decimal"/>
      <w:lvlText w:val="%4."/>
      <w:lvlJc w:val="left"/>
      <w:pPr>
        <w:ind w:left="2909" w:hanging="360"/>
      </w:pPr>
    </w:lvl>
    <w:lvl w:ilvl="4" w:tplc="080A0019" w:tentative="1">
      <w:start w:val="1"/>
      <w:numFmt w:val="lowerLetter"/>
      <w:lvlText w:val="%5."/>
      <w:lvlJc w:val="left"/>
      <w:pPr>
        <w:ind w:left="3629" w:hanging="360"/>
      </w:pPr>
    </w:lvl>
    <w:lvl w:ilvl="5" w:tplc="080A001B" w:tentative="1">
      <w:start w:val="1"/>
      <w:numFmt w:val="lowerRoman"/>
      <w:lvlText w:val="%6."/>
      <w:lvlJc w:val="right"/>
      <w:pPr>
        <w:ind w:left="4349" w:hanging="180"/>
      </w:pPr>
    </w:lvl>
    <w:lvl w:ilvl="6" w:tplc="080A000F" w:tentative="1">
      <w:start w:val="1"/>
      <w:numFmt w:val="decimal"/>
      <w:lvlText w:val="%7."/>
      <w:lvlJc w:val="left"/>
      <w:pPr>
        <w:ind w:left="5069" w:hanging="360"/>
      </w:pPr>
    </w:lvl>
    <w:lvl w:ilvl="7" w:tplc="080A0019" w:tentative="1">
      <w:start w:val="1"/>
      <w:numFmt w:val="lowerLetter"/>
      <w:lvlText w:val="%8."/>
      <w:lvlJc w:val="left"/>
      <w:pPr>
        <w:ind w:left="5789" w:hanging="360"/>
      </w:pPr>
    </w:lvl>
    <w:lvl w:ilvl="8" w:tplc="080A001B" w:tentative="1">
      <w:start w:val="1"/>
      <w:numFmt w:val="lowerRoman"/>
      <w:lvlText w:val="%9."/>
      <w:lvlJc w:val="right"/>
      <w:pPr>
        <w:ind w:left="6509" w:hanging="180"/>
      </w:pPr>
    </w:lvl>
  </w:abstractNum>
  <w:abstractNum w:abstractNumId="21" w15:restartNumberingAfterBreak="0">
    <w:nsid w:val="7A5862F2"/>
    <w:multiLevelType w:val="hybridMultilevel"/>
    <w:tmpl w:val="E76CA7D6"/>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2" w15:restartNumberingAfterBreak="0">
    <w:nsid w:val="7CA21B64"/>
    <w:multiLevelType w:val="hybridMultilevel"/>
    <w:tmpl w:val="BDF03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4"/>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7"/>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3"/>
  </w:num>
  <w:num w:numId="20">
    <w:abstractNumId w:val="18"/>
  </w:num>
  <w:num w:numId="21">
    <w:abstractNumId w:val="9"/>
  </w:num>
  <w:num w:numId="22">
    <w:abstractNumId w:val="11"/>
  </w:num>
  <w:num w:numId="23">
    <w:abstractNumId w:val="13"/>
  </w:num>
  <w:num w:numId="24">
    <w:abstractNumId w:val="10"/>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num>
  <w:num w:numId="27">
    <w:abstractNumId w:val="22"/>
  </w:num>
  <w:num w:numId="28">
    <w:abstractNumId w:val="5"/>
  </w:num>
  <w:num w:numId="29">
    <w:abstractNumId w:val="19"/>
  </w:num>
  <w:num w:numId="30">
    <w:abstractNumId w:val="0"/>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131078" w:nlCheck="1" w:checkStyle="0"/>
  <w:activeWritingStyle w:appName="MSWord" w:lang="es-MX" w:vendorID="64" w:dllVersion="131078" w:nlCheck="1" w:checkStyle="0"/>
  <w:activeWritingStyle w:appName="MSWord" w:lang="es-ES" w:vendorID="64" w:dllVersion="131078" w:nlCheck="1" w:checkStyle="1"/>
  <w:activeWritingStyle w:appName="MSWord" w:lang="es-ES_tradnl" w:vendorID="64" w:dllVersion="131078" w:nlCheck="1" w:checkStyle="1"/>
  <w:activeWritingStyle w:appName="MSWord" w:lang="en-US" w:vendorID="64" w:dllVersion="131078" w:nlCheck="1" w:checkStyle="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D72"/>
    <w:rsid w:val="000012BA"/>
    <w:rsid w:val="00002D67"/>
    <w:rsid w:val="00002DB0"/>
    <w:rsid w:val="00010582"/>
    <w:rsid w:val="00011631"/>
    <w:rsid w:val="000139D2"/>
    <w:rsid w:val="00017146"/>
    <w:rsid w:val="000235F0"/>
    <w:rsid w:val="00025798"/>
    <w:rsid w:val="000442F6"/>
    <w:rsid w:val="000448BD"/>
    <w:rsid w:val="00044931"/>
    <w:rsid w:val="000472DE"/>
    <w:rsid w:val="000553F9"/>
    <w:rsid w:val="00064C3C"/>
    <w:rsid w:val="00065D72"/>
    <w:rsid w:val="00067070"/>
    <w:rsid w:val="000671E9"/>
    <w:rsid w:val="00074E6D"/>
    <w:rsid w:val="000827BB"/>
    <w:rsid w:val="00086766"/>
    <w:rsid w:val="000874C9"/>
    <w:rsid w:val="00092B7D"/>
    <w:rsid w:val="00092CFE"/>
    <w:rsid w:val="000966A6"/>
    <w:rsid w:val="00097A43"/>
    <w:rsid w:val="000A5927"/>
    <w:rsid w:val="000A7D30"/>
    <w:rsid w:val="000B3575"/>
    <w:rsid w:val="000C0FD8"/>
    <w:rsid w:val="000C332E"/>
    <w:rsid w:val="000C3794"/>
    <w:rsid w:val="000D0A45"/>
    <w:rsid w:val="000D71A3"/>
    <w:rsid w:val="000D7A17"/>
    <w:rsid w:val="000E0899"/>
    <w:rsid w:val="000E2D9B"/>
    <w:rsid w:val="000E33ED"/>
    <w:rsid w:val="000E7CB0"/>
    <w:rsid w:val="000F2256"/>
    <w:rsid w:val="000F67E3"/>
    <w:rsid w:val="000F70B0"/>
    <w:rsid w:val="00106EB1"/>
    <w:rsid w:val="00110721"/>
    <w:rsid w:val="00110A11"/>
    <w:rsid w:val="00112377"/>
    <w:rsid w:val="001133BC"/>
    <w:rsid w:val="00116BFC"/>
    <w:rsid w:val="00116D70"/>
    <w:rsid w:val="00117EDE"/>
    <w:rsid w:val="00120183"/>
    <w:rsid w:val="0012072C"/>
    <w:rsid w:val="00122475"/>
    <w:rsid w:val="001254A7"/>
    <w:rsid w:val="001277E4"/>
    <w:rsid w:val="00127877"/>
    <w:rsid w:val="0013669D"/>
    <w:rsid w:val="00140150"/>
    <w:rsid w:val="0014158C"/>
    <w:rsid w:val="00146824"/>
    <w:rsid w:val="00151975"/>
    <w:rsid w:val="00154580"/>
    <w:rsid w:val="00154872"/>
    <w:rsid w:val="00160392"/>
    <w:rsid w:val="00162A53"/>
    <w:rsid w:val="00162BFB"/>
    <w:rsid w:val="0016702E"/>
    <w:rsid w:val="001675C4"/>
    <w:rsid w:val="001709E0"/>
    <w:rsid w:val="00176091"/>
    <w:rsid w:val="0017777D"/>
    <w:rsid w:val="0018451E"/>
    <w:rsid w:val="00184E22"/>
    <w:rsid w:val="00193D75"/>
    <w:rsid w:val="00195F6C"/>
    <w:rsid w:val="00196111"/>
    <w:rsid w:val="0019777E"/>
    <w:rsid w:val="001A1358"/>
    <w:rsid w:val="001A26DF"/>
    <w:rsid w:val="001A3CB7"/>
    <w:rsid w:val="001A44BE"/>
    <w:rsid w:val="001A622F"/>
    <w:rsid w:val="001B07A0"/>
    <w:rsid w:val="001B3164"/>
    <w:rsid w:val="001B3680"/>
    <w:rsid w:val="001C2FD9"/>
    <w:rsid w:val="001C6A87"/>
    <w:rsid w:val="001D0413"/>
    <w:rsid w:val="001D1E6A"/>
    <w:rsid w:val="001D1E72"/>
    <w:rsid w:val="001D29AB"/>
    <w:rsid w:val="001D53FF"/>
    <w:rsid w:val="001D7204"/>
    <w:rsid w:val="001D7826"/>
    <w:rsid w:val="001E618E"/>
    <w:rsid w:val="001E7A8E"/>
    <w:rsid w:val="001F4B7D"/>
    <w:rsid w:val="0020134E"/>
    <w:rsid w:val="0021095E"/>
    <w:rsid w:val="00214398"/>
    <w:rsid w:val="0022173D"/>
    <w:rsid w:val="0022294A"/>
    <w:rsid w:val="00223463"/>
    <w:rsid w:val="002246BB"/>
    <w:rsid w:val="00226B1D"/>
    <w:rsid w:val="00231256"/>
    <w:rsid w:val="002317AD"/>
    <w:rsid w:val="00236009"/>
    <w:rsid w:val="002360CC"/>
    <w:rsid w:val="002648A5"/>
    <w:rsid w:val="00265BF0"/>
    <w:rsid w:val="00270E6F"/>
    <w:rsid w:val="00276E60"/>
    <w:rsid w:val="0028179E"/>
    <w:rsid w:val="00282884"/>
    <w:rsid w:val="00284E33"/>
    <w:rsid w:val="00285134"/>
    <w:rsid w:val="00285792"/>
    <w:rsid w:val="002857BB"/>
    <w:rsid w:val="00285AAC"/>
    <w:rsid w:val="00290CD7"/>
    <w:rsid w:val="002910AC"/>
    <w:rsid w:val="002A1E4D"/>
    <w:rsid w:val="002A3447"/>
    <w:rsid w:val="002A36C6"/>
    <w:rsid w:val="002A6438"/>
    <w:rsid w:val="002A7BE9"/>
    <w:rsid w:val="002B0025"/>
    <w:rsid w:val="002B2257"/>
    <w:rsid w:val="002B22F9"/>
    <w:rsid w:val="002B35C8"/>
    <w:rsid w:val="002B5AFA"/>
    <w:rsid w:val="002C30CF"/>
    <w:rsid w:val="002C4B9E"/>
    <w:rsid w:val="002D373B"/>
    <w:rsid w:val="002D6F1B"/>
    <w:rsid w:val="002E2CDB"/>
    <w:rsid w:val="002E7AC3"/>
    <w:rsid w:val="002E7FBD"/>
    <w:rsid w:val="002F00D7"/>
    <w:rsid w:val="002F0D18"/>
    <w:rsid w:val="002F71A6"/>
    <w:rsid w:val="00300789"/>
    <w:rsid w:val="00301D48"/>
    <w:rsid w:val="00310128"/>
    <w:rsid w:val="00320A1B"/>
    <w:rsid w:val="00322C61"/>
    <w:rsid w:val="0033331C"/>
    <w:rsid w:val="00333D7F"/>
    <w:rsid w:val="00334C2C"/>
    <w:rsid w:val="00345553"/>
    <w:rsid w:val="00347825"/>
    <w:rsid w:val="00357FBE"/>
    <w:rsid w:val="00362EFC"/>
    <w:rsid w:val="00370959"/>
    <w:rsid w:val="00371DA1"/>
    <w:rsid w:val="00372D5F"/>
    <w:rsid w:val="00373D0E"/>
    <w:rsid w:val="00375CF4"/>
    <w:rsid w:val="00382617"/>
    <w:rsid w:val="00392343"/>
    <w:rsid w:val="00393216"/>
    <w:rsid w:val="003946CA"/>
    <w:rsid w:val="003D0693"/>
    <w:rsid w:val="003E0286"/>
    <w:rsid w:val="003E07A0"/>
    <w:rsid w:val="003E128E"/>
    <w:rsid w:val="003E3A02"/>
    <w:rsid w:val="003F7ECA"/>
    <w:rsid w:val="00405C84"/>
    <w:rsid w:val="00410172"/>
    <w:rsid w:val="004141FF"/>
    <w:rsid w:val="00415A14"/>
    <w:rsid w:val="00415B88"/>
    <w:rsid w:val="00416CEC"/>
    <w:rsid w:val="00423BDB"/>
    <w:rsid w:val="0043115D"/>
    <w:rsid w:val="00434BF0"/>
    <w:rsid w:val="004354D3"/>
    <w:rsid w:val="00436048"/>
    <w:rsid w:val="0044191E"/>
    <w:rsid w:val="004422ED"/>
    <w:rsid w:val="00461029"/>
    <w:rsid w:val="00461030"/>
    <w:rsid w:val="00464FAD"/>
    <w:rsid w:val="00471C3F"/>
    <w:rsid w:val="004771FD"/>
    <w:rsid w:val="00477AF2"/>
    <w:rsid w:val="0048637A"/>
    <w:rsid w:val="004A5D98"/>
    <w:rsid w:val="004A69D7"/>
    <w:rsid w:val="004B31CB"/>
    <w:rsid w:val="004C06ED"/>
    <w:rsid w:val="004C20C4"/>
    <w:rsid w:val="004C28B0"/>
    <w:rsid w:val="004C77DC"/>
    <w:rsid w:val="004D0AD2"/>
    <w:rsid w:val="004D3E7E"/>
    <w:rsid w:val="004D3FDF"/>
    <w:rsid w:val="004D6493"/>
    <w:rsid w:val="004E058E"/>
    <w:rsid w:val="004E4503"/>
    <w:rsid w:val="004E4BA6"/>
    <w:rsid w:val="004F3B86"/>
    <w:rsid w:val="0050058A"/>
    <w:rsid w:val="00501122"/>
    <w:rsid w:val="005013FB"/>
    <w:rsid w:val="00505598"/>
    <w:rsid w:val="00513017"/>
    <w:rsid w:val="005309E5"/>
    <w:rsid w:val="00530D97"/>
    <w:rsid w:val="00531AFA"/>
    <w:rsid w:val="00535611"/>
    <w:rsid w:val="005368B3"/>
    <w:rsid w:val="00536C90"/>
    <w:rsid w:val="005377D4"/>
    <w:rsid w:val="00540E3A"/>
    <w:rsid w:val="00542393"/>
    <w:rsid w:val="00543F69"/>
    <w:rsid w:val="005510A7"/>
    <w:rsid w:val="005562F9"/>
    <w:rsid w:val="00560ADD"/>
    <w:rsid w:val="00561858"/>
    <w:rsid w:val="00563077"/>
    <w:rsid w:val="00563755"/>
    <w:rsid w:val="005640B2"/>
    <w:rsid w:val="0056603B"/>
    <w:rsid w:val="00570AED"/>
    <w:rsid w:val="00575E15"/>
    <w:rsid w:val="00587CA7"/>
    <w:rsid w:val="0059071B"/>
    <w:rsid w:val="00596B2A"/>
    <w:rsid w:val="00597FB6"/>
    <w:rsid w:val="005A4271"/>
    <w:rsid w:val="005A6458"/>
    <w:rsid w:val="005B4374"/>
    <w:rsid w:val="005B6AE8"/>
    <w:rsid w:val="005D1807"/>
    <w:rsid w:val="005D3A27"/>
    <w:rsid w:val="005E0FA8"/>
    <w:rsid w:val="005E34DA"/>
    <w:rsid w:val="005E6404"/>
    <w:rsid w:val="005F026C"/>
    <w:rsid w:val="005F54EA"/>
    <w:rsid w:val="006036B3"/>
    <w:rsid w:val="00606CFC"/>
    <w:rsid w:val="0060729E"/>
    <w:rsid w:val="00610E54"/>
    <w:rsid w:val="00611EF5"/>
    <w:rsid w:val="00613860"/>
    <w:rsid w:val="0061470C"/>
    <w:rsid w:val="00614B7B"/>
    <w:rsid w:val="00620265"/>
    <w:rsid w:val="00622529"/>
    <w:rsid w:val="00624C0B"/>
    <w:rsid w:val="00630A32"/>
    <w:rsid w:val="00631694"/>
    <w:rsid w:val="006517D6"/>
    <w:rsid w:val="00654CDD"/>
    <w:rsid w:val="00655A7A"/>
    <w:rsid w:val="00656B78"/>
    <w:rsid w:val="00667D28"/>
    <w:rsid w:val="00676635"/>
    <w:rsid w:val="00696326"/>
    <w:rsid w:val="0069692F"/>
    <w:rsid w:val="006A0D3A"/>
    <w:rsid w:val="006A1350"/>
    <w:rsid w:val="006A2009"/>
    <w:rsid w:val="006A4CB8"/>
    <w:rsid w:val="006A519D"/>
    <w:rsid w:val="006A5AB4"/>
    <w:rsid w:val="006B18C8"/>
    <w:rsid w:val="006B1D73"/>
    <w:rsid w:val="006B2B9A"/>
    <w:rsid w:val="006C1A28"/>
    <w:rsid w:val="006C2586"/>
    <w:rsid w:val="006C4DEF"/>
    <w:rsid w:val="006D34EE"/>
    <w:rsid w:val="006D3715"/>
    <w:rsid w:val="006E0C2D"/>
    <w:rsid w:val="006E2B59"/>
    <w:rsid w:val="006E3267"/>
    <w:rsid w:val="006E579F"/>
    <w:rsid w:val="006F08B9"/>
    <w:rsid w:val="006F2AFB"/>
    <w:rsid w:val="006F4166"/>
    <w:rsid w:val="006F7109"/>
    <w:rsid w:val="00700C5B"/>
    <w:rsid w:val="00707DC1"/>
    <w:rsid w:val="00713EF9"/>
    <w:rsid w:val="00716DF6"/>
    <w:rsid w:val="00720E7D"/>
    <w:rsid w:val="00721B85"/>
    <w:rsid w:val="007331AD"/>
    <w:rsid w:val="00733269"/>
    <w:rsid w:val="00750F0C"/>
    <w:rsid w:val="00756B5B"/>
    <w:rsid w:val="00763AB9"/>
    <w:rsid w:val="007724E8"/>
    <w:rsid w:val="00780FBA"/>
    <w:rsid w:val="007811CA"/>
    <w:rsid w:val="00782F0B"/>
    <w:rsid w:val="007849D0"/>
    <w:rsid w:val="00787DD6"/>
    <w:rsid w:val="00794529"/>
    <w:rsid w:val="007A44A7"/>
    <w:rsid w:val="007A47E4"/>
    <w:rsid w:val="007A6412"/>
    <w:rsid w:val="007B28C3"/>
    <w:rsid w:val="007B468A"/>
    <w:rsid w:val="007B67FA"/>
    <w:rsid w:val="007C019A"/>
    <w:rsid w:val="007C3455"/>
    <w:rsid w:val="007C4F01"/>
    <w:rsid w:val="007D07A8"/>
    <w:rsid w:val="007D1405"/>
    <w:rsid w:val="007D2CBD"/>
    <w:rsid w:val="007E2852"/>
    <w:rsid w:val="007F15B6"/>
    <w:rsid w:val="007F2C49"/>
    <w:rsid w:val="007F5FD9"/>
    <w:rsid w:val="007F7278"/>
    <w:rsid w:val="007F7FCF"/>
    <w:rsid w:val="008039F3"/>
    <w:rsid w:val="0080495D"/>
    <w:rsid w:val="00805508"/>
    <w:rsid w:val="0081780A"/>
    <w:rsid w:val="008231FE"/>
    <w:rsid w:val="00831F10"/>
    <w:rsid w:val="00847826"/>
    <w:rsid w:val="008538C7"/>
    <w:rsid w:val="00857260"/>
    <w:rsid w:val="00860597"/>
    <w:rsid w:val="00862677"/>
    <w:rsid w:val="0086573D"/>
    <w:rsid w:val="00867DB6"/>
    <w:rsid w:val="0087131E"/>
    <w:rsid w:val="00881159"/>
    <w:rsid w:val="00881826"/>
    <w:rsid w:val="00882940"/>
    <w:rsid w:val="00887B28"/>
    <w:rsid w:val="0089097E"/>
    <w:rsid w:val="00891EEC"/>
    <w:rsid w:val="00892523"/>
    <w:rsid w:val="00894E0E"/>
    <w:rsid w:val="008B0C2E"/>
    <w:rsid w:val="008C3E28"/>
    <w:rsid w:val="008D0BD7"/>
    <w:rsid w:val="008E3D20"/>
    <w:rsid w:val="008E6AB0"/>
    <w:rsid w:val="008F0E59"/>
    <w:rsid w:val="008F2842"/>
    <w:rsid w:val="00902BDB"/>
    <w:rsid w:val="00904434"/>
    <w:rsid w:val="0090752A"/>
    <w:rsid w:val="00912B9D"/>
    <w:rsid w:val="00913580"/>
    <w:rsid w:val="009162DC"/>
    <w:rsid w:val="009175D4"/>
    <w:rsid w:val="00923321"/>
    <w:rsid w:val="0092518D"/>
    <w:rsid w:val="00925A38"/>
    <w:rsid w:val="009262FF"/>
    <w:rsid w:val="00926515"/>
    <w:rsid w:val="0093235F"/>
    <w:rsid w:val="009332F9"/>
    <w:rsid w:val="00933E25"/>
    <w:rsid w:val="0094497B"/>
    <w:rsid w:val="0095047F"/>
    <w:rsid w:val="0095105A"/>
    <w:rsid w:val="00955B38"/>
    <w:rsid w:val="00960794"/>
    <w:rsid w:val="009636C7"/>
    <w:rsid w:val="009636FA"/>
    <w:rsid w:val="0096406A"/>
    <w:rsid w:val="009647D3"/>
    <w:rsid w:val="00971849"/>
    <w:rsid w:val="009749C6"/>
    <w:rsid w:val="009750A1"/>
    <w:rsid w:val="00977A74"/>
    <w:rsid w:val="00993A10"/>
    <w:rsid w:val="009A4122"/>
    <w:rsid w:val="009B4764"/>
    <w:rsid w:val="009B6B41"/>
    <w:rsid w:val="009B7A32"/>
    <w:rsid w:val="009C24EE"/>
    <w:rsid w:val="009C294F"/>
    <w:rsid w:val="009C5383"/>
    <w:rsid w:val="009C5732"/>
    <w:rsid w:val="009D495D"/>
    <w:rsid w:val="009D5E09"/>
    <w:rsid w:val="009E1839"/>
    <w:rsid w:val="009E2179"/>
    <w:rsid w:val="009E37AF"/>
    <w:rsid w:val="009E7AFE"/>
    <w:rsid w:val="009F64B0"/>
    <w:rsid w:val="009F70B3"/>
    <w:rsid w:val="00A06364"/>
    <w:rsid w:val="00A13267"/>
    <w:rsid w:val="00A13D62"/>
    <w:rsid w:val="00A22D0A"/>
    <w:rsid w:val="00A2399A"/>
    <w:rsid w:val="00A26603"/>
    <w:rsid w:val="00A35EC5"/>
    <w:rsid w:val="00A41553"/>
    <w:rsid w:val="00A427E0"/>
    <w:rsid w:val="00A43CEB"/>
    <w:rsid w:val="00A56194"/>
    <w:rsid w:val="00A60BDD"/>
    <w:rsid w:val="00A67692"/>
    <w:rsid w:val="00A67F05"/>
    <w:rsid w:val="00A70BC8"/>
    <w:rsid w:val="00A719A2"/>
    <w:rsid w:val="00A71C2A"/>
    <w:rsid w:val="00A71E3D"/>
    <w:rsid w:val="00A76C8D"/>
    <w:rsid w:val="00A843D1"/>
    <w:rsid w:val="00A84942"/>
    <w:rsid w:val="00A931AE"/>
    <w:rsid w:val="00A947A6"/>
    <w:rsid w:val="00AA3FF1"/>
    <w:rsid w:val="00AA61D1"/>
    <w:rsid w:val="00AA7EE0"/>
    <w:rsid w:val="00AB01D0"/>
    <w:rsid w:val="00AB6C32"/>
    <w:rsid w:val="00AC09E2"/>
    <w:rsid w:val="00AC6F2B"/>
    <w:rsid w:val="00AD166F"/>
    <w:rsid w:val="00AE60C4"/>
    <w:rsid w:val="00AE7629"/>
    <w:rsid w:val="00AF2224"/>
    <w:rsid w:val="00AF6557"/>
    <w:rsid w:val="00B06846"/>
    <w:rsid w:val="00B10065"/>
    <w:rsid w:val="00B109C2"/>
    <w:rsid w:val="00B1343D"/>
    <w:rsid w:val="00B14C35"/>
    <w:rsid w:val="00B160B0"/>
    <w:rsid w:val="00B2058B"/>
    <w:rsid w:val="00B22D2E"/>
    <w:rsid w:val="00B23F30"/>
    <w:rsid w:val="00B2613B"/>
    <w:rsid w:val="00B300E0"/>
    <w:rsid w:val="00B3042F"/>
    <w:rsid w:val="00B3230F"/>
    <w:rsid w:val="00B347E2"/>
    <w:rsid w:val="00B3559E"/>
    <w:rsid w:val="00B421B1"/>
    <w:rsid w:val="00B51109"/>
    <w:rsid w:val="00B6068A"/>
    <w:rsid w:val="00B732FD"/>
    <w:rsid w:val="00B752F6"/>
    <w:rsid w:val="00B77DAD"/>
    <w:rsid w:val="00B8457E"/>
    <w:rsid w:val="00B923A4"/>
    <w:rsid w:val="00B971DE"/>
    <w:rsid w:val="00BA0579"/>
    <w:rsid w:val="00BA1D4B"/>
    <w:rsid w:val="00BA3386"/>
    <w:rsid w:val="00BB176E"/>
    <w:rsid w:val="00BB28E6"/>
    <w:rsid w:val="00BB4D81"/>
    <w:rsid w:val="00BB578B"/>
    <w:rsid w:val="00BB71E9"/>
    <w:rsid w:val="00BC167B"/>
    <w:rsid w:val="00BC3251"/>
    <w:rsid w:val="00BC74E9"/>
    <w:rsid w:val="00BD0240"/>
    <w:rsid w:val="00BD1717"/>
    <w:rsid w:val="00BD2EAE"/>
    <w:rsid w:val="00BD6526"/>
    <w:rsid w:val="00BE49AC"/>
    <w:rsid w:val="00BF30CF"/>
    <w:rsid w:val="00BF3A73"/>
    <w:rsid w:val="00BF576D"/>
    <w:rsid w:val="00C07029"/>
    <w:rsid w:val="00C07BC7"/>
    <w:rsid w:val="00C10F95"/>
    <w:rsid w:val="00C11E78"/>
    <w:rsid w:val="00C12621"/>
    <w:rsid w:val="00C15536"/>
    <w:rsid w:val="00C17979"/>
    <w:rsid w:val="00C17A0B"/>
    <w:rsid w:val="00C264F0"/>
    <w:rsid w:val="00C27CCD"/>
    <w:rsid w:val="00C3030A"/>
    <w:rsid w:val="00C4139A"/>
    <w:rsid w:val="00C4360A"/>
    <w:rsid w:val="00C464B7"/>
    <w:rsid w:val="00C4761B"/>
    <w:rsid w:val="00C5084B"/>
    <w:rsid w:val="00C560F8"/>
    <w:rsid w:val="00C67411"/>
    <w:rsid w:val="00C67AC0"/>
    <w:rsid w:val="00C872A1"/>
    <w:rsid w:val="00C87A22"/>
    <w:rsid w:val="00C91692"/>
    <w:rsid w:val="00CA4712"/>
    <w:rsid w:val="00CB3E71"/>
    <w:rsid w:val="00CB5EC4"/>
    <w:rsid w:val="00CB779D"/>
    <w:rsid w:val="00CC0044"/>
    <w:rsid w:val="00CC3631"/>
    <w:rsid w:val="00CC4491"/>
    <w:rsid w:val="00CC7A4B"/>
    <w:rsid w:val="00CD48A4"/>
    <w:rsid w:val="00CE435D"/>
    <w:rsid w:val="00CF0259"/>
    <w:rsid w:val="00CF0907"/>
    <w:rsid w:val="00CF16DB"/>
    <w:rsid w:val="00CF4CA1"/>
    <w:rsid w:val="00D07217"/>
    <w:rsid w:val="00D168A5"/>
    <w:rsid w:val="00D20E2F"/>
    <w:rsid w:val="00D242D3"/>
    <w:rsid w:val="00D249FE"/>
    <w:rsid w:val="00D264EF"/>
    <w:rsid w:val="00D337A2"/>
    <w:rsid w:val="00D35408"/>
    <w:rsid w:val="00D40374"/>
    <w:rsid w:val="00D452BC"/>
    <w:rsid w:val="00D47606"/>
    <w:rsid w:val="00D479E1"/>
    <w:rsid w:val="00D47CB9"/>
    <w:rsid w:val="00D50B0A"/>
    <w:rsid w:val="00D537DE"/>
    <w:rsid w:val="00D5392E"/>
    <w:rsid w:val="00D55C72"/>
    <w:rsid w:val="00D61EE7"/>
    <w:rsid w:val="00D63CCD"/>
    <w:rsid w:val="00D64630"/>
    <w:rsid w:val="00D64A70"/>
    <w:rsid w:val="00D65F2B"/>
    <w:rsid w:val="00D674CC"/>
    <w:rsid w:val="00D73B3A"/>
    <w:rsid w:val="00D91DDB"/>
    <w:rsid w:val="00DA150B"/>
    <w:rsid w:val="00DA1679"/>
    <w:rsid w:val="00DA1E7E"/>
    <w:rsid w:val="00DA5A36"/>
    <w:rsid w:val="00DB2A4E"/>
    <w:rsid w:val="00DB6456"/>
    <w:rsid w:val="00DB72CC"/>
    <w:rsid w:val="00DB79C1"/>
    <w:rsid w:val="00DC1AA8"/>
    <w:rsid w:val="00DE3E60"/>
    <w:rsid w:val="00DE64EC"/>
    <w:rsid w:val="00DF093B"/>
    <w:rsid w:val="00DF2D30"/>
    <w:rsid w:val="00DF6756"/>
    <w:rsid w:val="00DF72CA"/>
    <w:rsid w:val="00E12B62"/>
    <w:rsid w:val="00E13752"/>
    <w:rsid w:val="00E13FFE"/>
    <w:rsid w:val="00E27E26"/>
    <w:rsid w:val="00E3637C"/>
    <w:rsid w:val="00E36509"/>
    <w:rsid w:val="00E403B6"/>
    <w:rsid w:val="00E42F4E"/>
    <w:rsid w:val="00E543B1"/>
    <w:rsid w:val="00E546A1"/>
    <w:rsid w:val="00E62C2E"/>
    <w:rsid w:val="00E6343D"/>
    <w:rsid w:val="00E737EC"/>
    <w:rsid w:val="00E76819"/>
    <w:rsid w:val="00E8136F"/>
    <w:rsid w:val="00E84713"/>
    <w:rsid w:val="00E86877"/>
    <w:rsid w:val="00E90913"/>
    <w:rsid w:val="00E9183A"/>
    <w:rsid w:val="00E979C6"/>
    <w:rsid w:val="00EA61A2"/>
    <w:rsid w:val="00EB39ED"/>
    <w:rsid w:val="00EB6F12"/>
    <w:rsid w:val="00EC0C23"/>
    <w:rsid w:val="00EC1B19"/>
    <w:rsid w:val="00EC7B60"/>
    <w:rsid w:val="00ED0C70"/>
    <w:rsid w:val="00ED2D8A"/>
    <w:rsid w:val="00ED3CAE"/>
    <w:rsid w:val="00ED3DA8"/>
    <w:rsid w:val="00ED48BC"/>
    <w:rsid w:val="00ED52E0"/>
    <w:rsid w:val="00ED721A"/>
    <w:rsid w:val="00EE0342"/>
    <w:rsid w:val="00EE0A6B"/>
    <w:rsid w:val="00EE162E"/>
    <w:rsid w:val="00EE2DA2"/>
    <w:rsid w:val="00EE5646"/>
    <w:rsid w:val="00EE5A57"/>
    <w:rsid w:val="00EF0253"/>
    <w:rsid w:val="00EF4D64"/>
    <w:rsid w:val="00EF6E38"/>
    <w:rsid w:val="00F005E6"/>
    <w:rsid w:val="00F00F2D"/>
    <w:rsid w:val="00F06683"/>
    <w:rsid w:val="00F1191B"/>
    <w:rsid w:val="00F1629A"/>
    <w:rsid w:val="00F20291"/>
    <w:rsid w:val="00F31CC6"/>
    <w:rsid w:val="00F37C10"/>
    <w:rsid w:val="00F55733"/>
    <w:rsid w:val="00F5760C"/>
    <w:rsid w:val="00F579A6"/>
    <w:rsid w:val="00F604DE"/>
    <w:rsid w:val="00F6475C"/>
    <w:rsid w:val="00F6654D"/>
    <w:rsid w:val="00F674E8"/>
    <w:rsid w:val="00F7070E"/>
    <w:rsid w:val="00F80851"/>
    <w:rsid w:val="00F80E8B"/>
    <w:rsid w:val="00F82B8F"/>
    <w:rsid w:val="00F84B8F"/>
    <w:rsid w:val="00F870DD"/>
    <w:rsid w:val="00F95C56"/>
    <w:rsid w:val="00FA2EC4"/>
    <w:rsid w:val="00FA3DF7"/>
    <w:rsid w:val="00FA63FF"/>
    <w:rsid w:val="00FB073D"/>
    <w:rsid w:val="00FB1771"/>
    <w:rsid w:val="00FB5ECA"/>
    <w:rsid w:val="00FB63F7"/>
    <w:rsid w:val="00FD28C7"/>
    <w:rsid w:val="00FF026A"/>
    <w:rsid w:val="00FF0627"/>
    <w:rsid w:val="00FF1551"/>
    <w:rsid w:val="00FF6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8187223-2FFB-4259-ADFC-06A75A890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D72"/>
    <w:pPr>
      <w:spacing w:after="0" w:line="240" w:lineRule="auto"/>
      <w:jc w:val="both"/>
    </w:pPr>
    <w:rPr>
      <w:rFonts w:ascii="Tahoma" w:hAnsi="Tahoma" w:cs="Calibri"/>
      <w:sz w:val="20"/>
      <w:lang w:val="es-MX"/>
    </w:rPr>
  </w:style>
  <w:style w:type="paragraph" w:styleId="Ttulo6">
    <w:name w:val="heading 6"/>
    <w:basedOn w:val="Normal"/>
    <w:next w:val="Normal"/>
    <w:link w:val="Ttulo6Car"/>
    <w:qFormat/>
    <w:rsid w:val="006D34EE"/>
    <w:pPr>
      <w:keepNext/>
      <w:ind w:left="1440"/>
      <w:outlineLvl w:val="5"/>
    </w:pPr>
    <w:rPr>
      <w:rFonts w:ascii="Arial" w:eastAsia="Times New Roman" w:hAnsi="Arial" w:cs="Times New Roman"/>
      <w:b/>
      <w:bCs/>
      <w:color w:val="FF0000"/>
      <w:sz w:val="22"/>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65D72"/>
    <w:rPr>
      <w:color w:val="0000FF"/>
      <w:u w:val="single"/>
    </w:rPr>
  </w:style>
  <w:style w:type="character" w:styleId="Hipervnculovisitado">
    <w:name w:val="FollowedHyperlink"/>
    <w:basedOn w:val="Fuentedeprrafopredeter"/>
    <w:uiPriority w:val="99"/>
    <w:semiHidden/>
    <w:unhideWhenUsed/>
    <w:rsid w:val="00065D72"/>
    <w:rPr>
      <w:color w:val="800080"/>
      <w:u w:val="single"/>
    </w:rPr>
  </w:style>
  <w:style w:type="paragraph" w:styleId="Textocomentario">
    <w:name w:val="annotation text"/>
    <w:basedOn w:val="Normal"/>
    <w:link w:val="TextocomentarioCar"/>
    <w:uiPriority w:val="99"/>
    <w:unhideWhenUsed/>
    <w:rsid w:val="00065D72"/>
    <w:rPr>
      <w:sz w:val="24"/>
      <w:szCs w:val="24"/>
      <w:lang w:eastAsia="es-ES"/>
    </w:rPr>
  </w:style>
  <w:style w:type="character" w:customStyle="1" w:styleId="TextocomentarioCar">
    <w:name w:val="Texto comentario Car"/>
    <w:basedOn w:val="Fuentedeprrafopredeter"/>
    <w:link w:val="Textocomentario"/>
    <w:uiPriority w:val="99"/>
    <w:rsid w:val="00065D72"/>
    <w:rPr>
      <w:rFonts w:ascii="Calibri" w:hAnsi="Calibri" w:cs="Calibri"/>
      <w:sz w:val="24"/>
      <w:szCs w:val="24"/>
      <w:lang w:val="es-MX" w:eastAsia="es-ES"/>
    </w:rPr>
  </w:style>
  <w:style w:type="paragraph" w:styleId="Encabezado">
    <w:name w:val="header"/>
    <w:basedOn w:val="Normal"/>
    <w:link w:val="EncabezadoCar"/>
    <w:uiPriority w:val="99"/>
    <w:unhideWhenUsed/>
    <w:rsid w:val="00065D72"/>
    <w:rPr>
      <w:sz w:val="24"/>
      <w:szCs w:val="24"/>
      <w:lang w:eastAsia="es-ES"/>
    </w:rPr>
  </w:style>
  <w:style w:type="character" w:customStyle="1" w:styleId="EncabezadoCar">
    <w:name w:val="Encabezado Car"/>
    <w:basedOn w:val="Fuentedeprrafopredeter"/>
    <w:link w:val="Encabezado"/>
    <w:uiPriority w:val="99"/>
    <w:rsid w:val="00065D72"/>
    <w:rPr>
      <w:rFonts w:ascii="Calibri" w:hAnsi="Calibri" w:cs="Calibri"/>
      <w:sz w:val="24"/>
      <w:szCs w:val="24"/>
      <w:lang w:val="es-MX" w:eastAsia="es-ES"/>
    </w:rPr>
  </w:style>
  <w:style w:type="paragraph" w:styleId="Piedepgina">
    <w:name w:val="footer"/>
    <w:basedOn w:val="Normal"/>
    <w:link w:val="PiedepginaCar"/>
    <w:uiPriority w:val="99"/>
    <w:unhideWhenUsed/>
    <w:rsid w:val="00065D72"/>
    <w:rPr>
      <w:sz w:val="24"/>
      <w:szCs w:val="24"/>
      <w:lang w:eastAsia="es-ES"/>
    </w:rPr>
  </w:style>
  <w:style w:type="character" w:customStyle="1" w:styleId="PiedepginaCar">
    <w:name w:val="Pie de página Car"/>
    <w:basedOn w:val="Fuentedeprrafopredeter"/>
    <w:link w:val="Piedepgina"/>
    <w:uiPriority w:val="99"/>
    <w:rsid w:val="00065D72"/>
    <w:rPr>
      <w:rFonts w:ascii="Calibri" w:hAnsi="Calibri" w:cs="Calibri"/>
      <w:sz w:val="24"/>
      <w:szCs w:val="24"/>
      <w:lang w:val="es-MX" w:eastAsia="es-ES"/>
    </w:rPr>
  </w:style>
  <w:style w:type="paragraph" w:styleId="Asuntodelcomentario">
    <w:name w:val="annotation subject"/>
    <w:basedOn w:val="Normal"/>
    <w:link w:val="AsuntodelcomentarioCar"/>
    <w:uiPriority w:val="99"/>
    <w:semiHidden/>
    <w:unhideWhenUsed/>
    <w:rsid w:val="00065D72"/>
    <w:rPr>
      <w:b/>
      <w:bCs/>
      <w:sz w:val="24"/>
      <w:szCs w:val="24"/>
      <w:lang w:eastAsia="es-ES"/>
    </w:rPr>
  </w:style>
  <w:style w:type="character" w:customStyle="1" w:styleId="AsuntodelcomentarioCar">
    <w:name w:val="Asunto del comentario Car"/>
    <w:basedOn w:val="TextocomentarioCar"/>
    <w:link w:val="Asuntodelcomentario"/>
    <w:uiPriority w:val="99"/>
    <w:semiHidden/>
    <w:rsid w:val="00065D72"/>
    <w:rPr>
      <w:rFonts w:ascii="Calibri" w:hAnsi="Calibri" w:cs="Calibri"/>
      <w:b/>
      <w:bCs/>
      <w:sz w:val="24"/>
      <w:szCs w:val="24"/>
      <w:lang w:val="es-MX" w:eastAsia="es-ES"/>
    </w:rPr>
  </w:style>
  <w:style w:type="paragraph" w:styleId="Textodeglobo">
    <w:name w:val="Balloon Text"/>
    <w:basedOn w:val="Normal"/>
    <w:link w:val="TextodegloboCar"/>
    <w:uiPriority w:val="99"/>
    <w:semiHidden/>
    <w:unhideWhenUsed/>
    <w:rsid w:val="00065D72"/>
    <w:rPr>
      <w:rFonts w:ascii="Lucida Grande" w:hAnsi="Lucida Grande" w:cs="Lucida Grande"/>
      <w:sz w:val="18"/>
      <w:szCs w:val="18"/>
      <w:lang w:eastAsia="es-ES"/>
    </w:rPr>
  </w:style>
  <w:style w:type="character" w:customStyle="1" w:styleId="TextodegloboCar">
    <w:name w:val="Texto de globo Car"/>
    <w:basedOn w:val="Fuentedeprrafopredeter"/>
    <w:link w:val="Textodeglobo"/>
    <w:uiPriority w:val="99"/>
    <w:semiHidden/>
    <w:rsid w:val="00065D72"/>
    <w:rPr>
      <w:rFonts w:ascii="Lucida Grande" w:hAnsi="Lucida Grande" w:cs="Lucida Grande"/>
      <w:sz w:val="18"/>
      <w:szCs w:val="18"/>
      <w:lang w:val="es-MX" w:eastAsia="es-ES"/>
    </w:rPr>
  </w:style>
  <w:style w:type="paragraph" w:styleId="Revisin">
    <w:name w:val="Revision"/>
    <w:basedOn w:val="Normal"/>
    <w:uiPriority w:val="99"/>
    <w:semiHidden/>
    <w:rsid w:val="00065D72"/>
    <w:rPr>
      <w:sz w:val="24"/>
      <w:szCs w:val="24"/>
      <w:lang w:eastAsia="es-ES"/>
    </w:rPr>
  </w:style>
  <w:style w:type="paragraph" w:styleId="Prrafodelista">
    <w:name w:val="List Paragraph"/>
    <w:basedOn w:val="Normal"/>
    <w:link w:val="PrrafodelistaCar"/>
    <w:uiPriority w:val="34"/>
    <w:qFormat/>
    <w:rsid w:val="00065D72"/>
    <w:pPr>
      <w:ind w:left="720"/>
      <w:contextualSpacing/>
    </w:pPr>
    <w:rPr>
      <w:sz w:val="24"/>
      <w:szCs w:val="24"/>
      <w:lang w:eastAsia="es-ES"/>
    </w:rPr>
  </w:style>
  <w:style w:type="character" w:customStyle="1" w:styleId="TextoCar">
    <w:name w:val="Texto Car"/>
    <w:basedOn w:val="Fuentedeprrafopredeter"/>
    <w:link w:val="Texto"/>
    <w:locked/>
    <w:rsid w:val="00065D72"/>
    <w:rPr>
      <w:rFonts w:ascii="Arial" w:hAnsi="Arial" w:cs="Arial"/>
      <w:lang w:eastAsia="es-ES"/>
    </w:rPr>
  </w:style>
  <w:style w:type="paragraph" w:customStyle="1" w:styleId="Texto">
    <w:name w:val="Texto"/>
    <w:basedOn w:val="Normal"/>
    <w:link w:val="TextoCar"/>
    <w:qFormat/>
    <w:rsid w:val="00065D72"/>
    <w:pPr>
      <w:spacing w:after="101" w:line="216" w:lineRule="exact"/>
      <w:ind w:firstLine="288"/>
    </w:pPr>
    <w:rPr>
      <w:rFonts w:ascii="Arial" w:hAnsi="Arial" w:cs="Arial"/>
      <w:lang w:val="es-ES" w:eastAsia="es-ES"/>
    </w:rPr>
  </w:style>
  <w:style w:type="character" w:customStyle="1" w:styleId="ANOTACIONCar">
    <w:name w:val="ANOTACION Car"/>
    <w:basedOn w:val="Fuentedeprrafopredeter"/>
    <w:link w:val="ANOTACION"/>
    <w:locked/>
    <w:rsid w:val="00065D72"/>
    <w:rPr>
      <w:b/>
      <w:bCs/>
      <w:lang w:eastAsia="es-ES"/>
    </w:rPr>
  </w:style>
  <w:style w:type="paragraph" w:customStyle="1" w:styleId="ANOTACION">
    <w:name w:val="ANOTACION"/>
    <w:basedOn w:val="Normal"/>
    <w:link w:val="ANOTACIONCar"/>
    <w:rsid w:val="00065D72"/>
    <w:pPr>
      <w:spacing w:before="101" w:after="101" w:line="216" w:lineRule="atLeast"/>
      <w:jc w:val="center"/>
    </w:pPr>
    <w:rPr>
      <w:rFonts w:asciiTheme="minorHAnsi" w:hAnsiTheme="minorHAnsi" w:cstheme="minorBidi"/>
      <w:b/>
      <w:bCs/>
      <w:lang w:val="es-ES" w:eastAsia="es-ES"/>
    </w:rPr>
  </w:style>
  <w:style w:type="character" w:customStyle="1" w:styleId="estilocorreo34">
    <w:name w:val="estilocorreo34"/>
    <w:basedOn w:val="Fuentedeprrafopredeter"/>
    <w:semiHidden/>
    <w:rsid w:val="00065D72"/>
    <w:rPr>
      <w:rFonts w:ascii="Calibri" w:hAnsi="Calibri" w:cs="Calibri" w:hint="default"/>
      <w:color w:val="auto"/>
    </w:rPr>
  </w:style>
  <w:style w:type="character" w:customStyle="1" w:styleId="AsuntodelcomentarioCar1">
    <w:name w:val="Asunto del comentario Car1"/>
    <w:basedOn w:val="Fuentedeprrafopredeter"/>
    <w:uiPriority w:val="99"/>
    <w:rsid w:val="00065D72"/>
    <w:rPr>
      <w:rFonts w:ascii="Times New Roman" w:hAnsi="Times New Roman" w:cs="Times New Roman" w:hint="default"/>
      <w:b/>
      <w:bCs/>
      <w:lang w:eastAsia="es-ES"/>
    </w:rPr>
  </w:style>
  <w:style w:type="character" w:styleId="Refdecomentario">
    <w:name w:val="annotation reference"/>
    <w:basedOn w:val="Fuentedeprrafopredeter"/>
    <w:uiPriority w:val="99"/>
    <w:semiHidden/>
    <w:unhideWhenUsed/>
    <w:rsid w:val="00065D72"/>
  </w:style>
  <w:style w:type="table" w:styleId="Tablaconcuadrcula">
    <w:name w:val="Table Grid"/>
    <w:basedOn w:val="Tablanormal"/>
    <w:uiPriority w:val="39"/>
    <w:rsid w:val="00065D72"/>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65D72"/>
    <w:pPr>
      <w:autoSpaceDE w:val="0"/>
      <w:autoSpaceDN w:val="0"/>
      <w:adjustRightInd w:val="0"/>
      <w:spacing w:after="0" w:line="240" w:lineRule="auto"/>
    </w:pPr>
    <w:rPr>
      <w:rFonts w:ascii="GNNNA E+ Eureka Sans" w:hAnsi="GNNNA E+ Eureka Sans" w:cs="GNNNA E+ Eureka Sans"/>
      <w:color w:val="000000"/>
      <w:sz w:val="24"/>
      <w:szCs w:val="24"/>
      <w:lang w:val="es-MX"/>
    </w:rPr>
  </w:style>
  <w:style w:type="paragraph" w:styleId="Textonotapie">
    <w:name w:val="footnote text"/>
    <w:basedOn w:val="Normal"/>
    <w:link w:val="TextonotapieCar"/>
    <w:uiPriority w:val="99"/>
    <w:semiHidden/>
    <w:unhideWhenUsed/>
    <w:rsid w:val="00065D72"/>
    <w:rPr>
      <w:szCs w:val="20"/>
    </w:rPr>
  </w:style>
  <w:style w:type="character" w:customStyle="1" w:styleId="TextonotapieCar">
    <w:name w:val="Texto nota pie Car"/>
    <w:basedOn w:val="Fuentedeprrafopredeter"/>
    <w:link w:val="Textonotapie"/>
    <w:uiPriority w:val="99"/>
    <w:semiHidden/>
    <w:rsid w:val="00065D72"/>
    <w:rPr>
      <w:rFonts w:ascii="Calibri" w:hAnsi="Calibri" w:cs="Calibri"/>
      <w:sz w:val="20"/>
      <w:szCs w:val="20"/>
      <w:lang w:val="es-MX"/>
    </w:rPr>
  </w:style>
  <w:style w:type="character" w:styleId="Refdenotaalpie">
    <w:name w:val="footnote reference"/>
    <w:basedOn w:val="Fuentedeprrafopredeter"/>
    <w:uiPriority w:val="99"/>
    <w:semiHidden/>
    <w:unhideWhenUsed/>
    <w:rsid w:val="00065D72"/>
    <w:rPr>
      <w:vertAlign w:val="superscript"/>
    </w:rPr>
  </w:style>
  <w:style w:type="paragraph" w:styleId="Sinespaciado">
    <w:name w:val="No Spacing"/>
    <w:link w:val="SinespaciadoCar"/>
    <w:uiPriority w:val="1"/>
    <w:qFormat/>
    <w:rsid w:val="00065D72"/>
    <w:pPr>
      <w:spacing w:after="0" w:line="240" w:lineRule="auto"/>
    </w:pPr>
    <w:rPr>
      <w:rFonts w:eastAsiaTheme="minorEastAsia"/>
      <w:lang w:eastAsia="es-ES"/>
    </w:rPr>
  </w:style>
  <w:style w:type="character" w:customStyle="1" w:styleId="SinespaciadoCar">
    <w:name w:val="Sin espaciado Car"/>
    <w:basedOn w:val="Fuentedeprrafopredeter"/>
    <w:link w:val="Sinespaciado"/>
    <w:uiPriority w:val="1"/>
    <w:rsid w:val="00065D72"/>
    <w:rPr>
      <w:rFonts w:eastAsiaTheme="minorEastAsia"/>
      <w:lang w:eastAsia="es-ES"/>
    </w:rPr>
  </w:style>
  <w:style w:type="paragraph" w:styleId="Ttulo">
    <w:name w:val="Title"/>
    <w:basedOn w:val="Normal"/>
    <w:next w:val="Normal"/>
    <w:link w:val="TtuloCar"/>
    <w:uiPriority w:val="10"/>
    <w:qFormat/>
    <w:rsid w:val="00065D72"/>
    <w:pPr>
      <w:spacing w:line="216" w:lineRule="auto"/>
      <w:contextualSpacing/>
    </w:pPr>
    <w:rPr>
      <w:rFonts w:asciiTheme="majorHAnsi" w:eastAsiaTheme="majorEastAsia" w:hAnsiTheme="majorHAnsi" w:cstheme="majorBidi"/>
      <w:color w:val="404040" w:themeColor="text1" w:themeTint="BF"/>
      <w:spacing w:val="-10"/>
      <w:kern w:val="28"/>
      <w:sz w:val="56"/>
      <w:szCs w:val="56"/>
      <w:lang w:val="es-ES" w:eastAsia="es-ES"/>
    </w:rPr>
  </w:style>
  <w:style w:type="character" w:customStyle="1" w:styleId="TtuloCar">
    <w:name w:val="Título Car"/>
    <w:basedOn w:val="Fuentedeprrafopredeter"/>
    <w:link w:val="Ttulo"/>
    <w:uiPriority w:val="10"/>
    <w:rsid w:val="00065D72"/>
    <w:rPr>
      <w:rFonts w:asciiTheme="majorHAnsi" w:eastAsiaTheme="majorEastAsia" w:hAnsiTheme="majorHAnsi" w:cstheme="majorBidi"/>
      <w:color w:val="404040" w:themeColor="text1" w:themeTint="BF"/>
      <w:spacing w:val="-10"/>
      <w:kern w:val="28"/>
      <w:sz w:val="56"/>
      <w:szCs w:val="56"/>
      <w:lang w:eastAsia="es-ES"/>
    </w:rPr>
  </w:style>
  <w:style w:type="paragraph" w:styleId="Subttulo">
    <w:name w:val="Subtitle"/>
    <w:basedOn w:val="Normal"/>
    <w:next w:val="Normal"/>
    <w:link w:val="SubttuloCar"/>
    <w:uiPriority w:val="11"/>
    <w:qFormat/>
    <w:rsid w:val="00065D72"/>
    <w:pPr>
      <w:numPr>
        <w:ilvl w:val="1"/>
      </w:numPr>
      <w:spacing w:after="160" w:line="259" w:lineRule="auto"/>
    </w:pPr>
    <w:rPr>
      <w:rFonts w:asciiTheme="minorHAnsi" w:eastAsiaTheme="minorEastAsia" w:hAnsiTheme="minorHAnsi" w:cs="Times New Roman"/>
      <w:color w:val="5A5A5A" w:themeColor="text1" w:themeTint="A5"/>
      <w:spacing w:val="15"/>
      <w:lang w:val="es-ES" w:eastAsia="es-ES"/>
    </w:rPr>
  </w:style>
  <w:style w:type="character" w:customStyle="1" w:styleId="SubttuloCar">
    <w:name w:val="Subtítulo Car"/>
    <w:basedOn w:val="Fuentedeprrafopredeter"/>
    <w:link w:val="Subttulo"/>
    <w:uiPriority w:val="11"/>
    <w:rsid w:val="00065D72"/>
    <w:rPr>
      <w:rFonts w:eastAsiaTheme="minorEastAsia" w:cs="Times New Roman"/>
      <w:color w:val="5A5A5A" w:themeColor="text1" w:themeTint="A5"/>
      <w:spacing w:val="15"/>
      <w:lang w:eastAsia="es-ES"/>
    </w:rPr>
  </w:style>
  <w:style w:type="paragraph" w:styleId="Textonotaalfinal">
    <w:name w:val="endnote text"/>
    <w:basedOn w:val="Normal"/>
    <w:link w:val="TextonotaalfinalCar"/>
    <w:uiPriority w:val="99"/>
    <w:semiHidden/>
    <w:unhideWhenUsed/>
    <w:rsid w:val="00065D72"/>
    <w:rPr>
      <w:szCs w:val="20"/>
    </w:rPr>
  </w:style>
  <w:style w:type="character" w:customStyle="1" w:styleId="TextonotaalfinalCar">
    <w:name w:val="Texto nota al final Car"/>
    <w:basedOn w:val="Fuentedeprrafopredeter"/>
    <w:link w:val="Textonotaalfinal"/>
    <w:uiPriority w:val="99"/>
    <w:semiHidden/>
    <w:rsid w:val="00065D72"/>
    <w:rPr>
      <w:rFonts w:ascii="Calibri" w:hAnsi="Calibri" w:cs="Calibri"/>
      <w:sz w:val="20"/>
      <w:szCs w:val="20"/>
      <w:lang w:val="es-MX"/>
    </w:rPr>
  </w:style>
  <w:style w:type="character" w:styleId="Refdenotaalfinal">
    <w:name w:val="endnote reference"/>
    <w:basedOn w:val="Fuentedeprrafopredeter"/>
    <w:uiPriority w:val="99"/>
    <w:semiHidden/>
    <w:unhideWhenUsed/>
    <w:rsid w:val="00065D72"/>
    <w:rPr>
      <w:vertAlign w:val="superscript"/>
    </w:rPr>
  </w:style>
  <w:style w:type="table" w:customStyle="1" w:styleId="Cuadrculadetablaclara1">
    <w:name w:val="Cuadrícula de tabla clara1"/>
    <w:basedOn w:val="Tablanormal"/>
    <w:uiPriority w:val="40"/>
    <w:rsid w:val="00065D72"/>
    <w:pPr>
      <w:spacing w:after="0" w:line="240" w:lineRule="auto"/>
    </w:pPr>
    <w:rPr>
      <w:lang w:val="es-MX"/>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INCISO">
    <w:name w:val="INCISO"/>
    <w:basedOn w:val="Normal"/>
    <w:rsid w:val="00D61EE7"/>
    <w:pPr>
      <w:spacing w:after="101" w:line="216" w:lineRule="exact"/>
      <w:ind w:left="1080" w:hanging="360"/>
    </w:pPr>
    <w:rPr>
      <w:rFonts w:ascii="Arial" w:eastAsia="Times New Roman" w:hAnsi="Arial" w:cs="Arial"/>
      <w:sz w:val="18"/>
      <w:szCs w:val="18"/>
      <w:lang w:val="es-ES" w:eastAsia="es-MX"/>
    </w:rPr>
  </w:style>
  <w:style w:type="character" w:customStyle="1" w:styleId="PrrafodelistaCar">
    <w:name w:val="Párrafo de lista Car"/>
    <w:link w:val="Prrafodelista"/>
    <w:uiPriority w:val="34"/>
    <w:locked/>
    <w:rsid w:val="00E403B6"/>
    <w:rPr>
      <w:rFonts w:ascii="Tahoma" w:hAnsi="Tahoma" w:cs="Calibri"/>
      <w:sz w:val="24"/>
      <w:szCs w:val="24"/>
      <w:lang w:val="es-MX" w:eastAsia="es-ES"/>
    </w:rPr>
  </w:style>
  <w:style w:type="character" w:customStyle="1" w:styleId="Ttulo6Car">
    <w:name w:val="Título 6 Car"/>
    <w:basedOn w:val="Fuentedeprrafopredeter"/>
    <w:link w:val="Ttulo6"/>
    <w:rsid w:val="006D34EE"/>
    <w:rPr>
      <w:rFonts w:ascii="Arial" w:eastAsia="Times New Roman" w:hAnsi="Arial" w:cs="Times New Roman"/>
      <w:b/>
      <w:bCs/>
      <w:color w:val="FF0000"/>
      <w:szCs w:val="24"/>
      <w:lang w:eastAsia="es-ES"/>
    </w:rPr>
  </w:style>
  <w:style w:type="character" w:customStyle="1" w:styleId="fontstyle01">
    <w:name w:val="fontstyle01"/>
    <w:basedOn w:val="Fuentedeprrafopredeter"/>
    <w:rsid w:val="001A1358"/>
    <w:rPr>
      <w:rFonts w:ascii="FiraSans-Light" w:hAnsi="FiraSans-Light" w:hint="default"/>
      <w:b w:val="0"/>
      <w:bCs w:val="0"/>
      <w:i w:val="0"/>
      <w:iCs w:val="0"/>
      <w:color w:val="595959"/>
      <w:sz w:val="20"/>
      <w:szCs w:val="20"/>
    </w:rPr>
  </w:style>
  <w:style w:type="character" w:customStyle="1" w:styleId="fontstyle21">
    <w:name w:val="fontstyle21"/>
    <w:basedOn w:val="Fuentedeprrafopredeter"/>
    <w:rsid w:val="008B0C2E"/>
    <w:rPr>
      <w:rFonts w:ascii="LatinaEssential-Light" w:hAnsi="LatinaEssential-Light" w:hint="default"/>
      <w:b w:val="0"/>
      <w:bCs w:val="0"/>
      <w:i w:val="0"/>
      <w:iCs w:val="0"/>
      <w:color w:val="383638"/>
      <w:sz w:val="26"/>
      <w:szCs w:val="26"/>
    </w:rPr>
  </w:style>
  <w:style w:type="character" w:customStyle="1" w:styleId="fontstyle31">
    <w:name w:val="fontstyle31"/>
    <w:basedOn w:val="Fuentedeprrafopredeter"/>
    <w:rsid w:val="00A947A6"/>
    <w:rPr>
      <w:rFonts w:ascii="ArialMT" w:hAnsi="ArialMT" w:hint="default"/>
      <w:b w:val="0"/>
      <w:bCs w:val="0"/>
      <w:i w:val="0"/>
      <w:iCs w:val="0"/>
      <w:color w:val="0070C0"/>
      <w:sz w:val="18"/>
      <w:szCs w:val="18"/>
    </w:rPr>
  </w:style>
  <w:style w:type="paragraph" w:customStyle="1" w:styleId="Pa103">
    <w:name w:val="Pa103"/>
    <w:basedOn w:val="Default"/>
    <w:next w:val="Default"/>
    <w:uiPriority w:val="99"/>
    <w:rsid w:val="00ED3CAE"/>
    <w:pPr>
      <w:spacing w:line="241" w:lineRule="atLeast"/>
    </w:pPr>
    <w:rPr>
      <w:rFonts w:ascii="Arial" w:hAnsi="Arial" w:cs="Arial"/>
      <w:color w:val="auto"/>
    </w:rPr>
  </w:style>
  <w:style w:type="character" w:customStyle="1" w:styleId="A4">
    <w:name w:val="A4"/>
    <w:uiPriority w:val="99"/>
    <w:rsid w:val="00ED3CAE"/>
    <w:rPr>
      <w:b/>
      <w:bCs/>
      <w:color w:val="000000"/>
      <w:sz w:val="22"/>
      <w:szCs w:val="22"/>
    </w:rPr>
  </w:style>
  <w:style w:type="paragraph" w:customStyle="1" w:styleId="xl64">
    <w:name w:val="xl64"/>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sz w:val="14"/>
      <w:szCs w:val="14"/>
      <w:lang w:eastAsia="es-MX"/>
    </w:rPr>
  </w:style>
  <w:style w:type="paragraph" w:customStyle="1" w:styleId="xl65">
    <w:name w:val="xl65"/>
    <w:basedOn w:val="Normal"/>
    <w:rsid w:val="007D1405"/>
    <w:pPr>
      <w:pBdr>
        <w:top w:val="single" w:sz="8" w:space="0" w:color="auto"/>
        <w:lef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6">
    <w:name w:val="xl66"/>
    <w:basedOn w:val="Normal"/>
    <w:rsid w:val="007D1405"/>
    <w:pPr>
      <w:pBdr>
        <w:top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7">
    <w:name w:val="xl67"/>
    <w:basedOn w:val="Normal"/>
    <w:rsid w:val="007D1405"/>
    <w:pPr>
      <w:pBdr>
        <w:left w:val="single" w:sz="8" w:space="0" w:color="auto"/>
        <w:bottom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8">
    <w:name w:val="xl68"/>
    <w:basedOn w:val="Normal"/>
    <w:rsid w:val="007D1405"/>
    <w:pPr>
      <w:pBdr>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9">
    <w:name w:val="xl69"/>
    <w:basedOn w:val="Normal"/>
    <w:rsid w:val="007D1405"/>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0">
    <w:name w:val="xl70"/>
    <w:basedOn w:val="Normal"/>
    <w:rsid w:val="007D1405"/>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1">
    <w:name w:val="xl71"/>
    <w:basedOn w:val="Normal"/>
    <w:rsid w:val="007D1405"/>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2">
    <w:name w:val="xl72"/>
    <w:basedOn w:val="Normal"/>
    <w:rsid w:val="007D1405"/>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3">
    <w:name w:val="xl73"/>
    <w:basedOn w:val="Normal"/>
    <w:rsid w:val="007D1405"/>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ahoma"/>
      <w:b/>
      <w:bCs/>
      <w:color w:val="000000"/>
      <w:sz w:val="14"/>
      <w:szCs w:val="14"/>
      <w:lang w:eastAsia="es-MX"/>
    </w:rPr>
  </w:style>
  <w:style w:type="paragraph" w:customStyle="1" w:styleId="xl74">
    <w:name w:val="xl74"/>
    <w:basedOn w:val="Normal"/>
    <w:rsid w:val="007D1405"/>
    <w:pPr>
      <w:pBdr>
        <w:bottom w:val="single" w:sz="8" w:space="0" w:color="auto"/>
        <w:right w:val="single" w:sz="8" w:space="0" w:color="auto"/>
      </w:pBdr>
      <w:spacing w:before="100" w:beforeAutospacing="1" w:after="100" w:afterAutospacing="1"/>
      <w:jc w:val="center"/>
      <w:textAlignment w:val="center"/>
    </w:pPr>
    <w:rPr>
      <w:rFonts w:eastAsia="Times New Roman" w:cs="Tahoma"/>
      <w:b/>
      <w:bCs/>
      <w:sz w:val="14"/>
      <w:szCs w:val="14"/>
      <w:lang w:eastAsia="es-MX"/>
    </w:rPr>
  </w:style>
  <w:style w:type="paragraph" w:customStyle="1" w:styleId="xl75">
    <w:name w:val="xl75"/>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76">
    <w:name w:val="xl76"/>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customStyle="1" w:styleId="xl77">
    <w:name w:val="xl77"/>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b/>
      <w:bCs/>
      <w:sz w:val="14"/>
      <w:szCs w:val="14"/>
      <w:lang w:eastAsia="es-MX"/>
    </w:rPr>
  </w:style>
  <w:style w:type="paragraph" w:customStyle="1" w:styleId="xl78">
    <w:name w:val="xl78"/>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customStyle="1" w:styleId="xl79">
    <w:name w:val="xl79"/>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b/>
      <w:bCs/>
      <w:sz w:val="14"/>
      <w:szCs w:val="14"/>
      <w:lang w:eastAsia="es-MX"/>
    </w:rPr>
  </w:style>
  <w:style w:type="paragraph" w:customStyle="1" w:styleId="xl80">
    <w:name w:val="xl80"/>
    <w:basedOn w:val="Normal"/>
    <w:rsid w:val="007D1405"/>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ahoma"/>
      <w:color w:val="000000"/>
      <w:sz w:val="14"/>
      <w:szCs w:val="14"/>
      <w:lang w:eastAsia="es-MX"/>
    </w:rPr>
  </w:style>
  <w:style w:type="paragraph" w:customStyle="1" w:styleId="xl81">
    <w:name w:val="xl81"/>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color w:val="000000"/>
      <w:sz w:val="14"/>
      <w:szCs w:val="14"/>
      <w:lang w:eastAsia="es-MX"/>
    </w:rPr>
  </w:style>
  <w:style w:type="paragraph" w:customStyle="1" w:styleId="xl82">
    <w:name w:val="xl82"/>
    <w:basedOn w:val="Normal"/>
    <w:rsid w:val="007D1405"/>
    <w:pPr>
      <w:pBdr>
        <w:bottom w:val="single" w:sz="8" w:space="0" w:color="auto"/>
        <w:right w:val="single" w:sz="8" w:space="0" w:color="auto"/>
      </w:pBdr>
      <w:spacing w:before="100" w:beforeAutospacing="1" w:after="100" w:afterAutospacing="1"/>
      <w:jc w:val="center"/>
      <w:textAlignment w:val="center"/>
    </w:pPr>
    <w:rPr>
      <w:rFonts w:eastAsia="Times New Roman" w:cs="Tahoma"/>
      <w:sz w:val="14"/>
      <w:szCs w:val="14"/>
      <w:lang w:eastAsia="es-MX"/>
    </w:rPr>
  </w:style>
  <w:style w:type="paragraph" w:customStyle="1" w:styleId="xl83">
    <w:name w:val="xl83"/>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84">
    <w:name w:val="xl84"/>
    <w:basedOn w:val="Normal"/>
    <w:rsid w:val="007D1405"/>
    <w:pPr>
      <w:pBdr>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sz w:val="24"/>
      <w:szCs w:val="24"/>
      <w:lang w:eastAsia="es-MX"/>
    </w:rPr>
  </w:style>
  <w:style w:type="paragraph" w:customStyle="1" w:styleId="xl85">
    <w:name w:val="xl85"/>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86">
    <w:name w:val="xl86"/>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customStyle="1" w:styleId="xl87">
    <w:name w:val="xl87"/>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88">
    <w:name w:val="xl88"/>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89">
    <w:name w:val="xl89"/>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90">
    <w:name w:val="xl90"/>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sz w:val="22"/>
      <w:lang w:eastAsia="es-MX"/>
    </w:rPr>
  </w:style>
  <w:style w:type="paragraph" w:customStyle="1" w:styleId="xl91">
    <w:name w:val="xl91"/>
    <w:basedOn w:val="Normal"/>
    <w:rsid w:val="007331AD"/>
    <w:pPr>
      <w:pBdr>
        <w:top w:val="single" w:sz="8"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2">
    <w:name w:val="xl92"/>
    <w:basedOn w:val="Normal"/>
    <w:rsid w:val="007331AD"/>
    <w:pPr>
      <w:pBdr>
        <w:top w:val="single" w:sz="8"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3">
    <w:name w:val="xl93"/>
    <w:basedOn w:val="Normal"/>
    <w:rsid w:val="007331A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4">
    <w:name w:val="xl94"/>
    <w:basedOn w:val="Normal"/>
    <w:rsid w:val="007331A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5">
    <w:name w:val="xl95"/>
    <w:basedOn w:val="Normal"/>
    <w:rsid w:val="007331AD"/>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Times New Roman" w:hAnsi="Times New Roman" w:cs="Times New Roman"/>
      <w:sz w:val="16"/>
      <w:szCs w:val="16"/>
      <w:lang w:eastAsia="es-MX"/>
    </w:rPr>
  </w:style>
  <w:style w:type="paragraph" w:customStyle="1" w:styleId="xl96">
    <w:name w:val="xl96"/>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sz w:val="16"/>
      <w:szCs w:val="16"/>
      <w:lang w:eastAsia="es-MX"/>
    </w:rPr>
  </w:style>
  <w:style w:type="paragraph" w:customStyle="1" w:styleId="xl97">
    <w:name w:val="xl97"/>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8">
    <w:name w:val="xl98"/>
    <w:basedOn w:val="Normal"/>
    <w:rsid w:val="007331A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9">
    <w:name w:val="xl99"/>
    <w:basedOn w:val="Normal"/>
    <w:rsid w:val="007331AD"/>
    <w:pPr>
      <w:pBdr>
        <w:top w:val="single" w:sz="4" w:space="0" w:color="auto"/>
        <w:left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100">
    <w:name w:val="xl100"/>
    <w:basedOn w:val="Normal"/>
    <w:rsid w:val="007331AD"/>
    <w:pPr>
      <w:pBdr>
        <w:top w:val="single" w:sz="4" w:space="0" w:color="auto"/>
        <w:left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101">
    <w:name w:val="xl101"/>
    <w:basedOn w:val="Normal"/>
    <w:rsid w:val="007331AD"/>
    <w:pPr>
      <w:pBdr>
        <w:top w:val="single" w:sz="4" w:space="0" w:color="auto"/>
        <w:left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102">
    <w:name w:val="xl102"/>
    <w:basedOn w:val="Normal"/>
    <w:rsid w:val="007331AD"/>
    <w:pPr>
      <w:pBdr>
        <w:top w:val="single" w:sz="4" w:space="0" w:color="auto"/>
        <w:left w:val="single" w:sz="4" w:space="0" w:color="auto"/>
        <w:right w:val="single" w:sz="4" w:space="0" w:color="auto"/>
      </w:pBdr>
      <w:spacing w:before="100" w:beforeAutospacing="1" w:after="100" w:afterAutospacing="1"/>
      <w:jc w:val="right"/>
    </w:pPr>
    <w:rPr>
      <w:rFonts w:ascii="Times New Roman" w:eastAsia="Times New Roman" w:hAnsi="Times New Roman" w:cs="Times New Roman"/>
      <w:sz w:val="22"/>
      <w:lang w:eastAsia="es-MX"/>
    </w:rPr>
  </w:style>
  <w:style w:type="paragraph" w:customStyle="1" w:styleId="xl103">
    <w:name w:val="xl103"/>
    <w:basedOn w:val="Normal"/>
    <w:rsid w:val="007331AD"/>
    <w:pPr>
      <w:pBdr>
        <w:top w:val="single" w:sz="4" w:space="0" w:color="auto"/>
        <w:left w:val="single" w:sz="4" w:space="0" w:color="auto"/>
        <w:right w:val="single" w:sz="4" w:space="0" w:color="auto"/>
      </w:pBdr>
      <w:spacing w:before="100" w:beforeAutospacing="1" w:after="100" w:afterAutospacing="1"/>
      <w:jc w:val="right"/>
    </w:pPr>
    <w:rPr>
      <w:rFonts w:ascii="Times New Roman" w:eastAsia="Times New Roman" w:hAnsi="Times New Roman" w:cs="Times New Roman"/>
      <w:sz w:val="16"/>
      <w:szCs w:val="16"/>
      <w:lang w:eastAsia="es-MX"/>
    </w:rPr>
  </w:style>
  <w:style w:type="paragraph" w:customStyle="1" w:styleId="xl104">
    <w:name w:val="xl104"/>
    <w:basedOn w:val="Normal"/>
    <w:rsid w:val="007331AD"/>
    <w:pPr>
      <w:pBdr>
        <w:top w:val="single" w:sz="4" w:space="0" w:color="auto"/>
        <w:left w:val="single" w:sz="4" w:space="0" w:color="auto"/>
        <w:right w:val="single" w:sz="4"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105">
    <w:name w:val="xl105"/>
    <w:basedOn w:val="Normal"/>
    <w:rsid w:val="007331AD"/>
    <w:pPr>
      <w:pBdr>
        <w:top w:val="single" w:sz="4" w:space="0" w:color="auto"/>
        <w:left w:val="single" w:sz="4" w:space="0" w:color="auto"/>
        <w:right w:val="single" w:sz="8" w:space="0" w:color="auto"/>
      </w:pBdr>
      <w:spacing w:before="100" w:beforeAutospacing="1" w:after="100" w:afterAutospacing="1"/>
      <w:jc w:val="right"/>
      <w:textAlignment w:val="center"/>
    </w:pPr>
    <w:rPr>
      <w:rFonts w:eastAsia="Times New Roman" w:cs="Tahoma"/>
      <w:color w:val="000000"/>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9945">
      <w:bodyDiv w:val="1"/>
      <w:marLeft w:val="0"/>
      <w:marRight w:val="0"/>
      <w:marTop w:val="0"/>
      <w:marBottom w:val="0"/>
      <w:divBdr>
        <w:top w:val="none" w:sz="0" w:space="0" w:color="auto"/>
        <w:left w:val="none" w:sz="0" w:space="0" w:color="auto"/>
        <w:bottom w:val="none" w:sz="0" w:space="0" w:color="auto"/>
        <w:right w:val="none" w:sz="0" w:space="0" w:color="auto"/>
      </w:divBdr>
    </w:div>
    <w:div w:id="59839450">
      <w:bodyDiv w:val="1"/>
      <w:marLeft w:val="0"/>
      <w:marRight w:val="0"/>
      <w:marTop w:val="0"/>
      <w:marBottom w:val="0"/>
      <w:divBdr>
        <w:top w:val="none" w:sz="0" w:space="0" w:color="auto"/>
        <w:left w:val="none" w:sz="0" w:space="0" w:color="auto"/>
        <w:bottom w:val="none" w:sz="0" w:space="0" w:color="auto"/>
        <w:right w:val="none" w:sz="0" w:space="0" w:color="auto"/>
      </w:divBdr>
    </w:div>
    <w:div w:id="114562461">
      <w:bodyDiv w:val="1"/>
      <w:marLeft w:val="0"/>
      <w:marRight w:val="0"/>
      <w:marTop w:val="0"/>
      <w:marBottom w:val="0"/>
      <w:divBdr>
        <w:top w:val="none" w:sz="0" w:space="0" w:color="auto"/>
        <w:left w:val="none" w:sz="0" w:space="0" w:color="auto"/>
        <w:bottom w:val="none" w:sz="0" w:space="0" w:color="auto"/>
        <w:right w:val="none" w:sz="0" w:space="0" w:color="auto"/>
      </w:divBdr>
    </w:div>
    <w:div w:id="126051068">
      <w:bodyDiv w:val="1"/>
      <w:marLeft w:val="0"/>
      <w:marRight w:val="0"/>
      <w:marTop w:val="0"/>
      <w:marBottom w:val="0"/>
      <w:divBdr>
        <w:top w:val="none" w:sz="0" w:space="0" w:color="auto"/>
        <w:left w:val="none" w:sz="0" w:space="0" w:color="auto"/>
        <w:bottom w:val="none" w:sz="0" w:space="0" w:color="auto"/>
        <w:right w:val="none" w:sz="0" w:space="0" w:color="auto"/>
      </w:divBdr>
    </w:div>
    <w:div w:id="152836963">
      <w:bodyDiv w:val="1"/>
      <w:marLeft w:val="0"/>
      <w:marRight w:val="0"/>
      <w:marTop w:val="0"/>
      <w:marBottom w:val="0"/>
      <w:divBdr>
        <w:top w:val="none" w:sz="0" w:space="0" w:color="auto"/>
        <w:left w:val="none" w:sz="0" w:space="0" w:color="auto"/>
        <w:bottom w:val="none" w:sz="0" w:space="0" w:color="auto"/>
        <w:right w:val="none" w:sz="0" w:space="0" w:color="auto"/>
      </w:divBdr>
    </w:div>
    <w:div w:id="177501707">
      <w:bodyDiv w:val="1"/>
      <w:marLeft w:val="0"/>
      <w:marRight w:val="0"/>
      <w:marTop w:val="0"/>
      <w:marBottom w:val="0"/>
      <w:divBdr>
        <w:top w:val="none" w:sz="0" w:space="0" w:color="auto"/>
        <w:left w:val="none" w:sz="0" w:space="0" w:color="auto"/>
        <w:bottom w:val="none" w:sz="0" w:space="0" w:color="auto"/>
        <w:right w:val="none" w:sz="0" w:space="0" w:color="auto"/>
      </w:divBdr>
    </w:div>
    <w:div w:id="193348463">
      <w:bodyDiv w:val="1"/>
      <w:marLeft w:val="0"/>
      <w:marRight w:val="0"/>
      <w:marTop w:val="0"/>
      <w:marBottom w:val="0"/>
      <w:divBdr>
        <w:top w:val="none" w:sz="0" w:space="0" w:color="auto"/>
        <w:left w:val="none" w:sz="0" w:space="0" w:color="auto"/>
        <w:bottom w:val="none" w:sz="0" w:space="0" w:color="auto"/>
        <w:right w:val="none" w:sz="0" w:space="0" w:color="auto"/>
      </w:divBdr>
    </w:div>
    <w:div w:id="220676460">
      <w:bodyDiv w:val="1"/>
      <w:marLeft w:val="0"/>
      <w:marRight w:val="0"/>
      <w:marTop w:val="0"/>
      <w:marBottom w:val="0"/>
      <w:divBdr>
        <w:top w:val="none" w:sz="0" w:space="0" w:color="auto"/>
        <w:left w:val="none" w:sz="0" w:space="0" w:color="auto"/>
        <w:bottom w:val="none" w:sz="0" w:space="0" w:color="auto"/>
        <w:right w:val="none" w:sz="0" w:space="0" w:color="auto"/>
      </w:divBdr>
    </w:div>
    <w:div w:id="272564341">
      <w:bodyDiv w:val="1"/>
      <w:marLeft w:val="0"/>
      <w:marRight w:val="0"/>
      <w:marTop w:val="0"/>
      <w:marBottom w:val="0"/>
      <w:divBdr>
        <w:top w:val="none" w:sz="0" w:space="0" w:color="auto"/>
        <w:left w:val="none" w:sz="0" w:space="0" w:color="auto"/>
        <w:bottom w:val="none" w:sz="0" w:space="0" w:color="auto"/>
        <w:right w:val="none" w:sz="0" w:space="0" w:color="auto"/>
      </w:divBdr>
    </w:div>
    <w:div w:id="305281253">
      <w:bodyDiv w:val="1"/>
      <w:marLeft w:val="0"/>
      <w:marRight w:val="0"/>
      <w:marTop w:val="0"/>
      <w:marBottom w:val="0"/>
      <w:divBdr>
        <w:top w:val="none" w:sz="0" w:space="0" w:color="auto"/>
        <w:left w:val="none" w:sz="0" w:space="0" w:color="auto"/>
        <w:bottom w:val="none" w:sz="0" w:space="0" w:color="auto"/>
        <w:right w:val="none" w:sz="0" w:space="0" w:color="auto"/>
      </w:divBdr>
    </w:div>
    <w:div w:id="336078743">
      <w:bodyDiv w:val="1"/>
      <w:marLeft w:val="0"/>
      <w:marRight w:val="0"/>
      <w:marTop w:val="0"/>
      <w:marBottom w:val="0"/>
      <w:divBdr>
        <w:top w:val="none" w:sz="0" w:space="0" w:color="auto"/>
        <w:left w:val="none" w:sz="0" w:space="0" w:color="auto"/>
        <w:bottom w:val="none" w:sz="0" w:space="0" w:color="auto"/>
        <w:right w:val="none" w:sz="0" w:space="0" w:color="auto"/>
      </w:divBdr>
    </w:div>
    <w:div w:id="338696804">
      <w:bodyDiv w:val="1"/>
      <w:marLeft w:val="0"/>
      <w:marRight w:val="0"/>
      <w:marTop w:val="0"/>
      <w:marBottom w:val="0"/>
      <w:divBdr>
        <w:top w:val="none" w:sz="0" w:space="0" w:color="auto"/>
        <w:left w:val="none" w:sz="0" w:space="0" w:color="auto"/>
        <w:bottom w:val="none" w:sz="0" w:space="0" w:color="auto"/>
        <w:right w:val="none" w:sz="0" w:space="0" w:color="auto"/>
      </w:divBdr>
    </w:div>
    <w:div w:id="391320213">
      <w:bodyDiv w:val="1"/>
      <w:marLeft w:val="0"/>
      <w:marRight w:val="0"/>
      <w:marTop w:val="0"/>
      <w:marBottom w:val="0"/>
      <w:divBdr>
        <w:top w:val="none" w:sz="0" w:space="0" w:color="auto"/>
        <w:left w:val="none" w:sz="0" w:space="0" w:color="auto"/>
        <w:bottom w:val="none" w:sz="0" w:space="0" w:color="auto"/>
        <w:right w:val="none" w:sz="0" w:space="0" w:color="auto"/>
      </w:divBdr>
    </w:div>
    <w:div w:id="575673394">
      <w:bodyDiv w:val="1"/>
      <w:marLeft w:val="0"/>
      <w:marRight w:val="0"/>
      <w:marTop w:val="0"/>
      <w:marBottom w:val="0"/>
      <w:divBdr>
        <w:top w:val="none" w:sz="0" w:space="0" w:color="auto"/>
        <w:left w:val="none" w:sz="0" w:space="0" w:color="auto"/>
        <w:bottom w:val="none" w:sz="0" w:space="0" w:color="auto"/>
        <w:right w:val="none" w:sz="0" w:space="0" w:color="auto"/>
      </w:divBdr>
    </w:div>
    <w:div w:id="667564565">
      <w:bodyDiv w:val="1"/>
      <w:marLeft w:val="0"/>
      <w:marRight w:val="0"/>
      <w:marTop w:val="0"/>
      <w:marBottom w:val="0"/>
      <w:divBdr>
        <w:top w:val="none" w:sz="0" w:space="0" w:color="auto"/>
        <w:left w:val="none" w:sz="0" w:space="0" w:color="auto"/>
        <w:bottom w:val="none" w:sz="0" w:space="0" w:color="auto"/>
        <w:right w:val="none" w:sz="0" w:space="0" w:color="auto"/>
      </w:divBdr>
    </w:div>
    <w:div w:id="716858680">
      <w:bodyDiv w:val="1"/>
      <w:marLeft w:val="0"/>
      <w:marRight w:val="0"/>
      <w:marTop w:val="0"/>
      <w:marBottom w:val="0"/>
      <w:divBdr>
        <w:top w:val="none" w:sz="0" w:space="0" w:color="auto"/>
        <w:left w:val="none" w:sz="0" w:space="0" w:color="auto"/>
        <w:bottom w:val="none" w:sz="0" w:space="0" w:color="auto"/>
        <w:right w:val="none" w:sz="0" w:space="0" w:color="auto"/>
      </w:divBdr>
    </w:div>
    <w:div w:id="731928857">
      <w:bodyDiv w:val="1"/>
      <w:marLeft w:val="0"/>
      <w:marRight w:val="0"/>
      <w:marTop w:val="0"/>
      <w:marBottom w:val="0"/>
      <w:divBdr>
        <w:top w:val="none" w:sz="0" w:space="0" w:color="auto"/>
        <w:left w:val="none" w:sz="0" w:space="0" w:color="auto"/>
        <w:bottom w:val="none" w:sz="0" w:space="0" w:color="auto"/>
        <w:right w:val="none" w:sz="0" w:space="0" w:color="auto"/>
      </w:divBdr>
      <w:divsChild>
        <w:div w:id="1489976702">
          <w:marLeft w:val="547"/>
          <w:marRight w:val="0"/>
          <w:marTop w:val="0"/>
          <w:marBottom w:val="0"/>
          <w:divBdr>
            <w:top w:val="none" w:sz="0" w:space="0" w:color="auto"/>
            <w:left w:val="none" w:sz="0" w:space="0" w:color="auto"/>
            <w:bottom w:val="none" w:sz="0" w:space="0" w:color="auto"/>
            <w:right w:val="none" w:sz="0" w:space="0" w:color="auto"/>
          </w:divBdr>
        </w:div>
      </w:divsChild>
    </w:div>
    <w:div w:id="824786041">
      <w:bodyDiv w:val="1"/>
      <w:marLeft w:val="0"/>
      <w:marRight w:val="0"/>
      <w:marTop w:val="0"/>
      <w:marBottom w:val="0"/>
      <w:divBdr>
        <w:top w:val="none" w:sz="0" w:space="0" w:color="auto"/>
        <w:left w:val="none" w:sz="0" w:space="0" w:color="auto"/>
        <w:bottom w:val="none" w:sz="0" w:space="0" w:color="auto"/>
        <w:right w:val="none" w:sz="0" w:space="0" w:color="auto"/>
      </w:divBdr>
      <w:divsChild>
        <w:div w:id="1496647668">
          <w:marLeft w:val="547"/>
          <w:marRight w:val="0"/>
          <w:marTop w:val="0"/>
          <w:marBottom w:val="0"/>
          <w:divBdr>
            <w:top w:val="none" w:sz="0" w:space="0" w:color="auto"/>
            <w:left w:val="none" w:sz="0" w:space="0" w:color="auto"/>
            <w:bottom w:val="none" w:sz="0" w:space="0" w:color="auto"/>
            <w:right w:val="none" w:sz="0" w:space="0" w:color="auto"/>
          </w:divBdr>
        </w:div>
      </w:divsChild>
    </w:div>
    <w:div w:id="952592625">
      <w:bodyDiv w:val="1"/>
      <w:marLeft w:val="0"/>
      <w:marRight w:val="0"/>
      <w:marTop w:val="0"/>
      <w:marBottom w:val="0"/>
      <w:divBdr>
        <w:top w:val="none" w:sz="0" w:space="0" w:color="auto"/>
        <w:left w:val="none" w:sz="0" w:space="0" w:color="auto"/>
        <w:bottom w:val="none" w:sz="0" w:space="0" w:color="auto"/>
        <w:right w:val="none" w:sz="0" w:space="0" w:color="auto"/>
      </w:divBdr>
    </w:div>
    <w:div w:id="976689260">
      <w:bodyDiv w:val="1"/>
      <w:marLeft w:val="0"/>
      <w:marRight w:val="0"/>
      <w:marTop w:val="0"/>
      <w:marBottom w:val="0"/>
      <w:divBdr>
        <w:top w:val="none" w:sz="0" w:space="0" w:color="auto"/>
        <w:left w:val="none" w:sz="0" w:space="0" w:color="auto"/>
        <w:bottom w:val="none" w:sz="0" w:space="0" w:color="auto"/>
        <w:right w:val="none" w:sz="0" w:space="0" w:color="auto"/>
      </w:divBdr>
    </w:div>
    <w:div w:id="1050811537">
      <w:bodyDiv w:val="1"/>
      <w:marLeft w:val="0"/>
      <w:marRight w:val="0"/>
      <w:marTop w:val="0"/>
      <w:marBottom w:val="0"/>
      <w:divBdr>
        <w:top w:val="none" w:sz="0" w:space="0" w:color="auto"/>
        <w:left w:val="none" w:sz="0" w:space="0" w:color="auto"/>
        <w:bottom w:val="none" w:sz="0" w:space="0" w:color="auto"/>
        <w:right w:val="none" w:sz="0" w:space="0" w:color="auto"/>
      </w:divBdr>
    </w:div>
    <w:div w:id="1058482506">
      <w:bodyDiv w:val="1"/>
      <w:marLeft w:val="0"/>
      <w:marRight w:val="0"/>
      <w:marTop w:val="0"/>
      <w:marBottom w:val="0"/>
      <w:divBdr>
        <w:top w:val="none" w:sz="0" w:space="0" w:color="auto"/>
        <w:left w:val="none" w:sz="0" w:space="0" w:color="auto"/>
        <w:bottom w:val="none" w:sz="0" w:space="0" w:color="auto"/>
        <w:right w:val="none" w:sz="0" w:space="0" w:color="auto"/>
      </w:divBdr>
    </w:div>
    <w:div w:id="1068766777">
      <w:bodyDiv w:val="1"/>
      <w:marLeft w:val="0"/>
      <w:marRight w:val="0"/>
      <w:marTop w:val="0"/>
      <w:marBottom w:val="0"/>
      <w:divBdr>
        <w:top w:val="none" w:sz="0" w:space="0" w:color="auto"/>
        <w:left w:val="none" w:sz="0" w:space="0" w:color="auto"/>
        <w:bottom w:val="none" w:sz="0" w:space="0" w:color="auto"/>
        <w:right w:val="none" w:sz="0" w:space="0" w:color="auto"/>
      </w:divBdr>
      <w:divsChild>
        <w:div w:id="1207178033">
          <w:marLeft w:val="547"/>
          <w:marRight w:val="0"/>
          <w:marTop w:val="0"/>
          <w:marBottom w:val="0"/>
          <w:divBdr>
            <w:top w:val="none" w:sz="0" w:space="0" w:color="auto"/>
            <w:left w:val="none" w:sz="0" w:space="0" w:color="auto"/>
            <w:bottom w:val="none" w:sz="0" w:space="0" w:color="auto"/>
            <w:right w:val="none" w:sz="0" w:space="0" w:color="auto"/>
          </w:divBdr>
        </w:div>
      </w:divsChild>
    </w:div>
    <w:div w:id="1079451053">
      <w:bodyDiv w:val="1"/>
      <w:marLeft w:val="0"/>
      <w:marRight w:val="0"/>
      <w:marTop w:val="0"/>
      <w:marBottom w:val="0"/>
      <w:divBdr>
        <w:top w:val="none" w:sz="0" w:space="0" w:color="auto"/>
        <w:left w:val="none" w:sz="0" w:space="0" w:color="auto"/>
        <w:bottom w:val="none" w:sz="0" w:space="0" w:color="auto"/>
        <w:right w:val="none" w:sz="0" w:space="0" w:color="auto"/>
      </w:divBdr>
    </w:div>
    <w:div w:id="1084497877">
      <w:bodyDiv w:val="1"/>
      <w:marLeft w:val="0"/>
      <w:marRight w:val="0"/>
      <w:marTop w:val="0"/>
      <w:marBottom w:val="0"/>
      <w:divBdr>
        <w:top w:val="none" w:sz="0" w:space="0" w:color="auto"/>
        <w:left w:val="none" w:sz="0" w:space="0" w:color="auto"/>
        <w:bottom w:val="none" w:sz="0" w:space="0" w:color="auto"/>
        <w:right w:val="none" w:sz="0" w:space="0" w:color="auto"/>
      </w:divBdr>
    </w:div>
    <w:div w:id="1117673850">
      <w:bodyDiv w:val="1"/>
      <w:marLeft w:val="0"/>
      <w:marRight w:val="0"/>
      <w:marTop w:val="0"/>
      <w:marBottom w:val="0"/>
      <w:divBdr>
        <w:top w:val="none" w:sz="0" w:space="0" w:color="auto"/>
        <w:left w:val="none" w:sz="0" w:space="0" w:color="auto"/>
        <w:bottom w:val="none" w:sz="0" w:space="0" w:color="auto"/>
        <w:right w:val="none" w:sz="0" w:space="0" w:color="auto"/>
      </w:divBdr>
    </w:div>
    <w:div w:id="1126779639">
      <w:bodyDiv w:val="1"/>
      <w:marLeft w:val="0"/>
      <w:marRight w:val="0"/>
      <w:marTop w:val="0"/>
      <w:marBottom w:val="0"/>
      <w:divBdr>
        <w:top w:val="none" w:sz="0" w:space="0" w:color="auto"/>
        <w:left w:val="none" w:sz="0" w:space="0" w:color="auto"/>
        <w:bottom w:val="none" w:sz="0" w:space="0" w:color="auto"/>
        <w:right w:val="none" w:sz="0" w:space="0" w:color="auto"/>
      </w:divBdr>
    </w:div>
    <w:div w:id="1139616582">
      <w:bodyDiv w:val="1"/>
      <w:marLeft w:val="0"/>
      <w:marRight w:val="0"/>
      <w:marTop w:val="0"/>
      <w:marBottom w:val="0"/>
      <w:divBdr>
        <w:top w:val="none" w:sz="0" w:space="0" w:color="auto"/>
        <w:left w:val="none" w:sz="0" w:space="0" w:color="auto"/>
        <w:bottom w:val="none" w:sz="0" w:space="0" w:color="auto"/>
        <w:right w:val="none" w:sz="0" w:space="0" w:color="auto"/>
      </w:divBdr>
    </w:div>
    <w:div w:id="1222249981">
      <w:bodyDiv w:val="1"/>
      <w:marLeft w:val="0"/>
      <w:marRight w:val="0"/>
      <w:marTop w:val="0"/>
      <w:marBottom w:val="0"/>
      <w:divBdr>
        <w:top w:val="none" w:sz="0" w:space="0" w:color="auto"/>
        <w:left w:val="none" w:sz="0" w:space="0" w:color="auto"/>
        <w:bottom w:val="none" w:sz="0" w:space="0" w:color="auto"/>
        <w:right w:val="none" w:sz="0" w:space="0" w:color="auto"/>
      </w:divBdr>
    </w:div>
    <w:div w:id="1237864286">
      <w:bodyDiv w:val="1"/>
      <w:marLeft w:val="0"/>
      <w:marRight w:val="0"/>
      <w:marTop w:val="0"/>
      <w:marBottom w:val="0"/>
      <w:divBdr>
        <w:top w:val="none" w:sz="0" w:space="0" w:color="auto"/>
        <w:left w:val="none" w:sz="0" w:space="0" w:color="auto"/>
        <w:bottom w:val="none" w:sz="0" w:space="0" w:color="auto"/>
        <w:right w:val="none" w:sz="0" w:space="0" w:color="auto"/>
      </w:divBdr>
    </w:div>
    <w:div w:id="1309020410">
      <w:bodyDiv w:val="1"/>
      <w:marLeft w:val="0"/>
      <w:marRight w:val="0"/>
      <w:marTop w:val="0"/>
      <w:marBottom w:val="0"/>
      <w:divBdr>
        <w:top w:val="none" w:sz="0" w:space="0" w:color="auto"/>
        <w:left w:val="none" w:sz="0" w:space="0" w:color="auto"/>
        <w:bottom w:val="none" w:sz="0" w:space="0" w:color="auto"/>
        <w:right w:val="none" w:sz="0" w:space="0" w:color="auto"/>
      </w:divBdr>
    </w:div>
    <w:div w:id="1362364952">
      <w:bodyDiv w:val="1"/>
      <w:marLeft w:val="0"/>
      <w:marRight w:val="0"/>
      <w:marTop w:val="0"/>
      <w:marBottom w:val="0"/>
      <w:divBdr>
        <w:top w:val="none" w:sz="0" w:space="0" w:color="auto"/>
        <w:left w:val="none" w:sz="0" w:space="0" w:color="auto"/>
        <w:bottom w:val="none" w:sz="0" w:space="0" w:color="auto"/>
        <w:right w:val="none" w:sz="0" w:space="0" w:color="auto"/>
      </w:divBdr>
    </w:div>
    <w:div w:id="1441991501">
      <w:bodyDiv w:val="1"/>
      <w:marLeft w:val="0"/>
      <w:marRight w:val="0"/>
      <w:marTop w:val="0"/>
      <w:marBottom w:val="0"/>
      <w:divBdr>
        <w:top w:val="none" w:sz="0" w:space="0" w:color="auto"/>
        <w:left w:val="none" w:sz="0" w:space="0" w:color="auto"/>
        <w:bottom w:val="none" w:sz="0" w:space="0" w:color="auto"/>
        <w:right w:val="none" w:sz="0" w:space="0" w:color="auto"/>
      </w:divBdr>
    </w:div>
    <w:div w:id="1482580933">
      <w:bodyDiv w:val="1"/>
      <w:marLeft w:val="0"/>
      <w:marRight w:val="0"/>
      <w:marTop w:val="0"/>
      <w:marBottom w:val="0"/>
      <w:divBdr>
        <w:top w:val="none" w:sz="0" w:space="0" w:color="auto"/>
        <w:left w:val="none" w:sz="0" w:space="0" w:color="auto"/>
        <w:bottom w:val="none" w:sz="0" w:space="0" w:color="auto"/>
        <w:right w:val="none" w:sz="0" w:space="0" w:color="auto"/>
      </w:divBdr>
    </w:div>
    <w:div w:id="1587886150">
      <w:bodyDiv w:val="1"/>
      <w:marLeft w:val="0"/>
      <w:marRight w:val="0"/>
      <w:marTop w:val="0"/>
      <w:marBottom w:val="0"/>
      <w:divBdr>
        <w:top w:val="none" w:sz="0" w:space="0" w:color="auto"/>
        <w:left w:val="none" w:sz="0" w:space="0" w:color="auto"/>
        <w:bottom w:val="none" w:sz="0" w:space="0" w:color="auto"/>
        <w:right w:val="none" w:sz="0" w:space="0" w:color="auto"/>
      </w:divBdr>
    </w:div>
    <w:div w:id="1665887628">
      <w:bodyDiv w:val="1"/>
      <w:marLeft w:val="0"/>
      <w:marRight w:val="0"/>
      <w:marTop w:val="0"/>
      <w:marBottom w:val="0"/>
      <w:divBdr>
        <w:top w:val="none" w:sz="0" w:space="0" w:color="auto"/>
        <w:left w:val="none" w:sz="0" w:space="0" w:color="auto"/>
        <w:bottom w:val="none" w:sz="0" w:space="0" w:color="auto"/>
        <w:right w:val="none" w:sz="0" w:space="0" w:color="auto"/>
      </w:divBdr>
    </w:div>
    <w:div w:id="1766270462">
      <w:bodyDiv w:val="1"/>
      <w:marLeft w:val="0"/>
      <w:marRight w:val="0"/>
      <w:marTop w:val="0"/>
      <w:marBottom w:val="0"/>
      <w:divBdr>
        <w:top w:val="none" w:sz="0" w:space="0" w:color="auto"/>
        <w:left w:val="none" w:sz="0" w:space="0" w:color="auto"/>
        <w:bottom w:val="none" w:sz="0" w:space="0" w:color="auto"/>
        <w:right w:val="none" w:sz="0" w:space="0" w:color="auto"/>
      </w:divBdr>
    </w:div>
    <w:div w:id="1786268108">
      <w:bodyDiv w:val="1"/>
      <w:marLeft w:val="0"/>
      <w:marRight w:val="0"/>
      <w:marTop w:val="0"/>
      <w:marBottom w:val="0"/>
      <w:divBdr>
        <w:top w:val="none" w:sz="0" w:space="0" w:color="auto"/>
        <w:left w:val="none" w:sz="0" w:space="0" w:color="auto"/>
        <w:bottom w:val="none" w:sz="0" w:space="0" w:color="auto"/>
        <w:right w:val="none" w:sz="0" w:space="0" w:color="auto"/>
      </w:divBdr>
    </w:div>
    <w:div w:id="1812671497">
      <w:bodyDiv w:val="1"/>
      <w:marLeft w:val="0"/>
      <w:marRight w:val="0"/>
      <w:marTop w:val="0"/>
      <w:marBottom w:val="0"/>
      <w:divBdr>
        <w:top w:val="none" w:sz="0" w:space="0" w:color="auto"/>
        <w:left w:val="none" w:sz="0" w:space="0" w:color="auto"/>
        <w:bottom w:val="none" w:sz="0" w:space="0" w:color="auto"/>
        <w:right w:val="none" w:sz="0" w:space="0" w:color="auto"/>
      </w:divBdr>
    </w:div>
    <w:div w:id="1833527089">
      <w:bodyDiv w:val="1"/>
      <w:marLeft w:val="0"/>
      <w:marRight w:val="0"/>
      <w:marTop w:val="0"/>
      <w:marBottom w:val="0"/>
      <w:divBdr>
        <w:top w:val="none" w:sz="0" w:space="0" w:color="auto"/>
        <w:left w:val="none" w:sz="0" w:space="0" w:color="auto"/>
        <w:bottom w:val="none" w:sz="0" w:space="0" w:color="auto"/>
        <w:right w:val="none" w:sz="0" w:space="0" w:color="auto"/>
      </w:divBdr>
    </w:div>
    <w:div w:id="1859153076">
      <w:bodyDiv w:val="1"/>
      <w:marLeft w:val="0"/>
      <w:marRight w:val="0"/>
      <w:marTop w:val="0"/>
      <w:marBottom w:val="0"/>
      <w:divBdr>
        <w:top w:val="none" w:sz="0" w:space="0" w:color="auto"/>
        <w:left w:val="none" w:sz="0" w:space="0" w:color="auto"/>
        <w:bottom w:val="none" w:sz="0" w:space="0" w:color="auto"/>
        <w:right w:val="none" w:sz="0" w:space="0" w:color="auto"/>
      </w:divBdr>
    </w:div>
    <w:div w:id="1871063750">
      <w:bodyDiv w:val="1"/>
      <w:marLeft w:val="0"/>
      <w:marRight w:val="0"/>
      <w:marTop w:val="0"/>
      <w:marBottom w:val="0"/>
      <w:divBdr>
        <w:top w:val="none" w:sz="0" w:space="0" w:color="auto"/>
        <w:left w:val="none" w:sz="0" w:space="0" w:color="auto"/>
        <w:bottom w:val="none" w:sz="0" w:space="0" w:color="auto"/>
        <w:right w:val="none" w:sz="0" w:space="0" w:color="auto"/>
      </w:divBdr>
    </w:div>
    <w:div w:id="1871644044">
      <w:bodyDiv w:val="1"/>
      <w:marLeft w:val="0"/>
      <w:marRight w:val="0"/>
      <w:marTop w:val="0"/>
      <w:marBottom w:val="0"/>
      <w:divBdr>
        <w:top w:val="none" w:sz="0" w:space="0" w:color="auto"/>
        <w:left w:val="none" w:sz="0" w:space="0" w:color="auto"/>
        <w:bottom w:val="none" w:sz="0" w:space="0" w:color="auto"/>
        <w:right w:val="none" w:sz="0" w:space="0" w:color="auto"/>
      </w:divBdr>
    </w:div>
    <w:div w:id="2003049164">
      <w:bodyDiv w:val="1"/>
      <w:marLeft w:val="0"/>
      <w:marRight w:val="0"/>
      <w:marTop w:val="0"/>
      <w:marBottom w:val="0"/>
      <w:divBdr>
        <w:top w:val="none" w:sz="0" w:space="0" w:color="auto"/>
        <w:left w:val="none" w:sz="0" w:space="0" w:color="auto"/>
        <w:bottom w:val="none" w:sz="0" w:space="0" w:color="auto"/>
        <w:right w:val="none" w:sz="0" w:space="0" w:color="auto"/>
      </w:divBdr>
    </w:div>
    <w:div w:id="2022777291">
      <w:bodyDiv w:val="1"/>
      <w:marLeft w:val="0"/>
      <w:marRight w:val="0"/>
      <w:marTop w:val="0"/>
      <w:marBottom w:val="0"/>
      <w:divBdr>
        <w:top w:val="none" w:sz="0" w:space="0" w:color="auto"/>
        <w:left w:val="none" w:sz="0" w:space="0" w:color="auto"/>
        <w:bottom w:val="none" w:sz="0" w:space="0" w:color="auto"/>
        <w:right w:val="none" w:sz="0" w:space="0" w:color="auto"/>
      </w:divBdr>
    </w:div>
    <w:div w:id="2037583939">
      <w:bodyDiv w:val="1"/>
      <w:marLeft w:val="0"/>
      <w:marRight w:val="0"/>
      <w:marTop w:val="0"/>
      <w:marBottom w:val="0"/>
      <w:divBdr>
        <w:top w:val="none" w:sz="0" w:space="0" w:color="auto"/>
        <w:left w:val="none" w:sz="0" w:space="0" w:color="auto"/>
        <w:bottom w:val="none" w:sz="0" w:space="0" w:color="auto"/>
        <w:right w:val="none" w:sz="0" w:space="0" w:color="auto"/>
      </w:divBdr>
    </w:div>
    <w:div w:id="2038768814">
      <w:bodyDiv w:val="1"/>
      <w:marLeft w:val="0"/>
      <w:marRight w:val="0"/>
      <w:marTop w:val="0"/>
      <w:marBottom w:val="0"/>
      <w:divBdr>
        <w:top w:val="none" w:sz="0" w:space="0" w:color="auto"/>
        <w:left w:val="none" w:sz="0" w:space="0" w:color="auto"/>
        <w:bottom w:val="none" w:sz="0" w:space="0" w:color="auto"/>
        <w:right w:val="none" w:sz="0" w:space="0" w:color="auto"/>
      </w:divBdr>
    </w:div>
    <w:div w:id="2078429949">
      <w:bodyDiv w:val="1"/>
      <w:marLeft w:val="0"/>
      <w:marRight w:val="0"/>
      <w:marTop w:val="0"/>
      <w:marBottom w:val="0"/>
      <w:divBdr>
        <w:top w:val="none" w:sz="0" w:space="0" w:color="auto"/>
        <w:left w:val="none" w:sz="0" w:space="0" w:color="auto"/>
        <w:bottom w:val="none" w:sz="0" w:space="0" w:color="auto"/>
        <w:right w:val="none" w:sz="0" w:space="0" w:color="auto"/>
      </w:divBdr>
    </w:div>
    <w:div w:id="2083747077">
      <w:bodyDiv w:val="1"/>
      <w:marLeft w:val="0"/>
      <w:marRight w:val="0"/>
      <w:marTop w:val="0"/>
      <w:marBottom w:val="0"/>
      <w:divBdr>
        <w:top w:val="none" w:sz="0" w:space="0" w:color="auto"/>
        <w:left w:val="none" w:sz="0" w:space="0" w:color="auto"/>
        <w:bottom w:val="none" w:sz="0" w:space="0" w:color="auto"/>
        <w:right w:val="none" w:sz="0" w:space="0" w:color="auto"/>
      </w:divBdr>
    </w:div>
    <w:div w:id="2127237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DCE3D-A63D-49A6-92E0-1D5C53B20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17726</Words>
  <Characters>97495</Characters>
  <Application>Microsoft Office Word</Application>
  <DocSecurity>0</DocSecurity>
  <Lines>812</Lines>
  <Paragraphs>229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ISMAEL TORRES RODRIGUEZ</dc:creator>
  <cp:lastModifiedBy>Alexandra Orozco</cp:lastModifiedBy>
  <cp:revision>2</cp:revision>
  <cp:lastPrinted>2019-12-13T20:01:00Z</cp:lastPrinted>
  <dcterms:created xsi:type="dcterms:W3CDTF">2020-07-25T01:48:00Z</dcterms:created>
  <dcterms:modified xsi:type="dcterms:W3CDTF">2020-07-25T01:48:00Z</dcterms:modified>
</cp:coreProperties>
</file>