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3758757" w14:textId="3AAB8C2C" w:rsidR="00781D2F" w:rsidRDefault="006F4431" w:rsidP="00687D08">
      <w:pPr>
        <w:jc w:val="right"/>
        <w:rPr>
          <w:rFonts w:ascii="Arial" w:hAnsi="Arial" w:cs="Arial"/>
          <w:b/>
          <w:szCs w:val="16"/>
          <w:lang w:val="es-MX"/>
        </w:rPr>
      </w:pPr>
      <w:bookmarkStart w:id="0" w:name="_GoBack"/>
      <w:bookmarkEnd w:id="0"/>
      <w:r>
        <w:rPr>
          <w:rFonts w:ascii="Arial" w:hAnsi="Arial" w:cs="Arial"/>
          <w:b/>
          <w:szCs w:val="16"/>
          <w:lang w:val="es-MX"/>
        </w:rPr>
        <w:t>San Luis Potosí, S.L.P., a 30</w:t>
      </w:r>
      <w:r w:rsidR="00781D2F">
        <w:rPr>
          <w:rFonts w:ascii="Arial" w:hAnsi="Arial" w:cs="Arial"/>
          <w:b/>
          <w:szCs w:val="16"/>
          <w:lang w:val="es-MX"/>
        </w:rPr>
        <w:t xml:space="preserve"> de </w:t>
      </w:r>
      <w:r>
        <w:rPr>
          <w:rFonts w:ascii="Arial" w:hAnsi="Arial" w:cs="Arial"/>
          <w:b/>
          <w:szCs w:val="16"/>
          <w:lang w:val="es-MX"/>
        </w:rPr>
        <w:t>diciembre</w:t>
      </w:r>
      <w:r w:rsidR="00781D2F">
        <w:rPr>
          <w:rFonts w:ascii="Arial" w:hAnsi="Arial" w:cs="Arial"/>
          <w:b/>
          <w:szCs w:val="16"/>
          <w:lang w:val="es-MX"/>
        </w:rPr>
        <w:t xml:space="preserve"> de 20</w:t>
      </w:r>
      <w:r>
        <w:rPr>
          <w:rFonts w:ascii="Arial" w:hAnsi="Arial" w:cs="Arial"/>
          <w:b/>
          <w:szCs w:val="16"/>
          <w:lang w:val="es-MX"/>
        </w:rPr>
        <w:t>20</w:t>
      </w:r>
    </w:p>
    <w:p w14:paraId="1E57B20A" w14:textId="1322F3D9" w:rsidR="00781D2F" w:rsidRDefault="00781D2F" w:rsidP="00687D08">
      <w:pPr>
        <w:jc w:val="right"/>
        <w:rPr>
          <w:rFonts w:ascii="Arial" w:hAnsi="Arial" w:cs="Arial"/>
          <w:b/>
          <w:szCs w:val="16"/>
          <w:lang w:val="es-MX"/>
        </w:rPr>
      </w:pPr>
    </w:p>
    <w:p w14:paraId="38C006D0" w14:textId="46B44B46" w:rsidR="00961F3B" w:rsidRPr="00CA72A2" w:rsidRDefault="00961F3B" w:rsidP="00687D08">
      <w:pPr>
        <w:jc w:val="right"/>
        <w:rPr>
          <w:rFonts w:ascii="Arial" w:hAnsi="Arial" w:cs="Arial"/>
          <w:szCs w:val="16"/>
          <w:lang w:val="es-MX"/>
        </w:rPr>
      </w:pPr>
    </w:p>
    <w:p w14:paraId="39DDFF55" w14:textId="76474770" w:rsidR="00961F3B" w:rsidRDefault="004E4166" w:rsidP="006F4431">
      <w:pPr>
        <w:jc w:val="center"/>
        <w:rPr>
          <w:rFonts w:ascii="Arial" w:hAnsi="Arial" w:cs="Arial"/>
          <w:b/>
          <w:szCs w:val="16"/>
          <w:lang w:val="es-MX"/>
        </w:rPr>
      </w:pPr>
      <w:r>
        <w:rPr>
          <w:rFonts w:ascii="Arial" w:hAnsi="Arial" w:cs="Arial"/>
          <w:b/>
          <w:szCs w:val="16"/>
          <w:lang w:val="es-MX"/>
        </w:rPr>
        <w:t>MARZO</w:t>
      </w:r>
      <w:r w:rsidR="006F4431" w:rsidRPr="006F4431">
        <w:rPr>
          <w:rFonts w:ascii="Arial" w:hAnsi="Arial" w:cs="Arial"/>
          <w:b/>
          <w:szCs w:val="16"/>
          <w:lang w:val="es-MX"/>
        </w:rPr>
        <w:t xml:space="preserve"> 2020</w:t>
      </w:r>
    </w:p>
    <w:p w14:paraId="72FEFC1A" w14:textId="77777777" w:rsidR="00D36E3F" w:rsidRDefault="00D36E3F" w:rsidP="006F4431">
      <w:pPr>
        <w:jc w:val="center"/>
        <w:rPr>
          <w:rFonts w:ascii="Arial" w:hAnsi="Arial" w:cs="Arial"/>
          <w:b/>
          <w:szCs w:val="16"/>
          <w:lang w:val="es-MX"/>
        </w:rPr>
      </w:pPr>
      <w:r>
        <w:rPr>
          <w:rFonts w:ascii="Arial" w:hAnsi="Arial" w:cs="Arial"/>
          <w:b/>
          <w:szCs w:val="16"/>
          <w:lang w:val="es-MX"/>
        </w:rPr>
        <w:t xml:space="preserve">Información pública de oficio </w:t>
      </w:r>
    </w:p>
    <w:p w14:paraId="4E3402DE" w14:textId="0FAF0B3B" w:rsidR="00D36E3F" w:rsidRDefault="00D36E3F" w:rsidP="006F4431">
      <w:pPr>
        <w:jc w:val="center"/>
        <w:rPr>
          <w:rFonts w:ascii="Arial" w:hAnsi="Arial" w:cs="Arial"/>
          <w:b/>
          <w:szCs w:val="16"/>
          <w:lang w:val="es-MX"/>
        </w:rPr>
      </w:pPr>
      <w:r>
        <w:rPr>
          <w:rFonts w:ascii="Arial" w:hAnsi="Arial" w:cs="Arial"/>
          <w:b/>
          <w:szCs w:val="16"/>
          <w:lang w:val="es-MX"/>
        </w:rPr>
        <w:t xml:space="preserve">artículo 84, fracción XLII </w:t>
      </w:r>
      <w:r w:rsidR="0085199A">
        <w:rPr>
          <w:rFonts w:ascii="Arial" w:hAnsi="Arial" w:cs="Arial"/>
          <w:b/>
          <w:szCs w:val="16"/>
          <w:lang w:val="es-MX"/>
        </w:rPr>
        <w:t>C</w:t>
      </w:r>
    </w:p>
    <w:p w14:paraId="7CE928B1" w14:textId="2E3C9CF9" w:rsidR="00D36E3F" w:rsidRPr="006F4431" w:rsidRDefault="00D36E3F" w:rsidP="006F4431">
      <w:pPr>
        <w:jc w:val="center"/>
        <w:rPr>
          <w:rFonts w:ascii="Arial" w:hAnsi="Arial" w:cs="Arial"/>
          <w:b/>
          <w:szCs w:val="16"/>
          <w:lang w:val="es-MX"/>
        </w:rPr>
      </w:pPr>
      <w:r>
        <w:rPr>
          <w:rFonts w:ascii="Arial" w:hAnsi="Arial" w:cs="Arial"/>
          <w:b/>
          <w:szCs w:val="16"/>
          <w:lang w:val="es-MX"/>
        </w:rPr>
        <w:t>LAIPESLP</w:t>
      </w:r>
    </w:p>
    <w:p w14:paraId="149932AD" w14:textId="662547B3" w:rsidR="00961F3B" w:rsidRPr="00CA72A2" w:rsidRDefault="00961F3B" w:rsidP="00961F3B">
      <w:pPr>
        <w:rPr>
          <w:rFonts w:ascii="Arial" w:hAnsi="Arial" w:cs="Arial"/>
          <w:szCs w:val="16"/>
          <w:lang w:val="es-MX"/>
        </w:rPr>
      </w:pPr>
    </w:p>
    <w:p w14:paraId="0889E4AE" w14:textId="38F33886" w:rsidR="006F4431" w:rsidRDefault="006F4431" w:rsidP="006F4431">
      <w:pPr>
        <w:jc w:val="both"/>
        <w:rPr>
          <w:rFonts w:ascii="Arial" w:hAnsi="Arial" w:cs="Arial"/>
          <w:szCs w:val="16"/>
          <w:lang w:val="es-MX"/>
        </w:rPr>
      </w:pPr>
      <w:r w:rsidRPr="006F4431">
        <w:rPr>
          <w:rFonts w:ascii="Arial" w:hAnsi="Arial" w:cs="Arial"/>
          <w:szCs w:val="16"/>
          <w:lang w:val="es-MX"/>
        </w:rPr>
        <w:t>La información que se solicita en el format</w:t>
      </w:r>
      <w:r>
        <w:rPr>
          <w:rFonts w:ascii="Arial" w:hAnsi="Arial" w:cs="Arial"/>
          <w:szCs w:val="16"/>
          <w:lang w:val="es-MX"/>
        </w:rPr>
        <w:t>o</w:t>
      </w:r>
      <w:r w:rsidRPr="006F4431">
        <w:rPr>
          <w:rFonts w:ascii="Arial" w:hAnsi="Arial" w:cs="Arial"/>
          <w:szCs w:val="16"/>
          <w:lang w:val="es-MX"/>
        </w:rPr>
        <w:t xml:space="preserve"> preestablecido por la Comisi</w:t>
      </w:r>
      <w:r>
        <w:rPr>
          <w:rFonts w:ascii="Arial" w:hAnsi="Arial" w:cs="Arial"/>
          <w:szCs w:val="16"/>
          <w:lang w:val="es-MX"/>
        </w:rPr>
        <w:t xml:space="preserve">ón Estatal de Garantía de Acceso a la Información Pública del Estado de San Luis Potosí, y que fue establecido para dar cumplimiento a la información pública que de oficio debe darse a conocer a través de su portal de acceso y así dar cumplimiento a lo establecido en el artículo 84, fracción XLII de la Ley de Acceso a la Información Pública para el Estado de San Luis Potosí, que se refiere a y se cita: </w:t>
      </w:r>
    </w:p>
    <w:p w14:paraId="58921417" w14:textId="77777777" w:rsidR="006F4431" w:rsidRDefault="006F4431" w:rsidP="006F4431">
      <w:pPr>
        <w:jc w:val="both"/>
        <w:rPr>
          <w:rFonts w:ascii="Arial" w:hAnsi="Arial" w:cs="Arial"/>
          <w:szCs w:val="16"/>
          <w:lang w:val="es-MX"/>
        </w:rPr>
      </w:pPr>
    </w:p>
    <w:p w14:paraId="7F356400" w14:textId="2D16A3AE" w:rsidR="006F4431" w:rsidRDefault="006F4431" w:rsidP="006F4431">
      <w:pPr>
        <w:jc w:val="both"/>
        <w:rPr>
          <w:rFonts w:ascii="Arial" w:hAnsi="Arial" w:cs="Arial"/>
          <w:szCs w:val="16"/>
          <w:lang w:val="es-MX"/>
        </w:rPr>
      </w:pPr>
      <w:r>
        <w:rPr>
          <w:rFonts w:ascii="Arial" w:hAnsi="Arial" w:cs="Arial"/>
          <w:szCs w:val="16"/>
          <w:lang w:val="es-MX"/>
        </w:rPr>
        <w:t>“</w:t>
      </w:r>
      <w:r w:rsidRPr="006F4431">
        <w:rPr>
          <w:rFonts w:ascii="Arial" w:hAnsi="Arial" w:cs="Arial"/>
          <w:szCs w:val="16"/>
          <w:lang w:val="es-MX"/>
        </w:rPr>
        <w:t xml:space="preserve">Las recomendaciones emitidas por los órganos públicos del Estado mexicano u </w:t>
      </w:r>
      <w:r w:rsidRPr="0085199A">
        <w:rPr>
          <w:rFonts w:ascii="Arial" w:hAnsi="Arial" w:cs="Arial"/>
          <w:szCs w:val="16"/>
          <w:u w:val="single"/>
          <w:lang w:val="es-MX"/>
        </w:rPr>
        <w:t>organismos internacionales garantes de los derechos humanos</w:t>
      </w:r>
      <w:r w:rsidRPr="006F4431">
        <w:rPr>
          <w:rFonts w:ascii="Arial" w:hAnsi="Arial" w:cs="Arial"/>
          <w:szCs w:val="16"/>
          <w:lang w:val="es-MX"/>
        </w:rPr>
        <w:t>, así como las acciones que han llevado a</w:t>
      </w:r>
      <w:r>
        <w:rPr>
          <w:rFonts w:ascii="Arial" w:hAnsi="Arial" w:cs="Arial"/>
          <w:szCs w:val="16"/>
          <w:lang w:val="es-MX"/>
        </w:rPr>
        <w:t xml:space="preserve"> </w:t>
      </w:r>
      <w:r w:rsidRPr="006F4431">
        <w:rPr>
          <w:rFonts w:ascii="Arial" w:hAnsi="Arial" w:cs="Arial"/>
          <w:szCs w:val="16"/>
          <w:lang w:val="es-MX"/>
        </w:rPr>
        <w:t>cabo para su atención, hasta su total cumplimiento</w:t>
      </w:r>
      <w:r>
        <w:rPr>
          <w:rFonts w:ascii="Arial" w:hAnsi="Arial" w:cs="Arial"/>
          <w:szCs w:val="16"/>
          <w:lang w:val="es-MX"/>
        </w:rPr>
        <w:t>.”</w:t>
      </w:r>
      <w:r w:rsidRPr="006F4431">
        <w:rPr>
          <w:rFonts w:ascii="Arial" w:hAnsi="Arial" w:cs="Arial"/>
          <w:szCs w:val="16"/>
          <w:lang w:val="es-MX"/>
        </w:rPr>
        <w:cr/>
      </w:r>
    </w:p>
    <w:p w14:paraId="5B33FA01" w14:textId="12D62500" w:rsidR="0078679C" w:rsidRDefault="0078679C" w:rsidP="00961F3B">
      <w:pPr>
        <w:jc w:val="both"/>
        <w:rPr>
          <w:rFonts w:ascii="Arial" w:hAnsi="Arial" w:cs="Arial"/>
          <w:szCs w:val="16"/>
          <w:lang w:val="es-MX"/>
        </w:rPr>
      </w:pPr>
      <w:r>
        <w:rPr>
          <w:rFonts w:ascii="Arial" w:hAnsi="Arial" w:cs="Arial"/>
          <w:szCs w:val="16"/>
          <w:lang w:val="es-MX"/>
        </w:rPr>
        <w:t xml:space="preserve">Por lo que se explica que en relación a la información requerida </w:t>
      </w:r>
      <w:r w:rsidR="006F4431">
        <w:rPr>
          <w:rFonts w:ascii="Arial" w:hAnsi="Arial" w:cs="Arial"/>
          <w:szCs w:val="16"/>
          <w:lang w:val="es-MX"/>
        </w:rPr>
        <w:t>en dicho formato</w:t>
      </w:r>
      <w:r>
        <w:rPr>
          <w:rFonts w:ascii="Arial" w:hAnsi="Arial" w:cs="Arial"/>
          <w:szCs w:val="16"/>
          <w:lang w:val="es-MX"/>
        </w:rPr>
        <w:t xml:space="preserve"> de </w:t>
      </w:r>
      <w:r w:rsidR="0085199A">
        <w:rPr>
          <w:rFonts w:ascii="Arial" w:hAnsi="Arial" w:cs="Arial"/>
          <w:szCs w:val="16"/>
          <w:lang w:val="es-MX"/>
        </w:rPr>
        <w:t>Excel se refiere a las recomendaciones de derechos humanos por parte de organismos internacionales de derechos humanos:</w:t>
      </w:r>
    </w:p>
    <w:p w14:paraId="60A74A1C" w14:textId="77777777" w:rsidR="0078679C" w:rsidRDefault="0078679C" w:rsidP="00961F3B">
      <w:pPr>
        <w:jc w:val="both"/>
        <w:rPr>
          <w:rFonts w:ascii="Arial" w:hAnsi="Arial" w:cs="Arial"/>
          <w:szCs w:val="16"/>
          <w:lang w:val="es-MX"/>
        </w:rPr>
      </w:pPr>
    </w:p>
    <w:p w14:paraId="4408E696" w14:textId="3C47BD1B" w:rsidR="006F4431" w:rsidRPr="0078679C" w:rsidRDefault="0078679C" w:rsidP="00961F3B">
      <w:pPr>
        <w:jc w:val="both"/>
        <w:rPr>
          <w:rFonts w:ascii="Arial" w:hAnsi="Arial" w:cs="Arial"/>
          <w:b/>
          <w:szCs w:val="16"/>
          <w:lang w:val="es-MX"/>
        </w:rPr>
      </w:pPr>
      <w:r>
        <w:rPr>
          <w:rFonts w:ascii="Arial" w:hAnsi="Arial" w:cs="Arial"/>
          <w:szCs w:val="16"/>
          <w:lang w:val="es-MX"/>
        </w:rPr>
        <w:t>C</w:t>
      </w:r>
      <w:r w:rsidR="0032754D">
        <w:rPr>
          <w:rFonts w:ascii="Arial" w:hAnsi="Arial" w:cs="Arial"/>
          <w:szCs w:val="16"/>
          <w:lang w:val="es-MX"/>
        </w:rPr>
        <w:t>olumna “</w:t>
      </w:r>
      <w:r w:rsidR="0085199A" w:rsidRPr="0085199A">
        <w:rPr>
          <w:rFonts w:ascii="Arial" w:hAnsi="Arial" w:cs="Arial"/>
          <w:b/>
          <w:szCs w:val="16"/>
          <w:lang w:val="es-MX"/>
        </w:rPr>
        <w:t>K</w:t>
      </w:r>
      <w:r w:rsidR="0032754D">
        <w:rPr>
          <w:rFonts w:ascii="Arial" w:hAnsi="Arial" w:cs="Arial"/>
          <w:szCs w:val="16"/>
          <w:lang w:val="es-MX"/>
        </w:rPr>
        <w:t>”</w:t>
      </w:r>
      <w:r>
        <w:rPr>
          <w:rFonts w:ascii="Arial" w:hAnsi="Arial" w:cs="Arial"/>
          <w:szCs w:val="16"/>
          <w:lang w:val="es-MX"/>
        </w:rPr>
        <w:t xml:space="preserve">, en donde se solicita se capture </w:t>
      </w:r>
      <w:r w:rsidR="006F4431">
        <w:rPr>
          <w:rFonts w:ascii="Arial" w:hAnsi="Arial" w:cs="Arial"/>
          <w:szCs w:val="16"/>
          <w:lang w:val="es-MX"/>
        </w:rPr>
        <w:t xml:space="preserve">la información relativa al </w:t>
      </w:r>
      <w:r w:rsidRPr="0078679C">
        <w:rPr>
          <w:rFonts w:ascii="Arial" w:hAnsi="Arial" w:cs="Arial"/>
          <w:b/>
          <w:szCs w:val="16"/>
          <w:lang w:val="es-MX"/>
        </w:rPr>
        <w:t>“</w:t>
      </w:r>
      <w:r w:rsidR="006F4431" w:rsidRPr="0078679C">
        <w:rPr>
          <w:rFonts w:ascii="Arial" w:hAnsi="Arial" w:cs="Arial"/>
          <w:b/>
          <w:szCs w:val="16"/>
          <w:lang w:val="es-MX"/>
        </w:rPr>
        <w:t xml:space="preserve">Hipervínculo </w:t>
      </w:r>
      <w:r w:rsidR="0085199A">
        <w:rPr>
          <w:rFonts w:ascii="Arial" w:hAnsi="Arial" w:cs="Arial"/>
          <w:b/>
          <w:szCs w:val="16"/>
          <w:lang w:val="es-MX"/>
        </w:rPr>
        <w:t>al informe, sentencia, resolución y/o recomendación</w:t>
      </w:r>
      <w:r w:rsidR="006F4431" w:rsidRPr="0078679C">
        <w:rPr>
          <w:rFonts w:ascii="Arial" w:hAnsi="Arial" w:cs="Arial"/>
          <w:b/>
          <w:szCs w:val="16"/>
          <w:lang w:val="es-MX"/>
        </w:rPr>
        <w:t>”</w:t>
      </w:r>
    </w:p>
    <w:p w14:paraId="05B7E3CC" w14:textId="7AAAADD3" w:rsidR="0032754D" w:rsidRDefault="0032754D" w:rsidP="00961F3B">
      <w:pPr>
        <w:jc w:val="both"/>
        <w:rPr>
          <w:rFonts w:ascii="Arial" w:hAnsi="Arial" w:cs="Arial"/>
          <w:szCs w:val="16"/>
          <w:lang w:val="es-MX"/>
        </w:rPr>
      </w:pPr>
    </w:p>
    <w:p w14:paraId="2986B744" w14:textId="121C35DF" w:rsidR="00660159" w:rsidRDefault="0085199A" w:rsidP="0085199A">
      <w:pPr>
        <w:ind w:firstLine="708"/>
        <w:jc w:val="both"/>
        <w:rPr>
          <w:rFonts w:ascii="Arial" w:hAnsi="Arial" w:cs="Arial"/>
          <w:szCs w:val="16"/>
          <w:lang w:val="es-MX"/>
        </w:rPr>
      </w:pPr>
      <w:r>
        <w:rPr>
          <w:rFonts w:ascii="Arial" w:hAnsi="Arial" w:cs="Arial"/>
          <w:szCs w:val="16"/>
          <w:lang w:val="es-MX"/>
        </w:rPr>
        <w:t>No se generó información</w:t>
      </w:r>
      <w:r w:rsidR="006D5328">
        <w:rPr>
          <w:rFonts w:ascii="Arial" w:hAnsi="Arial" w:cs="Arial"/>
          <w:szCs w:val="16"/>
          <w:lang w:val="es-MX"/>
        </w:rPr>
        <w:t xml:space="preserve"> al no recibirse recomendaciones de derechos humanos por organismos internacionales</w:t>
      </w:r>
      <w:r>
        <w:rPr>
          <w:rFonts w:ascii="Arial" w:hAnsi="Arial" w:cs="Arial"/>
          <w:szCs w:val="16"/>
          <w:lang w:val="es-MX"/>
        </w:rPr>
        <w:t xml:space="preserve"> en el periodo que se informa que lo es </w:t>
      </w:r>
      <w:r w:rsidR="00C36CC9">
        <w:rPr>
          <w:rFonts w:ascii="Arial" w:hAnsi="Arial" w:cs="Arial"/>
          <w:b/>
          <w:szCs w:val="16"/>
          <w:lang w:val="es-MX"/>
        </w:rPr>
        <w:t>marzo</w:t>
      </w:r>
      <w:r w:rsidRPr="0085199A">
        <w:rPr>
          <w:rFonts w:ascii="Arial" w:hAnsi="Arial" w:cs="Arial"/>
          <w:b/>
          <w:szCs w:val="16"/>
          <w:lang w:val="es-MX"/>
        </w:rPr>
        <w:t xml:space="preserve"> del 2020</w:t>
      </w:r>
      <w:r>
        <w:rPr>
          <w:rFonts w:ascii="Arial" w:hAnsi="Arial" w:cs="Arial"/>
          <w:szCs w:val="16"/>
          <w:lang w:val="es-MX"/>
        </w:rPr>
        <w:t>.</w:t>
      </w:r>
    </w:p>
    <w:p w14:paraId="43E7A8A3" w14:textId="77777777" w:rsidR="0085199A" w:rsidRDefault="0085199A" w:rsidP="00660159">
      <w:pPr>
        <w:jc w:val="both"/>
        <w:rPr>
          <w:rFonts w:ascii="Arial" w:hAnsi="Arial" w:cs="Arial"/>
          <w:szCs w:val="16"/>
          <w:lang w:val="es-MX"/>
        </w:rPr>
      </w:pPr>
    </w:p>
    <w:p w14:paraId="32C7F787" w14:textId="65A479F5" w:rsidR="00660159" w:rsidRPr="0078679C" w:rsidRDefault="00660159" w:rsidP="00660159">
      <w:pPr>
        <w:jc w:val="both"/>
        <w:rPr>
          <w:rFonts w:ascii="Arial" w:hAnsi="Arial" w:cs="Arial"/>
          <w:b/>
          <w:szCs w:val="16"/>
          <w:lang w:val="es-MX"/>
        </w:rPr>
      </w:pPr>
      <w:r>
        <w:rPr>
          <w:rFonts w:ascii="Arial" w:hAnsi="Arial" w:cs="Arial"/>
          <w:szCs w:val="16"/>
          <w:lang w:val="es-MX"/>
        </w:rPr>
        <w:t>Columna “</w:t>
      </w:r>
      <w:r w:rsidR="0085199A">
        <w:rPr>
          <w:rFonts w:ascii="Arial" w:hAnsi="Arial" w:cs="Arial"/>
          <w:b/>
          <w:szCs w:val="16"/>
          <w:lang w:val="es-MX"/>
        </w:rPr>
        <w:t>L</w:t>
      </w:r>
      <w:r>
        <w:rPr>
          <w:rFonts w:ascii="Arial" w:hAnsi="Arial" w:cs="Arial"/>
          <w:szCs w:val="16"/>
          <w:lang w:val="es-MX"/>
        </w:rPr>
        <w:t xml:space="preserve">”, en donde se solicita se capture la información relativa al </w:t>
      </w:r>
      <w:r w:rsidRPr="0078679C">
        <w:rPr>
          <w:rFonts w:ascii="Arial" w:hAnsi="Arial" w:cs="Arial"/>
          <w:b/>
          <w:szCs w:val="16"/>
          <w:lang w:val="es-MX"/>
        </w:rPr>
        <w:t xml:space="preserve">“Hipervínculo </w:t>
      </w:r>
      <w:r w:rsidR="0085199A">
        <w:rPr>
          <w:rFonts w:ascii="Arial" w:hAnsi="Arial" w:cs="Arial"/>
          <w:b/>
          <w:szCs w:val="16"/>
          <w:lang w:val="es-MX"/>
        </w:rPr>
        <w:t>a la ficha técnica completa</w:t>
      </w:r>
      <w:r w:rsidRPr="0078679C">
        <w:rPr>
          <w:rFonts w:ascii="Arial" w:hAnsi="Arial" w:cs="Arial"/>
          <w:b/>
          <w:szCs w:val="16"/>
          <w:lang w:val="es-MX"/>
        </w:rPr>
        <w:t>”</w:t>
      </w:r>
    </w:p>
    <w:p w14:paraId="6CC1AF56" w14:textId="0C7B31C8" w:rsidR="0032754D" w:rsidRDefault="0032754D" w:rsidP="00961F3B">
      <w:pPr>
        <w:jc w:val="both"/>
        <w:rPr>
          <w:rFonts w:ascii="Arial" w:hAnsi="Arial" w:cs="Arial"/>
          <w:szCs w:val="16"/>
          <w:lang w:val="es-MX"/>
        </w:rPr>
      </w:pPr>
    </w:p>
    <w:p w14:paraId="1E291D37" w14:textId="7DC1EBE1" w:rsidR="0085199A" w:rsidRDefault="0085199A" w:rsidP="0085199A">
      <w:pPr>
        <w:ind w:firstLine="708"/>
        <w:jc w:val="both"/>
        <w:rPr>
          <w:rFonts w:ascii="Arial" w:hAnsi="Arial" w:cs="Arial"/>
          <w:szCs w:val="16"/>
          <w:lang w:val="es-MX"/>
        </w:rPr>
      </w:pPr>
      <w:r>
        <w:rPr>
          <w:rFonts w:ascii="Arial" w:hAnsi="Arial" w:cs="Arial"/>
          <w:szCs w:val="16"/>
          <w:lang w:val="es-MX"/>
        </w:rPr>
        <w:t>No se generó información</w:t>
      </w:r>
      <w:r w:rsidR="006D5328">
        <w:rPr>
          <w:rFonts w:ascii="Arial" w:hAnsi="Arial" w:cs="Arial"/>
          <w:szCs w:val="16"/>
          <w:lang w:val="es-MX"/>
        </w:rPr>
        <w:t xml:space="preserve"> al no recibirse recomendaciones de derechos humanos por organismos internacionales</w:t>
      </w:r>
      <w:r>
        <w:rPr>
          <w:rFonts w:ascii="Arial" w:hAnsi="Arial" w:cs="Arial"/>
          <w:szCs w:val="16"/>
          <w:lang w:val="es-MX"/>
        </w:rPr>
        <w:t xml:space="preserve"> en el periodo que se informa que lo es </w:t>
      </w:r>
      <w:r w:rsidR="00C36CC9">
        <w:rPr>
          <w:rFonts w:ascii="Arial" w:hAnsi="Arial" w:cs="Arial"/>
          <w:b/>
          <w:szCs w:val="16"/>
          <w:lang w:val="es-MX"/>
        </w:rPr>
        <w:t>marzo</w:t>
      </w:r>
      <w:r w:rsidRPr="0085199A">
        <w:rPr>
          <w:rFonts w:ascii="Arial" w:hAnsi="Arial" w:cs="Arial"/>
          <w:b/>
          <w:szCs w:val="16"/>
          <w:lang w:val="es-MX"/>
        </w:rPr>
        <w:t xml:space="preserve"> del 2020</w:t>
      </w:r>
      <w:r>
        <w:rPr>
          <w:rFonts w:ascii="Arial" w:hAnsi="Arial" w:cs="Arial"/>
          <w:szCs w:val="16"/>
          <w:lang w:val="es-MX"/>
        </w:rPr>
        <w:t>.</w:t>
      </w:r>
    </w:p>
    <w:p w14:paraId="6D317A2E" w14:textId="77777777" w:rsidR="0085199A" w:rsidRDefault="0085199A" w:rsidP="00961F3B">
      <w:pPr>
        <w:jc w:val="both"/>
        <w:rPr>
          <w:rFonts w:ascii="Arial" w:hAnsi="Arial" w:cs="Arial"/>
          <w:szCs w:val="16"/>
          <w:lang w:val="es-MX"/>
        </w:rPr>
      </w:pPr>
    </w:p>
    <w:p w14:paraId="615CFA2E" w14:textId="1BB95F8E" w:rsidR="00961F3B" w:rsidRPr="00CA72A2" w:rsidRDefault="002F00E2" w:rsidP="00961F3B">
      <w:pPr>
        <w:jc w:val="center"/>
        <w:rPr>
          <w:rFonts w:ascii="Arial" w:hAnsi="Arial" w:cs="Arial"/>
          <w:b/>
          <w:szCs w:val="16"/>
          <w:lang w:val="es-MX"/>
        </w:rPr>
      </w:pPr>
      <w:r>
        <w:rPr>
          <w:rFonts w:ascii="Arial" w:hAnsi="Arial" w:cs="Arial"/>
          <w:b/>
          <w:szCs w:val="16"/>
          <w:lang w:val="es-MX"/>
        </w:rPr>
        <w:t>VICEFISCALÍA JURÍDICA</w:t>
      </w:r>
      <w:r w:rsidR="00961F3B" w:rsidRPr="00CA72A2">
        <w:rPr>
          <w:rFonts w:ascii="Arial" w:hAnsi="Arial" w:cs="Arial"/>
          <w:b/>
          <w:szCs w:val="16"/>
          <w:lang w:val="es-MX"/>
        </w:rPr>
        <w:t xml:space="preserve"> DE LA</w:t>
      </w:r>
    </w:p>
    <w:p w14:paraId="46F6A83A" w14:textId="09B762C6" w:rsidR="00961F3B" w:rsidRPr="00D224A0" w:rsidRDefault="00961F3B" w:rsidP="00961F3B">
      <w:pPr>
        <w:jc w:val="center"/>
        <w:rPr>
          <w:rFonts w:ascii="Arial" w:hAnsi="Arial" w:cs="Arial"/>
          <w:b/>
          <w:sz w:val="22"/>
          <w:szCs w:val="16"/>
          <w:lang w:val="es-MX"/>
        </w:rPr>
      </w:pPr>
      <w:r w:rsidRPr="00CA72A2">
        <w:rPr>
          <w:rFonts w:ascii="Arial" w:hAnsi="Arial" w:cs="Arial"/>
          <w:b/>
          <w:szCs w:val="16"/>
          <w:lang w:val="es-MX"/>
        </w:rPr>
        <w:t>FISCALÍA GENERAL DEL ESTADO</w:t>
      </w:r>
    </w:p>
    <w:p w14:paraId="37D13C1F" w14:textId="70FC440E" w:rsidR="00D36E3F" w:rsidRPr="009D7CCB" w:rsidRDefault="00D36E3F" w:rsidP="00D36E3F">
      <w:pPr>
        <w:jc w:val="center"/>
        <w:rPr>
          <w:rFonts w:ascii="Arial" w:hAnsi="Arial" w:cs="Arial"/>
          <w:i/>
          <w:color w:val="000000" w:themeColor="text1"/>
        </w:rPr>
      </w:pPr>
      <w:r w:rsidRPr="009D7CCB">
        <w:rPr>
          <w:rFonts w:ascii="Arial" w:hAnsi="Arial" w:cs="Arial"/>
          <w:i/>
          <w:color w:val="000000" w:themeColor="text1"/>
        </w:rPr>
        <w:t xml:space="preserve"> “2020, Año de la Cultura para la Erradicación del Trabajo Infantil”</w:t>
      </w:r>
    </w:p>
    <w:p w14:paraId="77500842" w14:textId="5BE8D490" w:rsidR="00A00378" w:rsidRPr="00854CCF" w:rsidRDefault="00A00378">
      <w:pPr>
        <w:rPr>
          <w:rFonts w:ascii="Arial" w:hAnsi="Arial" w:cs="Arial"/>
          <w:sz w:val="16"/>
          <w:szCs w:val="16"/>
          <w:lang w:val="es-MX"/>
        </w:rPr>
      </w:pPr>
    </w:p>
    <w:sectPr w:rsidR="00A00378" w:rsidRPr="00854CCF" w:rsidSect="00717CF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2268" w:right="1134" w:bottom="1418" w:left="1134" w:header="709" w:footer="141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EB28D9E" w14:textId="77777777" w:rsidR="0006581F" w:rsidRDefault="0006581F" w:rsidP="00961F3B">
      <w:r>
        <w:separator/>
      </w:r>
    </w:p>
  </w:endnote>
  <w:endnote w:type="continuationSeparator" w:id="0">
    <w:p w14:paraId="67D8FA6A" w14:textId="77777777" w:rsidR="0006581F" w:rsidRDefault="0006581F" w:rsidP="00961F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F533155" w14:textId="77777777" w:rsidR="00717CF8" w:rsidRDefault="00717CF8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AE60BD" w14:textId="71014E08" w:rsidR="00FA5484" w:rsidRDefault="00717045" w:rsidP="00717045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 w:rsidRPr="00E27D91">
      <w:rPr>
        <w:rFonts w:ascii="Arial" w:hAnsi="Arial" w:cs="Arial"/>
        <w:noProof/>
        <w:sz w:val="13"/>
        <w:lang w:val="es-MX" w:eastAsia="es-MX"/>
      </w:rPr>
      <w:drawing>
        <wp:anchor distT="0" distB="0" distL="114300" distR="114300" simplePos="0" relativeHeight="251660288" behindDoc="1" locked="0" layoutInCell="1" allowOverlap="1" wp14:anchorId="42B66EF1" wp14:editId="5533FE4B">
          <wp:simplePos x="0" y="0"/>
          <wp:positionH relativeFrom="column">
            <wp:posOffset>-760095</wp:posOffset>
          </wp:positionH>
          <wp:positionV relativeFrom="paragraph">
            <wp:posOffset>72621</wp:posOffset>
          </wp:positionV>
          <wp:extent cx="7991475" cy="802640"/>
          <wp:effectExtent l="0" t="0" r="9525" b="0"/>
          <wp:wrapNone/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e-1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91475" cy="8026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 w:cs="Arial"/>
        <w:noProof/>
        <w:color w:val="000000" w:themeColor="text1"/>
        <w:sz w:val="13"/>
        <w:lang w:eastAsia="es-ES_tradnl"/>
      </w:rPr>
      <w:t>Fi</w:t>
    </w:r>
    <w:r w:rsidR="00FA5484">
      <w:rPr>
        <w:rFonts w:ascii="Arial" w:hAnsi="Arial" w:cs="Arial"/>
        <w:noProof/>
        <w:color w:val="000000" w:themeColor="text1"/>
        <w:sz w:val="13"/>
        <w:lang w:eastAsia="es-ES_tradnl"/>
      </w:rPr>
      <w:t>scalía General del Estado de SLP</w:t>
    </w:r>
  </w:p>
  <w:p w14:paraId="28545F2B" w14:textId="77777777" w:rsidR="002054C1" w:rsidRDefault="002054C1" w:rsidP="008C1FCF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</w:p>
  <w:p w14:paraId="26436FCB" w14:textId="112DE26E" w:rsidR="008C1FCF" w:rsidRPr="00E27D91" w:rsidRDefault="00244CB1" w:rsidP="008C1FCF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>Eje Vial No. 100, Zona Centro,</w:t>
    </w:r>
  </w:p>
  <w:p w14:paraId="62007D79" w14:textId="1606BC50" w:rsidR="00244CB1" w:rsidRPr="00E27D91" w:rsidRDefault="00244CB1" w:rsidP="00244CB1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>San Luis Potosí, S.L.P. C.P. 78000</w:t>
    </w:r>
  </w:p>
  <w:p w14:paraId="47DA70DC" w14:textId="5CE2FACC" w:rsidR="00244CB1" w:rsidRPr="008C1FCF" w:rsidRDefault="00244CB1" w:rsidP="00244CB1">
    <w:pPr>
      <w:pStyle w:val="Piedepgina"/>
      <w:jc w:val="right"/>
      <w:rPr>
        <w:rFonts w:ascii="Arial" w:hAnsi="Arial" w:cs="Arial"/>
        <w:noProof/>
        <w:color w:val="000000" w:themeColor="text1"/>
        <w:sz w:val="16"/>
        <w:lang w:eastAsia="es-ES_tradnl"/>
      </w:rPr>
    </w:pP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>Tel. 01 (444) 812 26 24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E811C2A" w14:textId="77777777" w:rsidR="00717CF8" w:rsidRDefault="00717CF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97A13C2" w14:textId="77777777" w:rsidR="0006581F" w:rsidRDefault="0006581F" w:rsidP="00961F3B">
      <w:r>
        <w:separator/>
      </w:r>
    </w:p>
  </w:footnote>
  <w:footnote w:type="continuationSeparator" w:id="0">
    <w:p w14:paraId="561258D9" w14:textId="77777777" w:rsidR="0006581F" w:rsidRDefault="0006581F" w:rsidP="00961F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D040FC9" w14:textId="77777777" w:rsidR="00717CF8" w:rsidRDefault="00717CF8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DA499F" w14:textId="10A3FE60" w:rsidR="00961F3B" w:rsidRDefault="00BE6BCF" w:rsidP="00850661">
    <w:pPr>
      <w:pStyle w:val="Encabezado"/>
      <w:tabs>
        <w:tab w:val="clear" w:pos="4419"/>
        <w:tab w:val="clear" w:pos="8838"/>
        <w:tab w:val="left" w:pos="812"/>
      </w:tabs>
    </w:pPr>
    <w:r w:rsidRPr="00BE6BCF">
      <w:rPr>
        <w:noProof/>
        <w:lang w:val="es-MX" w:eastAsia="es-MX"/>
      </w:rPr>
      <w:drawing>
        <wp:anchor distT="0" distB="0" distL="114300" distR="114300" simplePos="0" relativeHeight="251660799" behindDoc="1" locked="0" layoutInCell="1" allowOverlap="1" wp14:anchorId="34E303C8" wp14:editId="77CC397E">
          <wp:simplePos x="0" y="0"/>
          <wp:positionH relativeFrom="column">
            <wp:posOffset>-710565</wp:posOffset>
          </wp:positionH>
          <wp:positionV relativeFrom="paragraph">
            <wp:posOffset>-488315</wp:posOffset>
          </wp:positionV>
          <wp:extent cx="7896225" cy="1431513"/>
          <wp:effectExtent l="0" t="0" r="0" b="0"/>
          <wp:wrapNone/>
          <wp:docPr id="2" name="Imagen 2" descr="Z:\Diseños a Revision\2018\FISCALIA\Aplicaciones\Papeleria\Hoja Membretada\Nuevos Formatos\Administrativo\Logo a Color\Background_logo Color-2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Z:\Diseños a Revision\2018\FISCALIA\Aplicaciones\Papeleria\Hoja Membretada\Nuevos Formatos\Administrativo\Logo a Color\Background_logo Color-2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96225" cy="143151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es-MX" w:eastAsia="es-MX"/>
      </w:rPr>
      <w:t xml:space="preserve"> </w:t>
    </w:r>
    <w:r w:rsidR="00850661"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13966E5" w14:textId="77777777" w:rsidR="00717CF8" w:rsidRDefault="00717CF8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73317C"/>
    <w:multiLevelType w:val="hybridMultilevel"/>
    <w:tmpl w:val="4F7CA1F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F3B"/>
    <w:rsid w:val="000516AB"/>
    <w:rsid w:val="0006581F"/>
    <w:rsid w:val="00074CBB"/>
    <w:rsid w:val="0009152F"/>
    <w:rsid w:val="000F34F2"/>
    <w:rsid w:val="001569ED"/>
    <w:rsid w:val="00174F96"/>
    <w:rsid w:val="00196E5A"/>
    <w:rsid w:val="001A0FF2"/>
    <w:rsid w:val="001A32B1"/>
    <w:rsid w:val="001C1FF5"/>
    <w:rsid w:val="002054C1"/>
    <w:rsid w:val="00207633"/>
    <w:rsid w:val="00244CB1"/>
    <w:rsid w:val="002648E0"/>
    <w:rsid w:val="002B1C5F"/>
    <w:rsid w:val="002C182D"/>
    <w:rsid w:val="002D0260"/>
    <w:rsid w:val="002F00E2"/>
    <w:rsid w:val="0032754D"/>
    <w:rsid w:val="003311E5"/>
    <w:rsid w:val="003328B5"/>
    <w:rsid w:val="00337E40"/>
    <w:rsid w:val="00350C59"/>
    <w:rsid w:val="00433942"/>
    <w:rsid w:val="00497E2D"/>
    <w:rsid w:val="004A184C"/>
    <w:rsid w:val="004B1662"/>
    <w:rsid w:val="004D74A5"/>
    <w:rsid w:val="004E4166"/>
    <w:rsid w:val="00584602"/>
    <w:rsid w:val="005C750C"/>
    <w:rsid w:val="005F457C"/>
    <w:rsid w:val="0062605D"/>
    <w:rsid w:val="00633FD2"/>
    <w:rsid w:val="00640BFF"/>
    <w:rsid w:val="00660159"/>
    <w:rsid w:val="006639DB"/>
    <w:rsid w:val="00677AEE"/>
    <w:rsid w:val="00687D08"/>
    <w:rsid w:val="006D5328"/>
    <w:rsid w:val="006E6D1D"/>
    <w:rsid w:val="006F4431"/>
    <w:rsid w:val="00717045"/>
    <w:rsid w:val="00717CF8"/>
    <w:rsid w:val="00771908"/>
    <w:rsid w:val="007768CC"/>
    <w:rsid w:val="00781D2F"/>
    <w:rsid w:val="0078679C"/>
    <w:rsid w:val="007A28F6"/>
    <w:rsid w:val="007B43AD"/>
    <w:rsid w:val="007C531F"/>
    <w:rsid w:val="00845198"/>
    <w:rsid w:val="00850661"/>
    <w:rsid w:val="0085199A"/>
    <w:rsid w:val="00854CCF"/>
    <w:rsid w:val="008C1FCF"/>
    <w:rsid w:val="008D1720"/>
    <w:rsid w:val="008D3B76"/>
    <w:rsid w:val="00931B62"/>
    <w:rsid w:val="009445F1"/>
    <w:rsid w:val="009527D5"/>
    <w:rsid w:val="00961F3B"/>
    <w:rsid w:val="009A07EC"/>
    <w:rsid w:val="009D1416"/>
    <w:rsid w:val="009D3B91"/>
    <w:rsid w:val="00A00378"/>
    <w:rsid w:val="00A720FD"/>
    <w:rsid w:val="00AC1E6D"/>
    <w:rsid w:val="00AE70C4"/>
    <w:rsid w:val="00AF7A5D"/>
    <w:rsid w:val="00B00015"/>
    <w:rsid w:val="00B47C27"/>
    <w:rsid w:val="00BE6BCF"/>
    <w:rsid w:val="00C01500"/>
    <w:rsid w:val="00C36CC9"/>
    <w:rsid w:val="00C45988"/>
    <w:rsid w:val="00C5041B"/>
    <w:rsid w:val="00C60803"/>
    <w:rsid w:val="00C96F2F"/>
    <w:rsid w:val="00D024F4"/>
    <w:rsid w:val="00D36E3F"/>
    <w:rsid w:val="00D44B8D"/>
    <w:rsid w:val="00DD6DC7"/>
    <w:rsid w:val="00DF313B"/>
    <w:rsid w:val="00E1624C"/>
    <w:rsid w:val="00E21D0D"/>
    <w:rsid w:val="00E27D91"/>
    <w:rsid w:val="00E334C7"/>
    <w:rsid w:val="00E7366C"/>
    <w:rsid w:val="00E82FD0"/>
    <w:rsid w:val="00EA237C"/>
    <w:rsid w:val="00EB2CFD"/>
    <w:rsid w:val="00EC29D1"/>
    <w:rsid w:val="00ED1602"/>
    <w:rsid w:val="00EF5CF4"/>
    <w:rsid w:val="00F0180B"/>
    <w:rsid w:val="00F46007"/>
    <w:rsid w:val="00F47D67"/>
    <w:rsid w:val="00FA5484"/>
    <w:rsid w:val="00FD7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689F07"/>
  <w14:defaultImageDpi w14:val="32767"/>
  <w15:docId w15:val="{89CF7663-ADF5-4626-AE3E-ED0C943D31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61F3B"/>
    <w:rPr>
      <w:rFonts w:eastAsiaTheme="minorEastAsia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61F3B"/>
    <w:rPr>
      <w:rFonts w:eastAsiaTheme="minorEastAsia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61F3B"/>
    <w:rPr>
      <w:rFonts w:eastAsiaTheme="minorEastAsia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334C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334C7"/>
    <w:rPr>
      <w:rFonts w:ascii="Segoe UI" w:eastAsiaTheme="minorEastAsia" w:hAnsi="Segoe UI" w:cs="Segoe UI"/>
      <w:sz w:val="18"/>
      <w:szCs w:val="18"/>
      <w:lang w:eastAsia="es-ES"/>
    </w:rPr>
  </w:style>
  <w:style w:type="paragraph" w:styleId="Prrafodelista">
    <w:name w:val="List Paragraph"/>
    <w:basedOn w:val="Normal"/>
    <w:uiPriority w:val="34"/>
    <w:qFormat/>
    <w:rsid w:val="00F47D67"/>
    <w:pPr>
      <w:ind w:left="720"/>
      <w:contextualSpacing/>
    </w:pPr>
  </w:style>
  <w:style w:type="paragraph" w:styleId="Textonotapie">
    <w:name w:val="footnote text"/>
    <w:basedOn w:val="Normal"/>
    <w:link w:val="TextonotapieCar"/>
    <w:uiPriority w:val="99"/>
    <w:semiHidden/>
    <w:unhideWhenUsed/>
    <w:rsid w:val="003328B5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3328B5"/>
    <w:rPr>
      <w:rFonts w:eastAsiaTheme="minorEastAsia"/>
      <w:sz w:val="20"/>
      <w:szCs w:val="20"/>
      <w:lang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3328B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91B78D-0EA0-4118-BDEA-7CF50B2986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271</Words>
  <Characters>1492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Microsoft Office</dc:creator>
  <cp:keywords/>
  <dc:description/>
  <cp:lastModifiedBy>Hewlett-Packard Company</cp:lastModifiedBy>
  <cp:revision>2</cp:revision>
  <cp:lastPrinted>2018-11-08T20:14:00Z</cp:lastPrinted>
  <dcterms:created xsi:type="dcterms:W3CDTF">2021-03-26T20:44:00Z</dcterms:created>
  <dcterms:modified xsi:type="dcterms:W3CDTF">2021-03-26T20:44:00Z</dcterms:modified>
</cp:coreProperties>
</file>