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6A8135" w14:textId="77777777" w:rsidR="003067C2" w:rsidRDefault="003067C2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5DFFFA35" w14:textId="41ACA379" w:rsidR="00242760" w:rsidRPr="00242760" w:rsidRDefault="00242760" w:rsidP="00242760">
      <w:pPr>
        <w:spacing w:line="360" w:lineRule="auto"/>
        <w:ind w:left="1418" w:right="1750"/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La Ley Orgánica de la Fiscalía en su artículo 4º, concatenado al artículo 5º del </w:t>
      </w:r>
      <w:r w:rsidR="001021F0">
        <w:rPr>
          <w:rFonts w:ascii="Calibri" w:eastAsia="Times New Roman" w:hAnsi="Calibri" w:cs="Times New Roman"/>
          <w:color w:val="000000"/>
          <w:lang w:eastAsia="es-MX"/>
        </w:rPr>
        <w:t xml:space="preserve">Reglamento Interno </w:t>
      </w:r>
      <w:r w:rsidR="00C31C30">
        <w:rPr>
          <w:rFonts w:ascii="Calibri" w:eastAsia="Times New Roman" w:hAnsi="Calibri" w:cs="Times New Roman"/>
          <w:color w:val="000000"/>
          <w:lang w:eastAsia="es-MX"/>
        </w:rPr>
        <w:t>de la Fiscalía General del Estado de San Luis Potosí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, establecen la facultad de celebrar </w:t>
      </w:r>
      <w:r w:rsidRPr="00242760">
        <w:rPr>
          <w:rFonts w:ascii="Calibri" w:eastAsia="Times New Roman" w:hAnsi="Calibri" w:cs="Times New Roman"/>
          <w:color w:val="000000"/>
          <w:lang w:eastAsia="es-MX"/>
        </w:rPr>
        <w:t xml:space="preserve"> convenio de coordinación y/o de concertación para lograr los objetivos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de la Fiscalía</w:t>
      </w:r>
      <w:r w:rsidR="00702F00">
        <w:rPr>
          <w:rFonts w:ascii="Calibri" w:eastAsia="Times New Roman" w:hAnsi="Calibri" w:cs="Times New Roman"/>
          <w:color w:val="000000"/>
          <w:lang w:eastAsia="es-MX"/>
        </w:rPr>
        <w:t xml:space="preserve"> tanto con el </w:t>
      </w:r>
      <w:r w:rsidRPr="00242760">
        <w:rPr>
          <w:rFonts w:ascii="Calibri" w:eastAsia="Times New Roman" w:hAnsi="Calibri" w:cs="Times New Roman"/>
          <w:color w:val="000000"/>
          <w:lang w:eastAsia="es-MX"/>
        </w:rPr>
        <w:t>sectores social y privado</w:t>
      </w:r>
      <w:r w:rsidR="00702F0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Pr="00242760">
        <w:rPr>
          <w:rFonts w:ascii="Calibri" w:eastAsia="Times New Roman" w:hAnsi="Calibri" w:cs="Times New Roman"/>
          <w:color w:val="000000"/>
          <w:lang w:eastAsia="es-MX"/>
        </w:rPr>
        <w:t>en el ámbito nacional como intern</w:t>
      </w:r>
      <w:r w:rsidR="00702F00">
        <w:rPr>
          <w:rFonts w:ascii="Calibri" w:eastAsia="Times New Roman" w:hAnsi="Calibri" w:cs="Times New Roman"/>
          <w:color w:val="000000"/>
          <w:lang w:eastAsia="es-MX"/>
        </w:rPr>
        <w:t>acional, sin embargo en el mes reportado, no se llevaron a cabo  debido a que no fueron necesariamente urgentes para el desarrollo de las funciones de la Fiscalía.</w:t>
      </w:r>
      <w:bookmarkStart w:id="0" w:name="_GoBack"/>
      <w:bookmarkEnd w:id="0"/>
    </w:p>
    <w:p w14:paraId="7DEB9DAD" w14:textId="77777777" w:rsidR="003067C2" w:rsidRPr="00242760" w:rsidRDefault="003067C2" w:rsidP="007243BB">
      <w:pPr>
        <w:spacing w:line="360" w:lineRule="auto"/>
        <w:ind w:left="1418" w:right="1750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sectPr w:rsidR="003067C2" w:rsidRPr="00242760" w:rsidSect="00717C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65CC18" w14:textId="77777777" w:rsidR="00A565DA" w:rsidRDefault="00A565DA" w:rsidP="00961F3B">
      <w:r>
        <w:separator/>
      </w:r>
    </w:p>
  </w:endnote>
  <w:endnote w:type="continuationSeparator" w:id="0">
    <w:p w14:paraId="29C7F5B2" w14:textId="77777777" w:rsidR="00A565DA" w:rsidRDefault="00A565DA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950CD8" w14:textId="77777777" w:rsidR="00A565DA" w:rsidRDefault="00A565DA" w:rsidP="00961F3B">
      <w:r>
        <w:separator/>
      </w:r>
    </w:p>
  </w:footnote>
  <w:footnote w:type="continuationSeparator" w:id="0">
    <w:p w14:paraId="3C741D84" w14:textId="77777777" w:rsidR="00A565DA" w:rsidRDefault="00A565DA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F34F2"/>
    <w:rsid w:val="001021F0"/>
    <w:rsid w:val="00117406"/>
    <w:rsid w:val="001569ED"/>
    <w:rsid w:val="00174F96"/>
    <w:rsid w:val="001804EB"/>
    <w:rsid w:val="00196E5A"/>
    <w:rsid w:val="001A0FF2"/>
    <w:rsid w:val="001A32B1"/>
    <w:rsid w:val="001C1FF5"/>
    <w:rsid w:val="001F764F"/>
    <w:rsid w:val="002054C1"/>
    <w:rsid w:val="00207633"/>
    <w:rsid w:val="002233E0"/>
    <w:rsid w:val="00237339"/>
    <w:rsid w:val="00242760"/>
    <w:rsid w:val="00244CB1"/>
    <w:rsid w:val="002648E0"/>
    <w:rsid w:val="0029241A"/>
    <w:rsid w:val="002C182D"/>
    <w:rsid w:val="002C1F57"/>
    <w:rsid w:val="002D0260"/>
    <w:rsid w:val="002E6FF2"/>
    <w:rsid w:val="003054AA"/>
    <w:rsid w:val="003067C2"/>
    <w:rsid w:val="00307F78"/>
    <w:rsid w:val="003311E5"/>
    <w:rsid w:val="00337E40"/>
    <w:rsid w:val="003454C6"/>
    <w:rsid w:val="00350C59"/>
    <w:rsid w:val="0035124F"/>
    <w:rsid w:val="00374FE9"/>
    <w:rsid w:val="003D32EE"/>
    <w:rsid w:val="00433942"/>
    <w:rsid w:val="0044282E"/>
    <w:rsid w:val="00444941"/>
    <w:rsid w:val="00485BA6"/>
    <w:rsid w:val="00487010"/>
    <w:rsid w:val="00497E2D"/>
    <w:rsid w:val="004A184C"/>
    <w:rsid w:val="004A5909"/>
    <w:rsid w:val="004A69A5"/>
    <w:rsid w:val="004B1662"/>
    <w:rsid w:val="004E261F"/>
    <w:rsid w:val="00551DF0"/>
    <w:rsid w:val="00580FCC"/>
    <w:rsid w:val="00584602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0B28"/>
    <w:rsid w:val="00687D08"/>
    <w:rsid w:val="0069722D"/>
    <w:rsid w:val="006B4084"/>
    <w:rsid w:val="006C1C60"/>
    <w:rsid w:val="006E6D1D"/>
    <w:rsid w:val="00702F00"/>
    <w:rsid w:val="00717045"/>
    <w:rsid w:val="00717CF8"/>
    <w:rsid w:val="007243BB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D1416"/>
    <w:rsid w:val="009D3B91"/>
    <w:rsid w:val="00A00378"/>
    <w:rsid w:val="00A3119E"/>
    <w:rsid w:val="00A565DA"/>
    <w:rsid w:val="00A720FD"/>
    <w:rsid w:val="00A775FC"/>
    <w:rsid w:val="00AE70C4"/>
    <w:rsid w:val="00AF2FB4"/>
    <w:rsid w:val="00AF78A5"/>
    <w:rsid w:val="00AF7A5D"/>
    <w:rsid w:val="00B00015"/>
    <w:rsid w:val="00B47C27"/>
    <w:rsid w:val="00B52CDC"/>
    <w:rsid w:val="00BA4D30"/>
    <w:rsid w:val="00BC160C"/>
    <w:rsid w:val="00BE6BCF"/>
    <w:rsid w:val="00C01500"/>
    <w:rsid w:val="00C27A89"/>
    <w:rsid w:val="00C31C30"/>
    <w:rsid w:val="00C45988"/>
    <w:rsid w:val="00C5041B"/>
    <w:rsid w:val="00C51DA1"/>
    <w:rsid w:val="00C60803"/>
    <w:rsid w:val="00C96F2F"/>
    <w:rsid w:val="00CD23C1"/>
    <w:rsid w:val="00D024F4"/>
    <w:rsid w:val="00D23898"/>
    <w:rsid w:val="00D449A0"/>
    <w:rsid w:val="00D44B8D"/>
    <w:rsid w:val="00D96174"/>
    <w:rsid w:val="00DC686A"/>
    <w:rsid w:val="00DD6DC7"/>
    <w:rsid w:val="00E1624C"/>
    <w:rsid w:val="00E21D0D"/>
    <w:rsid w:val="00E27D91"/>
    <w:rsid w:val="00E334C7"/>
    <w:rsid w:val="00E7366C"/>
    <w:rsid w:val="00E82FD0"/>
    <w:rsid w:val="00EC29D1"/>
    <w:rsid w:val="00ED1602"/>
    <w:rsid w:val="00ED3CE7"/>
    <w:rsid w:val="00EE2625"/>
    <w:rsid w:val="00F0180B"/>
    <w:rsid w:val="00F1741C"/>
    <w:rsid w:val="00F46007"/>
    <w:rsid w:val="00F47D67"/>
    <w:rsid w:val="00F7667E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6C259-15AC-4FB6-92E2-C9BC0FF06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Jessica</cp:lastModifiedBy>
  <cp:revision>3</cp:revision>
  <cp:lastPrinted>2019-03-05T19:06:00Z</cp:lastPrinted>
  <dcterms:created xsi:type="dcterms:W3CDTF">2021-01-20T18:22:00Z</dcterms:created>
  <dcterms:modified xsi:type="dcterms:W3CDTF">2021-01-20T18:34:00Z</dcterms:modified>
</cp:coreProperties>
</file>