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40F8E6" w14:textId="77777777" w:rsidR="008D6DDA" w:rsidRPr="008D6DDA" w:rsidRDefault="008D6DDA">
      <w:pPr>
        <w:rPr>
          <w:b/>
        </w:rPr>
      </w:pPr>
      <w:bookmarkStart w:id="0" w:name="_GoBack"/>
      <w:r w:rsidRPr="008D6DDA">
        <w:rPr>
          <w:b/>
        </w:rPr>
        <w:t xml:space="preserve">2.2.6 Dirección de Protección Civil </w:t>
      </w:r>
    </w:p>
    <w:p w14:paraId="5D99705C" w14:textId="77777777" w:rsidR="008D6DDA" w:rsidRDefault="008D6DDA">
      <w:r>
        <w:t xml:space="preserve">Puesto: Coordinador de Protección Civil </w:t>
      </w:r>
    </w:p>
    <w:p w14:paraId="62786D56" w14:textId="77777777" w:rsidR="008D6DDA" w:rsidRDefault="008D6DDA">
      <w:r>
        <w:t xml:space="preserve">Objetivo: Efectuar acciones coordinadas para prevenir y salvaguardar la integridad de las personas y sus bienes, así como el funcionamiento de los Servicios Públicos y el equipamiento estratégico que formará parte del Sistema Municipal de Protección Civil, en caso de siniestro desastre o eventualidad. </w:t>
      </w:r>
    </w:p>
    <w:p w14:paraId="41075602" w14:textId="77777777" w:rsidR="008D6DDA" w:rsidRDefault="008D6DDA">
      <w:r>
        <w:t xml:space="preserve">Funciones: </w:t>
      </w:r>
    </w:p>
    <w:p w14:paraId="517B556E" w14:textId="77777777" w:rsidR="008D6DDA" w:rsidRDefault="008D6DDA" w:rsidP="008D6DDA">
      <w:r>
        <w:t xml:space="preserve">I. Actuar como órgano de consulta a nivel municipal en materia de Protección Civil. </w:t>
      </w:r>
    </w:p>
    <w:p w14:paraId="03893A7A" w14:textId="77777777" w:rsidR="008D6DDA" w:rsidRDefault="008D6DDA" w:rsidP="008D6DDA">
      <w:r>
        <w:t xml:space="preserve">II. Coordinar la promoción para la integración y realización de las actividades relacionadas con Protección Civil. </w:t>
      </w:r>
    </w:p>
    <w:p w14:paraId="429501CF" w14:textId="77777777" w:rsidR="008D6DDA" w:rsidRDefault="008D6DDA" w:rsidP="008D6DDA">
      <w:r>
        <w:t xml:space="preserve">III. Coordinarse con las autoridades del Sistema Estatal de Protección Civil. </w:t>
      </w:r>
    </w:p>
    <w:p w14:paraId="69733179" w14:textId="77777777" w:rsidR="008D6DDA" w:rsidRDefault="008D6DDA" w:rsidP="008D6DDA">
      <w:r>
        <w:t xml:space="preserve">IV. Promover y coordinar la elaboración del Atlas de riesgos, proponiendo las estrategias y soluciones que dictamine el Consejo Municipal de Protección Civil. </w:t>
      </w:r>
    </w:p>
    <w:p w14:paraId="033DCF8B" w14:textId="77777777" w:rsidR="008D6DDA" w:rsidRDefault="008D6DDA" w:rsidP="008D6DDA">
      <w:r>
        <w:t xml:space="preserve">V. Analizar el diagnóstico y efectuar la evaluación de las actividades realizadas en caso de calamidades o desastres. </w:t>
      </w:r>
    </w:p>
    <w:p w14:paraId="754FC024" w14:textId="77777777" w:rsidR="008D6DDA" w:rsidRDefault="008D6DDA" w:rsidP="008D6DDA">
      <w:r>
        <w:t xml:space="preserve">VI. Solicitar al Sistema Estatal y demás Autoridades los apoyos humanos, materiales, técnicos que se requieran para afrontar situaciones de emergería. </w:t>
      </w:r>
    </w:p>
    <w:p w14:paraId="0F8B0B36" w14:textId="77777777" w:rsidR="0040359A" w:rsidRDefault="008D6DDA" w:rsidP="008D6DDA">
      <w:r>
        <w:t>VII. Las demás que correspondan según las circunstancias, con apego a la legislación vigente.</w:t>
      </w:r>
      <w:bookmarkEnd w:id="0"/>
    </w:p>
    <w:sectPr w:rsidR="004035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00C43"/>
    <w:multiLevelType w:val="hybridMultilevel"/>
    <w:tmpl w:val="838AB1D8"/>
    <w:lvl w:ilvl="0" w:tplc="27A40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DDA"/>
    <w:rsid w:val="000D125E"/>
    <w:rsid w:val="0040359A"/>
    <w:rsid w:val="004D5C13"/>
    <w:rsid w:val="008D6DDA"/>
    <w:rsid w:val="00937FB4"/>
    <w:rsid w:val="00C8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D80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D6D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D6D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184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5</cp:revision>
  <dcterms:created xsi:type="dcterms:W3CDTF">2020-11-06T21:14:00Z</dcterms:created>
  <dcterms:modified xsi:type="dcterms:W3CDTF">2021-01-09T18:22:00Z</dcterms:modified>
</cp:coreProperties>
</file>