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D972C7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D972C7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D972C7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NOVIEM</w:t>
            </w:r>
            <w:r w:rsidR="00FF7D91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BRE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96007C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D972C7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011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812A35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A8499C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</w:t>
      </w:r>
      <w:r w:rsidR="00D972C7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0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D972C7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NOVIEM</w:t>
      </w:r>
      <w:r w:rsidR="00FF7D91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BRE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6776F3" w:rsidRPr="00EF17E8" w:rsidRDefault="006776F3" w:rsidP="006776F3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dar respuesta al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art. 85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Frac </w:t>
      </w:r>
      <w:r w:rsidRPr="006776F3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IF</w:t>
      </w:r>
      <w:r w:rsidR="00A62070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2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“</w:t>
      </w:r>
      <w:r w:rsidR="00A62070" w:rsidRPr="00A62070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La información estadística sobre las exenciones previstas en las disposiciones fiscales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” de la Ley de Transparencia y Acceso a la Información Pública del Estado de San Luis Potosí la cual se refiere al </w:t>
      </w:r>
      <w:r w:rsidR="00B51EEB" w:rsidRPr="00B51EEB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Hipervínculo a los documentos técnicos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,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 w:rsidR="00B51EEB" w:rsidRPr="00B51EEB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Hipervínculo a las bases de datos respectivas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e </w:t>
      </w:r>
      <w:r w:rsidR="00B51EEB" w:rsidRPr="00B51EEB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Hipervínculo a series o bancos de datos existentes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, 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me permito informar que el Municipio de San Nicolás Tolenti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no, S.L.P. No se exentaron contribuciones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 w:rsidR="00B51EEB" w:rsidRP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de crédito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</w:t>
      </w:r>
      <w:r w:rsidR="00B51EEB" w:rsidRP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fiscal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es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 el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mes de </w:t>
      </w:r>
      <w:r w:rsidR="00D972C7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NOVIEMBRE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por tanto esta información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NO SE GENERO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0205" w:rsidRDefault="00BC0205" w:rsidP="00F94155">
      <w:pPr>
        <w:spacing w:after="0" w:line="240" w:lineRule="auto"/>
      </w:pPr>
      <w:r>
        <w:separator/>
      </w:r>
    </w:p>
  </w:endnote>
  <w:endnote w:type="continuationSeparator" w:id="0">
    <w:p w:rsidR="00BC0205" w:rsidRDefault="00BC0205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205" w:rsidRDefault="00BC0205" w:rsidP="00F94155">
      <w:pPr>
        <w:spacing w:after="0" w:line="240" w:lineRule="auto"/>
      </w:pPr>
      <w:r>
        <w:separator/>
      </w:r>
    </w:p>
  </w:footnote>
  <w:footnote w:type="continuationSeparator" w:id="0">
    <w:p w:rsidR="00BC0205" w:rsidRDefault="00BC0205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317DCB"/>
    <w:rsid w:val="00483E98"/>
    <w:rsid w:val="005B6C78"/>
    <w:rsid w:val="006776F3"/>
    <w:rsid w:val="006B691E"/>
    <w:rsid w:val="00712823"/>
    <w:rsid w:val="00765E63"/>
    <w:rsid w:val="00784124"/>
    <w:rsid w:val="007A21A0"/>
    <w:rsid w:val="007F61FD"/>
    <w:rsid w:val="00806F2E"/>
    <w:rsid w:val="00812A35"/>
    <w:rsid w:val="0084186B"/>
    <w:rsid w:val="0096007C"/>
    <w:rsid w:val="0096671D"/>
    <w:rsid w:val="00A62070"/>
    <w:rsid w:val="00A8499C"/>
    <w:rsid w:val="00B51EEB"/>
    <w:rsid w:val="00BA7DE8"/>
    <w:rsid w:val="00BC0205"/>
    <w:rsid w:val="00BC249D"/>
    <w:rsid w:val="00C93B8B"/>
    <w:rsid w:val="00D92DFA"/>
    <w:rsid w:val="00D972C7"/>
    <w:rsid w:val="00DD132F"/>
    <w:rsid w:val="00E12AF6"/>
    <w:rsid w:val="00E76A8C"/>
    <w:rsid w:val="00F619BC"/>
    <w:rsid w:val="00F94155"/>
    <w:rsid w:val="00FC77E2"/>
    <w:rsid w:val="00FF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  <w:style w:type="character" w:styleId="Hipervnculo">
    <w:name w:val="Hyperlink"/>
    <w:basedOn w:val="Fuentedeprrafopredeter"/>
    <w:uiPriority w:val="99"/>
    <w:unhideWhenUsed/>
    <w:rsid w:val="00B51E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FF880-5E6C-4BD4-9AEA-70562FE05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175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16</cp:revision>
  <dcterms:created xsi:type="dcterms:W3CDTF">2019-09-24T21:55:00Z</dcterms:created>
  <dcterms:modified xsi:type="dcterms:W3CDTF">2021-05-13T02:55:00Z</dcterms:modified>
</cp:coreProperties>
</file>