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43" w:rsidRDefault="00941D43" w:rsidP="00941D4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A732BBC" wp14:editId="7F61891C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941D43" w:rsidRPr="00746EF6" w:rsidRDefault="00941D43" w:rsidP="00941D43">
      <w:pPr>
        <w:pStyle w:val="Encabezado"/>
        <w:rPr>
          <w:rFonts w:ascii="AR CENA" w:hAnsi="AR CENA"/>
          <w:sz w:val="20"/>
          <w:szCs w:val="20"/>
        </w:rPr>
      </w:pPr>
    </w:p>
    <w:p w:rsidR="00941D43" w:rsidRDefault="00941D43"/>
    <w:p w:rsidR="00F62693" w:rsidRPr="00941D43" w:rsidRDefault="00952754" w:rsidP="00941D43">
      <w:pPr>
        <w:jc w:val="both"/>
        <w:rPr>
          <w:sz w:val="28"/>
        </w:rPr>
      </w:pPr>
      <w:r w:rsidRPr="00941D43">
        <w:rPr>
          <w:sz w:val="28"/>
        </w:rPr>
        <w:t xml:space="preserve">EL </w:t>
      </w:r>
      <w:r w:rsidR="00B80A57">
        <w:rPr>
          <w:sz w:val="28"/>
        </w:rPr>
        <w:t>SISTEMA INTEGRAL DE EL NARANJO DE AGUA POTABLE, ALCANTARILLADO Y SANEAMIENTO</w:t>
      </w:r>
      <w:r w:rsidR="00E72E6C">
        <w:rPr>
          <w:sz w:val="28"/>
        </w:rPr>
        <w:t xml:space="preserve"> NO REALIZO REUNIONES OFICIALES EN EL </w:t>
      </w:r>
      <w:r w:rsidR="00B80A57">
        <w:rPr>
          <w:sz w:val="28"/>
        </w:rPr>
        <w:t>PERIODO QUE SE INFORMA, DEBIDO A QUE NO SE TIENEN PUNTOS DE CARÁCTER OFICIAL QUE TRATAR Y/O ACORDAR.</w:t>
      </w:r>
      <w:bookmarkStart w:id="0" w:name="_GoBack"/>
      <w:bookmarkEnd w:id="0"/>
    </w:p>
    <w:sectPr w:rsidR="00F62693" w:rsidRPr="00941D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21"/>
    <w:rsid w:val="00280021"/>
    <w:rsid w:val="00941D43"/>
    <w:rsid w:val="00952754"/>
    <w:rsid w:val="00B80A57"/>
    <w:rsid w:val="00E72E6C"/>
    <w:rsid w:val="00F6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60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2018-08-24T16:43:00Z</dcterms:created>
  <dcterms:modified xsi:type="dcterms:W3CDTF">2020-11-23T17:23:00Z</dcterms:modified>
</cp:coreProperties>
</file>