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5A08" w:rsidRPr="00B05A08" w:rsidRDefault="00F7225C" w:rsidP="00F7225C">
      <w:pPr>
        <w:jc w:val="both"/>
        <w:rPr>
          <w:rFonts w:ascii="Arial" w:hAnsi="Arial" w:cs="Arial"/>
          <w:b/>
          <w:sz w:val="24"/>
          <w:szCs w:val="24"/>
        </w:rPr>
      </w:pPr>
      <w:r w:rsidRPr="00B05A08">
        <w:rPr>
          <w:rFonts w:ascii="Arial" w:hAnsi="Arial" w:cs="Arial"/>
          <w:b/>
          <w:sz w:val="24"/>
          <w:szCs w:val="24"/>
        </w:rPr>
        <w:t>Con fundamento en el artículo 19</w:t>
      </w:r>
      <w:r w:rsidR="00B05A08" w:rsidRPr="00B05A08">
        <w:rPr>
          <w:rFonts w:ascii="Arial" w:hAnsi="Arial" w:cs="Arial"/>
          <w:b/>
          <w:sz w:val="24"/>
          <w:szCs w:val="24"/>
        </w:rPr>
        <w:t xml:space="preserve"> de la LTAIPESLP.</w:t>
      </w:r>
    </w:p>
    <w:p w:rsidR="00B05A08" w:rsidRPr="00B05A08" w:rsidRDefault="00B05A08" w:rsidP="00F7225C">
      <w:pPr>
        <w:jc w:val="both"/>
        <w:rPr>
          <w:rFonts w:ascii="Arial" w:hAnsi="Arial" w:cs="Arial"/>
          <w:b/>
          <w:sz w:val="24"/>
          <w:szCs w:val="24"/>
        </w:rPr>
      </w:pPr>
    </w:p>
    <w:p w:rsidR="00871FB6" w:rsidRDefault="00B05A08" w:rsidP="00871FB6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</w:t>
      </w:r>
      <w:r w:rsidRPr="00B05A08">
        <w:rPr>
          <w:rFonts w:ascii="Arial" w:hAnsi="Arial" w:cs="Arial"/>
          <w:b/>
          <w:sz w:val="24"/>
          <w:szCs w:val="24"/>
        </w:rPr>
        <w:t xml:space="preserve">n el periodo que se informa </w:t>
      </w:r>
      <w:r>
        <w:rPr>
          <w:rFonts w:ascii="Arial" w:hAnsi="Arial" w:cs="Arial"/>
          <w:b/>
          <w:sz w:val="24"/>
          <w:szCs w:val="24"/>
        </w:rPr>
        <w:t xml:space="preserve"> no se </w:t>
      </w:r>
      <w:r w:rsidR="00871FB6">
        <w:rPr>
          <w:rFonts w:ascii="Arial" w:hAnsi="Arial" w:cs="Arial"/>
          <w:b/>
          <w:sz w:val="24"/>
          <w:szCs w:val="24"/>
        </w:rPr>
        <w:t>generó</w:t>
      </w:r>
      <w:r w:rsidR="00871FB6" w:rsidRPr="00871FB6">
        <w:rPr>
          <w:rFonts w:ascii="Arial" w:hAnsi="Arial" w:cs="Arial"/>
          <w:b/>
          <w:sz w:val="24"/>
          <w:szCs w:val="24"/>
        </w:rPr>
        <w:t xml:space="preserve"> </w:t>
      </w:r>
      <w:r w:rsidR="00117475">
        <w:rPr>
          <w:rFonts w:ascii="Arial" w:hAnsi="Arial" w:cs="Arial"/>
          <w:b/>
          <w:sz w:val="24"/>
          <w:szCs w:val="24"/>
        </w:rPr>
        <w:t>resoluciones del Comité de Transparencia.</w:t>
      </w:r>
    </w:p>
    <w:p w:rsidR="00117475" w:rsidRPr="00871FB6" w:rsidRDefault="00117475" w:rsidP="00871FB6">
      <w:pPr>
        <w:jc w:val="both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871FB6" w:rsidRPr="00B05A08" w:rsidRDefault="00871FB6" w:rsidP="00F7225C">
      <w:pPr>
        <w:jc w:val="both"/>
        <w:rPr>
          <w:sz w:val="24"/>
          <w:szCs w:val="24"/>
        </w:rPr>
      </w:pPr>
    </w:p>
    <w:sectPr w:rsidR="00871FB6" w:rsidRPr="00B05A0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4FC"/>
    <w:rsid w:val="00100D8B"/>
    <w:rsid w:val="00111CDF"/>
    <w:rsid w:val="00117475"/>
    <w:rsid w:val="002233AD"/>
    <w:rsid w:val="002611CF"/>
    <w:rsid w:val="002A6080"/>
    <w:rsid w:val="00353DA7"/>
    <w:rsid w:val="00371612"/>
    <w:rsid w:val="003C139C"/>
    <w:rsid w:val="00416573"/>
    <w:rsid w:val="004A44FC"/>
    <w:rsid w:val="0066620B"/>
    <w:rsid w:val="006E7F03"/>
    <w:rsid w:val="00763E4E"/>
    <w:rsid w:val="007732C8"/>
    <w:rsid w:val="00871FB6"/>
    <w:rsid w:val="00B05A08"/>
    <w:rsid w:val="00C102CE"/>
    <w:rsid w:val="00E00D89"/>
    <w:rsid w:val="00F029D6"/>
    <w:rsid w:val="00F72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F3CCF1A-C7AA-4D2B-8205-E13CA970F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4FC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5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Morena 4T 5</dc:creator>
  <cp:keywords/>
  <dc:description/>
  <cp:lastModifiedBy>Morena 4T 5</cp:lastModifiedBy>
  <cp:revision>3</cp:revision>
  <dcterms:created xsi:type="dcterms:W3CDTF">2021-09-30T17:58:00Z</dcterms:created>
  <dcterms:modified xsi:type="dcterms:W3CDTF">2021-09-30T17:59:00Z</dcterms:modified>
</cp:coreProperties>
</file>