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E15" w:rsidRDefault="004F0E15" w:rsidP="004F3D81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4F0E15" w:rsidRDefault="004F0E15" w:rsidP="004F3D81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4F0E15" w:rsidRDefault="004F0E15" w:rsidP="004F3D81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4F0E15" w:rsidRDefault="004F0E15" w:rsidP="004F3D81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4F0E15" w:rsidRDefault="004F0E15" w:rsidP="004F3D81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4F0E15" w:rsidRDefault="004F0E15" w:rsidP="004F3D81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4F0E15" w:rsidRDefault="004F0E15" w:rsidP="004F3D81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4F0E15" w:rsidRDefault="004F0E15" w:rsidP="004F0E15">
      <w:pPr>
        <w:spacing w:after="0" w:line="240" w:lineRule="auto"/>
        <w:jc w:val="center"/>
        <w:rPr>
          <w:rFonts w:ascii="Arial" w:eastAsia="Times New Roman" w:hAnsi="Arial" w:cs="Arial"/>
          <w:lang w:eastAsia="es-MX"/>
        </w:rPr>
      </w:pPr>
      <w:bookmarkStart w:id="0" w:name="_GoBack"/>
      <w:r>
        <w:rPr>
          <w:noProof/>
          <w:lang w:eastAsia="es-MX"/>
        </w:rPr>
        <w:drawing>
          <wp:inline distT="0" distB="0" distL="0" distR="0" wp14:anchorId="51BB6085" wp14:editId="746DA66D">
            <wp:extent cx="1809115" cy="1525905"/>
            <wp:effectExtent l="0" t="0" r="635" b="0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52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4F0E15" w:rsidRDefault="004F0E15" w:rsidP="004F3D81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4F0E15" w:rsidRDefault="004F0E15" w:rsidP="004F3D81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4F0E15" w:rsidRDefault="004F0E15" w:rsidP="004F3D81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4F0E15" w:rsidRDefault="004F0E15" w:rsidP="004F3D81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4F3D81" w:rsidRPr="004F3D81" w:rsidRDefault="004F3D81" w:rsidP="004F3D81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4F3D81">
        <w:rPr>
          <w:rFonts w:ascii="Arial" w:eastAsia="Times New Roman" w:hAnsi="Arial" w:cs="Arial"/>
          <w:lang w:eastAsia="es-MX"/>
        </w:rPr>
        <w:t>Artículo 31</w:t>
      </w:r>
      <w:r>
        <w:rPr>
          <w:rFonts w:ascii="Arial" w:eastAsia="Times New Roman" w:hAnsi="Arial" w:cs="Arial"/>
          <w:lang w:eastAsia="es-MX"/>
        </w:rPr>
        <w:t>.-</w:t>
      </w:r>
      <w:r w:rsidRPr="004F3D81">
        <w:rPr>
          <w:rFonts w:ascii="Arial" w:eastAsia="Times New Roman" w:hAnsi="Arial" w:cs="Arial"/>
          <w:lang w:eastAsia="es-MX"/>
        </w:rPr>
        <w:t>Suplir al Secretario General, atender, informar, orientar, llevar registro de conflictos y resoluciones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D81"/>
    <w:rsid w:val="00035475"/>
    <w:rsid w:val="00061EAE"/>
    <w:rsid w:val="00103DA8"/>
    <w:rsid w:val="001237F5"/>
    <w:rsid w:val="002D4154"/>
    <w:rsid w:val="0039476E"/>
    <w:rsid w:val="004C1CA9"/>
    <w:rsid w:val="004F0E15"/>
    <w:rsid w:val="004F3D81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4520AA-B022-4AE2-9FA5-9B9F96E3D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92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111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mario rivera</cp:lastModifiedBy>
  <cp:revision>4</cp:revision>
  <dcterms:created xsi:type="dcterms:W3CDTF">2018-07-17T02:19:00Z</dcterms:created>
  <dcterms:modified xsi:type="dcterms:W3CDTF">2021-01-26T16:17:00Z</dcterms:modified>
</cp:coreProperties>
</file>