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3F75" w:rsidRDefault="00D83F75" w:rsidP="00D83F75">
      <w:pPr>
        <w:jc w:val="right"/>
        <w:rPr>
          <w:rFonts w:ascii="Tahoma" w:hAnsi="Tahoma" w:cs="Tahoma"/>
          <w:b/>
          <w:sz w:val="18"/>
          <w:szCs w:val="20"/>
        </w:rPr>
      </w:pPr>
    </w:p>
    <w:p w:rsidR="00D83F75" w:rsidRPr="00755BBF" w:rsidRDefault="00D83F75" w:rsidP="00D83F75">
      <w:pPr>
        <w:jc w:val="right"/>
        <w:rPr>
          <w:rFonts w:ascii="Tahoma" w:hAnsi="Tahoma" w:cs="Tahoma"/>
          <w:b/>
          <w:sz w:val="18"/>
          <w:szCs w:val="20"/>
        </w:rPr>
      </w:pPr>
      <w:r w:rsidRPr="00755BBF">
        <w:rPr>
          <w:rFonts w:ascii="Tahoma" w:hAnsi="Tahoma" w:cs="Tahoma"/>
          <w:b/>
          <w:sz w:val="18"/>
          <w:szCs w:val="20"/>
        </w:rPr>
        <w:t>OFICIO NO. SGG/CEPC-</w:t>
      </w:r>
      <w:r w:rsidR="00FF37F8">
        <w:rPr>
          <w:rFonts w:ascii="Tahoma" w:hAnsi="Tahoma" w:cs="Tahoma"/>
          <w:b/>
          <w:sz w:val="18"/>
          <w:szCs w:val="20"/>
        </w:rPr>
        <w:t>0309</w:t>
      </w:r>
      <w:r w:rsidR="00B65D9D">
        <w:rPr>
          <w:rFonts w:ascii="Tahoma" w:hAnsi="Tahoma" w:cs="Tahoma"/>
          <w:b/>
          <w:sz w:val="18"/>
          <w:szCs w:val="20"/>
        </w:rPr>
        <w:t>/CIV-</w:t>
      </w:r>
      <w:r w:rsidR="00F267C5">
        <w:rPr>
          <w:rFonts w:ascii="Tahoma" w:hAnsi="Tahoma" w:cs="Tahoma"/>
          <w:b/>
          <w:sz w:val="18"/>
          <w:szCs w:val="20"/>
        </w:rPr>
        <w:t>0</w:t>
      </w:r>
      <w:r w:rsidR="00FF37F8">
        <w:rPr>
          <w:rFonts w:ascii="Tahoma" w:hAnsi="Tahoma" w:cs="Tahoma"/>
          <w:b/>
          <w:sz w:val="18"/>
          <w:szCs w:val="20"/>
        </w:rPr>
        <w:t>177</w:t>
      </w:r>
      <w:bookmarkStart w:id="0" w:name="_GoBack"/>
      <w:bookmarkEnd w:id="0"/>
      <w:r w:rsidR="00521EAF">
        <w:rPr>
          <w:rFonts w:ascii="Tahoma" w:hAnsi="Tahoma" w:cs="Tahoma"/>
          <w:b/>
          <w:sz w:val="18"/>
          <w:szCs w:val="20"/>
        </w:rPr>
        <w:t>/2020</w:t>
      </w:r>
    </w:p>
    <w:p w:rsidR="00D83F75" w:rsidRDefault="00D83F75" w:rsidP="00D83F75">
      <w:pPr>
        <w:jc w:val="right"/>
        <w:rPr>
          <w:rFonts w:ascii="Arial" w:hAnsi="Arial" w:cs="Arial"/>
          <w:sz w:val="22"/>
          <w:szCs w:val="22"/>
          <w:lang w:val="es-MX"/>
        </w:rPr>
      </w:pPr>
    </w:p>
    <w:p w:rsidR="00D83F75" w:rsidRPr="00F97CE4" w:rsidRDefault="00D83F75" w:rsidP="00D83F75">
      <w:pPr>
        <w:jc w:val="right"/>
        <w:rPr>
          <w:rFonts w:ascii="Tahoma" w:hAnsi="Tahoma" w:cs="Tahoma"/>
          <w:sz w:val="21"/>
          <w:szCs w:val="21"/>
        </w:rPr>
      </w:pPr>
      <w:r w:rsidRPr="00F97CE4">
        <w:rPr>
          <w:rFonts w:ascii="Tahoma" w:hAnsi="Tahoma" w:cs="Tahoma"/>
          <w:sz w:val="21"/>
          <w:szCs w:val="21"/>
        </w:rPr>
        <w:t>San Luis Potosí</w:t>
      </w:r>
      <w:r>
        <w:rPr>
          <w:rFonts w:ascii="Tahoma" w:hAnsi="Tahoma" w:cs="Tahoma"/>
          <w:sz w:val="21"/>
          <w:szCs w:val="21"/>
        </w:rPr>
        <w:t>, a</w:t>
      </w:r>
      <w:r w:rsidRPr="00F97CE4">
        <w:rPr>
          <w:rFonts w:ascii="Tahoma" w:hAnsi="Tahoma" w:cs="Tahoma"/>
          <w:sz w:val="21"/>
          <w:szCs w:val="21"/>
        </w:rPr>
        <w:t xml:space="preserve"> </w:t>
      </w:r>
      <w:r w:rsidR="008F22EB">
        <w:rPr>
          <w:rFonts w:ascii="Tahoma" w:hAnsi="Tahoma" w:cs="Tahoma"/>
          <w:sz w:val="21"/>
          <w:szCs w:val="21"/>
        </w:rPr>
        <w:t>21</w:t>
      </w:r>
      <w:r w:rsidRPr="00F97CE4">
        <w:rPr>
          <w:rFonts w:ascii="Tahoma" w:hAnsi="Tahoma" w:cs="Tahoma"/>
          <w:sz w:val="21"/>
          <w:szCs w:val="21"/>
        </w:rPr>
        <w:t xml:space="preserve"> de </w:t>
      </w:r>
      <w:r w:rsidR="005B7F0E">
        <w:rPr>
          <w:rFonts w:ascii="Tahoma" w:hAnsi="Tahoma" w:cs="Tahoma"/>
          <w:sz w:val="21"/>
          <w:szCs w:val="21"/>
        </w:rPr>
        <w:t>febrero</w:t>
      </w:r>
      <w:r w:rsidR="00521EAF">
        <w:rPr>
          <w:rFonts w:ascii="Tahoma" w:hAnsi="Tahoma" w:cs="Tahoma"/>
          <w:sz w:val="21"/>
          <w:szCs w:val="21"/>
        </w:rPr>
        <w:t xml:space="preserve"> de 2020</w:t>
      </w:r>
    </w:p>
    <w:p w:rsidR="00D83F75" w:rsidRPr="00F97CE4" w:rsidRDefault="00653DC6" w:rsidP="00D83F75">
      <w:pPr>
        <w:spacing w:line="276" w:lineRule="auto"/>
        <w:rPr>
          <w:rFonts w:ascii="Tahoma" w:hAnsi="Tahoma" w:cs="Tahoma"/>
          <w:b/>
          <w:sz w:val="22"/>
          <w:szCs w:val="20"/>
        </w:rPr>
      </w:pPr>
      <w:r>
        <w:rPr>
          <w:rFonts w:ascii="Tahoma" w:hAnsi="Tahoma" w:cs="Tahoma"/>
          <w:b/>
          <w:sz w:val="22"/>
          <w:szCs w:val="20"/>
        </w:rPr>
        <w:t xml:space="preserve">JOSÉ </w:t>
      </w:r>
      <w:r w:rsidR="000273D4">
        <w:rPr>
          <w:rFonts w:ascii="Tahoma" w:hAnsi="Tahoma" w:cs="Tahoma"/>
          <w:b/>
          <w:sz w:val="22"/>
          <w:szCs w:val="20"/>
        </w:rPr>
        <w:t>ROBERTO GONZÁLEZ RUBIO,</w:t>
      </w:r>
      <w:r w:rsidR="000273D4" w:rsidRPr="00F97CE4">
        <w:rPr>
          <w:rFonts w:ascii="Tahoma" w:hAnsi="Tahoma" w:cs="Tahoma"/>
          <w:b/>
          <w:sz w:val="22"/>
          <w:szCs w:val="20"/>
        </w:rPr>
        <w:t xml:space="preserve"> </w:t>
      </w:r>
    </w:p>
    <w:p w:rsidR="00D83F75" w:rsidRPr="00F97CE4" w:rsidRDefault="00653DC6" w:rsidP="00D83F75">
      <w:pPr>
        <w:spacing w:line="276" w:lineRule="auto"/>
        <w:rPr>
          <w:rFonts w:ascii="Tahoma" w:hAnsi="Tahoma" w:cs="Tahoma"/>
          <w:b/>
          <w:sz w:val="22"/>
          <w:szCs w:val="20"/>
        </w:rPr>
      </w:pPr>
      <w:r>
        <w:rPr>
          <w:rFonts w:ascii="Tahoma" w:hAnsi="Tahoma" w:cs="Tahoma"/>
          <w:b/>
          <w:sz w:val="22"/>
          <w:szCs w:val="20"/>
        </w:rPr>
        <w:t>DIRECTOR</w:t>
      </w:r>
      <w:r w:rsidR="000273D4">
        <w:rPr>
          <w:rFonts w:ascii="Tahoma" w:hAnsi="Tahoma" w:cs="Tahoma"/>
          <w:b/>
          <w:sz w:val="22"/>
          <w:szCs w:val="20"/>
        </w:rPr>
        <w:t xml:space="preserve"> </w:t>
      </w:r>
      <w:r w:rsidR="000273D4" w:rsidRPr="00F97CE4">
        <w:rPr>
          <w:rFonts w:ascii="Tahoma" w:hAnsi="Tahoma" w:cs="Tahoma"/>
          <w:b/>
          <w:sz w:val="22"/>
          <w:szCs w:val="20"/>
        </w:rPr>
        <w:t>GENERAL DE GOBERNACIÓN</w:t>
      </w:r>
      <w:r w:rsidR="000273D4">
        <w:rPr>
          <w:rFonts w:ascii="Tahoma" w:hAnsi="Tahoma" w:cs="Tahoma"/>
          <w:b/>
          <w:sz w:val="22"/>
          <w:szCs w:val="20"/>
        </w:rPr>
        <w:t>.</w:t>
      </w:r>
    </w:p>
    <w:p w:rsidR="00D83F75" w:rsidRPr="00F97CE4" w:rsidRDefault="000273D4" w:rsidP="00D83F75">
      <w:pPr>
        <w:spacing w:line="276" w:lineRule="auto"/>
        <w:rPr>
          <w:rFonts w:ascii="Tahoma" w:hAnsi="Tahoma" w:cs="Tahoma"/>
          <w:b/>
          <w:sz w:val="22"/>
          <w:szCs w:val="20"/>
        </w:rPr>
      </w:pPr>
      <w:r>
        <w:rPr>
          <w:rFonts w:ascii="Tahoma" w:hAnsi="Tahoma" w:cs="Tahoma"/>
          <w:b/>
          <w:sz w:val="22"/>
          <w:szCs w:val="20"/>
        </w:rPr>
        <w:t>PRESENTE.</w:t>
      </w:r>
    </w:p>
    <w:p w:rsidR="00D83F75" w:rsidRPr="00465210" w:rsidRDefault="00D83F75" w:rsidP="00D83F75">
      <w:pPr>
        <w:jc w:val="both"/>
        <w:rPr>
          <w:rFonts w:ascii="Arial" w:hAnsi="Arial" w:cs="Arial"/>
          <w:sz w:val="22"/>
          <w:szCs w:val="22"/>
          <w:lang w:val="es-MX"/>
        </w:rPr>
      </w:pPr>
    </w:p>
    <w:p w:rsidR="00D83F75" w:rsidRPr="00755BBF" w:rsidRDefault="00D83F75" w:rsidP="00D83F75">
      <w:pPr>
        <w:jc w:val="both"/>
        <w:rPr>
          <w:rFonts w:ascii="Tahoma" w:eastAsia="Times New Roman" w:hAnsi="Tahoma" w:cs="Tahoma"/>
          <w:sz w:val="22"/>
          <w:szCs w:val="22"/>
          <w:lang w:val="es-MX" w:eastAsia="es-MX"/>
        </w:rPr>
      </w:pPr>
      <w:r w:rsidRPr="00755BBF">
        <w:rPr>
          <w:rFonts w:ascii="Tahoma" w:eastAsia="Times New Roman" w:hAnsi="Tahoma" w:cs="Tahoma"/>
          <w:sz w:val="22"/>
          <w:szCs w:val="22"/>
          <w:lang w:val="es-MX" w:eastAsia="es-MX"/>
        </w:rPr>
        <w:t>En atención a su oficio No. OFICIO/DGG-</w:t>
      </w:r>
      <w:r w:rsidR="00FF37F8">
        <w:rPr>
          <w:rFonts w:ascii="Tahoma" w:eastAsia="Times New Roman" w:hAnsi="Tahoma" w:cs="Tahoma"/>
          <w:sz w:val="22"/>
          <w:szCs w:val="22"/>
          <w:lang w:val="es-MX" w:eastAsia="es-MX"/>
        </w:rPr>
        <w:t>0303</w:t>
      </w:r>
      <w:r w:rsidR="00A757C0">
        <w:rPr>
          <w:rFonts w:ascii="Tahoma" w:eastAsia="Times New Roman" w:hAnsi="Tahoma" w:cs="Tahoma"/>
          <w:sz w:val="22"/>
          <w:szCs w:val="22"/>
          <w:lang w:val="es-MX" w:eastAsia="es-MX"/>
        </w:rPr>
        <w:t>/S</w:t>
      </w:r>
      <w:r w:rsidR="0060220D">
        <w:rPr>
          <w:rFonts w:ascii="Tahoma" w:eastAsia="Times New Roman" w:hAnsi="Tahoma" w:cs="Tahoma"/>
          <w:sz w:val="22"/>
          <w:szCs w:val="22"/>
          <w:lang w:val="es-MX" w:eastAsia="es-MX"/>
        </w:rPr>
        <w:t>A</w:t>
      </w:r>
      <w:r w:rsidRPr="00755BBF">
        <w:rPr>
          <w:rFonts w:ascii="Tahoma" w:eastAsia="Times New Roman" w:hAnsi="Tahoma" w:cs="Tahoma"/>
          <w:sz w:val="22"/>
          <w:szCs w:val="22"/>
          <w:lang w:val="es-MX" w:eastAsia="es-MX"/>
        </w:rPr>
        <w:t>-PC-</w:t>
      </w:r>
      <w:r w:rsidR="00707072">
        <w:rPr>
          <w:rFonts w:ascii="Tahoma" w:eastAsia="Times New Roman" w:hAnsi="Tahoma" w:cs="Tahoma"/>
          <w:sz w:val="22"/>
          <w:szCs w:val="22"/>
          <w:lang w:val="es-MX" w:eastAsia="es-MX"/>
        </w:rPr>
        <w:t>0</w:t>
      </w:r>
      <w:r w:rsidR="00FF37F8">
        <w:rPr>
          <w:rFonts w:ascii="Tahoma" w:eastAsia="Times New Roman" w:hAnsi="Tahoma" w:cs="Tahoma"/>
          <w:sz w:val="22"/>
          <w:szCs w:val="22"/>
          <w:lang w:val="es-MX" w:eastAsia="es-MX"/>
        </w:rPr>
        <w:t>232</w:t>
      </w:r>
      <w:r w:rsidR="00733DA2">
        <w:rPr>
          <w:rFonts w:ascii="Tahoma" w:eastAsia="Times New Roman" w:hAnsi="Tahoma" w:cs="Tahoma"/>
          <w:sz w:val="22"/>
          <w:szCs w:val="22"/>
          <w:lang w:val="es-MX" w:eastAsia="es-MX"/>
        </w:rPr>
        <w:t>/</w:t>
      </w:r>
      <w:r w:rsidR="00F7328D">
        <w:rPr>
          <w:rFonts w:ascii="Tahoma" w:eastAsia="Times New Roman" w:hAnsi="Tahoma" w:cs="Tahoma"/>
          <w:sz w:val="22"/>
          <w:szCs w:val="22"/>
          <w:lang w:val="es-MX" w:eastAsia="es-MX"/>
        </w:rPr>
        <w:t>20</w:t>
      </w:r>
      <w:r w:rsidR="00733DA2">
        <w:rPr>
          <w:rFonts w:ascii="Tahoma" w:eastAsia="Times New Roman" w:hAnsi="Tahoma" w:cs="Tahoma"/>
          <w:sz w:val="22"/>
          <w:szCs w:val="22"/>
          <w:lang w:val="es-MX" w:eastAsia="es-MX"/>
        </w:rPr>
        <w:t>20</w:t>
      </w:r>
      <w:r w:rsidRPr="00755BBF">
        <w:rPr>
          <w:rFonts w:ascii="Tahoma" w:eastAsia="Times New Roman" w:hAnsi="Tahoma" w:cs="Tahoma"/>
          <w:sz w:val="22"/>
          <w:szCs w:val="22"/>
          <w:lang w:val="es-MX" w:eastAsia="es-MX"/>
        </w:rPr>
        <w:t>, en el cual solicita opinión técnica respecto a la seguridad del establecimiento ubicado en</w:t>
      </w:r>
      <w:r w:rsidR="008A3A93">
        <w:rPr>
          <w:rFonts w:ascii="Tahoma" w:eastAsia="Times New Roman" w:hAnsi="Tahoma" w:cs="Tahoma"/>
          <w:sz w:val="22"/>
          <w:szCs w:val="22"/>
          <w:lang w:val="es-MX" w:eastAsia="es-MX"/>
        </w:rPr>
        <w:t xml:space="preserve"> </w:t>
      </w:r>
      <w:r w:rsidR="00FF37F8">
        <w:rPr>
          <w:rFonts w:ascii="Tahoma" w:eastAsia="Times New Roman" w:hAnsi="Tahoma" w:cs="Tahoma"/>
          <w:sz w:val="22"/>
          <w:szCs w:val="22"/>
          <w:lang w:val="es-MX" w:eastAsia="es-MX"/>
        </w:rPr>
        <w:t>CALLE 73</w:t>
      </w:r>
      <w:r w:rsidR="00B9598B">
        <w:rPr>
          <w:rFonts w:ascii="Tahoma" w:eastAsia="Times New Roman" w:hAnsi="Tahoma" w:cs="Tahoma"/>
          <w:sz w:val="22"/>
          <w:szCs w:val="22"/>
          <w:lang w:val="es-MX" w:eastAsia="es-MX"/>
        </w:rPr>
        <w:t xml:space="preserve"> </w:t>
      </w:r>
      <w:r w:rsidR="009718C3">
        <w:rPr>
          <w:rFonts w:ascii="Tahoma" w:eastAsia="Times New Roman" w:hAnsi="Tahoma" w:cs="Tahoma"/>
          <w:sz w:val="22"/>
          <w:szCs w:val="22"/>
          <w:lang w:val="es-MX" w:eastAsia="es-MX"/>
        </w:rPr>
        <w:t xml:space="preserve">No. </w:t>
      </w:r>
      <w:r w:rsidR="00FF37F8">
        <w:rPr>
          <w:rFonts w:ascii="Tahoma" w:eastAsia="Times New Roman" w:hAnsi="Tahoma" w:cs="Tahoma"/>
          <w:sz w:val="22"/>
          <w:szCs w:val="22"/>
          <w:lang w:val="es-MX" w:eastAsia="es-MX"/>
        </w:rPr>
        <w:t>100-E PLAZA LAS AGUILAS, RANCHO VIEJO, DELEGACION DE VILLA DE POZOS</w:t>
      </w:r>
      <w:r w:rsidR="00733DA2">
        <w:rPr>
          <w:rFonts w:ascii="Tahoma" w:eastAsia="Times New Roman" w:hAnsi="Tahoma" w:cs="Tahoma"/>
          <w:sz w:val="22"/>
          <w:szCs w:val="22"/>
          <w:lang w:val="es-MX" w:eastAsia="es-MX"/>
        </w:rPr>
        <w:t xml:space="preserve">, </w:t>
      </w:r>
      <w:r w:rsidR="00B00501">
        <w:rPr>
          <w:rFonts w:ascii="Tahoma" w:eastAsia="Times New Roman" w:hAnsi="Tahoma" w:cs="Tahoma"/>
          <w:sz w:val="22"/>
          <w:szCs w:val="22"/>
          <w:lang w:val="es-MX" w:eastAsia="es-MX"/>
        </w:rPr>
        <w:t xml:space="preserve">DE </w:t>
      </w:r>
      <w:r w:rsidR="00FF37F8">
        <w:rPr>
          <w:rFonts w:ascii="Tahoma" w:eastAsia="Times New Roman" w:hAnsi="Tahoma" w:cs="Tahoma"/>
          <w:sz w:val="22"/>
          <w:szCs w:val="22"/>
          <w:lang w:val="es-MX" w:eastAsia="es-MX"/>
        </w:rPr>
        <w:t>SAN LUIS POTOSI</w:t>
      </w:r>
      <w:r w:rsidR="00011634">
        <w:rPr>
          <w:rFonts w:ascii="Tahoma" w:eastAsia="Times New Roman" w:hAnsi="Tahoma" w:cs="Tahoma"/>
          <w:sz w:val="22"/>
          <w:szCs w:val="22"/>
          <w:lang w:val="es-MX" w:eastAsia="es-MX"/>
        </w:rPr>
        <w:t>,</w:t>
      </w:r>
      <w:r w:rsidR="006929BB">
        <w:rPr>
          <w:rFonts w:ascii="Tahoma" w:eastAsia="Times New Roman" w:hAnsi="Tahoma" w:cs="Tahoma"/>
          <w:sz w:val="22"/>
          <w:szCs w:val="22"/>
          <w:lang w:val="es-MX" w:eastAsia="es-MX"/>
        </w:rPr>
        <w:t xml:space="preserve"> </w:t>
      </w:r>
      <w:r w:rsidR="00831747">
        <w:rPr>
          <w:rFonts w:ascii="Tahoma" w:eastAsia="Times New Roman" w:hAnsi="Tahoma" w:cs="Tahoma"/>
          <w:sz w:val="22"/>
          <w:szCs w:val="22"/>
          <w:lang w:val="es-MX" w:eastAsia="es-MX"/>
        </w:rPr>
        <w:t>S.L.P.</w:t>
      </w:r>
      <w:r w:rsidRPr="00755BBF">
        <w:rPr>
          <w:rFonts w:ascii="Tahoma" w:eastAsia="Times New Roman" w:hAnsi="Tahoma" w:cs="Tahoma"/>
          <w:sz w:val="22"/>
          <w:szCs w:val="22"/>
          <w:lang w:val="es-MX" w:eastAsia="es-MX"/>
        </w:rPr>
        <w:t>, derivado de la petición por parte de C</w:t>
      </w:r>
      <w:r w:rsidR="00D670E5">
        <w:rPr>
          <w:rFonts w:ascii="Tahoma" w:eastAsia="Times New Roman" w:hAnsi="Tahoma" w:cs="Tahoma"/>
          <w:sz w:val="22"/>
          <w:szCs w:val="22"/>
          <w:lang w:val="es-MX" w:eastAsia="es-MX"/>
        </w:rPr>
        <w:t xml:space="preserve">. </w:t>
      </w:r>
      <w:r w:rsidR="00FF37F8">
        <w:rPr>
          <w:rFonts w:ascii="Tahoma" w:eastAsia="Times New Roman" w:hAnsi="Tahoma" w:cs="Tahoma"/>
          <w:sz w:val="22"/>
          <w:szCs w:val="22"/>
          <w:lang w:val="es-MX" w:eastAsia="es-MX"/>
        </w:rPr>
        <w:t>GLORIA RODRIGUEZ PEREZ</w:t>
      </w:r>
      <w:r w:rsidR="00165849">
        <w:rPr>
          <w:rFonts w:ascii="Tahoma" w:eastAsia="Times New Roman" w:hAnsi="Tahoma" w:cs="Tahoma"/>
          <w:sz w:val="22"/>
          <w:szCs w:val="22"/>
          <w:lang w:val="es-MX" w:eastAsia="es-MX"/>
        </w:rPr>
        <w:t>,</w:t>
      </w:r>
      <w:r w:rsidR="00CA4F86">
        <w:rPr>
          <w:rFonts w:ascii="Tahoma" w:eastAsia="Times New Roman" w:hAnsi="Tahoma" w:cs="Tahoma"/>
          <w:sz w:val="22"/>
          <w:szCs w:val="22"/>
          <w:lang w:val="es-MX" w:eastAsia="es-MX"/>
        </w:rPr>
        <w:t xml:space="preserve"> </w:t>
      </w:r>
      <w:r w:rsidR="00AF5C85">
        <w:rPr>
          <w:rFonts w:ascii="Tahoma" w:eastAsia="Times New Roman" w:hAnsi="Tahoma" w:cs="Tahoma"/>
          <w:sz w:val="22"/>
          <w:szCs w:val="22"/>
          <w:lang w:val="es-MX" w:eastAsia="es-MX"/>
        </w:rPr>
        <w:t>q</w:t>
      </w:r>
      <w:r>
        <w:rPr>
          <w:rFonts w:ascii="Tahoma" w:eastAsia="Times New Roman" w:hAnsi="Tahoma" w:cs="Tahoma"/>
          <w:sz w:val="22"/>
          <w:szCs w:val="22"/>
          <w:lang w:val="es-MX" w:eastAsia="es-MX"/>
        </w:rPr>
        <w:t>uien solicita</w:t>
      </w:r>
      <w:r w:rsidRPr="00755BBF">
        <w:rPr>
          <w:rFonts w:ascii="Tahoma" w:eastAsia="Times New Roman" w:hAnsi="Tahoma" w:cs="Tahoma"/>
          <w:sz w:val="22"/>
          <w:szCs w:val="22"/>
          <w:lang w:val="es-MX" w:eastAsia="es-MX"/>
        </w:rPr>
        <w:t xml:space="preserve"> </w:t>
      </w:r>
      <w:r w:rsidR="00707072">
        <w:rPr>
          <w:rFonts w:ascii="Tahoma" w:eastAsia="Times New Roman" w:hAnsi="Tahoma" w:cs="Tahoma"/>
          <w:sz w:val="22"/>
          <w:szCs w:val="22"/>
          <w:lang w:val="es-MX" w:eastAsia="es-MX"/>
        </w:rPr>
        <w:t>R</w:t>
      </w:r>
      <w:r w:rsidR="00733DA2">
        <w:rPr>
          <w:rFonts w:ascii="Tahoma" w:eastAsia="Times New Roman" w:hAnsi="Tahoma" w:cs="Tahoma"/>
          <w:sz w:val="22"/>
          <w:szCs w:val="22"/>
          <w:lang w:val="es-MX" w:eastAsia="es-MX"/>
        </w:rPr>
        <w:t>EGULARIZACION</w:t>
      </w:r>
      <w:r w:rsidR="00011634">
        <w:rPr>
          <w:rFonts w:ascii="Tahoma" w:eastAsia="Times New Roman" w:hAnsi="Tahoma" w:cs="Tahoma"/>
          <w:sz w:val="22"/>
          <w:szCs w:val="22"/>
          <w:lang w:val="es-MX" w:eastAsia="es-MX"/>
        </w:rPr>
        <w:t xml:space="preserve"> </w:t>
      </w:r>
      <w:r w:rsidRPr="00755BBF">
        <w:rPr>
          <w:rFonts w:ascii="Tahoma" w:eastAsia="Times New Roman" w:hAnsi="Tahoma" w:cs="Tahoma"/>
          <w:sz w:val="22"/>
          <w:szCs w:val="22"/>
          <w:lang w:val="es-MX" w:eastAsia="es-MX"/>
        </w:rPr>
        <w:t xml:space="preserve">de la licencia para la venta de bebidas alcohólicas en la modalidad de </w:t>
      </w:r>
      <w:r w:rsidR="00733DA2">
        <w:rPr>
          <w:rFonts w:ascii="Tahoma" w:eastAsia="Times New Roman" w:hAnsi="Tahoma" w:cs="Tahoma"/>
          <w:sz w:val="22"/>
          <w:szCs w:val="22"/>
          <w:lang w:val="es-MX" w:eastAsia="es-MX"/>
        </w:rPr>
        <w:t>ENVASE CERRADO</w:t>
      </w:r>
      <w:r w:rsidR="00706564">
        <w:rPr>
          <w:rFonts w:ascii="Tahoma" w:eastAsia="Times New Roman" w:hAnsi="Tahoma" w:cs="Tahoma"/>
          <w:sz w:val="22"/>
          <w:szCs w:val="22"/>
          <w:lang w:val="es-MX" w:eastAsia="es-MX"/>
        </w:rPr>
        <w:t>,</w:t>
      </w:r>
      <w:r w:rsidRPr="00755BBF">
        <w:rPr>
          <w:rFonts w:ascii="Tahoma" w:eastAsia="Times New Roman" w:hAnsi="Tahoma" w:cs="Tahoma"/>
          <w:sz w:val="22"/>
          <w:szCs w:val="22"/>
          <w:lang w:val="es-MX" w:eastAsia="es-MX"/>
        </w:rPr>
        <w:t xml:space="preserve"> clasificado como</w:t>
      </w:r>
      <w:r w:rsidR="000B038D">
        <w:rPr>
          <w:rFonts w:ascii="Tahoma" w:eastAsia="Times New Roman" w:hAnsi="Tahoma" w:cs="Tahoma"/>
          <w:sz w:val="22"/>
          <w:szCs w:val="22"/>
          <w:lang w:val="es-MX" w:eastAsia="es-MX"/>
        </w:rPr>
        <w:t xml:space="preserve"> </w:t>
      </w:r>
      <w:r w:rsidR="00733DA2">
        <w:rPr>
          <w:rFonts w:ascii="Tahoma" w:eastAsia="Times New Roman" w:hAnsi="Tahoma" w:cs="Tahoma"/>
          <w:sz w:val="22"/>
          <w:szCs w:val="22"/>
          <w:lang w:val="es-MX" w:eastAsia="es-MX"/>
        </w:rPr>
        <w:t>ABARROTES</w:t>
      </w:r>
      <w:r w:rsidR="002620F4">
        <w:rPr>
          <w:rFonts w:ascii="Tahoma" w:eastAsia="Times New Roman" w:hAnsi="Tahoma" w:cs="Tahoma"/>
          <w:sz w:val="22"/>
          <w:szCs w:val="22"/>
          <w:lang w:val="es-MX" w:eastAsia="es-MX"/>
        </w:rPr>
        <w:t xml:space="preserve">, </w:t>
      </w:r>
      <w:r w:rsidRPr="00755BBF">
        <w:rPr>
          <w:rFonts w:ascii="Tahoma" w:eastAsia="Times New Roman" w:hAnsi="Tahoma" w:cs="Tahoma"/>
          <w:sz w:val="22"/>
          <w:szCs w:val="22"/>
          <w:lang w:val="es-MX" w:eastAsia="es-MX"/>
        </w:rPr>
        <w:t>al respecto me permito comentar a Usted, que derivado de la visita de verificación realizada por personal del departamento de Verificación de esta Coordinación Estatal a mi cargo, se constató que en el domicilio en mención, se ubica el establecimiento denominado “</w:t>
      </w:r>
      <w:r w:rsidR="00733DA2">
        <w:rPr>
          <w:rFonts w:ascii="Tahoma" w:eastAsia="Times New Roman" w:hAnsi="Tahoma" w:cs="Tahoma"/>
          <w:sz w:val="22"/>
          <w:szCs w:val="22"/>
          <w:lang w:val="es-MX" w:eastAsia="es-MX"/>
        </w:rPr>
        <w:t>ABARROTES</w:t>
      </w:r>
      <w:r w:rsidRPr="00755BBF">
        <w:rPr>
          <w:rFonts w:ascii="Tahoma" w:eastAsia="Times New Roman" w:hAnsi="Tahoma" w:cs="Tahoma"/>
          <w:sz w:val="22"/>
          <w:szCs w:val="22"/>
          <w:lang w:val="es-MX" w:eastAsia="es-MX"/>
        </w:rPr>
        <w:t>”, del cual es encargado del mismo C</w:t>
      </w:r>
      <w:r w:rsidR="00165849">
        <w:rPr>
          <w:rFonts w:ascii="Tahoma" w:eastAsia="Times New Roman" w:hAnsi="Tahoma" w:cs="Tahoma"/>
          <w:sz w:val="22"/>
          <w:szCs w:val="22"/>
          <w:lang w:val="es-MX" w:eastAsia="es-MX"/>
        </w:rPr>
        <w:t>.</w:t>
      </w:r>
      <w:r w:rsidR="00621C74" w:rsidRPr="00621C74">
        <w:rPr>
          <w:rFonts w:ascii="Tahoma" w:eastAsia="Times New Roman" w:hAnsi="Tahoma" w:cs="Tahoma"/>
          <w:sz w:val="22"/>
          <w:szCs w:val="22"/>
          <w:lang w:val="es-MX" w:eastAsia="es-MX"/>
        </w:rPr>
        <w:t xml:space="preserve"> </w:t>
      </w:r>
      <w:r w:rsidR="00FF37F8">
        <w:rPr>
          <w:rFonts w:ascii="Tahoma" w:eastAsia="Times New Roman" w:hAnsi="Tahoma" w:cs="Tahoma"/>
          <w:sz w:val="22"/>
          <w:szCs w:val="22"/>
          <w:lang w:val="es-MX" w:eastAsia="es-MX"/>
        </w:rPr>
        <w:t>GLORIA RODRIGUEZ PEREZ</w:t>
      </w:r>
      <w:r w:rsidR="002620F4">
        <w:rPr>
          <w:rFonts w:ascii="Tahoma" w:eastAsia="Times New Roman" w:hAnsi="Tahoma" w:cs="Tahoma"/>
          <w:sz w:val="22"/>
          <w:szCs w:val="22"/>
          <w:lang w:val="es-MX" w:eastAsia="es-MX"/>
        </w:rPr>
        <w:t>,</w:t>
      </w:r>
      <w:r w:rsidR="001F1E73">
        <w:rPr>
          <w:rFonts w:ascii="Tahoma" w:eastAsia="Times New Roman" w:hAnsi="Tahoma" w:cs="Tahoma"/>
          <w:sz w:val="22"/>
          <w:szCs w:val="22"/>
          <w:lang w:val="es-MX" w:eastAsia="es-MX"/>
        </w:rPr>
        <w:t xml:space="preserve"> </w:t>
      </w:r>
      <w:r w:rsidR="00117973">
        <w:rPr>
          <w:rFonts w:ascii="Tahoma" w:eastAsia="Times New Roman" w:hAnsi="Tahoma" w:cs="Tahoma"/>
          <w:sz w:val="22"/>
          <w:szCs w:val="22"/>
          <w:lang w:val="es-MX" w:eastAsia="es-MX"/>
        </w:rPr>
        <w:t xml:space="preserve">supervisor y </w:t>
      </w:r>
      <w:r w:rsidR="006929BB">
        <w:rPr>
          <w:rFonts w:ascii="Tahoma" w:eastAsia="Times New Roman" w:hAnsi="Tahoma" w:cs="Tahoma"/>
          <w:sz w:val="22"/>
          <w:szCs w:val="22"/>
          <w:lang w:val="es-MX" w:eastAsia="es-MX"/>
        </w:rPr>
        <w:t xml:space="preserve"> </w:t>
      </w:r>
      <w:r w:rsidRPr="00755BBF">
        <w:rPr>
          <w:rFonts w:ascii="Tahoma" w:eastAsia="Times New Roman" w:hAnsi="Tahoma" w:cs="Tahoma"/>
          <w:sz w:val="22"/>
          <w:szCs w:val="22"/>
          <w:lang w:val="es-MX" w:eastAsia="es-MX"/>
        </w:rPr>
        <w:t xml:space="preserve"> persona quien atendió la visita respectiva.</w:t>
      </w:r>
    </w:p>
    <w:p w:rsidR="00D83F75" w:rsidRPr="00755BBF" w:rsidRDefault="00D83F75" w:rsidP="00D83F75">
      <w:pPr>
        <w:ind w:firstLine="708"/>
        <w:jc w:val="both"/>
        <w:rPr>
          <w:rFonts w:ascii="Tahoma" w:eastAsia="Times New Roman" w:hAnsi="Tahoma" w:cs="Tahoma"/>
          <w:sz w:val="22"/>
          <w:szCs w:val="22"/>
          <w:lang w:val="es-MX" w:eastAsia="es-MX"/>
        </w:rPr>
      </w:pPr>
    </w:p>
    <w:p w:rsidR="00D83F75" w:rsidRPr="00755BBF" w:rsidRDefault="00D83F75" w:rsidP="00D83F75">
      <w:pPr>
        <w:pStyle w:val="Textoindependiente2"/>
        <w:rPr>
          <w:rFonts w:ascii="Tahoma" w:hAnsi="Tahoma" w:cs="Tahoma"/>
          <w:sz w:val="22"/>
          <w:szCs w:val="22"/>
          <w:lang w:val="es-MX"/>
        </w:rPr>
      </w:pPr>
      <w:r w:rsidRPr="00755BBF">
        <w:rPr>
          <w:rFonts w:ascii="Tahoma" w:hAnsi="Tahoma" w:cs="Tahoma"/>
          <w:sz w:val="22"/>
          <w:szCs w:val="22"/>
          <w:lang w:val="es-MX"/>
        </w:rPr>
        <w:t xml:space="preserve">Como lo estipula la Ley General de Protección Civil en su artículo 39, 40 y Ley del Sistema de Protección Civil del Estado en su artículo 15, 66 es responsabilidad del propietario y/o administrador del establecimiento, el contar con su Programa Interno de Protección Civil vigente y actualizado, así como su Plan de Contingencias, como requisito indispensable para funcionar, además  de realizar cuando menos dos simulacros al año, esto con el objetivo de prevenir o mitigar los riesgos y salvaguardar la integridad física de las personas que asisten a su establecimiento, por lo que se contempla que las brigadas de Primeros Auxilios, Combate de Incendios, Evacuación,  Búsqueda y Rescate, estén constituidas y deberán estar vigentes con personal capacitado y actualizado en cada una de estas, dado que son el primer nivel de respuesta ante cualquier contingencia que se pudiera presentar. De igual manera deberá mantener permanentemente y en buen estado su señalética informativa, preventiva, restrictiva, prohibitiva y de obligación conforme lo establece la NOM-003-SEGOB/2011.  </w:t>
      </w:r>
    </w:p>
    <w:p w:rsidR="00D83F75" w:rsidRPr="00755BBF" w:rsidRDefault="00D83F75" w:rsidP="00D83F75">
      <w:pPr>
        <w:jc w:val="both"/>
        <w:rPr>
          <w:rFonts w:ascii="Tahoma" w:eastAsia="Times New Roman" w:hAnsi="Tahoma" w:cs="Tahoma"/>
          <w:sz w:val="22"/>
          <w:szCs w:val="22"/>
          <w:lang w:val="es-MX" w:eastAsia="es-MX"/>
        </w:rPr>
      </w:pPr>
    </w:p>
    <w:p w:rsidR="00D83F75" w:rsidRPr="00755BBF" w:rsidRDefault="00D83F75" w:rsidP="00D83F75">
      <w:pPr>
        <w:jc w:val="both"/>
        <w:rPr>
          <w:rFonts w:ascii="Tahoma" w:eastAsia="Times New Roman" w:hAnsi="Tahoma" w:cs="Tahoma"/>
          <w:sz w:val="22"/>
          <w:szCs w:val="22"/>
          <w:lang w:val="es-MX" w:eastAsia="es-MX"/>
        </w:rPr>
      </w:pPr>
      <w:r w:rsidRPr="00755BBF">
        <w:rPr>
          <w:rFonts w:ascii="Tahoma" w:eastAsia="Times New Roman" w:hAnsi="Tahoma" w:cs="Tahoma"/>
          <w:sz w:val="22"/>
          <w:szCs w:val="22"/>
          <w:lang w:val="es-MX" w:eastAsia="es-MX"/>
        </w:rPr>
        <w:t>Una vez manifestado lo anterior, se emite la presente opinión técnica favorable respecto de las medidas de seguridad encontradas al momento de la visita en el inmueble de referencia, las cuales de</w:t>
      </w:r>
      <w:r w:rsidR="00E84619">
        <w:rPr>
          <w:rFonts w:ascii="Tahoma" w:eastAsia="Times New Roman" w:hAnsi="Tahoma" w:cs="Tahoma"/>
          <w:sz w:val="22"/>
          <w:szCs w:val="22"/>
          <w:lang w:val="es-MX" w:eastAsia="es-MX"/>
        </w:rPr>
        <w:t>berán ser de manera permanente</w:t>
      </w:r>
      <w:r w:rsidR="00705A05">
        <w:rPr>
          <w:rFonts w:ascii="Tahoma" w:eastAsia="Times New Roman" w:hAnsi="Tahoma" w:cs="Tahoma"/>
          <w:sz w:val="22"/>
          <w:szCs w:val="22"/>
          <w:lang w:val="es-MX" w:eastAsia="es-MX"/>
        </w:rPr>
        <w:t>.</w:t>
      </w:r>
    </w:p>
    <w:p w:rsidR="00D83F75" w:rsidRPr="00755BBF" w:rsidRDefault="00D83F75" w:rsidP="00D83F75">
      <w:pPr>
        <w:jc w:val="both"/>
        <w:rPr>
          <w:rFonts w:ascii="Tahoma" w:eastAsia="Times New Roman" w:hAnsi="Tahoma" w:cs="Tahoma"/>
          <w:sz w:val="22"/>
          <w:szCs w:val="22"/>
          <w:lang w:val="es-MX" w:eastAsia="es-MX"/>
        </w:rPr>
      </w:pPr>
    </w:p>
    <w:p w:rsidR="00D83F75" w:rsidRPr="00755BBF" w:rsidRDefault="00D83F75" w:rsidP="00D83F75">
      <w:pPr>
        <w:jc w:val="both"/>
        <w:rPr>
          <w:rFonts w:ascii="Tahoma" w:eastAsia="Times New Roman" w:hAnsi="Tahoma" w:cs="Tahoma"/>
          <w:sz w:val="22"/>
          <w:szCs w:val="22"/>
          <w:lang w:val="es-MX" w:eastAsia="es-MX"/>
        </w:rPr>
      </w:pPr>
      <w:r w:rsidRPr="00755BBF">
        <w:rPr>
          <w:rFonts w:ascii="Tahoma" w:eastAsia="Times New Roman" w:hAnsi="Tahoma" w:cs="Tahoma"/>
          <w:sz w:val="22"/>
          <w:szCs w:val="22"/>
          <w:lang w:val="es-MX" w:eastAsia="es-MX"/>
        </w:rPr>
        <w:t xml:space="preserve">Es importante señalar que será invalidada la presente opinión técnica, en el caso de omitir poner en conocimiento a esta Autoridad, cuando el establecimiento sufra modificaciones y/o remodelaciones, así </w:t>
      </w:r>
      <w:r w:rsidR="009718C3" w:rsidRPr="00755BBF">
        <w:rPr>
          <w:rFonts w:ascii="Tahoma" w:eastAsia="Times New Roman" w:hAnsi="Tahoma" w:cs="Tahoma"/>
          <w:sz w:val="22"/>
          <w:szCs w:val="22"/>
          <w:lang w:val="es-MX" w:eastAsia="es-MX"/>
        </w:rPr>
        <w:t>como en el</w:t>
      </w:r>
      <w:r w:rsidRPr="00755BBF">
        <w:rPr>
          <w:rFonts w:ascii="Tahoma" w:eastAsia="Times New Roman" w:hAnsi="Tahoma" w:cs="Tahoma"/>
          <w:sz w:val="22"/>
          <w:szCs w:val="22"/>
          <w:lang w:val="es-MX" w:eastAsia="es-MX"/>
        </w:rPr>
        <w:t xml:space="preserve"> caso de dar un uso distinto al giro comercial para el que se expidió la presente opinión técnica.</w:t>
      </w:r>
    </w:p>
    <w:p w:rsidR="00D83F75" w:rsidRPr="00755BBF" w:rsidRDefault="00D83F75" w:rsidP="00D83F75">
      <w:pPr>
        <w:jc w:val="both"/>
        <w:rPr>
          <w:rFonts w:ascii="Tahoma" w:eastAsia="Times New Roman" w:hAnsi="Tahoma" w:cs="Tahoma"/>
          <w:sz w:val="22"/>
          <w:szCs w:val="22"/>
          <w:lang w:val="es-MX" w:eastAsia="es-MX"/>
        </w:rPr>
      </w:pPr>
    </w:p>
    <w:p w:rsidR="00FB7917" w:rsidRDefault="005B7F0E" w:rsidP="00FB7917">
      <w:pPr>
        <w:jc w:val="both"/>
        <w:rPr>
          <w:rFonts w:ascii="Tahoma" w:eastAsia="Times New Roman" w:hAnsi="Tahoma" w:cs="Tahoma"/>
          <w:sz w:val="22"/>
          <w:szCs w:val="22"/>
          <w:lang w:val="es-MX" w:eastAsia="es-MX"/>
        </w:rPr>
      </w:pPr>
      <w:r>
        <w:rPr>
          <w:rFonts w:ascii="Tahoma" w:eastAsia="Times New Roman" w:hAnsi="Tahoma" w:cs="Tahoma"/>
          <w:sz w:val="22"/>
          <w:szCs w:val="22"/>
          <w:lang w:val="es-MX" w:eastAsia="es-MX"/>
        </w:rPr>
        <w:lastRenderedPageBreak/>
        <w:t>La presente opinión tiene vigencia de un año a partir de la fecha y no exime de modo alguno el de solicitar autorizaciones diversas o licencias que en el uso de las facultades de otras dependencias se deban tramitar</w:t>
      </w:r>
      <w:r w:rsidR="00FB7917">
        <w:rPr>
          <w:rFonts w:ascii="Tahoma" w:eastAsia="Times New Roman" w:hAnsi="Tahoma" w:cs="Tahoma"/>
          <w:sz w:val="22"/>
          <w:szCs w:val="22"/>
          <w:lang w:val="es-MX" w:eastAsia="es-MX"/>
        </w:rPr>
        <w:t>.</w:t>
      </w:r>
    </w:p>
    <w:p w:rsidR="00D83F75" w:rsidRPr="00755BBF" w:rsidRDefault="00D83F75" w:rsidP="00D83F75">
      <w:pPr>
        <w:jc w:val="both"/>
        <w:rPr>
          <w:rFonts w:ascii="Tahoma" w:eastAsia="Times New Roman" w:hAnsi="Tahoma" w:cs="Tahoma"/>
          <w:sz w:val="22"/>
          <w:szCs w:val="22"/>
          <w:lang w:val="es-MX" w:eastAsia="es-MX"/>
        </w:rPr>
      </w:pPr>
    </w:p>
    <w:p w:rsidR="00D83F75" w:rsidRPr="00755BBF" w:rsidRDefault="005128A1" w:rsidP="00C52CCD">
      <w:pPr>
        <w:jc w:val="both"/>
        <w:rPr>
          <w:rFonts w:ascii="Tahoma" w:eastAsia="Times New Roman" w:hAnsi="Tahoma" w:cs="Tahoma"/>
          <w:sz w:val="22"/>
          <w:szCs w:val="22"/>
          <w:lang w:val="es-MX" w:eastAsia="es-MX"/>
        </w:rPr>
      </w:pPr>
      <w:r>
        <w:rPr>
          <w:rFonts w:ascii="Tahoma" w:eastAsia="Times New Roman" w:hAnsi="Tahoma" w:cs="Tahoma"/>
          <w:sz w:val="22"/>
          <w:szCs w:val="22"/>
          <w:lang w:val="es-MX" w:eastAsia="es-MX"/>
        </w:rPr>
        <w:t>Así mismo C</w:t>
      </w:r>
      <w:r w:rsidR="00521EAF">
        <w:rPr>
          <w:rFonts w:ascii="Tahoma" w:eastAsia="Times New Roman" w:hAnsi="Tahoma" w:cs="Tahoma"/>
          <w:sz w:val="22"/>
          <w:szCs w:val="22"/>
          <w:lang w:val="es-MX" w:eastAsia="es-MX"/>
        </w:rPr>
        <w:t>.</w:t>
      </w:r>
      <w:r w:rsidR="008F22EB">
        <w:rPr>
          <w:rFonts w:ascii="Tahoma" w:eastAsia="Times New Roman" w:hAnsi="Tahoma" w:cs="Tahoma"/>
          <w:sz w:val="22"/>
          <w:szCs w:val="22"/>
          <w:lang w:val="es-MX" w:eastAsia="es-MX"/>
        </w:rPr>
        <w:t xml:space="preserve"> </w:t>
      </w:r>
      <w:r w:rsidR="00FF37F8">
        <w:rPr>
          <w:rFonts w:ascii="Tahoma" w:eastAsia="Times New Roman" w:hAnsi="Tahoma" w:cs="Tahoma"/>
          <w:sz w:val="22"/>
          <w:szCs w:val="22"/>
          <w:lang w:val="es-MX" w:eastAsia="es-MX"/>
        </w:rPr>
        <w:t>GLORIA RODRIGUEZ PEREZ</w:t>
      </w:r>
      <w:r w:rsidR="00BB2E35">
        <w:rPr>
          <w:rFonts w:ascii="Tahoma" w:eastAsia="Times New Roman" w:hAnsi="Tahoma" w:cs="Tahoma"/>
          <w:sz w:val="22"/>
          <w:szCs w:val="22"/>
          <w:lang w:val="es-MX" w:eastAsia="es-MX"/>
        </w:rPr>
        <w:t>,</w:t>
      </w:r>
      <w:r w:rsidR="00BC2BDF">
        <w:rPr>
          <w:rFonts w:ascii="Tahoma" w:eastAsia="Times New Roman" w:hAnsi="Tahoma" w:cs="Tahoma"/>
          <w:sz w:val="22"/>
          <w:szCs w:val="22"/>
          <w:lang w:val="es-MX" w:eastAsia="es-MX"/>
        </w:rPr>
        <w:t xml:space="preserve"> </w:t>
      </w:r>
      <w:r w:rsidR="00C96F28" w:rsidRPr="00755BBF">
        <w:rPr>
          <w:rFonts w:ascii="Tahoma" w:eastAsia="Times New Roman" w:hAnsi="Tahoma" w:cs="Tahoma"/>
          <w:sz w:val="22"/>
          <w:szCs w:val="22"/>
          <w:lang w:val="es-MX" w:eastAsia="es-MX"/>
        </w:rPr>
        <w:t>en carácter</w:t>
      </w:r>
      <w:r w:rsidR="00D83F75" w:rsidRPr="00755BBF">
        <w:rPr>
          <w:rFonts w:ascii="Tahoma" w:eastAsia="Times New Roman" w:hAnsi="Tahoma" w:cs="Tahoma"/>
          <w:sz w:val="22"/>
          <w:szCs w:val="22"/>
          <w:lang w:val="es-MX" w:eastAsia="es-MX"/>
        </w:rPr>
        <w:t xml:space="preserve"> de encargado de la licencia de bebidas alcohólicas que solicita en el domicilio</w:t>
      </w:r>
      <w:r w:rsidR="005B3086" w:rsidRPr="005B3086">
        <w:rPr>
          <w:rFonts w:ascii="Tahoma" w:eastAsia="Times New Roman" w:hAnsi="Tahoma" w:cs="Tahoma"/>
          <w:sz w:val="22"/>
          <w:szCs w:val="22"/>
          <w:lang w:val="es-MX" w:eastAsia="es-MX"/>
        </w:rPr>
        <w:t xml:space="preserve"> </w:t>
      </w:r>
      <w:r w:rsidR="00FF37F8">
        <w:rPr>
          <w:rFonts w:ascii="Tahoma" w:eastAsia="Times New Roman" w:hAnsi="Tahoma" w:cs="Tahoma"/>
          <w:sz w:val="22"/>
          <w:szCs w:val="22"/>
          <w:lang w:val="es-MX" w:eastAsia="es-MX"/>
        </w:rPr>
        <w:t>CALLE 73 No. 100-E PLAZA LAS AGUILAS, RANCHO VIEJO, DELEGACION DE VILLA DE POZOS, DE SAN LUIS POTOSI, S.L.P</w:t>
      </w:r>
      <w:r w:rsidR="00733DA2">
        <w:rPr>
          <w:rFonts w:ascii="Tahoma" w:eastAsia="Times New Roman" w:hAnsi="Tahoma" w:cs="Tahoma"/>
          <w:sz w:val="22"/>
          <w:szCs w:val="22"/>
          <w:lang w:val="es-MX" w:eastAsia="es-MX"/>
        </w:rPr>
        <w:t>.</w:t>
      </w:r>
      <w:r w:rsidR="00733DA2" w:rsidRPr="00755BBF">
        <w:rPr>
          <w:rFonts w:ascii="Tahoma" w:eastAsia="Times New Roman" w:hAnsi="Tahoma" w:cs="Tahoma"/>
          <w:sz w:val="22"/>
          <w:szCs w:val="22"/>
          <w:lang w:val="es-MX" w:eastAsia="es-MX"/>
        </w:rPr>
        <w:t>,</w:t>
      </w:r>
      <w:r w:rsidR="00B35F60">
        <w:rPr>
          <w:rFonts w:ascii="Tahoma" w:eastAsia="Times New Roman" w:hAnsi="Tahoma" w:cs="Tahoma"/>
          <w:sz w:val="22"/>
          <w:szCs w:val="22"/>
          <w:lang w:val="es-MX" w:eastAsia="es-MX"/>
        </w:rPr>
        <w:t xml:space="preserve"> </w:t>
      </w:r>
      <w:r w:rsidR="00D83F75" w:rsidRPr="00755BBF">
        <w:rPr>
          <w:rFonts w:ascii="Tahoma" w:eastAsia="Times New Roman" w:hAnsi="Tahoma" w:cs="Tahoma"/>
          <w:sz w:val="22"/>
          <w:szCs w:val="22"/>
          <w:lang w:val="es-MX" w:eastAsia="es-MX"/>
        </w:rPr>
        <w:t xml:space="preserve">correspondiente al establecimiento denominado </w:t>
      </w:r>
      <w:r w:rsidR="00EE608F" w:rsidRPr="00755BBF">
        <w:rPr>
          <w:rFonts w:ascii="Tahoma" w:eastAsia="Times New Roman" w:hAnsi="Tahoma" w:cs="Tahoma"/>
          <w:sz w:val="22"/>
          <w:szCs w:val="22"/>
          <w:lang w:val="es-MX" w:eastAsia="es-MX"/>
        </w:rPr>
        <w:t>“</w:t>
      </w:r>
      <w:r w:rsidR="00733DA2">
        <w:rPr>
          <w:rFonts w:ascii="Tahoma" w:eastAsia="Times New Roman" w:hAnsi="Tahoma" w:cs="Tahoma"/>
          <w:sz w:val="22"/>
          <w:szCs w:val="22"/>
          <w:lang w:val="es-MX" w:eastAsia="es-MX"/>
        </w:rPr>
        <w:t>ABARROTES</w:t>
      </w:r>
      <w:r w:rsidR="00D83F75" w:rsidRPr="00755BBF">
        <w:rPr>
          <w:rFonts w:ascii="Tahoma" w:eastAsia="Times New Roman" w:hAnsi="Tahoma" w:cs="Tahoma"/>
          <w:sz w:val="22"/>
          <w:szCs w:val="22"/>
          <w:lang w:val="es-MX" w:eastAsia="es-MX"/>
        </w:rPr>
        <w:t xml:space="preserve">” deberá de poner en conocimiento a esta Coordinación Estatal en </w:t>
      </w:r>
      <w:r w:rsidR="009F6353" w:rsidRPr="00755BBF">
        <w:rPr>
          <w:rFonts w:ascii="Tahoma" w:eastAsia="Times New Roman" w:hAnsi="Tahoma" w:cs="Tahoma"/>
          <w:sz w:val="22"/>
          <w:szCs w:val="22"/>
          <w:lang w:val="es-MX" w:eastAsia="es-MX"/>
        </w:rPr>
        <w:t>el momento</w:t>
      </w:r>
      <w:r w:rsidR="00D83F75" w:rsidRPr="00755BBF">
        <w:rPr>
          <w:rFonts w:ascii="Tahoma" w:eastAsia="Times New Roman" w:hAnsi="Tahoma" w:cs="Tahoma"/>
          <w:sz w:val="22"/>
          <w:szCs w:val="22"/>
          <w:lang w:val="es-MX" w:eastAsia="es-MX"/>
        </w:rPr>
        <w:t xml:space="preserve"> de que exista cambio de domicilio, de denominación comercial, así como de persona física o moral que opere la presente licencia de bebidas alcohólicas.</w:t>
      </w:r>
    </w:p>
    <w:p w:rsidR="00D83F75" w:rsidRPr="00755BBF" w:rsidRDefault="00D83F75" w:rsidP="00D83F75">
      <w:pPr>
        <w:pStyle w:val="Textoindependiente2"/>
        <w:rPr>
          <w:rFonts w:ascii="Tahoma" w:hAnsi="Tahoma" w:cs="Tahoma"/>
          <w:sz w:val="22"/>
          <w:szCs w:val="22"/>
          <w:lang w:val="es-MX"/>
        </w:rPr>
      </w:pPr>
    </w:p>
    <w:p w:rsidR="00D83F75" w:rsidRPr="00755BBF" w:rsidRDefault="00D83F75" w:rsidP="00D83F75">
      <w:pPr>
        <w:pStyle w:val="Textoindependiente2"/>
        <w:rPr>
          <w:rFonts w:ascii="Tahoma" w:hAnsi="Tahoma" w:cs="Tahoma"/>
          <w:sz w:val="22"/>
          <w:szCs w:val="22"/>
          <w:lang w:val="es-MX"/>
        </w:rPr>
      </w:pPr>
      <w:r w:rsidRPr="00755BBF">
        <w:rPr>
          <w:rFonts w:ascii="Tahoma" w:hAnsi="Tahoma" w:cs="Tahoma"/>
          <w:sz w:val="22"/>
          <w:szCs w:val="22"/>
          <w:lang w:val="es-MX"/>
        </w:rPr>
        <w:t>Esta Coordinación Estatal se reserva cualquier orden de inspección en cualquier momento a fin de constatar que se cumplan con todas y cada una de las medidas de seguridad requeridas, así como las que en su momento lleguen a surgir.</w:t>
      </w:r>
    </w:p>
    <w:p w:rsidR="00D83F75" w:rsidRPr="00755BBF" w:rsidRDefault="00D83F75" w:rsidP="00D83F75">
      <w:pPr>
        <w:pStyle w:val="Textoindependiente2"/>
        <w:rPr>
          <w:rFonts w:ascii="Tahoma" w:hAnsi="Tahoma" w:cs="Tahoma"/>
          <w:sz w:val="22"/>
          <w:szCs w:val="22"/>
          <w:lang w:val="es-MX"/>
        </w:rPr>
      </w:pPr>
    </w:p>
    <w:p w:rsidR="00D83F75" w:rsidRPr="00755BBF" w:rsidRDefault="00D83F75" w:rsidP="00D83F75">
      <w:pPr>
        <w:pStyle w:val="Textoindependiente2"/>
        <w:rPr>
          <w:rFonts w:ascii="Tahoma" w:hAnsi="Tahoma" w:cs="Tahoma"/>
          <w:sz w:val="22"/>
          <w:szCs w:val="22"/>
          <w:lang w:val="es-MX"/>
        </w:rPr>
      </w:pPr>
      <w:r w:rsidRPr="00755BBF">
        <w:rPr>
          <w:rFonts w:ascii="Tahoma" w:hAnsi="Tahoma" w:cs="Tahoma"/>
          <w:sz w:val="22"/>
          <w:szCs w:val="22"/>
          <w:lang w:val="es-MX"/>
        </w:rPr>
        <w:t>Lo anterior de conformidad con los Artículos; 1º, 14, y 15, de aplicación supletoria de la Ley General de Protección Civil; 1º, 2, 15, 16, 62, 65, 66 fracción l, II, III Y VI, de la Ley del Sistema de Protección Civil del Estado; 17 fracción lV y X, 32 fracción Xl de la Ley Estatal de Alcoholes.</w:t>
      </w:r>
    </w:p>
    <w:p w:rsidR="00D83F75" w:rsidRPr="00755BBF" w:rsidRDefault="00D83F75" w:rsidP="00D83F75">
      <w:pPr>
        <w:pStyle w:val="Textoindependiente2"/>
        <w:rPr>
          <w:rFonts w:ascii="Tahoma" w:hAnsi="Tahoma" w:cs="Tahoma"/>
          <w:sz w:val="22"/>
          <w:szCs w:val="22"/>
          <w:lang w:val="es-MX"/>
        </w:rPr>
      </w:pPr>
    </w:p>
    <w:p w:rsidR="00D83F75" w:rsidRPr="00755BBF" w:rsidRDefault="00D83F75" w:rsidP="00D83F75">
      <w:pPr>
        <w:pStyle w:val="Textoindependiente2"/>
        <w:rPr>
          <w:rFonts w:ascii="Tahoma" w:hAnsi="Tahoma" w:cs="Tahoma"/>
          <w:sz w:val="22"/>
          <w:szCs w:val="22"/>
          <w:lang w:val="es-MX"/>
        </w:rPr>
      </w:pPr>
      <w:r w:rsidRPr="00755BBF">
        <w:rPr>
          <w:rFonts w:ascii="Tahoma" w:hAnsi="Tahoma" w:cs="Tahoma"/>
          <w:sz w:val="22"/>
          <w:szCs w:val="22"/>
          <w:lang w:val="es-MX"/>
        </w:rPr>
        <w:t>Sin otro particular, aprovecho la oportunidad para enviarle un cordial saludo, y así mismo reiterarle la seguridad de mis consideraciones más distinguidas.</w:t>
      </w:r>
    </w:p>
    <w:p w:rsidR="00D83F75" w:rsidRDefault="00D83F75" w:rsidP="00D83F75">
      <w:pPr>
        <w:spacing w:line="240" w:lineRule="atLeast"/>
        <w:jc w:val="center"/>
        <w:rPr>
          <w:rFonts w:ascii="Arial" w:hAnsi="Arial" w:cs="Arial"/>
          <w:b/>
          <w:sz w:val="22"/>
          <w:szCs w:val="22"/>
        </w:rPr>
      </w:pPr>
    </w:p>
    <w:p w:rsidR="000C7605" w:rsidRDefault="000C7605" w:rsidP="00D83F75">
      <w:pPr>
        <w:spacing w:line="240" w:lineRule="atLeast"/>
        <w:jc w:val="center"/>
        <w:rPr>
          <w:rFonts w:ascii="Arial" w:hAnsi="Arial" w:cs="Arial"/>
          <w:b/>
          <w:sz w:val="22"/>
          <w:szCs w:val="22"/>
        </w:rPr>
      </w:pPr>
    </w:p>
    <w:p w:rsidR="000C7605" w:rsidRPr="001373EF" w:rsidRDefault="000C7605" w:rsidP="00D83F75">
      <w:pPr>
        <w:spacing w:line="240" w:lineRule="atLeast"/>
        <w:jc w:val="center"/>
        <w:rPr>
          <w:rFonts w:ascii="Arial" w:hAnsi="Arial" w:cs="Arial"/>
          <w:b/>
          <w:sz w:val="22"/>
          <w:szCs w:val="22"/>
        </w:rPr>
      </w:pPr>
    </w:p>
    <w:p w:rsidR="00EE608F" w:rsidRPr="00C96505" w:rsidRDefault="00EE608F" w:rsidP="00EE608F">
      <w:pPr>
        <w:spacing w:line="276" w:lineRule="auto"/>
        <w:jc w:val="center"/>
        <w:rPr>
          <w:rFonts w:ascii="Tahoma" w:hAnsi="Tahoma" w:cs="Tahoma"/>
          <w:b/>
          <w:sz w:val="22"/>
          <w:szCs w:val="20"/>
        </w:rPr>
      </w:pPr>
      <w:r w:rsidRPr="00C96505">
        <w:rPr>
          <w:rFonts w:ascii="Tahoma" w:hAnsi="Tahoma" w:cs="Tahoma"/>
          <w:b/>
          <w:sz w:val="22"/>
          <w:szCs w:val="20"/>
        </w:rPr>
        <w:t>A T E N T A M E N T E</w:t>
      </w:r>
    </w:p>
    <w:p w:rsidR="00EE608F" w:rsidRDefault="00EE608F" w:rsidP="00EE608F">
      <w:pPr>
        <w:spacing w:line="276" w:lineRule="auto"/>
        <w:jc w:val="center"/>
        <w:rPr>
          <w:rFonts w:ascii="Tahoma" w:hAnsi="Tahoma" w:cs="Tahoma"/>
          <w:b/>
          <w:sz w:val="22"/>
          <w:szCs w:val="20"/>
        </w:rPr>
      </w:pPr>
    </w:p>
    <w:p w:rsidR="00EE608F" w:rsidRDefault="00EE608F" w:rsidP="00EE608F">
      <w:pPr>
        <w:spacing w:line="276" w:lineRule="auto"/>
        <w:jc w:val="center"/>
        <w:rPr>
          <w:rFonts w:ascii="Tahoma" w:hAnsi="Tahoma" w:cs="Tahoma"/>
          <w:b/>
          <w:sz w:val="22"/>
          <w:szCs w:val="20"/>
        </w:rPr>
      </w:pPr>
    </w:p>
    <w:p w:rsidR="00EE608F" w:rsidRPr="00C96505" w:rsidRDefault="00EE608F" w:rsidP="00EE608F">
      <w:pPr>
        <w:spacing w:line="276" w:lineRule="auto"/>
        <w:jc w:val="center"/>
        <w:rPr>
          <w:rFonts w:ascii="Tahoma" w:hAnsi="Tahoma" w:cs="Tahoma"/>
          <w:b/>
          <w:sz w:val="22"/>
          <w:szCs w:val="20"/>
        </w:rPr>
      </w:pPr>
    </w:p>
    <w:p w:rsidR="00EE608F" w:rsidRDefault="00EE608F" w:rsidP="00EE608F">
      <w:pPr>
        <w:spacing w:line="276" w:lineRule="auto"/>
        <w:jc w:val="center"/>
        <w:rPr>
          <w:rFonts w:ascii="Tahoma" w:hAnsi="Tahoma" w:cs="Tahoma"/>
          <w:b/>
          <w:sz w:val="22"/>
          <w:szCs w:val="20"/>
        </w:rPr>
      </w:pPr>
      <w:r>
        <w:rPr>
          <w:rFonts w:ascii="Tahoma" w:hAnsi="Tahoma" w:cs="Tahoma"/>
          <w:b/>
          <w:sz w:val="22"/>
          <w:szCs w:val="20"/>
        </w:rPr>
        <w:t>JOSÉ IGNACIO BENAVENTE DUQUE</w:t>
      </w:r>
    </w:p>
    <w:p w:rsidR="00EE608F" w:rsidRDefault="00EE608F" w:rsidP="00EE608F">
      <w:pPr>
        <w:spacing w:line="276" w:lineRule="auto"/>
        <w:ind w:left="708" w:firstLine="57"/>
        <w:rPr>
          <w:rFonts w:ascii="Tahoma" w:hAnsi="Tahoma" w:cs="Tahoma"/>
          <w:b/>
          <w:sz w:val="22"/>
          <w:szCs w:val="20"/>
        </w:rPr>
      </w:pPr>
      <w:r>
        <w:rPr>
          <w:rFonts w:ascii="Tahoma" w:hAnsi="Tahoma" w:cs="Tahoma"/>
          <w:b/>
          <w:sz w:val="22"/>
          <w:szCs w:val="20"/>
        </w:rPr>
        <w:t xml:space="preserve">                        DIRECTOR </w:t>
      </w:r>
      <w:r w:rsidR="003827BB">
        <w:rPr>
          <w:rFonts w:ascii="Tahoma" w:hAnsi="Tahoma" w:cs="Tahoma"/>
          <w:b/>
          <w:sz w:val="22"/>
          <w:szCs w:val="20"/>
        </w:rPr>
        <w:t xml:space="preserve">GENERAL </w:t>
      </w:r>
      <w:r w:rsidR="003827BB" w:rsidRPr="00DC019A">
        <w:rPr>
          <w:rFonts w:ascii="Tahoma" w:hAnsi="Tahoma" w:cs="Tahoma"/>
          <w:b/>
          <w:sz w:val="22"/>
          <w:szCs w:val="20"/>
        </w:rPr>
        <w:t>DE</w:t>
      </w:r>
      <w:r w:rsidRPr="00DC019A">
        <w:rPr>
          <w:rFonts w:ascii="Tahoma" w:hAnsi="Tahoma" w:cs="Tahoma"/>
          <w:b/>
          <w:sz w:val="22"/>
          <w:szCs w:val="20"/>
        </w:rPr>
        <w:t xml:space="preserve"> LA COORDINACIÓN</w:t>
      </w:r>
    </w:p>
    <w:p w:rsidR="00EE608F" w:rsidRPr="00DC019A" w:rsidRDefault="00EE608F" w:rsidP="00EE608F">
      <w:pPr>
        <w:spacing w:line="276" w:lineRule="auto"/>
        <w:ind w:left="708" w:firstLine="57"/>
        <w:rPr>
          <w:rFonts w:ascii="Tahoma" w:hAnsi="Tahoma" w:cs="Tahoma"/>
          <w:b/>
          <w:sz w:val="22"/>
          <w:szCs w:val="20"/>
        </w:rPr>
      </w:pPr>
      <w:r>
        <w:rPr>
          <w:rFonts w:ascii="Tahoma" w:hAnsi="Tahoma" w:cs="Tahoma"/>
          <w:b/>
          <w:sz w:val="22"/>
          <w:szCs w:val="20"/>
        </w:rPr>
        <w:t xml:space="preserve">                                     </w:t>
      </w:r>
      <w:r w:rsidRPr="00DC019A">
        <w:rPr>
          <w:rFonts w:ascii="Tahoma" w:hAnsi="Tahoma" w:cs="Tahoma"/>
          <w:b/>
          <w:sz w:val="22"/>
          <w:szCs w:val="20"/>
        </w:rPr>
        <w:t>ESTATAL DE PROTECCIÓN CIVIL.</w:t>
      </w:r>
    </w:p>
    <w:p w:rsidR="00EE608F" w:rsidRPr="00C96505" w:rsidRDefault="00EE608F" w:rsidP="00EE608F">
      <w:pPr>
        <w:spacing w:line="276" w:lineRule="auto"/>
        <w:jc w:val="center"/>
        <w:rPr>
          <w:rFonts w:ascii="Tahoma" w:hAnsi="Tahoma" w:cs="Tahoma"/>
          <w:sz w:val="12"/>
          <w:szCs w:val="12"/>
        </w:rPr>
      </w:pPr>
    </w:p>
    <w:p w:rsidR="00B86504" w:rsidRDefault="00521EAF" w:rsidP="00EE608F">
      <w:pPr>
        <w:spacing w:line="276" w:lineRule="auto"/>
        <w:jc w:val="center"/>
        <w:rPr>
          <w:rFonts w:ascii="Tahoma" w:hAnsi="Tahoma" w:cs="Tahoma"/>
          <w:b/>
          <w:i/>
          <w:sz w:val="16"/>
          <w:szCs w:val="16"/>
        </w:rPr>
      </w:pPr>
      <w:r>
        <w:rPr>
          <w:rFonts w:ascii="Tahoma" w:hAnsi="Tahoma" w:cs="Tahoma"/>
          <w:b/>
          <w:i/>
          <w:sz w:val="16"/>
          <w:szCs w:val="16"/>
        </w:rPr>
        <w:t>2020</w:t>
      </w:r>
      <w:r w:rsidRPr="005957A8">
        <w:rPr>
          <w:rFonts w:ascii="Tahoma" w:hAnsi="Tahoma" w:cs="Tahoma"/>
          <w:b/>
          <w:i/>
          <w:sz w:val="16"/>
          <w:szCs w:val="16"/>
        </w:rPr>
        <w:t>, “</w:t>
      </w:r>
      <w:r w:rsidRPr="00F7328D">
        <w:rPr>
          <w:rFonts w:ascii="Tahoma" w:hAnsi="Tahoma" w:cs="Tahoma"/>
          <w:b/>
          <w:i/>
          <w:sz w:val="16"/>
          <w:szCs w:val="16"/>
        </w:rPr>
        <w:t xml:space="preserve">Año de </w:t>
      </w:r>
      <w:r>
        <w:rPr>
          <w:rFonts w:ascii="Tahoma" w:hAnsi="Tahoma" w:cs="Tahoma"/>
          <w:b/>
          <w:i/>
          <w:sz w:val="16"/>
          <w:szCs w:val="16"/>
        </w:rPr>
        <w:t>la cultura para la erradicación del trabajo infantil</w:t>
      </w:r>
      <w:r w:rsidRPr="005957A8">
        <w:rPr>
          <w:rFonts w:ascii="Tahoma" w:hAnsi="Tahoma" w:cs="Tahoma"/>
          <w:b/>
          <w:i/>
          <w:sz w:val="16"/>
          <w:szCs w:val="16"/>
        </w:rPr>
        <w:t>”</w:t>
      </w:r>
    </w:p>
    <w:p w:rsidR="00B86504" w:rsidRPr="00F7328D" w:rsidRDefault="00B86504" w:rsidP="00EE608F">
      <w:pPr>
        <w:spacing w:line="276" w:lineRule="auto"/>
        <w:jc w:val="center"/>
        <w:rPr>
          <w:rFonts w:ascii="Tahoma" w:hAnsi="Tahoma" w:cs="Tahoma"/>
          <w:b/>
          <w:i/>
          <w:sz w:val="16"/>
          <w:szCs w:val="16"/>
        </w:rPr>
      </w:pPr>
    </w:p>
    <w:p w:rsidR="00D83F75" w:rsidRPr="00F97CE4" w:rsidRDefault="00D83F75" w:rsidP="00D83F75">
      <w:pPr>
        <w:spacing w:line="240" w:lineRule="atLeast"/>
        <w:rPr>
          <w:rFonts w:ascii="Tahoma" w:hAnsi="Tahoma" w:cs="Tahoma"/>
          <w:sz w:val="18"/>
          <w:szCs w:val="20"/>
        </w:rPr>
      </w:pPr>
      <w:r>
        <w:rPr>
          <w:rFonts w:ascii="Tahoma" w:hAnsi="Tahoma" w:cs="Tahoma"/>
          <w:sz w:val="18"/>
          <w:szCs w:val="20"/>
        </w:rPr>
        <w:t>c.c.</w:t>
      </w:r>
      <w:r w:rsidRPr="00F97CE4">
        <w:rPr>
          <w:rFonts w:ascii="Tahoma" w:hAnsi="Tahoma" w:cs="Tahoma"/>
          <w:sz w:val="18"/>
          <w:szCs w:val="20"/>
        </w:rPr>
        <w:t xml:space="preserve"> Lic. Alejandro Leal Tovías, Secretario General de Gobierno.</w:t>
      </w:r>
    </w:p>
    <w:p w:rsidR="00D83F75" w:rsidRPr="00F97CE4" w:rsidRDefault="00D83F75" w:rsidP="00D83F75">
      <w:pPr>
        <w:spacing w:line="240" w:lineRule="atLeast"/>
        <w:rPr>
          <w:rFonts w:ascii="Tahoma" w:hAnsi="Tahoma" w:cs="Tahoma"/>
          <w:sz w:val="18"/>
          <w:szCs w:val="20"/>
        </w:rPr>
      </w:pPr>
      <w:r w:rsidRPr="00F97CE4">
        <w:rPr>
          <w:rFonts w:ascii="Tahoma" w:hAnsi="Tahoma" w:cs="Tahoma"/>
          <w:sz w:val="18"/>
          <w:szCs w:val="20"/>
        </w:rPr>
        <w:t>c.c. Prof. Aureliano Gama Bazarte. Subsecretario de Gobernación</w:t>
      </w:r>
    </w:p>
    <w:p w:rsidR="00D83F75" w:rsidRDefault="00D83F75" w:rsidP="00D83F75">
      <w:pPr>
        <w:spacing w:line="276" w:lineRule="auto"/>
        <w:jc w:val="both"/>
        <w:rPr>
          <w:rFonts w:ascii="Tahoma" w:hAnsi="Tahoma" w:cs="Tahoma"/>
          <w:sz w:val="18"/>
          <w:szCs w:val="20"/>
        </w:rPr>
      </w:pPr>
      <w:r w:rsidRPr="00C96505">
        <w:rPr>
          <w:rFonts w:ascii="Tahoma" w:hAnsi="Tahoma" w:cs="Tahoma"/>
          <w:sz w:val="18"/>
          <w:szCs w:val="20"/>
        </w:rPr>
        <w:t xml:space="preserve">c.c. archivo minutarios. </w:t>
      </w:r>
    </w:p>
    <w:p w:rsidR="00D83F75" w:rsidRPr="00F97CE4" w:rsidRDefault="004F67D4" w:rsidP="00D83F75">
      <w:pPr>
        <w:spacing w:line="276" w:lineRule="auto"/>
        <w:jc w:val="both"/>
        <w:rPr>
          <w:rFonts w:ascii="Tahoma" w:hAnsi="Tahoma" w:cs="Tahoma"/>
          <w:b/>
          <w:sz w:val="16"/>
          <w:szCs w:val="20"/>
        </w:rPr>
      </w:pPr>
      <w:r>
        <w:rPr>
          <w:rFonts w:ascii="Tahoma" w:hAnsi="Tahoma" w:cs="Tahoma"/>
          <w:b/>
          <w:sz w:val="16"/>
          <w:szCs w:val="20"/>
        </w:rPr>
        <w:t>JIBD</w:t>
      </w:r>
      <w:r w:rsidR="0081140A">
        <w:rPr>
          <w:rFonts w:ascii="Tahoma" w:hAnsi="Tahoma" w:cs="Tahoma"/>
          <w:b/>
          <w:sz w:val="16"/>
          <w:szCs w:val="20"/>
        </w:rPr>
        <w:t>/JAZD</w:t>
      </w:r>
      <w:r w:rsidR="00F7328D">
        <w:rPr>
          <w:rFonts w:ascii="Tahoma" w:hAnsi="Tahoma" w:cs="Tahoma"/>
          <w:b/>
          <w:sz w:val="16"/>
          <w:szCs w:val="20"/>
        </w:rPr>
        <w:t>/</w:t>
      </w:r>
      <w:r w:rsidR="00831747">
        <w:rPr>
          <w:rFonts w:ascii="Tahoma" w:hAnsi="Tahoma" w:cs="Tahoma"/>
          <w:b/>
          <w:sz w:val="16"/>
          <w:szCs w:val="20"/>
        </w:rPr>
        <w:t>SMPG</w:t>
      </w:r>
    </w:p>
    <w:sectPr w:rsidR="00D83F75" w:rsidRPr="00F97CE4" w:rsidSect="00E7472E">
      <w:headerReference w:type="default" r:id="rId8"/>
      <w:footerReference w:type="default" r:id="rId9"/>
      <w:pgSz w:w="12240" w:h="15840"/>
      <w:pgMar w:top="1417" w:right="900" w:bottom="1417" w:left="1418"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559B" w:rsidRDefault="001A559B" w:rsidP="00BC0746">
      <w:r>
        <w:separator/>
      </w:r>
    </w:p>
  </w:endnote>
  <w:endnote w:type="continuationSeparator" w:id="0">
    <w:p w:rsidR="001A559B" w:rsidRDefault="001A559B" w:rsidP="00BC07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ucida Grande">
    <w:altName w:val="Times New Roman"/>
    <w:charset w:val="00"/>
    <w:family w:val="auto"/>
    <w:pitch w:val="variable"/>
    <w:sig w:usb0="00000000" w:usb1="5000A1FF" w:usb2="00000000" w:usb3="00000000" w:csb0="000001B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heSans Regular">
    <w:altName w:val="Times New Roman"/>
    <w:charset w:val="00"/>
    <w:family w:val="auto"/>
    <w:pitch w:val="variable"/>
    <w:sig w:usb0="00000001" w:usb1="5000204A" w:usb2="00000000" w:usb3="00000000" w:csb0="0000011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231A0" w:rsidRPr="00701A9D" w:rsidRDefault="00CE046C" w:rsidP="00F6147E">
    <w:pPr>
      <w:pStyle w:val="Piedepgina"/>
      <w:ind w:left="851"/>
      <w:rPr>
        <w:rFonts w:ascii="TheSans Regular" w:hAnsi="TheSans Regular"/>
        <w:color w:val="808080" w:themeColor="background1" w:themeShade="80"/>
        <w:sz w:val="18"/>
        <w:szCs w:val="18"/>
      </w:rPr>
    </w:pPr>
    <w:r w:rsidRPr="00701A9D">
      <w:rPr>
        <w:rFonts w:ascii="TheSans Regular" w:hAnsi="TheSans Regular"/>
        <w:noProof/>
        <w:color w:val="808080" w:themeColor="background1" w:themeShade="80"/>
        <w:lang w:val="es-MX" w:eastAsia="es-MX"/>
      </w:rPr>
      <w:drawing>
        <wp:anchor distT="0" distB="0" distL="114300" distR="114300" simplePos="0" relativeHeight="251658240" behindDoc="1" locked="0" layoutInCell="1" allowOverlap="1">
          <wp:simplePos x="0" y="0"/>
          <wp:positionH relativeFrom="column">
            <wp:posOffset>342900</wp:posOffset>
          </wp:positionH>
          <wp:positionV relativeFrom="paragraph">
            <wp:posOffset>48260</wp:posOffset>
          </wp:positionV>
          <wp:extent cx="38100" cy="749300"/>
          <wp:effectExtent l="0" t="0" r="12700" b="1270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anja domicilio.jpg"/>
                  <pic:cNvPicPr/>
                </pic:nvPicPr>
                <pic:blipFill>
                  <a:blip r:embed="rId1">
                    <a:extLst>
                      <a:ext uri="{28A0092B-C50C-407E-A947-70E740481C1C}">
                        <a14:useLocalDpi xmlns:a14="http://schemas.microsoft.com/office/drawing/2010/main" val="0"/>
                      </a:ext>
                    </a:extLst>
                  </a:blip>
                  <a:stretch>
                    <a:fillRect/>
                  </a:stretch>
                </pic:blipFill>
                <pic:spPr>
                  <a:xfrm>
                    <a:off x="0" y="0"/>
                    <a:ext cx="38100" cy="749300"/>
                  </a:xfrm>
                  <a:prstGeom prst="rect">
                    <a:avLst/>
                  </a:prstGeom>
                </pic:spPr>
              </pic:pic>
            </a:graphicData>
          </a:graphic>
        </wp:anchor>
      </w:drawing>
    </w:r>
    <w:r w:rsidR="00EF6316">
      <w:rPr>
        <w:rFonts w:ascii="TheSans Regular" w:hAnsi="TheSans Regular"/>
        <w:color w:val="808080" w:themeColor="background1" w:themeShade="80"/>
        <w:sz w:val="18"/>
        <w:szCs w:val="18"/>
      </w:rPr>
      <w:t>Lago Danés No. 100</w:t>
    </w:r>
    <w:r w:rsidRPr="00701A9D">
      <w:rPr>
        <w:rFonts w:ascii="TheSans Regular" w:hAnsi="TheSans Regular"/>
        <w:color w:val="808080" w:themeColor="background1" w:themeShade="80"/>
        <w:sz w:val="18"/>
        <w:szCs w:val="18"/>
      </w:rPr>
      <w:t xml:space="preserve"> </w:t>
    </w:r>
    <w:r w:rsidR="004231A0" w:rsidRPr="00701A9D">
      <w:rPr>
        <w:rFonts w:ascii="TheSans Regular" w:hAnsi="TheSans Regular"/>
        <w:color w:val="808080" w:themeColor="background1" w:themeShade="80"/>
        <w:sz w:val="18"/>
        <w:szCs w:val="18"/>
      </w:rPr>
      <w:t xml:space="preserve">       </w:t>
    </w:r>
  </w:p>
  <w:p w:rsidR="00CE046C" w:rsidRPr="001C371F" w:rsidRDefault="00EF6316" w:rsidP="00F6147E">
    <w:pPr>
      <w:pStyle w:val="Piedepgina"/>
      <w:ind w:left="851"/>
      <w:rPr>
        <w:rFonts w:ascii="TheSans Regular" w:hAnsi="TheSans Regular"/>
        <w:color w:val="808080" w:themeColor="background1" w:themeShade="80"/>
        <w:sz w:val="18"/>
        <w:szCs w:val="18"/>
      </w:rPr>
    </w:pPr>
    <w:r>
      <w:rPr>
        <w:rFonts w:ascii="TheSans Regular" w:hAnsi="TheSans Regular"/>
        <w:color w:val="808080" w:themeColor="background1" w:themeShade="80"/>
        <w:sz w:val="18"/>
        <w:szCs w:val="18"/>
      </w:rPr>
      <w:t>Fracc</w:t>
    </w:r>
    <w:r w:rsidR="004231A0" w:rsidRPr="001C371F">
      <w:rPr>
        <w:rFonts w:ascii="TheSans Regular" w:hAnsi="TheSans Regular"/>
        <w:color w:val="808080" w:themeColor="background1" w:themeShade="80"/>
        <w:sz w:val="18"/>
        <w:szCs w:val="18"/>
      </w:rPr>
      <w:t>.</w:t>
    </w:r>
    <w:r>
      <w:rPr>
        <w:rFonts w:ascii="TheSans Regular" w:hAnsi="TheSans Regular"/>
        <w:color w:val="808080" w:themeColor="background1" w:themeShade="80"/>
        <w:sz w:val="18"/>
        <w:szCs w:val="18"/>
      </w:rPr>
      <w:t xml:space="preserve"> Los Lagos, Delegación Villa de Pozos</w:t>
    </w:r>
    <w:r w:rsidR="00CE046C" w:rsidRPr="001C371F">
      <w:rPr>
        <w:rFonts w:ascii="TheSans Regular" w:hAnsi="TheSans Regular"/>
        <w:color w:val="808080" w:themeColor="background1" w:themeShade="80"/>
        <w:sz w:val="18"/>
        <w:szCs w:val="18"/>
      </w:rPr>
      <w:t xml:space="preserve"> </w:t>
    </w:r>
  </w:p>
  <w:p w:rsidR="00CE046C" w:rsidRPr="001C371F" w:rsidRDefault="00CE046C" w:rsidP="00F6147E">
    <w:pPr>
      <w:pStyle w:val="Piedepgina"/>
      <w:ind w:left="851"/>
      <w:rPr>
        <w:rFonts w:ascii="TheSans Regular" w:hAnsi="TheSans Regular"/>
        <w:color w:val="808080" w:themeColor="background1" w:themeShade="80"/>
        <w:sz w:val="18"/>
        <w:szCs w:val="18"/>
      </w:rPr>
    </w:pPr>
    <w:r w:rsidRPr="001C371F">
      <w:rPr>
        <w:rFonts w:ascii="TheSans Regular" w:hAnsi="TheSans Regular"/>
        <w:color w:val="808080" w:themeColor="background1" w:themeShade="80"/>
        <w:sz w:val="18"/>
        <w:szCs w:val="18"/>
      </w:rPr>
      <w:t>Sa</w:t>
    </w:r>
    <w:r w:rsidR="00EF6316">
      <w:rPr>
        <w:rFonts w:ascii="TheSans Regular" w:hAnsi="TheSans Regular"/>
        <w:color w:val="808080" w:themeColor="background1" w:themeShade="80"/>
        <w:sz w:val="18"/>
        <w:szCs w:val="18"/>
      </w:rPr>
      <w:t>n Luis Potosí, S.L.P. C.P. 78421</w:t>
    </w:r>
  </w:p>
  <w:p w:rsidR="00CE046C" w:rsidRPr="001C371F" w:rsidRDefault="00CE046C" w:rsidP="00F6147E">
    <w:pPr>
      <w:pStyle w:val="Piedepgina"/>
      <w:ind w:left="851"/>
      <w:rPr>
        <w:rFonts w:ascii="TheSans Regular" w:hAnsi="TheSans Regular"/>
        <w:color w:val="808080" w:themeColor="background1" w:themeShade="80"/>
        <w:sz w:val="18"/>
        <w:szCs w:val="18"/>
      </w:rPr>
    </w:pPr>
    <w:r w:rsidRPr="001C371F">
      <w:rPr>
        <w:rFonts w:ascii="TheSans Regular" w:hAnsi="TheSans Regular"/>
        <w:color w:val="808080" w:themeColor="background1" w:themeShade="80"/>
        <w:sz w:val="18"/>
        <w:szCs w:val="18"/>
      </w:rPr>
      <w:t xml:space="preserve">Tel. </w:t>
    </w:r>
    <w:r w:rsidR="001C371F">
      <w:rPr>
        <w:rFonts w:ascii="TheSans Regular" w:hAnsi="TheSans Regular"/>
        <w:color w:val="808080" w:themeColor="background1" w:themeShade="80"/>
        <w:sz w:val="18"/>
        <w:szCs w:val="18"/>
      </w:rPr>
      <w:t xml:space="preserve">01 </w:t>
    </w:r>
    <w:r w:rsidRPr="001C371F">
      <w:rPr>
        <w:rFonts w:ascii="TheSans Regular" w:hAnsi="TheSans Regular"/>
        <w:color w:val="808080" w:themeColor="background1" w:themeShade="80"/>
        <w:sz w:val="18"/>
        <w:szCs w:val="18"/>
      </w:rPr>
      <w:t xml:space="preserve">(444) </w:t>
    </w:r>
    <w:r w:rsidR="00EF6316">
      <w:rPr>
        <w:rFonts w:ascii="TheSans Regular" w:hAnsi="TheSans Regular"/>
        <w:color w:val="808080" w:themeColor="background1" w:themeShade="80"/>
        <w:sz w:val="18"/>
        <w:szCs w:val="18"/>
      </w:rPr>
      <w:t>8337338 y 8337448</w:t>
    </w:r>
  </w:p>
  <w:p w:rsidR="00495B89" w:rsidRDefault="00CE046C" w:rsidP="00495B89">
    <w:pPr>
      <w:pStyle w:val="Piedepgina"/>
      <w:ind w:left="851"/>
      <w:rPr>
        <w:rFonts w:ascii="TheSans Regular" w:hAnsi="TheSans Regular"/>
        <w:color w:val="808080" w:themeColor="background1" w:themeShade="80"/>
        <w:sz w:val="18"/>
        <w:szCs w:val="18"/>
      </w:rPr>
    </w:pPr>
    <w:r w:rsidRPr="001C371F">
      <w:rPr>
        <w:rFonts w:ascii="TheSans Regular" w:hAnsi="TheSans Regular"/>
        <w:color w:val="808080" w:themeColor="background1" w:themeShade="80"/>
        <w:sz w:val="18"/>
        <w:szCs w:val="18"/>
      </w:rPr>
      <w:t>www.slp.gob.mx</w:t>
    </w:r>
  </w:p>
  <w:p w:rsidR="00CE046C" w:rsidRPr="001C371F" w:rsidRDefault="00495B89" w:rsidP="00495B89">
    <w:pPr>
      <w:pStyle w:val="Piedepgina"/>
      <w:ind w:left="851"/>
      <w:jc w:val="right"/>
      <w:rPr>
        <w:rFonts w:ascii="TheSans Regular" w:hAnsi="TheSans Regular"/>
        <w:color w:val="808080" w:themeColor="background1" w:themeShade="80"/>
        <w:sz w:val="18"/>
        <w:szCs w:val="18"/>
      </w:rPr>
    </w:pPr>
    <w:r w:rsidRPr="00495B89">
      <w:rPr>
        <w:color w:val="548DD4" w:themeColor="text2" w:themeTint="99"/>
        <w:spacing w:val="60"/>
      </w:rPr>
      <w:t xml:space="preserve"> </w:t>
    </w:r>
    <w:r>
      <w:rPr>
        <w:color w:val="548DD4" w:themeColor="text2" w:themeTint="99"/>
        <w:spacing w:val="60"/>
      </w:rPr>
      <w:t>Página</w:t>
    </w:r>
    <w:r>
      <w:rPr>
        <w:color w:val="548DD4" w:themeColor="text2" w:themeTint="99"/>
      </w:rPr>
      <w:t xml:space="preserve"> </w:t>
    </w:r>
    <w:r>
      <w:rPr>
        <w:color w:val="17365D" w:themeColor="text2" w:themeShade="BF"/>
      </w:rPr>
      <w:fldChar w:fldCharType="begin"/>
    </w:r>
    <w:r>
      <w:rPr>
        <w:color w:val="17365D" w:themeColor="text2" w:themeShade="BF"/>
      </w:rPr>
      <w:instrText>PAGE   \* MERGEFORMAT</w:instrText>
    </w:r>
    <w:r>
      <w:rPr>
        <w:color w:val="17365D" w:themeColor="text2" w:themeShade="BF"/>
      </w:rPr>
      <w:fldChar w:fldCharType="separate"/>
    </w:r>
    <w:r w:rsidR="00FF37F8">
      <w:rPr>
        <w:noProof/>
        <w:color w:val="17365D" w:themeColor="text2" w:themeShade="BF"/>
      </w:rPr>
      <w:t>1</w:t>
    </w:r>
    <w:r>
      <w:rPr>
        <w:color w:val="17365D" w:themeColor="text2" w:themeShade="BF"/>
      </w:rPr>
      <w:fldChar w:fldCharType="end"/>
    </w:r>
    <w:r>
      <w:rPr>
        <w:color w:val="17365D" w:themeColor="text2" w:themeShade="BF"/>
      </w:rPr>
      <w:t xml:space="preserve"> | </w:t>
    </w:r>
    <w:r>
      <w:rPr>
        <w:color w:val="17365D" w:themeColor="text2" w:themeShade="BF"/>
      </w:rPr>
      <w:fldChar w:fldCharType="begin"/>
    </w:r>
    <w:r>
      <w:rPr>
        <w:color w:val="17365D" w:themeColor="text2" w:themeShade="BF"/>
      </w:rPr>
      <w:instrText>NUMPAGES  \* Arabic  \* MERGEFORMAT</w:instrText>
    </w:r>
    <w:r>
      <w:rPr>
        <w:color w:val="17365D" w:themeColor="text2" w:themeShade="BF"/>
      </w:rPr>
      <w:fldChar w:fldCharType="separate"/>
    </w:r>
    <w:r w:rsidR="00FF37F8">
      <w:rPr>
        <w:noProof/>
        <w:color w:val="17365D" w:themeColor="text2" w:themeShade="BF"/>
      </w:rPr>
      <w:t>2</w:t>
    </w:r>
    <w:r>
      <w:rPr>
        <w:color w:val="17365D" w:themeColor="text2" w:themeShade="B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559B" w:rsidRDefault="001A559B" w:rsidP="00BC0746">
      <w:r>
        <w:separator/>
      </w:r>
    </w:p>
  </w:footnote>
  <w:footnote w:type="continuationSeparator" w:id="0">
    <w:p w:rsidR="001A559B" w:rsidRDefault="001A559B" w:rsidP="00BC074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6316" w:rsidRDefault="00755BBF" w:rsidP="00442D91">
    <w:pPr>
      <w:pStyle w:val="Encabezado"/>
      <w:ind w:left="-993" w:right="-142"/>
    </w:pPr>
    <w:r>
      <w:rPr>
        <w:noProof/>
        <w:lang w:val="es-MX" w:eastAsia="es-MX"/>
      </w:rPr>
      <w:drawing>
        <wp:anchor distT="0" distB="0" distL="114300" distR="114300" simplePos="0" relativeHeight="251660288" behindDoc="0" locked="0" layoutInCell="1" allowOverlap="1">
          <wp:simplePos x="0" y="0"/>
          <wp:positionH relativeFrom="column">
            <wp:posOffset>3309620</wp:posOffset>
          </wp:positionH>
          <wp:positionV relativeFrom="paragraph">
            <wp:posOffset>83820</wp:posOffset>
          </wp:positionV>
          <wp:extent cx="3038475" cy="762000"/>
          <wp:effectExtent l="19050" t="0" r="9525" b="0"/>
          <wp:wrapTopAndBottom/>
          <wp:docPr id="4" name="Imagen 1" descr="C:\Documents and Settings\LUIS\Escritorio\1.1.2.5-PUBLICACIONES Y DISEÑO\LOGOS, FORMATOS Y DISEÑOS\IDENTIDAD 2015-2021\LOGO\Coordinación Estatal de Protección Civil cmy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LUIS\Escritorio\1.1.2.5-PUBLICACIONES Y DISEÑO\LOGOS, FORMATOS Y DISEÑOS\IDENTIDAD 2015-2021\LOGO\Coordinación Estatal de Protección Civil cmyk.jpg"/>
                  <pic:cNvPicPr>
                    <a:picLocks noChangeAspect="1" noChangeArrowheads="1"/>
                  </pic:cNvPicPr>
                </pic:nvPicPr>
                <pic:blipFill>
                  <a:blip r:embed="rId1"/>
                  <a:srcRect/>
                  <a:stretch>
                    <a:fillRect/>
                  </a:stretch>
                </pic:blipFill>
                <pic:spPr bwMode="auto">
                  <a:xfrm>
                    <a:off x="0" y="0"/>
                    <a:ext cx="3038475" cy="762000"/>
                  </a:xfrm>
                  <a:prstGeom prst="rect">
                    <a:avLst/>
                  </a:prstGeom>
                  <a:noFill/>
                  <a:ln w="9525">
                    <a:noFill/>
                    <a:miter lim="800000"/>
                    <a:headEnd/>
                    <a:tailEnd/>
                  </a:ln>
                </pic:spPr>
              </pic:pic>
            </a:graphicData>
          </a:graphic>
        </wp:anchor>
      </w:drawing>
    </w:r>
    <w:r w:rsidR="00CE046C">
      <w:t xml:space="preserve">     </w:t>
    </w:r>
    <w:r w:rsidR="00CE046C">
      <w:rPr>
        <w:noProof/>
        <w:lang w:val="es-MX" w:eastAsia="es-MX"/>
      </w:rPr>
      <w:drawing>
        <wp:inline distT="0" distB="0" distL="0" distR="0">
          <wp:extent cx="835334" cy="1134182"/>
          <wp:effectExtent l="0" t="0" r="3175" b="889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cudo.jpg"/>
                  <pic:cNvPicPr/>
                </pic:nvPicPr>
                <pic:blipFill>
                  <a:blip r:embed="rId2">
                    <a:extLst>
                      <a:ext uri="{28A0092B-C50C-407E-A947-70E740481C1C}">
                        <a14:useLocalDpi xmlns:a14="http://schemas.microsoft.com/office/drawing/2010/main" val="0"/>
                      </a:ext>
                    </a:extLst>
                  </a:blip>
                  <a:stretch>
                    <a:fillRect/>
                  </a:stretch>
                </pic:blipFill>
                <pic:spPr>
                  <a:xfrm>
                    <a:off x="0" y="0"/>
                    <a:ext cx="835534" cy="1134454"/>
                  </a:xfrm>
                  <a:prstGeom prst="rect">
                    <a:avLst/>
                  </a:prstGeom>
                </pic:spPr>
              </pic:pic>
            </a:graphicData>
          </a:graphic>
        </wp:inline>
      </w:drawing>
    </w:r>
    <w:r w:rsidR="00CE046C">
      <w:t xml:space="preserve">                                                                    </w:t>
    </w:r>
  </w:p>
  <w:p w:rsidR="00CE046C" w:rsidRPr="001F4631" w:rsidRDefault="00CE046C" w:rsidP="00755BBF">
    <w:pPr>
      <w:pStyle w:val="Encabezado"/>
      <w:ind w:left="-993" w:right="-142"/>
      <w:jc w:val="right"/>
    </w:pPr>
    <w:r>
      <w:t xml:space="preserve">                  </w:t>
    </w:r>
    <w:r w:rsidR="00755BBF">
      <w:rPr>
        <w:rFonts w:ascii="Tahoma" w:hAnsi="Tahoma" w:cs="Tahoma"/>
        <w:b/>
        <w:sz w:val="22"/>
        <w:szCs w:val="22"/>
      </w:rPr>
      <w:t>SECRETARÍ</w:t>
    </w:r>
    <w:r w:rsidR="00755BBF" w:rsidRPr="007973C4">
      <w:rPr>
        <w:rFonts w:ascii="Tahoma" w:hAnsi="Tahoma" w:cs="Tahoma"/>
        <w:b/>
        <w:sz w:val="22"/>
        <w:szCs w:val="22"/>
      </w:rPr>
      <w:t>A GENERAL DE GOBIERNO</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B8508E"/>
    <w:multiLevelType w:val="hybridMultilevel"/>
    <w:tmpl w:val="8646B1B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DEE5A9C"/>
    <w:multiLevelType w:val="hybridMultilevel"/>
    <w:tmpl w:val="A02414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26524EA2"/>
    <w:multiLevelType w:val="hybridMultilevel"/>
    <w:tmpl w:val="D53634F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4AED25F1"/>
    <w:multiLevelType w:val="hybridMultilevel"/>
    <w:tmpl w:val="75A4B902"/>
    <w:lvl w:ilvl="0" w:tplc="0C0A0001">
      <w:start w:val="1"/>
      <w:numFmt w:val="bullet"/>
      <w:lvlText w:val=""/>
      <w:lvlJc w:val="left"/>
      <w:pPr>
        <w:ind w:left="4897" w:hanging="360"/>
      </w:pPr>
      <w:rPr>
        <w:rFonts w:ascii="Symbol" w:hAnsi="Symbol" w:hint="default"/>
      </w:rPr>
    </w:lvl>
    <w:lvl w:ilvl="1" w:tplc="0C0A0003" w:tentative="1">
      <w:start w:val="1"/>
      <w:numFmt w:val="bullet"/>
      <w:lvlText w:val="o"/>
      <w:lvlJc w:val="left"/>
      <w:pPr>
        <w:ind w:left="5617" w:hanging="360"/>
      </w:pPr>
      <w:rPr>
        <w:rFonts w:ascii="Courier New" w:hAnsi="Courier New" w:cs="Courier New" w:hint="default"/>
      </w:rPr>
    </w:lvl>
    <w:lvl w:ilvl="2" w:tplc="0C0A0005" w:tentative="1">
      <w:start w:val="1"/>
      <w:numFmt w:val="bullet"/>
      <w:lvlText w:val=""/>
      <w:lvlJc w:val="left"/>
      <w:pPr>
        <w:ind w:left="6337" w:hanging="360"/>
      </w:pPr>
      <w:rPr>
        <w:rFonts w:ascii="Wingdings" w:hAnsi="Wingdings" w:hint="default"/>
      </w:rPr>
    </w:lvl>
    <w:lvl w:ilvl="3" w:tplc="0C0A0001" w:tentative="1">
      <w:start w:val="1"/>
      <w:numFmt w:val="bullet"/>
      <w:lvlText w:val=""/>
      <w:lvlJc w:val="left"/>
      <w:pPr>
        <w:ind w:left="7057" w:hanging="360"/>
      </w:pPr>
      <w:rPr>
        <w:rFonts w:ascii="Symbol" w:hAnsi="Symbol" w:hint="default"/>
      </w:rPr>
    </w:lvl>
    <w:lvl w:ilvl="4" w:tplc="0C0A0003" w:tentative="1">
      <w:start w:val="1"/>
      <w:numFmt w:val="bullet"/>
      <w:lvlText w:val="o"/>
      <w:lvlJc w:val="left"/>
      <w:pPr>
        <w:ind w:left="7777" w:hanging="360"/>
      </w:pPr>
      <w:rPr>
        <w:rFonts w:ascii="Courier New" w:hAnsi="Courier New" w:cs="Courier New" w:hint="default"/>
      </w:rPr>
    </w:lvl>
    <w:lvl w:ilvl="5" w:tplc="0C0A0005" w:tentative="1">
      <w:start w:val="1"/>
      <w:numFmt w:val="bullet"/>
      <w:lvlText w:val=""/>
      <w:lvlJc w:val="left"/>
      <w:pPr>
        <w:ind w:left="8497" w:hanging="360"/>
      </w:pPr>
      <w:rPr>
        <w:rFonts w:ascii="Wingdings" w:hAnsi="Wingdings" w:hint="default"/>
      </w:rPr>
    </w:lvl>
    <w:lvl w:ilvl="6" w:tplc="0C0A0001" w:tentative="1">
      <w:start w:val="1"/>
      <w:numFmt w:val="bullet"/>
      <w:lvlText w:val=""/>
      <w:lvlJc w:val="left"/>
      <w:pPr>
        <w:ind w:left="9217" w:hanging="360"/>
      </w:pPr>
      <w:rPr>
        <w:rFonts w:ascii="Symbol" w:hAnsi="Symbol" w:hint="default"/>
      </w:rPr>
    </w:lvl>
    <w:lvl w:ilvl="7" w:tplc="0C0A0003" w:tentative="1">
      <w:start w:val="1"/>
      <w:numFmt w:val="bullet"/>
      <w:lvlText w:val="o"/>
      <w:lvlJc w:val="left"/>
      <w:pPr>
        <w:ind w:left="9937" w:hanging="360"/>
      </w:pPr>
      <w:rPr>
        <w:rFonts w:ascii="Courier New" w:hAnsi="Courier New" w:cs="Courier New" w:hint="default"/>
      </w:rPr>
    </w:lvl>
    <w:lvl w:ilvl="8" w:tplc="0C0A0005" w:tentative="1">
      <w:start w:val="1"/>
      <w:numFmt w:val="bullet"/>
      <w:lvlText w:val=""/>
      <w:lvlJc w:val="left"/>
      <w:pPr>
        <w:ind w:left="10657" w:hanging="360"/>
      </w:pPr>
      <w:rPr>
        <w:rFonts w:ascii="Wingdings" w:hAnsi="Wingdings" w:hint="default"/>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BC0746"/>
    <w:rsid w:val="00000732"/>
    <w:rsid w:val="000045B8"/>
    <w:rsid w:val="0000606D"/>
    <w:rsid w:val="000065C6"/>
    <w:rsid w:val="0001060D"/>
    <w:rsid w:val="00011634"/>
    <w:rsid w:val="000116F3"/>
    <w:rsid w:val="00011E31"/>
    <w:rsid w:val="000178F7"/>
    <w:rsid w:val="0002395D"/>
    <w:rsid w:val="00025340"/>
    <w:rsid w:val="00025C61"/>
    <w:rsid w:val="000273D4"/>
    <w:rsid w:val="00027C76"/>
    <w:rsid w:val="00036BCC"/>
    <w:rsid w:val="0004151E"/>
    <w:rsid w:val="00041A27"/>
    <w:rsid w:val="0004306A"/>
    <w:rsid w:val="00043CE0"/>
    <w:rsid w:val="00044F51"/>
    <w:rsid w:val="000454E1"/>
    <w:rsid w:val="00053ECA"/>
    <w:rsid w:val="000559BC"/>
    <w:rsid w:val="00055CA6"/>
    <w:rsid w:val="000623BC"/>
    <w:rsid w:val="00062842"/>
    <w:rsid w:val="00063ABC"/>
    <w:rsid w:val="00065F5E"/>
    <w:rsid w:val="00067503"/>
    <w:rsid w:val="00074E7B"/>
    <w:rsid w:val="00092C6C"/>
    <w:rsid w:val="000933B9"/>
    <w:rsid w:val="00094FEE"/>
    <w:rsid w:val="00095521"/>
    <w:rsid w:val="00095666"/>
    <w:rsid w:val="000976AE"/>
    <w:rsid w:val="000A2579"/>
    <w:rsid w:val="000A5087"/>
    <w:rsid w:val="000A6ACF"/>
    <w:rsid w:val="000A7974"/>
    <w:rsid w:val="000B038D"/>
    <w:rsid w:val="000B132A"/>
    <w:rsid w:val="000B1E0A"/>
    <w:rsid w:val="000B3300"/>
    <w:rsid w:val="000B3346"/>
    <w:rsid w:val="000C1D29"/>
    <w:rsid w:val="000C32ED"/>
    <w:rsid w:val="000C7605"/>
    <w:rsid w:val="000C7A42"/>
    <w:rsid w:val="000D183D"/>
    <w:rsid w:val="000D278D"/>
    <w:rsid w:val="000D3925"/>
    <w:rsid w:val="000D6B12"/>
    <w:rsid w:val="000D7C50"/>
    <w:rsid w:val="000E05B3"/>
    <w:rsid w:val="000E1F57"/>
    <w:rsid w:val="000E2CEE"/>
    <w:rsid w:val="000E3E7E"/>
    <w:rsid w:val="000E4F44"/>
    <w:rsid w:val="000E603A"/>
    <w:rsid w:val="000E7E5A"/>
    <w:rsid w:val="000F0937"/>
    <w:rsid w:val="000F136F"/>
    <w:rsid w:val="000F2B88"/>
    <w:rsid w:val="000F62AA"/>
    <w:rsid w:val="000F6C89"/>
    <w:rsid w:val="00100729"/>
    <w:rsid w:val="0010075A"/>
    <w:rsid w:val="00102962"/>
    <w:rsid w:val="00102B69"/>
    <w:rsid w:val="00107F55"/>
    <w:rsid w:val="001119C4"/>
    <w:rsid w:val="00115A98"/>
    <w:rsid w:val="00117973"/>
    <w:rsid w:val="00123B72"/>
    <w:rsid w:val="00124090"/>
    <w:rsid w:val="00125FB4"/>
    <w:rsid w:val="00126936"/>
    <w:rsid w:val="00133052"/>
    <w:rsid w:val="0013347E"/>
    <w:rsid w:val="0013497D"/>
    <w:rsid w:val="00135688"/>
    <w:rsid w:val="001373EF"/>
    <w:rsid w:val="00137443"/>
    <w:rsid w:val="001448BB"/>
    <w:rsid w:val="00165849"/>
    <w:rsid w:val="00167041"/>
    <w:rsid w:val="001678D4"/>
    <w:rsid w:val="00172E19"/>
    <w:rsid w:val="00174B47"/>
    <w:rsid w:val="00175987"/>
    <w:rsid w:val="0017625E"/>
    <w:rsid w:val="00177FB0"/>
    <w:rsid w:val="00180A23"/>
    <w:rsid w:val="00184B04"/>
    <w:rsid w:val="00185A93"/>
    <w:rsid w:val="00185D6E"/>
    <w:rsid w:val="001950BE"/>
    <w:rsid w:val="00195667"/>
    <w:rsid w:val="001968A6"/>
    <w:rsid w:val="00197477"/>
    <w:rsid w:val="001A559B"/>
    <w:rsid w:val="001A5910"/>
    <w:rsid w:val="001A63DA"/>
    <w:rsid w:val="001B0830"/>
    <w:rsid w:val="001B26DE"/>
    <w:rsid w:val="001B33C7"/>
    <w:rsid w:val="001C0401"/>
    <w:rsid w:val="001C2374"/>
    <w:rsid w:val="001C371F"/>
    <w:rsid w:val="001C4D58"/>
    <w:rsid w:val="001C7B99"/>
    <w:rsid w:val="001C7DC1"/>
    <w:rsid w:val="001D5339"/>
    <w:rsid w:val="001D68F4"/>
    <w:rsid w:val="001E1E0F"/>
    <w:rsid w:val="001E2EFD"/>
    <w:rsid w:val="001E574C"/>
    <w:rsid w:val="001F03C0"/>
    <w:rsid w:val="001F0630"/>
    <w:rsid w:val="001F0C78"/>
    <w:rsid w:val="001F1249"/>
    <w:rsid w:val="001F1AA8"/>
    <w:rsid w:val="001F1E73"/>
    <w:rsid w:val="001F211A"/>
    <w:rsid w:val="001F4631"/>
    <w:rsid w:val="001F478C"/>
    <w:rsid w:val="001F50CE"/>
    <w:rsid w:val="001F6D56"/>
    <w:rsid w:val="001F7239"/>
    <w:rsid w:val="001F7EF9"/>
    <w:rsid w:val="002056E0"/>
    <w:rsid w:val="0020602E"/>
    <w:rsid w:val="00212833"/>
    <w:rsid w:val="0021401F"/>
    <w:rsid w:val="0021608D"/>
    <w:rsid w:val="00220797"/>
    <w:rsid w:val="00221F90"/>
    <w:rsid w:val="00223090"/>
    <w:rsid w:val="002316C9"/>
    <w:rsid w:val="0023478D"/>
    <w:rsid w:val="002406F3"/>
    <w:rsid w:val="00241AAC"/>
    <w:rsid w:val="00245312"/>
    <w:rsid w:val="00246773"/>
    <w:rsid w:val="002473D6"/>
    <w:rsid w:val="002479A3"/>
    <w:rsid w:val="00252573"/>
    <w:rsid w:val="00252A94"/>
    <w:rsid w:val="00254925"/>
    <w:rsid w:val="002579DD"/>
    <w:rsid w:val="002606E5"/>
    <w:rsid w:val="002620F4"/>
    <w:rsid w:val="00262662"/>
    <w:rsid w:val="00264C06"/>
    <w:rsid w:val="002652B2"/>
    <w:rsid w:val="00265586"/>
    <w:rsid w:val="0027019B"/>
    <w:rsid w:val="00270F69"/>
    <w:rsid w:val="002713DB"/>
    <w:rsid w:val="00273205"/>
    <w:rsid w:val="00280909"/>
    <w:rsid w:val="0028201C"/>
    <w:rsid w:val="0028381A"/>
    <w:rsid w:val="00283A22"/>
    <w:rsid w:val="00284307"/>
    <w:rsid w:val="002847C7"/>
    <w:rsid w:val="00287E6E"/>
    <w:rsid w:val="00294D96"/>
    <w:rsid w:val="00295AFB"/>
    <w:rsid w:val="00296797"/>
    <w:rsid w:val="002973B2"/>
    <w:rsid w:val="00297787"/>
    <w:rsid w:val="002A24DD"/>
    <w:rsid w:val="002A4248"/>
    <w:rsid w:val="002A4766"/>
    <w:rsid w:val="002A4F0C"/>
    <w:rsid w:val="002A5274"/>
    <w:rsid w:val="002A558E"/>
    <w:rsid w:val="002B11E4"/>
    <w:rsid w:val="002B4F6C"/>
    <w:rsid w:val="002B7D5F"/>
    <w:rsid w:val="002C1563"/>
    <w:rsid w:val="002C3583"/>
    <w:rsid w:val="002C4634"/>
    <w:rsid w:val="002C48C1"/>
    <w:rsid w:val="002D161B"/>
    <w:rsid w:val="002D3731"/>
    <w:rsid w:val="002D6078"/>
    <w:rsid w:val="002D6AF6"/>
    <w:rsid w:val="002E15C9"/>
    <w:rsid w:val="002E2084"/>
    <w:rsid w:val="002E32DF"/>
    <w:rsid w:val="002E3F20"/>
    <w:rsid w:val="002E4207"/>
    <w:rsid w:val="002E4C2C"/>
    <w:rsid w:val="002E4CB4"/>
    <w:rsid w:val="002E6E04"/>
    <w:rsid w:val="002F14E1"/>
    <w:rsid w:val="002F3FCD"/>
    <w:rsid w:val="002F69D4"/>
    <w:rsid w:val="002F6DDC"/>
    <w:rsid w:val="002F73F6"/>
    <w:rsid w:val="0030036B"/>
    <w:rsid w:val="003024B6"/>
    <w:rsid w:val="00304D43"/>
    <w:rsid w:val="003057B9"/>
    <w:rsid w:val="00306C2F"/>
    <w:rsid w:val="00312AE6"/>
    <w:rsid w:val="0032010D"/>
    <w:rsid w:val="00320374"/>
    <w:rsid w:val="00320D79"/>
    <w:rsid w:val="00321F90"/>
    <w:rsid w:val="0032386E"/>
    <w:rsid w:val="00325732"/>
    <w:rsid w:val="0033195E"/>
    <w:rsid w:val="00334C3F"/>
    <w:rsid w:val="00335C6B"/>
    <w:rsid w:val="00343C6C"/>
    <w:rsid w:val="003453A9"/>
    <w:rsid w:val="00346863"/>
    <w:rsid w:val="003479CB"/>
    <w:rsid w:val="00347FDD"/>
    <w:rsid w:val="00350E3A"/>
    <w:rsid w:val="0035113B"/>
    <w:rsid w:val="00353155"/>
    <w:rsid w:val="00360D4C"/>
    <w:rsid w:val="0036323D"/>
    <w:rsid w:val="00363A0D"/>
    <w:rsid w:val="00365707"/>
    <w:rsid w:val="00373B9D"/>
    <w:rsid w:val="00373F73"/>
    <w:rsid w:val="00374A6D"/>
    <w:rsid w:val="003750DB"/>
    <w:rsid w:val="00376893"/>
    <w:rsid w:val="00380E8E"/>
    <w:rsid w:val="00380FD6"/>
    <w:rsid w:val="003827BB"/>
    <w:rsid w:val="003859D0"/>
    <w:rsid w:val="00391531"/>
    <w:rsid w:val="00391A7A"/>
    <w:rsid w:val="003975EA"/>
    <w:rsid w:val="0039796C"/>
    <w:rsid w:val="003A25C0"/>
    <w:rsid w:val="003B2826"/>
    <w:rsid w:val="003B2A0F"/>
    <w:rsid w:val="003B3B19"/>
    <w:rsid w:val="003B3DF8"/>
    <w:rsid w:val="003B42D0"/>
    <w:rsid w:val="003B6AB6"/>
    <w:rsid w:val="003C0039"/>
    <w:rsid w:val="003C1578"/>
    <w:rsid w:val="003C1F79"/>
    <w:rsid w:val="003C265C"/>
    <w:rsid w:val="003C4477"/>
    <w:rsid w:val="003D216F"/>
    <w:rsid w:val="003D33E8"/>
    <w:rsid w:val="003D5DB1"/>
    <w:rsid w:val="003E064A"/>
    <w:rsid w:val="003E7138"/>
    <w:rsid w:val="003F5F23"/>
    <w:rsid w:val="003F666A"/>
    <w:rsid w:val="003F6EF0"/>
    <w:rsid w:val="00403EE3"/>
    <w:rsid w:val="00404B73"/>
    <w:rsid w:val="00406BB0"/>
    <w:rsid w:val="004117AF"/>
    <w:rsid w:val="00411B11"/>
    <w:rsid w:val="00412AEC"/>
    <w:rsid w:val="004138D4"/>
    <w:rsid w:val="00414D40"/>
    <w:rsid w:val="004170A3"/>
    <w:rsid w:val="004203F2"/>
    <w:rsid w:val="004220D5"/>
    <w:rsid w:val="00422448"/>
    <w:rsid w:val="004227CE"/>
    <w:rsid w:val="004231A0"/>
    <w:rsid w:val="004261D2"/>
    <w:rsid w:val="00431F22"/>
    <w:rsid w:val="004333F9"/>
    <w:rsid w:val="00433969"/>
    <w:rsid w:val="00433E0A"/>
    <w:rsid w:val="004374B0"/>
    <w:rsid w:val="00437E19"/>
    <w:rsid w:val="00441899"/>
    <w:rsid w:val="00442D91"/>
    <w:rsid w:val="004446E6"/>
    <w:rsid w:val="00446DB2"/>
    <w:rsid w:val="0045150F"/>
    <w:rsid w:val="00456CB1"/>
    <w:rsid w:val="004605CB"/>
    <w:rsid w:val="00463843"/>
    <w:rsid w:val="004711F7"/>
    <w:rsid w:val="004716A2"/>
    <w:rsid w:val="0048506C"/>
    <w:rsid w:val="004863DC"/>
    <w:rsid w:val="004870F5"/>
    <w:rsid w:val="004876C9"/>
    <w:rsid w:val="00491EE4"/>
    <w:rsid w:val="00491FAB"/>
    <w:rsid w:val="0049287B"/>
    <w:rsid w:val="00495B89"/>
    <w:rsid w:val="00496B18"/>
    <w:rsid w:val="004975EB"/>
    <w:rsid w:val="004976D6"/>
    <w:rsid w:val="004A2859"/>
    <w:rsid w:val="004A471D"/>
    <w:rsid w:val="004A7082"/>
    <w:rsid w:val="004A7854"/>
    <w:rsid w:val="004B0BA7"/>
    <w:rsid w:val="004B199E"/>
    <w:rsid w:val="004B1A34"/>
    <w:rsid w:val="004B5A67"/>
    <w:rsid w:val="004C01EC"/>
    <w:rsid w:val="004C09CE"/>
    <w:rsid w:val="004C5D4C"/>
    <w:rsid w:val="004C675C"/>
    <w:rsid w:val="004C7829"/>
    <w:rsid w:val="004D3078"/>
    <w:rsid w:val="004D49AA"/>
    <w:rsid w:val="004D50E6"/>
    <w:rsid w:val="004D6DD1"/>
    <w:rsid w:val="004E0CF5"/>
    <w:rsid w:val="004E150C"/>
    <w:rsid w:val="004E3893"/>
    <w:rsid w:val="004E5715"/>
    <w:rsid w:val="004E57B6"/>
    <w:rsid w:val="004F14CB"/>
    <w:rsid w:val="004F1B4A"/>
    <w:rsid w:val="004F3302"/>
    <w:rsid w:val="004F4259"/>
    <w:rsid w:val="004F4DF7"/>
    <w:rsid w:val="004F5AC1"/>
    <w:rsid w:val="004F67D4"/>
    <w:rsid w:val="00500B74"/>
    <w:rsid w:val="00502FA4"/>
    <w:rsid w:val="005031FA"/>
    <w:rsid w:val="00505914"/>
    <w:rsid w:val="005060F3"/>
    <w:rsid w:val="00506ADF"/>
    <w:rsid w:val="0050715A"/>
    <w:rsid w:val="00511711"/>
    <w:rsid w:val="00511E4E"/>
    <w:rsid w:val="0051220D"/>
    <w:rsid w:val="00512614"/>
    <w:rsid w:val="005128A1"/>
    <w:rsid w:val="00513FA0"/>
    <w:rsid w:val="005151D6"/>
    <w:rsid w:val="00515CB2"/>
    <w:rsid w:val="00516C3C"/>
    <w:rsid w:val="00521EAF"/>
    <w:rsid w:val="005229B0"/>
    <w:rsid w:val="00522D1F"/>
    <w:rsid w:val="005266EA"/>
    <w:rsid w:val="00526891"/>
    <w:rsid w:val="00527A42"/>
    <w:rsid w:val="00527C08"/>
    <w:rsid w:val="005312C4"/>
    <w:rsid w:val="005341F1"/>
    <w:rsid w:val="0053575D"/>
    <w:rsid w:val="00536185"/>
    <w:rsid w:val="00536743"/>
    <w:rsid w:val="00546EB5"/>
    <w:rsid w:val="00551F59"/>
    <w:rsid w:val="0055449B"/>
    <w:rsid w:val="005545EF"/>
    <w:rsid w:val="00557C8D"/>
    <w:rsid w:val="00561FB4"/>
    <w:rsid w:val="005620E9"/>
    <w:rsid w:val="00562AA0"/>
    <w:rsid w:val="00562B69"/>
    <w:rsid w:val="00563103"/>
    <w:rsid w:val="00571519"/>
    <w:rsid w:val="00573866"/>
    <w:rsid w:val="00574423"/>
    <w:rsid w:val="00575150"/>
    <w:rsid w:val="00577185"/>
    <w:rsid w:val="00577EAE"/>
    <w:rsid w:val="00585B8E"/>
    <w:rsid w:val="00590740"/>
    <w:rsid w:val="00590789"/>
    <w:rsid w:val="00592E33"/>
    <w:rsid w:val="0059300B"/>
    <w:rsid w:val="0059398B"/>
    <w:rsid w:val="00594547"/>
    <w:rsid w:val="00596713"/>
    <w:rsid w:val="005A3642"/>
    <w:rsid w:val="005A4C46"/>
    <w:rsid w:val="005A6DFB"/>
    <w:rsid w:val="005A7D69"/>
    <w:rsid w:val="005A7EE0"/>
    <w:rsid w:val="005B0A7F"/>
    <w:rsid w:val="005B3086"/>
    <w:rsid w:val="005B4749"/>
    <w:rsid w:val="005B5341"/>
    <w:rsid w:val="005B5B3B"/>
    <w:rsid w:val="005B5EAE"/>
    <w:rsid w:val="005B7F0E"/>
    <w:rsid w:val="005C119C"/>
    <w:rsid w:val="005C150B"/>
    <w:rsid w:val="005C6FFE"/>
    <w:rsid w:val="005D1BAA"/>
    <w:rsid w:val="005D542F"/>
    <w:rsid w:val="005D5B94"/>
    <w:rsid w:val="005D5FFA"/>
    <w:rsid w:val="005E125E"/>
    <w:rsid w:val="005E1404"/>
    <w:rsid w:val="005E180E"/>
    <w:rsid w:val="005E2B73"/>
    <w:rsid w:val="005E3359"/>
    <w:rsid w:val="005E5C19"/>
    <w:rsid w:val="005E6329"/>
    <w:rsid w:val="005E67A1"/>
    <w:rsid w:val="005F614A"/>
    <w:rsid w:val="0060220D"/>
    <w:rsid w:val="0060242E"/>
    <w:rsid w:val="00603920"/>
    <w:rsid w:val="00604823"/>
    <w:rsid w:val="00606A64"/>
    <w:rsid w:val="0060765B"/>
    <w:rsid w:val="00611444"/>
    <w:rsid w:val="00613488"/>
    <w:rsid w:val="00621C74"/>
    <w:rsid w:val="00621C97"/>
    <w:rsid w:val="00622AF7"/>
    <w:rsid w:val="00625690"/>
    <w:rsid w:val="0063009E"/>
    <w:rsid w:val="00633125"/>
    <w:rsid w:val="00633EF2"/>
    <w:rsid w:val="0063425F"/>
    <w:rsid w:val="0063543A"/>
    <w:rsid w:val="00640AC6"/>
    <w:rsid w:val="006430D1"/>
    <w:rsid w:val="00644970"/>
    <w:rsid w:val="00651E92"/>
    <w:rsid w:val="0065391E"/>
    <w:rsid w:val="00653DC6"/>
    <w:rsid w:val="00653DF8"/>
    <w:rsid w:val="0065449E"/>
    <w:rsid w:val="006544F3"/>
    <w:rsid w:val="006606B9"/>
    <w:rsid w:val="00660DDC"/>
    <w:rsid w:val="00662F16"/>
    <w:rsid w:val="00665069"/>
    <w:rsid w:val="00667E24"/>
    <w:rsid w:val="006731D1"/>
    <w:rsid w:val="00673201"/>
    <w:rsid w:val="006734A2"/>
    <w:rsid w:val="00673D28"/>
    <w:rsid w:val="0067675D"/>
    <w:rsid w:val="006854ED"/>
    <w:rsid w:val="006862DE"/>
    <w:rsid w:val="00687037"/>
    <w:rsid w:val="00687FB6"/>
    <w:rsid w:val="006929BB"/>
    <w:rsid w:val="00696E87"/>
    <w:rsid w:val="006A0B40"/>
    <w:rsid w:val="006A1BAB"/>
    <w:rsid w:val="006A2DBD"/>
    <w:rsid w:val="006A2F1F"/>
    <w:rsid w:val="006A2FBF"/>
    <w:rsid w:val="006A3407"/>
    <w:rsid w:val="006B2B1C"/>
    <w:rsid w:val="006B32D0"/>
    <w:rsid w:val="006B3DF4"/>
    <w:rsid w:val="006B76E4"/>
    <w:rsid w:val="006B79C8"/>
    <w:rsid w:val="006C341D"/>
    <w:rsid w:val="006C4B22"/>
    <w:rsid w:val="006C56EE"/>
    <w:rsid w:val="006C5966"/>
    <w:rsid w:val="006C67E4"/>
    <w:rsid w:val="006D0A31"/>
    <w:rsid w:val="006D0FF5"/>
    <w:rsid w:val="006D18C7"/>
    <w:rsid w:val="006D195C"/>
    <w:rsid w:val="006D1BB8"/>
    <w:rsid w:val="006D28D7"/>
    <w:rsid w:val="006D3E5C"/>
    <w:rsid w:val="006D5368"/>
    <w:rsid w:val="006D6BD9"/>
    <w:rsid w:val="006E4185"/>
    <w:rsid w:val="006E53D7"/>
    <w:rsid w:val="006E5411"/>
    <w:rsid w:val="006E6555"/>
    <w:rsid w:val="006E7C41"/>
    <w:rsid w:val="006F3245"/>
    <w:rsid w:val="006F492E"/>
    <w:rsid w:val="006F4B0C"/>
    <w:rsid w:val="006F7946"/>
    <w:rsid w:val="006F7B29"/>
    <w:rsid w:val="00701A9D"/>
    <w:rsid w:val="00701B79"/>
    <w:rsid w:val="007029FF"/>
    <w:rsid w:val="00703C44"/>
    <w:rsid w:val="00705A05"/>
    <w:rsid w:val="00706564"/>
    <w:rsid w:val="00707072"/>
    <w:rsid w:val="007104F9"/>
    <w:rsid w:val="00713388"/>
    <w:rsid w:val="007135C1"/>
    <w:rsid w:val="007145B9"/>
    <w:rsid w:val="00722EFF"/>
    <w:rsid w:val="00725288"/>
    <w:rsid w:val="00726106"/>
    <w:rsid w:val="007328D2"/>
    <w:rsid w:val="00732A70"/>
    <w:rsid w:val="00733DA2"/>
    <w:rsid w:val="0073435A"/>
    <w:rsid w:val="00735806"/>
    <w:rsid w:val="007411D0"/>
    <w:rsid w:val="0075499C"/>
    <w:rsid w:val="00755BBF"/>
    <w:rsid w:val="00760F9F"/>
    <w:rsid w:val="00766AB4"/>
    <w:rsid w:val="00767D6B"/>
    <w:rsid w:val="007705D6"/>
    <w:rsid w:val="00777612"/>
    <w:rsid w:val="007805BE"/>
    <w:rsid w:val="007827BE"/>
    <w:rsid w:val="007831C8"/>
    <w:rsid w:val="0078732C"/>
    <w:rsid w:val="00787C78"/>
    <w:rsid w:val="0079348E"/>
    <w:rsid w:val="00795F8A"/>
    <w:rsid w:val="007A0FDB"/>
    <w:rsid w:val="007A4631"/>
    <w:rsid w:val="007A7CE4"/>
    <w:rsid w:val="007B038C"/>
    <w:rsid w:val="007B0AF9"/>
    <w:rsid w:val="007B2489"/>
    <w:rsid w:val="007B2551"/>
    <w:rsid w:val="007C2E2D"/>
    <w:rsid w:val="007C4A47"/>
    <w:rsid w:val="007C5D73"/>
    <w:rsid w:val="007D019F"/>
    <w:rsid w:val="007D0CDD"/>
    <w:rsid w:val="007D5394"/>
    <w:rsid w:val="007E1C9E"/>
    <w:rsid w:val="007E2ACC"/>
    <w:rsid w:val="007E3DBB"/>
    <w:rsid w:val="007E4266"/>
    <w:rsid w:val="007E4719"/>
    <w:rsid w:val="007F17FD"/>
    <w:rsid w:val="007F1927"/>
    <w:rsid w:val="007F356D"/>
    <w:rsid w:val="007F3B9E"/>
    <w:rsid w:val="00800A00"/>
    <w:rsid w:val="0080252A"/>
    <w:rsid w:val="008058F9"/>
    <w:rsid w:val="00805918"/>
    <w:rsid w:val="008101B2"/>
    <w:rsid w:val="0081140A"/>
    <w:rsid w:val="008147C7"/>
    <w:rsid w:val="00814AA6"/>
    <w:rsid w:val="00816BA5"/>
    <w:rsid w:val="00820718"/>
    <w:rsid w:val="00823621"/>
    <w:rsid w:val="00826FD1"/>
    <w:rsid w:val="00831747"/>
    <w:rsid w:val="0083282F"/>
    <w:rsid w:val="00832C94"/>
    <w:rsid w:val="008334EB"/>
    <w:rsid w:val="00840B4D"/>
    <w:rsid w:val="008417BD"/>
    <w:rsid w:val="00841ADD"/>
    <w:rsid w:val="00846D03"/>
    <w:rsid w:val="00847E95"/>
    <w:rsid w:val="008513ED"/>
    <w:rsid w:val="00852555"/>
    <w:rsid w:val="008528EA"/>
    <w:rsid w:val="00854280"/>
    <w:rsid w:val="008542FA"/>
    <w:rsid w:val="00854C6C"/>
    <w:rsid w:val="00860D5E"/>
    <w:rsid w:val="00860D7F"/>
    <w:rsid w:val="00861879"/>
    <w:rsid w:val="00861A4F"/>
    <w:rsid w:val="00863AE1"/>
    <w:rsid w:val="00866DCF"/>
    <w:rsid w:val="00873630"/>
    <w:rsid w:val="00873D9C"/>
    <w:rsid w:val="008752B1"/>
    <w:rsid w:val="0087606F"/>
    <w:rsid w:val="00876C19"/>
    <w:rsid w:val="008777F8"/>
    <w:rsid w:val="00877E1B"/>
    <w:rsid w:val="008822C3"/>
    <w:rsid w:val="00884A32"/>
    <w:rsid w:val="00887B47"/>
    <w:rsid w:val="008906A3"/>
    <w:rsid w:val="00891494"/>
    <w:rsid w:val="00891705"/>
    <w:rsid w:val="00891732"/>
    <w:rsid w:val="008929B6"/>
    <w:rsid w:val="00894AE5"/>
    <w:rsid w:val="0089516D"/>
    <w:rsid w:val="008A0DB6"/>
    <w:rsid w:val="008A19A0"/>
    <w:rsid w:val="008A2B23"/>
    <w:rsid w:val="008A3A93"/>
    <w:rsid w:val="008A3B1B"/>
    <w:rsid w:val="008A7D99"/>
    <w:rsid w:val="008B0606"/>
    <w:rsid w:val="008B13A6"/>
    <w:rsid w:val="008B2F89"/>
    <w:rsid w:val="008B4100"/>
    <w:rsid w:val="008B4F39"/>
    <w:rsid w:val="008C07D6"/>
    <w:rsid w:val="008C0C08"/>
    <w:rsid w:val="008C32A6"/>
    <w:rsid w:val="008D099D"/>
    <w:rsid w:val="008D0BA0"/>
    <w:rsid w:val="008D1E0F"/>
    <w:rsid w:val="008D3855"/>
    <w:rsid w:val="008D7600"/>
    <w:rsid w:val="008D7EC5"/>
    <w:rsid w:val="008E346D"/>
    <w:rsid w:val="008F22EB"/>
    <w:rsid w:val="008F2E38"/>
    <w:rsid w:val="0090404F"/>
    <w:rsid w:val="00906A71"/>
    <w:rsid w:val="00910AE3"/>
    <w:rsid w:val="0092131B"/>
    <w:rsid w:val="0092158D"/>
    <w:rsid w:val="00921C28"/>
    <w:rsid w:val="00925266"/>
    <w:rsid w:val="009256C4"/>
    <w:rsid w:val="00926548"/>
    <w:rsid w:val="00926A6B"/>
    <w:rsid w:val="00927F87"/>
    <w:rsid w:val="00930B2D"/>
    <w:rsid w:val="0093263D"/>
    <w:rsid w:val="00934602"/>
    <w:rsid w:val="00934EEE"/>
    <w:rsid w:val="00940CF5"/>
    <w:rsid w:val="00942CB0"/>
    <w:rsid w:val="0094512D"/>
    <w:rsid w:val="00946AFD"/>
    <w:rsid w:val="00950F17"/>
    <w:rsid w:val="009532DA"/>
    <w:rsid w:val="009535EE"/>
    <w:rsid w:val="0096025F"/>
    <w:rsid w:val="00961C72"/>
    <w:rsid w:val="0096479B"/>
    <w:rsid w:val="00965A5F"/>
    <w:rsid w:val="00966C38"/>
    <w:rsid w:val="0097003B"/>
    <w:rsid w:val="0097035D"/>
    <w:rsid w:val="00971281"/>
    <w:rsid w:val="00971388"/>
    <w:rsid w:val="009718C3"/>
    <w:rsid w:val="0097347B"/>
    <w:rsid w:val="00973740"/>
    <w:rsid w:val="009777B5"/>
    <w:rsid w:val="00977C29"/>
    <w:rsid w:val="0098031B"/>
    <w:rsid w:val="00981065"/>
    <w:rsid w:val="0098412C"/>
    <w:rsid w:val="00985364"/>
    <w:rsid w:val="009870BD"/>
    <w:rsid w:val="009900EF"/>
    <w:rsid w:val="009903B7"/>
    <w:rsid w:val="0099657B"/>
    <w:rsid w:val="009A0530"/>
    <w:rsid w:val="009A5024"/>
    <w:rsid w:val="009A65EE"/>
    <w:rsid w:val="009B21BD"/>
    <w:rsid w:val="009B4C8D"/>
    <w:rsid w:val="009B5210"/>
    <w:rsid w:val="009C0834"/>
    <w:rsid w:val="009C4C83"/>
    <w:rsid w:val="009C5947"/>
    <w:rsid w:val="009D10AB"/>
    <w:rsid w:val="009D2824"/>
    <w:rsid w:val="009D55B5"/>
    <w:rsid w:val="009D7193"/>
    <w:rsid w:val="009D75B8"/>
    <w:rsid w:val="009D79E7"/>
    <w:rsid w:val="009E04E5"/>
    <w:rsid w:val="009E41F4"/>
    <w:rsid w:val="009F0950"/>
    <w:rsid w:val="009F1C27"/>
    <w:rsid w:val="009F2C4A"/>
    <w:rsid w:val="009F6353"/>
    <w:rsid w:val="009F7952"/>
    <w:rsid w:val="009F7D3A"/>
    <w:rsid w:val="00A019A8"/>
    <w:rsid w:val="00A024E7"/>
    <w:rsid w:val="00A05A98"/>
    <w:rsid w:val="00A07CEB"/>
    <w:rsid w:val="00A106C5"/>
    <w:rsid w:val="00A10849"/>
    <w:rsid w:val="00A12E04"/>
    <w:rsid w:val="00A1459E"/>
    <w:rsid w:val="00A1472D"/>
    <w:rsid w:val="00A16DF6"/>
    <w:rsid w:val="00A16F8F"/>
    <w:rsid w:val="00A21B73"/>
    <w:rsid w:val="00A248EB"/>
    <w:rsid w:val="00A27FE8"/>
    <w:rsid w:val="00A31C1C"/>
    <w:rsid w:val="00A3226C"/>
    <w:rsid w:val="00A35395"/>
    <w:rsid w:val="00A40B1E"/>
    <w:rsid w:val="00A507B4"/>
    <w:rsid w:val="00A511B2"/>
    <w:rsid w:val="00A51DA4"/>
    <w:rsid w:val="00A54695"/>
    <w:rsid w:val="00A54FFB"/>
    <w:rsid w:val="00A569DE"/>
    <w:rsid w:val="00A61A0E"/>
    <w:rsid w:val="00A61AD6"/>
    <w:rsid w:val="00A6438E"/>
    <w:rsid w:val="00A66B90"/>
    <w:rsid w:val="00A717D2"/>
    <w:rsid w:val="00A7258C"/>
    <w:rsid w:val="00A757C0"/>
    <w:rsid w:val="00A75E36"/>
    <w:rsid w:val="00A76795"/>
    <w:rsid w:val="00A83E06"/>
    <w:rsid w:val="00A83E8E"/>
    <w:rsid w:val="00A84565"/>
    <w:rsid w:val="00A857B8"/>
    <w:rsid w:val="00A859A8"/>
    <w:rsid w:val="00A86E02"/>
    <w:rsid w:val="00A90426"/>
    <w:rsid w:val="00A905CE"/>
    <w:rsid w:val="00A90A36"/>
    <w:rsid w:val="00A90A7D"/>
    <w:rsid w:val="00A911D0"/>
    <w:rsid w:val="00A92B9C"/>
    <w:rsid w:val="00A945EA"/>
    <w:rsid w:val="00A94E50"/>
    <w:rsid w:val="00AA28BC"/>
    <w:rsid w:val="00AA2EB5"/>
    <w:rsid w:val="00AA387A"/>
    <w:rsid w:val="00AA59E6"/>
    <w:rsid w:val="00AA6989"/>
    <w:rsid w:val="00AA6EC1"/>
    <w:rsid w:val="00AB2E3C"/>
    <w:rsid w:val="00AB33B1"/>
    <w:rsid w:val="00AB3A05"/>
    <w:rsid w:val="00AB6A66"/>
    <w:rsid w:val="00AB6F77"/>
    <w:rsid w:val="00AC2F49"/>
    <w:rsid w:val="00AC58F0"/>
    <w:rsid w:val="00AC7A5A"/>
    <w:rsid w:val="00AD0A39"/>
    <w:rsid w:val="00AD0E7C"/>
    <w:rsid w:val="00AD28EB"/>
    <w:rsid w:val="00AD29C3"/>
    <w:rsid w:val="00AD3D74"/>
    <w:rsid w:val="00AE01C6"/>
    <w:rsid w:val="00AE28FE"/>
    <w:rsid w:val="00AE7FB9"/>
    <w:rsid w:val="00AF53F5"/>
    <w:rsid w:val="00AF5C85"/>
    <w:rsid w:val="00B001FC"/>
    <w:rsid w:val="00B00501"/>
    <w:rsid w:val="00B124F0"/>
    <w:rsid w:val="00B12799"/>
    <w:rsid w:val="00B13864"/>
    <w:rsid w:val="00B14BF0"/>
    <w:rsid w:val="00B158DF"/>
    <w:rsid w:val="00B1699B"/>
    <w:rsid w:val="00B23CA3"/>
    <w:rsid w:val="00B27E28"/>
    <w:rsid w:val="00B34AA0"/>
    <w:rsid w:val="00B35F60"/>
    <w:rsid w:val="00B36286"/>
    <w:rsid w:val="00B36983"/>
    <w:rsid w:val="00B40062"/>
    <w:rsid w:val="00B40642"/>
    <w:rsid w:val="00B41A2E"/>
    <w:rsid w:val="00B41EFB"/>
    <w:rsid w:val="00B45826"/>
    <w:rsid w:val="00B505D8"/>
    <w:rsid w:val="00B516CA"/>
    <w:rsid w:val="00B51B02"/>
    <w:rsid w:val="00B52BC4"/>
    <w:rsid w:val="00B57399"/>
    <w:rsid w:val="00B630B0"/>
    <w:rsid w:val="00B64620"/>
    <w:rsid w:val="00B65D9D"/>
    <w:rsid w:val="00B72967"/>
    <w:rsid w:val="00B75312"/>
    <w:rsid w:val="00B76D35"/>
    <w:rsid w:val="00B81DBC"/>
    <w:rsid w:val="00B827B8"/>
    <w:rsid w:val="00B828BC"/>
    <w:rsid w:val="00B86435"/>
    <w:rsid w:val="00B86504"/>
    <w:rsid w:val="00B86B1E"/>
    <w:rsid w:val="00B86B40"/>
    <w:rsid w:val="00B9598B"/>
    <w:rsid w:val="00B961F0"/>
    <w:rsid w:val="00B973E8"/>
    <w:rsid w:val="00B97C9B"/>
    <w:rsid w:val="00BA1F35"/>
    <w:rsid w:val="00BA3C5D"/>
    <w:rsid w:val="00BA4533"/>
    <w:rsid w:val="00BA70C4"/>
    <w:rsid w:val="00BA73E3"/>
    <w:rsid w:val="00BA7496"/>
    <w:rsid w:val="00BA7C20"/>
    <w:rsid w:val="00BB0262"/>
    <w:rsid w:val="00BB2E35"/>
    <w:rsid w:val="00BB3B0D"/>
    <w:rsid w:val="00BB7525"/>
    <w:rsid w:val="00BC0539"/>
    <w:rsid w:val="00BC0746"/>
    <w:rsid w:val="00BC2BDF"/>
    <w:rsid w:val="00BD27F6"/>
    <w:rsid w:val="00BD5402"/>
    <w:rsid w:val="00BD7D7A"/>
    <w:rsid w:val="00BE484D"/>
    <w:rsid w:val="00BE4ABF"/>
    <w:rsid w:val="00BE5CAA"/>
    <w:rsid w:val="00BF6361"/>
    <w:rsid w:val="00C00BCA"/>
    <w:rsid w:val="00C013D7"/>
    <w:rsid w:val="00C03310"/>
    <w:rsid w:val="00C0459A"/>
    <w:rsid w:val="00C06A64"/>
    <w:rsid w:val="00C128A8"/>
    <w:rsid w:val="00C14853"/>
    <w:rsid w:val="00C15528"/>
    <w:rsid w:val="00C17D38"/>
    <w:rsid w:val="00C227B0"/>
    <w:rsid w:val="00C22CDF"/>
    <w:rsid w:val="00C233AB"/>
    <w:rsid w:val="00C25122"/>
    <w:rsid w:val="00C2721B"/>
    <w:rsid w:val="00C2798C"/>
    <w:rsid w:val="00C31CF5"/>
    <w:rsid w:val="00C32A16"/>
    <w:rsid w:val="00C3669F"/>
    <w:rsid w:val="00C3671B"/>
    <w:rsid w:val="00C36BFB"/>
    <w:rsid w:val="00C40494"/>
    <w:rsid w:val="00C43080"/>
    <w:rsid w:val="00C44800"/>
    <w:rsid w:val="00C4591C"/>
    <w:rsid w:val="00C46C18"/>
    <w:rsid w:val="00C47DA3"/>
    <w:rsid w:val="00C51ADA"/>
    <w:rsid w:val="00C5249A"/>
    <w:rsid w:val="00C52CCD"/>
    <w:rsid w:val="00C563E4"/>
    <w:rsid w:val="00C56A52"/>
    <w:rsid w:val="00C61CD8"/>
    <w:rsid w:val="00C643D4"/>
    <w:rsid w:val="00C6632C"/>
    <w:rsid w:val="00C67C26"/>
    <w:rsid w:val="00C701BD"/>
    <w:rsid w:val="00C7342C"/>
    <w:rsid w:val="00C76A20"/>
    <w:rsid w:val="00C826A4"/>
    <w:rsid w:val="00C84A04"/>
    <w:rsid w:val="00C84F27"/>
    <w:rsid w:val="00C90158"/>
    <w:rsid w:val="00C94C4B"/>
    <w:rsid w:val="00C9547C"/>
    <w:rsid w:val="00C96F28"/>
    <w:rsid w:val="00CA000C"/>
    <w:rsid w:val="00CA4F86"/>
    <w:rsid w:val="00CA66C8"/>
    <w:rsid w:val="00CB0817"/>
    <w:rsid w:val="00CB239A"/>
    <w:rsid w:val="00CB3A05"/>
    <w:rsid w:val="00CB57E6"/>
    <w:rsid w:val="00CB6498"/>
    <w:rsid w:val="00CB73AC"/>
    <w:rsid w:val="00CB7824"/>
    <w:rsid w:val="00CB7BF5"/>
    <w:rsid w:val="00CD3AAC"/>
    <w:rsid w:val="00CD61C3"/>
    <w:rsid w:val="00CD6F24"/>
    <w:rsid w:val="00CD6F47"/>
    <w:rsid w:val="00CE046C"/>
    <w:rsid w:val="00CE1F2E"/>
    <w:rsid w:val="00CE272C"/>
    <w:rsid w:val="00CE4F6A"/>
    <w:rsid w:val="00D0019B"/>
    <w:rsid w:val="00D00A29"/>
    <w:rsid w:val="00D01351"/>
    <w:rsid w:val="00D03086"/>
    <w:rsid w:val="00D03359"/>
    <w:rsid w:val="00D05ED3"/>
    <w:rsid w:val="00D065E6"/>
    <w:rsid w:val="00D069AD"/>
    <w:rsid w:val="00D07548"/>
    <w:rsid w:val="00D0773B"/>
    <w:rsid w:val="00D13196"/>
    <w:rsid w:val="00D1327E"/>
    <w:rsid w:val="00D13CDC"/>
    <w:rsid w:val="00D145DD"/>
    <w:rsid w:val="00D14C95"/>
    <w:rsid w:val="00D150C1"/>
    <w:rsid w:val="00D20601"/>
    <w:rsid w:val="00D218A5"/>
    <w:rsid w:val="00D3359E"/>
    <w:rsid w:val="00D40477"/>
    <w:rsid w:val="00D4279D"/>
    <w:rsid w:val="00D451B5"/>
    <w:rsid w:val="00D4539E"/>
    <w:rsid w:val="00D512C8"/>
    <w:rsid w:val="00D5160B"/>
    <w:rsid w:val="00D51971"/>
    <w:rsid w:val="00D53336"/>
    <w:rsid w:val="00D557AE"/>
    <w:rsid w:val="00D56A68"/>
    <w:rsid w:val="00D615C4"/>
    <w:rsid w:val="00D649BF"/>
    <w:rsid w:val="00D64FB1"/>
    <w:rsid w:val="00D670E5"/>
    <w:rsid w:val="00D70965"/>
    <w:rsid w:val="00D74A8C"/>
    <w:rsid w:val="00D74EAF"/>
    <w:rsid w:val="00D75922"/>
    <w:rsid w:val="00D75BFE"/>
    <w:rsid w:val="00D82D4D"/>
    <w:rsid w:val="00D83F75"/>
    <w:rsid w:val="00D843FF"/>
    <w:rsid w:val="00D84FE8"/>
    <w:rsid w:val="00D8621B"/>
    <w:rsid w:val="00D908F1"/>
    <w:rsid w:val="00D90EEA"/>
    <w:rsid w:val="00D9182B"/>
    <w:rsid w:val="00D93F21"/>
    <w:rsid w:val="00D94BC4"/>
    <w:rsid w:val="00D97DB2"/>
    <w:rsid w:val="00DA56A4"/>
    <w:rsid w:val="00DA792C"/>
    <w:rsid w:val="00DA7AFD"/>
    <w:rsid w:val="00DA7F16"/>
    <w:rsid w:val="00DB2EAF"/>
    <w:rsid w:val="00DB5FB0"/>
    <w:rsid w:val="00DB795E"/>
    <w:rsid w:val="00DC1A04"/>
    <w:rsid w:val="00DC1A71"/>
    <w:rsid w:val="00DD1AEB"/>
    <w:rsid w:val="00DD3552"/>
    <w:rsid w:val="00DD382D"/>
    <w:rsid w:val="00DD3B66"/>
    <w:rsid w:val="00DD3C11"/>
    <w:rsid w:val="00DD5723"/>
    <w:rsid w:val="00DD7BD0"/>
    <w:rsid w:val="00DE1F92"/>
    <w:rsid w:val="00DE1FB7"/>
    <w:rsid w:val="00DE4ED1"/>
    <w:rsid w:val="00DE7B45"/>
    <w:rsid w:val="00DF0CC6"/>
    <w:rsid w:val="00DF4243"/>
    <w:rsid w:val="00DF50A6"/>
    <w:rsid w:val="00DF50FF"/>
    <w:rsid w:val="00E00D0C"/>
    <w:rsid w:val="00E03682"/>
    <w:rsid w:val="00E036F7"/>
    <w:rsid w:val="00E07231"/>
    <w:rsid w:val="00E07DBB"/>
    <w:rsid w:val="00E11714"/>
    <w:rsid w:val="00E123AD"/>
    <w:rsid w:val="00E12D8E"/>
    <w:rsid w:val="00E2030C"/>
    <w:rsid w:val="00E2538A"/>
    <w:rsid w:val="00E25C16"/>
    <w:rsid w:val="00E27CDE"/>
    <w:rsid w:val="00E31A56"/>
    <w:rsid w:val="00E363F1"/>
    <w:rsid w:val="00E369E1"/>
    <w:rsid w:val="00E36F61"/>
    <w:rsid w:val="00E37F7D"/>
    <w:rsid w:val="00E40E7D"/>
    <w:rsid w:val="00E4166E"/>
    <w:rsid w:val="00E44FC4"/>
    <w:rsid w:val="00E45D27"/>
    <w:rsid w:val="00E45F3B"/>
    <w:rsid w:val="00E461BB"/>
    <w:rsid w:val="00E4626C"/>
    <w:rsid w:val="00E5089C"/>
    <w:rsid w:val="00E533ED"/>
    <w:rsid w:val="00E55D69"/>
    <w:rsid w:val="00E612C4"/>
    <w:rsid w:val="00E63738"/>
    <w:rsid w:val="00E63CEE"/>
    <w:rsid w:val="00E6491A"/>
    <w:rsid w:val="00E732D4"/>
    <w:rsid w:val="00E7472E"/>
    <w:rsid w:val="00E84619"/>
    <w:rsid w:val="00E85BCD"/>
    <w:rsid w:val="00E8617D"/>
    <w:rsid w:val="00E862C4"/>
    <w:rsid w:val="00E86531"/>
    <w:rsid w:val="00E90194"/>
    <w:rsid w:val="00E9142F"/>
    <w:rsid w:val="00E91C05"/>
    <w:rsid w:val="00E91C99"/>
    <w:rsid w:val="00E95680"/>
    <w:rsid w:val="00E95A61"/>
    <w:rsid w:val="00E95A89"/>
    <w:rsid w:val="00E97680"/>
    <w:rsid w:val="00EA20A9"/>
    <w:rsid w:val="00EA2202"/>
    <w:rsid w:val="00EA2921"/>
    <w:rsid w:val="00EA49A6"/>
    <w:rsid w:val="00EB0FC7"/>
    <w:rsid w:val="00EB6E41"/>
    <w:rsid w:val="00EC1392"/>
    <w:rsid w:val="00EC1416"/>
    <w:rsid w:val="00EC24FC"/>
    <w:rsid w:val="00EC6B62"/>
    <w:rsid w:val="00EC7516"/>
    <w:rsid w:val="00ED0047"/>
    <w:rsid w:val="00ED267D"/>
    <w:rsid w:val="00ED39A0"/>
    <w:rsid w:val="00ED526D"/>
    <w:rsid w:val="00ED59F2"/>
    <w:rsid w:val="00ED6E63"/>
    <w:rsid w:val="00EE32AD"/>
    <w:rsid w:val="00EE3356"/>
    <w:rsid w:val="00EE5791"/>
    <w:rsid w:val="00EE608F"/>
    <w:rsid w:val="00EF3976"/>
    <w:rsid w:val="00EF6316"/>
    <w:rsid w:val="00EF6451"/>
    <w:rsid w:val="00F00464"/>
    <w:rsid w:val="00F00957"/>
    <w:rsid w:val="00F012CA"/>
    <w:rsid w:val="00F02C64"/>
    <w:rsid w:val="00F043F5"/>
    <w:rsid w:val="00F0476C"/>
    <w:rsid w:val="00F06018"/>
    <w:rsid w:val="00F1088A"/>
    <w:rsid w:val="00F118D7"/>
    <w:rsid w:val="00F142F3"/>
    <w:rsid w:val="00F17386"/>
    <w:rsid w:val="00F24D55"/>
    <w:rsid w:val="00F267C5"/>
    <w:rsid w:val="00F2700E"/>
    <w:rsid w:val="00F27ECB"/>
    <w:rsid w:val="00F335F9"/>
    <w:rsid w:val="00F33633"/>
    <w:rsid w:val="00F34CCC"/>
    <w:rsid w:val="00F354E2"/>
    <w:rsid w:val="00F37747"/>
    <w:rsid w:val="00F37DE8"/>
    <w:rsid w:val="00F40AEB"/>
    <w:rsid w:val="00F43364"/>
    <w:rsid w:val="00F4457B"/>
    <w:rsid w:val="00F45D51"/>
    <w:rsid w:val="00F47190"/>
    <w:rsid w:val="00F50916"/>
    <w:rsid w:val="00F53D56"/>
    <w:rsid w:val="00F577F7"/>
    <w:rsid w:val="00F6147E"/>
    <w:rsid w:val="00F638AC"/>
    <w:rsid w:val="00F63F69"/>
    <w:rsid w:val="00F661D2"/>
    <w:rsid w:val="00F66EF6"/>
    <w:rsid w:val="00F67D29"/>
    <w:rsid w:val="00F70041"/>
    <w:rsid w:val="00F7291F"/>
    <w:rsid w:val="00F7327F"/>
    <w:rsid w:val="00F7328D"/>
    <w:rsid w:val="00F74146"/>
    <w:rsid w:val="00F757DD"/>
    <w:rsid w:val="00F76402"/>
    <w:rsid w:val="00F815DF"/>
    <w:rsid w:val="00F81AE5"/>
    <w:rsid w:val="00F852A3"/>
    <w:rsid w:val="00F854EF"/>
    <w:rsid w:val="00F8597A"/>
    <w:rsid w:val="00F929B7"/>
    <w:rsid w:val="00F943FC"/>
    <w:rsid w:val="00F948CC"/>
    <w:rsid w:val="00FA4A6C"/>
    <w:rsid w:val="00FA56F2"/>
    <w:rsid w:val="00FB07D5"/>
    <w:rsid w:val="00FB1978"/>
    <w:rsid w:val="00FB5AEC"/>
    <w:rsid w:val="00FB5FE6"/>
    <w:rsid w:val="00FB6B7C"/>
    <w:rsid w:val="00FB6C4A"/>
    <w:rsid w:val="00FB7917"/>
    <w:rsid w:val="00FB7D34"/>
    <w:rsid w:val="00FC2AB8"/>
    <w:rsid w:val="00FC385F"/>
    <w:rsid w:val="00FC59EA"/>
    <w:rsid w:val="00FD2D86"/>
    <w:rsid w:val="00FD40E4"/>
    <w:rsid w:val="00FD5050"/>
    <w:rsid w:val="00FE574D"/>
    <w:rsid w:val="00FE5B85"/>
    <w:rsid w:val="00FE77B8"/>
    <w:rsid w:val="00FF0EE0"/>
    <w:rsid w:val="00FF37F8"/>
    <w:rsid w:val="00FF529F"/>
    <w:rsid w:val="00FF57ED"/>
    <w:rsid w:val="00FF6482"/>
    <w:rsid w:val="00FF744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14C684D8-952B-489F-92E5-EE77C2C88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06F3"/>
  </w:style>
  <w:style w:type="paragraph" w:styleId="Ttulo1">
    <w:name w:val="heading 1"/>
    <w:basedOn w:val="Normal"/>
    <w:next w:val="Normal"/>
    <w:link w:val="Ttulo1Car"/>
    <w:uiPriority w:val="99"/>
    <w:qFormat/>
    <w:rsid w:val="00D14C95"/>
    <w:pPr>
      <w:keepNext/>
      <w:jc w:val="center"/>
      <w:outlineLvl w:val="0"/>
    </w:pPr>
    <w:rPr>
      <w:rFonts w:ascii="Arial" w:eastAsia="Times New Roman" w:hAnsi="Arial" w:cs="Arial"/>
      <w:b/>
      <w:bCs/>
      <w:lang w:eastAsia="es-MX"/>
    </w:rPr>
  </w:style>
  <w:style w:type="paragraph" w:styleId="Ttulo2">
    <w:name w:val="heading 2"/>
    <w:basedOn w:val="Normal"/>
    <w:next w:val="Normal"/>
    <w:link w:val="Ttulo2Car"/>
    <w:uiPriority w:val="9"/>
    <w:unhideWhenUsed/>
    <w:qFormat/>
    <w:rsid w:val="00A61A0E"/>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ar"/>
    <w:uiPriority w:val="9"/>
    <w:unhideWhenUsed/>
    <w:qFormat/>
    <w:rsid w:val="00A61A0E"/>
    <w:pPr>
      <w:keepNext/>
      <w:keepLines/>
      <w:spacing w:before="40"/>
      <w:outlineLvl w:val="2"/>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C0746"/>
    <w:pPr>
      <w:tabs>
        <w:tab w:val="center" w:pos="4252"/>
        <w:tab w:val="right" w:pos="8504"/>
      </w:tabs>
    </w:pPr>
  </w:style>
  <w:style w:type="character" w:customStyle="1" w:styleId="EncabezadoCar">
    <w:name w:val="Encabezado Car"/>
    <w:basedOn w:val="Fuentedeprrafopredeter"/>
    <w:link w:val="Encabezado"/>
    <w:uiPriority w:val="99"/>
    <w:rsid w:val="00BC0746"/>
  </w:style>
  <w:style w:type="paragraph" w:styleId="Piedepgina">
    <w:name w:val="footer"/>
    <w:basedOn w:val="Normal"/>
    <w:link w:val="PiedepginaCar"/>
    <w:uiPriority w:val="99"/>
    <w:unhideWhenUsed/>
    <w:rsid w:val="00BC0746"/>
    <w:pPr>
      <w:tabs>
        <w:tab w:val="center" w:pos="4252"/>
        <w:tab w:val="right" w:pos="8504"/>
      </w:tabs>
    </w:pPr>
  </w:style>
  <w:style w:type="character" w:customStyle="1" w:styleId="PiedepginaCar">
    <w:name w:val="Pie de página Car"/>
    <w:basedOn w:val="Fuentedeprrafopredeter"/>
    <w:link w:val="Piedepgina"/>
    <w:uiPriority w:val="99"/>
    <w:rsid w:val="00BC0746"/>
  </w:style>
  <w:style w:type="paragraph" w:styleId="Textodeglobo">
    <w:name w:val="Balloon Text"/>
    <w:basedOn w:val="Normal"/>
    <w:link w:val="TextodegloboCar"/>
    <w:uiPriority w:val="99"/>
    <w:semiHidden/>
    <w:unhideWhenUsed/>
    <w:rsid w:val="00BC0746"/>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BC0746"/>
    <w:rPr>
      <w:rFonts w:ascii="Lucida Grande" w:hAnsi="Lucida Grande" w:cs="Lucida Grande"/>
      <w:sz w:val="18"/>
      <w:szCs w:val="18"/>
    </w:rPr>
  </w:style>
  <w:style w:type="character" w:customStyle="1" w:styleId="Ttulo1Car">
    <w:name w:val="Título 1 Car"/>
    <w:basedOn w:val="Fuentedeprrafopredeter"/>
    <w:link w:val="Ttulo1"/>
    <w:uiPriority w:val="9"/>
    <w:rsid w:val="00D14C95"/>
    <w:rPr>
      <w:rFonts w:ascii="Arial" w:eastAsia="Times New Roman" w:hAnsi="Arial" w:cs="Arial"/>
      <w:b/>
      <w:bCs/>
      <w:lang w:eastAsia="es-MX"/>
    </w:rPr>
  </w:style>
  <w:style w:type="paragraph" w:styleId="Textoindependiente2">
    <w:name w:val="Body Text 2"/>
    <w:basedOn w:val="Normal"/>
    <w:link w:val="Textoindependiente2Car"/>
    <w:uiPriority w:val="99"/>
    <w:rsid w:val="00D14C95"/>
    <w:pPr>
      <w:jc w:val="both"/>
    </w:pPr>
    <w:rPr>
      <w:rFonts w:ascii="Bookman Old Style" w:eastAsia="Times New Roman" w:hAnsi="Bookman Old Style" w:cs="Bookman Old Style"/>
      <w:sz w:val="26"/>
      <w:szCs w:val="26"/>
      <w:lang w:eastAsia="es-MX"/>
    </w:rPr>
  </w:style>
  <w:style w:type="character" w:customStyle="1" w:styleId="Textoindependiente2Car">
    <w:name w:val="Texto independiente 2 Car"/>
    <w:basedOn w:val="Fuentedeprrafopredeter"/>
    <w:link w:val="Textoindependiente2"/>
    <w:uiPriority w:val="99"/>
    <w:rsid w:val="00D14C95"/>
    <w:rPr>
      <w:rFonts w:ascii="Bookman Old Style" w:eastAsia="Times New Roman" w:hAnsi="Bookman Old Style" w:cs="Bookman Old Style"/>
      <w:sz w:val="26"/>
      <w:szCs w:val="26"/>
      <w:lang w:eastAsia="es-MX"/>
    </w:rPr>
  </w:style>
  <w:style w:type="paragraph" w:styleId="Prrafodelista">
    <w:name w:val="List Paragraph"/>
    <w:basedOn w:val="Normal"/>
    <w:uiPriority w:val="34"/>
    <w:qFormat/>
    <w:rsid w:val="00F67D29"/>
    <w:pPr>
      <w:ind w:left="720"/>
      <w:contextualSpacing/>
    </w:pPr>
  </w:style>
  <w:style w:type="paragraph" w:styleId="Sangra2detindependiente">
    <w:name w:val="Body Text Indent 2"/>
    <w:basedOn w:val="Normal"/>
    <w:link w:val="Sangra2detindependienteCar"/>
    <w:rsid w:val="00D150C1"/>
    <w:pPr>
      <w:spacing w:after="120" w:line="480" w:lineRule="auto"/>
      <w:ind w:left="283"/>
    </w:pPr>
    <w:rPr>
      <w:rFonts w:ascii="Times New Roman" w:eastAsia="Times New Roman" w:hAnsi="Times New Roman" w:cs="Times New Roman"/>
      <w:lang w:val="es-ES"/>
    </w:rPr>
  </w:style>
  <w:style w:type="character" w:customStyle="1" w:styleId="Sangra2detindependienteCar">
    <w:name w:val="Sangría 2 de t. independiente Car"/>
    <w:basedOn w:val="Fuentedeprrafopredeter"/>
    <w:link w:val="Sangra2detindependiente"/>
    <w:rsid w:val="00D150C1"/>
    <w:rPr>
      <w:rFonts w:ascii="Times New Roman" w:eastAsia="Times New Roman" w:hAnsi="Times New Roman" w:cs="Times New Roman"/>
      <w:lang w:val="es-ES"/>
    </w:rPr>
  </w:style>
  <w:style w:type="character" w:customStyle="1" w:styleId="Ttulo2Car">
    <w:name w:val="Título 2 Car"/>
    <w:basedOn w:val="Fuentedeprrafopredeter"/>
    <w:link w:val="Ttulo2"/>
    <w:uiPriority w:val="9"/>
    <w:rsid w:val="00A61A0E"/>
    <w:rPr>
      <w:rFonts w:asciiTheme="majorHAnsi" w:eastAsiaTheme="majorEastAsia" w:hAnsiTheme="majorHAnsi" w:cstheme="majorBidi"/>
      <w:color w:val="365F91" w:themeColor="accent1" w:themeShade="BF"/>
      <w:sz w:val="26"/>
      <w:szCs w:val="26"/>
    </w:rPr>
  </w:style>
  <w:style w:type="character" w:customStyle="1" w:styleId="Ttulo3Car">
    <w:name w:val="Título 3 Car"/>
    <w:basedOn w:val="Fuentedeprrafopredeter"/>
    <w:link w:val="Ttulo3"/>
    <w:uiPriority w:val="9"/>
    <w:rsid w:val="00A61A0E"/>
    <w:rPr>
      <w:rFonts w:asciiTheme="majorHAnsi" w:eastAsiaTheme="majorEastAsia" w:hAnsiTheme="majorHAnsi" w:cstheme="majorBidi"/>
      <w:color w:val="243F60" w:themeColor="accent1" w:themeShade="7F"/>
    </w:rPr>
  </w:style>
  <w:style w:type="paragraph" w:customStyle="1" w:styleId="ListaCC">
    <w:name w:val="Lista CC."/>
    <w:basedOn w:val="Normal"/>
    <w:rsid w:val="00A61A0E"/>
  </w:style>
  <w:style w:type="paragraph" w:styleId="Textoindependiente">
    <w:name w:val="Body Text"/>
    <w:basedOn w:val="Normal"/>
    <w:link w:val="TextoindependienteCar"/>
    <w:uiPriority w:val="99"/>
    <w:unhideWhenUsed/>
    <w:rsid w:val="00A61A0E"/>
    <w:pPr>
      <w:spacing w:after="120"/>
    </w:pPr>
  </w:style>
  <w:style w:type="character" w:customStyle="1" w:styleId="TextoindependienteCar">
    <w:name w:val="Texto independiente Car"/>
    <w:basedOn w:val="Fuentedeprrafopredeter"/>
    <w:link w:val="Textoindependiente"/>
    <w:uiPriority w:val="99"/>
    <w:rsid w:val="00A61A0E"/>
  </w:style>
  <w:style w:type="paragraph" w:styleId="Sangradetextonormal">
    <w:name w:val="Body Text Indent"/>
    <w:basedOn w:val="Normal"/>
    <w:link w:val="SangradetextonormalCar"/>
    <w:uiPriority w:val="99"/>
    <w:semiHidden/>
    <w:unhideWhenUsed/>
    <w:rsid w:val="00A61A0E"/>
    <w:pPr>
      <w:spacing w:after="120"/>
      <w:ind w:left="283"/>
    </w:pPr>
  </w:style>
  <w:style w:type="character" w:customStyle="1" w:styleId="SangradetextonormalCar">
    <w:name w:val="Sangría de texto normal Car"/>
    <w:basedOn w:val="Fuentedeprrafopredeter"/>
    <w:link w:val="Sangradetextonormal"/>
    <w:uiPriority w:val="99"/>
    <w:semiHidden/>
    <w:rsid w:val="00A61A0E"/>
  </w:style>
  <w:style w:type="paragraph" w:styleId="Textoindependienteprimerasangra2">
    <w:name w:val="Body Text First Indent 2"/>
    <w:basedOn w:val="Sangradetextonormal"/>
    <w:link w:val="Textoindependienteprimerasangra2Car"/>
    <w:uiPriority w:val="99"/>
    <w:unhideWhenUsed/>
    <w:rsid w:val="00A61A0E"/>
    <w:pPr>
      <w:spacing w:after="0"/>
      <w:ind w:left="360" w:firstLine="360"/>
    </w:pPr>
  </w:style>
  <w:style w:type="character" w:customStyle="1" w:styleId="Textoindependienteprimerasangra2Car">
    <w:name w:val="Texto independiente primera sangría 2 Car"/>
    <w:basedOn w:val="SangradetextonormalCar"/>
    <w:link w:val="Textoindependienteprimerasangra2"/>
    <w:uiPriority w:val="99"/>
    <w:rsid w:val="00A61A0E"/>
  </w:style>
  <w:style w:type="character" w:styleId="Hipervnculo">
    <w:name w:val="Hyperlink"/>
    <w:basedOn w:val="Fuentedeprrafopredeter"/>
    <w:uiPriority w:val="99"/>
    <w:unhideWhenUsed/>
    <w:rsid w:val="00495B8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713320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C6198DA-2D6C-4915-B93D-CC73D61467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2410</TotalTime>
  <Pages>1</Pages>
  <Words>692</Words>
  <Characters>3808</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11</Company>
  <LinksUpToDate>false</LinksUpToDate>
  <CharactersWithSpaces>4492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11 11</dc:creator>
  <cp:keywords/>
  <dc:description/>
  <cp:lastModifiedBy>Saul Mauricio Ponce</cp:lastModifiedBy>
  <cp:revision>647</cp:revision>
  <cp:lastPrinted>2020-02-21T19:28:00Z</cp:lastPrinted>
  <dcterms:created xsi:type="dcterms:W3CDTF">2015-12-09T20:32:00Z</dcterms:created>
  <dcterms:modified xsi:type="dcterms:W3CDTF">2020-02-21T19:28:00Z</dcterms:modified>
</cp:coreProperties>
</file>