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746" w:rsidRPr="002B47FA" w:rsidRDefault="00BC0746" w:rsidP="00BC0746">
      <w:pPr>
        <w:rPr>
          <w:sz w:val="22"/>
          <w:szCs w:val="22"/>
        </w:rPr>
      </w:pPr>
    </w:p>
    <w:p w:rsidR="00D228B2" w:rsidRDefault="00D228B2" w:rsidP="0067694B">
      <w:pPr>
        <w:rPr>
          <w:rFonts w:ascii="Arial" w:hAnsi="Arial" w:cs="Arial"/>
          <w:b/>
          <w:bCs/>
          <w:smallCaps/>
          <w:sz w:val="22"/>
          <w:szCs w:val="22"/>
        </w:rPr>
      </w:pPr>
    </w:p>
    <w:p w:rsidR="000E6992" w:rsidRDefault="000E6992" w:rsidP="0067694B">
      <w:pPr>
        <w:rPr>
          <w:rFonts w:ascii="Arial" w:hAnsi="Arial" w:cs="Arial"/>
          <w:b/>
          <w:bCs/>
          <w:smallCaps/>
          <w:sz w:val="22"/>
          <w:szCs w:val="22"/>
        </w:rPr>
      </w:pPr>
    </w:p>
    <w:p w:rsidR="000E6992" w:rsidRDefault="000E6992" w:rsidP="0067694B">
      <w:pPr>
        <w:rPr>
          <w:rFonts w:ascii="Arial" w:hAnsi="Arial" w:cs="Arial"/>
          <w:b/>
          <w:bCs/>
          <w:smallCaps/>
          <w:sz w:val="22"/>
          <w:szCs w:val="22"/>
        </w:rPr>
      </w:pPr>
    </w:p>
    <w:p w:rsidR="00085CA8" w:rsidRPr="00085CA8" w:rsidRDefault="00085CA8" w:rsidP="00085CA8">
      <w:pPr>
        <w:rPr>
          <w:rFonts w:ascii="Arial" w:eastAsia="Times New Roman" w:hAnsi="Arial" w:cs="Arial"/>
          <w:sz w:val="20"/>
          <w:szCs w:val="20"/>
          <w:lang w:val="es-MX" w:eastAsia="es-MX"/>
        </w:rPr>
      </w:pPr>
      <w:bookmarkStart w:id="0" w:name="_GoBack"/>
      <w:bookmarkEnd w:id="0"/>
      <w:r w:rsidRPr="00085CA8">
        <w:rPr>
          <w:rFonts w:ascii="Arial" w:eastAsia="Times New Roman" w:hAnsi="Arial" w:cs="Arial"/>
          <w:sz w:val="20"/>
          <w:szCs w:val="20"/>
          <w:lang w:val="es-MX" w:eastAsia="es-MX"/>
        </w:rPr>
        <w:t xml:space="preserve">De conformidad con el capítulo II, artículos 51,52 y 53 de la Ley de Transparencia y Acceso a la Información Pública del Estado de San Luis Potosí, el Instituto de Vivienda del Estado de San Luis Potosí no genera esta información. Lo anterior es así porque el comité no autorizó un calendario de sesiones ordinarias del Comité de Transparencia. </w:t>
      </w:r>
    </w:p>
    <w:p w:rsidR="000E6992" w:rsidRPr="002B47FA" w:rsidRDefault="000E6992" w:rsidP="00085CA8">
      <w:pPr>
        <w:rPr>
          <w:rFonts w:ascii="TheSans Regular" w:hAnsi="TheSans Regular"/>
          <w:sz w:val="22"/>
          <w:szCs w:val="22"/>
          <w:lang w:val="es-MX"/>
        </w:rPr>
      </w:pPr>
    </w:p>
    <w:sectPr w:rsidR="000E6992" w:rsidRPr="002B47FA" w:rsidSect="0067694B">
      <w:headerReference w:type="default" r:id="rId6"/>
      <w:footerReference w:type="default" r:id="rId7"/>
      <w:type w:val="continuous"/>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2F04" w:rsidRDefault="00E82F04" w:rsidP="00BC0746">
      <w:r>
        <w:separator/>
      </w:r>
    </w:p>
  </w:endnote>
  <w:endnote w:type="continuationSeparator" w:id="0">
    <w:p w:rsidR="00E82F04" w:rsidRDefault="00E82F04" w:rsidP="00BC0746">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heSans Regular">
    <w:altName w:val="Cambria Math"/>
    <w:charset w:val="00"/>
    <w:family w:val="auto"/>
    <w:pitch w:val="variable"/>
    <w:sig w:usb0="00000001" w:usb1="5000204A" w:usb2="00000000" w:usb3="00000000" w:csb0="00000111" w:csb1="00000000"/>
  </w:font>
  <w:font w:name="TheSansB W5 Plain">
    <w:altName w:val="Arial"/>
    <w:panose1 w:val="00000000000000000000"/>
    <w:charset w:val="00"/>
    <w:family w:val="swiss"/>
    <w:notTrueType/>
    <w:pitch w:val="variable"/>
    <w:sig w:usb0="00000001" w:usb1="5000204A" w:usb2="00000000" w:usb3="00000000" w:csb0="0000009B"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CEF" w:rsidRDefault="00A64CEF" w:rsidP="00F6147E">
    <w:pPr>
      <w:pStyle w:val="Piedepgina"/>
      <w:ind w:left="851"/>
      <w:rPr>
        <w:rFonts w:ascii="TheSans Regular" w:hAnsi="TheSans Regular"/>
        <w:color w:val="808080" w:themeColor="background1" w:themeShade="80"/>
        <w:sz w:val="18"/>
        <w:szCs w:val="18"/>
      </w:rPr>
    </w:pPr>
    <w:r w:rsidRPr="00701A9D">
      <w:rPr>
        <w:rFonts w:ascii="TheSans Regular" w:hAnsi="TheSans Regular"/>
        <w:noProof/>
        <w:color w:val="808080" w:themeColor="background1" w:themeShade="80"/>
        <w:lang w:val="es-MX" w:eastAsia="es-MX"/>
      </w:rPr>
      <w:drawing>
        <wp:anchor distT="0" distB="0" distL="114300" distR="114300" simplePos="0" relativeHeight="251659264" behindDoc="1" locked="0" layoutInCell="1" allowOverlap="1">
          <wp:simplePos x="0" y="0"/>
          <wp:positionH relativeFrom="column">
            <wp:posOffset>342900</wp:posOffset>
          </wp:positionH>
          <wp:positionV relativeFrom="paragraph">
            <wp:posOffset>48260</wp:posOffset>
          </wp:positionV>
          <wp:extent cx="38100" cy="749300"/>
          <wp:effectExtent l="0" t="0" r="12700" b="1270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8100" cy="749300"/>
                  </a:xfrm>
                  <a:prstGeom prst="rect">
                    <a:avLst/>
                  </a:prstGeom>
                </pic:spPr>
              </pic:pic>
            </a:graphicData>
          </a:graphic>
        </wp:anchor>
      </w:drawing>
    </w:r>
    <w:r w:rsidR="002B47FA">
      <w:rPr>
        <w:rFonts w:ascii="TheSans Regular" w:hAnsi="TheSans Regular"/>
        <w:color w:val="808080" w:themeColor="background1" w:themeShade="80"/>
        <w:sz w:val="18"/>
        <w:szCs w:val="18"/>
      </w:rPr>
      <w:t>Sierra Ventana #268</w:t>
    </w:r>
  </w:p>
  <w:p w:rsidR="00A64CEF" w:rsidRPr="00701A9D" w:rsidRDefault="002B47FA" w:rsidP="00F6147E">
    <w:pPr>
      <w:pStyle w:val="Piedepgina"/>
      <w:ind w:left="851"/>
      <w:rPr>
        <w:rFonts w:ascii="TheSans Regular" w:hAnsi="TheSans Regular"/>
        <w:color w:val="808080" w:themeColor="background1" w:themeShade="80"/>
        <w:sz w:val="18"/>
        <w:szCs w:val="18"/>
      </w:rPr>
    </w:pPr>
    <w:r>
      <w:rPr>
        <w:rFonts w:ascii="TheSans Regular" w:hAnsi="TheSans Regular"/>
        <w:color w:val="808080" w:themeColor="background1" w:themeShade="80"/>
        <w:sz w:val="18"/>
        <w:szCs w:val="18"/>
      </w:rPr>
      <w:t>Col. Lomas 3ra. Sección</w:t>
    </w:r>
    <w:r w:rsidR="00A64CEF" w:rsidRPr="00701A9D">
      <w:rPr>
        <w:rFonts w:ascii="TheSans Regular" w:hAnsi="TheSans Regular"/>
        <w:color w:val="808080" w:themeColor="background1" w:themeShade="80"/>
        <w:sz w:val="18"/>
        <w:szCs w:val="18"/>
      </w:rPr>
      <w:t xml:space="preserve">  </w:t>
    </w:r>
  </w:p>
  <w:p w:rsidR="00A64CEF" w:rsidRPr="001C371F" w:rsidRDefault="00A64CEF"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San Luis Potosí, S.L.P. C.P. 78</w:t>
    </w:r>
    <w:r w:rsidR="002B47FA">
      <w:rPr>
        <w:rFonts w:ascii="TheSans Regular" w:hAnsi="TheSans Regular"/>
        <w:color w:val="808080" w:themeColor="background1" w:themeShade="80"/>
        <w:sz w:val="18"/>
        <w:szCs w:val="18"/>
      </w:rPr>
      <w:t>216</w:t>
    </w:r>
  </w:p>
  <w:p w:rsidR="00A64CEF" w:rsidRPr="001C371F" w:rsidRDefault="00A64CEF"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(444)</w:t>
    </w:r>
    <w:r>
      <w:rPr>
        <w:rFonts w:ascii="TheSans Regular" w:hAnsi="TheSans Regular"/>
        <w:color w:val="808080" w:themeColor="background1" w:themeShade="80"/>
        <w:sz w:val="18"/>
        <w:szCs w:val="18"/>
      </w:rPr>
      <w:t xml:space="preserve"> 8118023 y 24</w:t>
    </w:r>
    <w:r w:rsidRPr="001C371F">
      <w:rPr>
        <w:rFonts w:ascii="TheSans Regular" w:hAnsi="TheSans Regular"/>
        <w:color w:val="808080" w:themeColor="background1" w:themeShade="80"/>
        <w:sz w:val="18"/>
        <w:szCs w:val="18"/>
      </w:rPr>
      <w:t xml:space="preserve"> </w:t>
    </w:r>
  </w:p>
  <w:p w:rsidR="00A64CEF" w:rsidRPr="00F7327F" w:rsidRDefault="00A64CEF" w:rsidP="00F6147E">
    <w:pPr>
      <w:pStyle w:val="Piedepgina"/>
      <w:ind w:left="851"/>
      <w:rPr>
        <w:rFonts w:ascii="TheSansB W5 Plain" w:hAnsi="TheSansB W5 Plain"/>
        <w:color w:val="808080" w:themeColor="background1" w:themeShade="80"/>
        <w:sz w:val="18"/>
        <w:szCs w:val="18"/>
      </w:rPr>
    </w:pPr>
  </w:p>
  <w:p w:rsidR="00A64CEF" w:rsidRPr="001C371F" w:rsidRDefault="00A64CEF"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www.</w:t>
    </w:r>
    <w:r>
      <w:rPr>
        <w:rFonts w:ascii="TheSans Regular" w:hAnsi="TheSans Regular"/>
        <w:color w:val="808080" w:themeColor="background1" w:themeShade="80"/>
        <w:sz w:val="18"/>
        <w:szCs w:val="18"/>
      </w:rPr>
      <w:t>inviesslp.gob.mx</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2F04" w:rsidRDefault="00E82F04" w:rsidP="00BC0746">
      <w:r>
        <w:separator/>
      </w:r>
    </w:p>
  </w:footnote>
  <w:footnote w:type="continuationSeparator" w:id="0">
    <w:p w:rsidR="00E82F04" w:rsidRDefault="00E82F04" w:rsidP="00BC07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CEF" w:rsidRPr="001F4631" w:rsidRDefault="00A64CEF" w:rsidP="00442D91">
    <w:pPr>
      <w:pStyle w:val="Encabezado"/>
      <w:ind w:left="-993" w:right="-142"/>
    </w:pPr>
    <w:r>
      <w:rPr>
        <w:noProof/>
        <w:lang w:val="es-MX" w:eastAsia="es-MX"/>
      </w:rPr>
      <w:drawing>
        <wp:anchor distT="0" distB="0" distL="114300" distR="114300" simplePos="0" relativeHeight="251660288" behindDoc="1" locked="0" layoutInCell="1" allowOverlap="1">
          <wp:simplePos x="0" y="0"/>
          <wp:positionH relativeFrom="column">
            <wp:posOffset>3597576</wp:posOffset>
          </wp:positionH>
          <wp:positionV relativeFrom="paragraph">
            <wp:posOffset>417203</wp:posOffset>
          </wp:positionV>
          <wp:extent cx="2151218" cy="717502"/>
          <wp:effectExtent l="0" t="0" r="1905" b="698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2:Desktop:comunicación social:logo com soc vectores.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151218" cy="717502"/>
                  </a:xfrm>
                  <a:prstGeom prst="rect">
                    <a:avLst/>
                  </a:prstGeom>
                  <a:noFill/>
                  <a:ln>
                    <a:noFill/>
                  </a:ln>
                </pic:spPr>
              </pic:pic>
            </a:graphicData>
          </a:graphic>
        </wp:anchor>
      </w:drawing>
    </w:r>
    <w:r>
      <w:t xml:space="preserve">     </w:t>
    </w:r>
    <w:r>
      <w:rPr>
        <w:noProof/>
        <w:lang w:val="es-MX" w:eastAsia="es-MX"/>
      </w:rPr>
      <w:drawing>
        <wp:inline distT="0" distB="0" distL="0" distR="0">
          <wp:extent cx="835334" cy="1134182"/>
          <wp:effectExtent l="0" t="0" r="3175" b="889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35534" cy="1134454"/>
                  </a:xfrm>
                  <a:prstGeom prst="rect">
                    <a:avLst/>
                  </a:prstGeom>
                </pic:spPr>
              </pic:pic>
            </a:graphicData>
          </a:graphic>
        </wp:inline>
      </w:drawing>
    </w:r>
    <w: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pt-BR" w:vendorID="64" w:dllVersion="131078" w:nlCheck="1" w:checkStyle="0"/>
  <w:activeWritingStyle w:appName="MSWord" w:lang="es-ES_tradnl" w:vendorID="64" w:dllVersion="131078" w:nlCheck="1" w:checkStyle="1"/>
  <w:activeWritingStyle w:appName="MSWord" w:lang="es-ES" w:vendorID="64" w:dllVersion="131078" w:nlCheck="1" w:checkStyle="1"/>
  <w:activeWritingStyle w:appName="MSWord" w:lang="es-MX" w:vendorID="64" w:dllVersion="131078" w:nlCheck="1" w:checkStyle="1"/>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useFELayout/>
  </w:compat>
  <w:rsids>
    <w:rsidRoot w:val="00BC0746"/>
    <w:rsid w:val="000020F4"/>
    <w:rsid w:val="00071017"/>
    <w:rsid w:val="00085CA8"/>
    <w:rsid w:val="000E6992"/>
    <w:rsid w:val="00113970"/>
    <w:rsid w:val="001A63DA"/>
    <w:rsid w:val="001C371F"/>
    <w:rsid w:val="001F1249"/>
    <w:rsid w:val="001F4631"/>
    <w:rsid w:val="00245312"/>
    <w:rsid w:val="002771E6"/>
    <w:rsid w:val="002B47FA"/>
    <w:rsid w:val="002C605D"/>
    <w:rsid w:val="003C12C2"/>
    <w:rsid w:val="004203F2"/>
    <w:rsid w:val="004231A0"/>
    <w:rsid w:val="00442D91"/>
    <w:rsid w:val="00444101"/>
    <w:rsid w:val="00457EB9"/>
    <w:rsid w:val="004808AF"/>
    <w:rsid w:val="004975EB"/>
    <w:rsid w:val="004F0B8A"/>
    <w:rsid w:val="00590789"/>
    <w:rsid w:val="0067694B"/>
    <w:rsid w:val="00697126"/>
    <w:rsid w:val="00701A9D"/>
    <w:rsid w:val="00710491"/>
    <w:rsid w:val="00734C1C"/>
    <w:rsid w:val="007A672A"/>
    <w:rsid w:val="007F7C7B"/>
    <w:rsid w:val="00856E74"/>
    <w:rsid w:val="008A7D99"/>
    <w:rsid w:val="008C27E7"/>
    <w:rsid w:val="00A12BB0"/>
    <w:rsid w:val="00A64CEF"/>
    <w:rsid w:val="00B66CD5"/>
    <w:rsid w:val="00B6791C"/>
    <w:rsid w:val="00B82391"/>
    <w:rsid w:val="00B867EA"/>
    <w:rsid w:val="00BA70C4"/>
    <w:rsid w:val="00BC0746"/>
    <w:rsid w:val="00C3671B"/>
    <w:rsid w:val="00C451BE"/>
    <w:rsid w:val="00C77FB9"/>
    <w:rsid w:val="00CE046C"/>
    <w:rsid w:val="00D228B2"/>
    <w:rsid w:val="00DA1582"/>
    <w:rsid w:val="00DB0168"/>
    <w:rsid w:val="00DC5263"/>
    <w:rsid w:val="00E82F04"/>
    <w:rsid w:val="00E950CF"/>
    <w:rsid w:val="00EE4244"/>
    <w:rsid w:val="00F00464"/>
    <w:rsid w:val="00F207C7"/>
    <w:rsid w:val="00F6147E"/>
    <w:rsid w:val="00F7327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16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styleId="Hipervnculo">
    <w:name w:val="Hyperlink"/>
    <w:basedOn w:val="Fuentedeprrafopredeter"/>
    <w:rsid w:val="00A64CEF"/>
    <w:rPr>
      <w:color w:val="0000FF" w:themeColor="hyperlink"/>
      <w:u w:val="single"/>
    </w:rPr>
  </w:style>
  <w:style w:type="paragraph" w:styleId="Prrafodelista">
    <w:name w:val="List Paragraph"/>
    <w:basedOn w:val="Normal"/>
    <w:uiPriority w:val="34"/>
    <w:qFormat/>
    <w:rsid w:val="00A64CEF"/>
    <w:pPr>
      <w:ind w:left="720"/>
      <w:contextualSpacing/>
    </w:pPr>
    <w:rPr>
      <w:rFonts w:ascii="Times New Roman" w:eastAsia="Times New Roman" w:hAnsi="Times New Roman" w:cs="Times New Roman"/>
      <w:lang w:val="es-ES"/>
    </w:rPr>
  </w:style>
  <w:style w:type="paragraph" w:styleId="Sangradetextonormal">
    <w:name w:val="Body Text Indent"/>
    <w:basedOn w:val="Normal"/>
    <w:link w:val="SangradetextonormalCar"/>
    <w:rsid w:val="00710491"/>
    <w:pPr>
      <w:ind w:firstLine="708"/>
      <w:jc w:val="both"/>
    </w:pPr>
    <w:rPr>
      <w:rFonts w:ascii="Arial" w:eastAsia="Times New Roman" w:hAnsi="Arial" w:cs="Arial"/>
      <w:lang w:val="es-ES"/>
    </w:rPr>
  </w:style>
  <w:style w:type="character" w:customStyle="1" w:styleId="SangradetextonormalCar">
    <w:name w:val="Sangría de texto normal Car"/>
    <w:basedOn w:val="Fuentedeprrafopredeter"/>
    <w:link w:val="Sangradetextonormal"/>
    <w:rsid w:val="00710491"/>
    <w:rPr>
      <w:rFonts w:ascii="Arial" w:eastAsia="Times New Roman" w:hAnsi="Arial" w:cs="Arial"/>
      <w:lang w:val="es-ES"/>
    </w:rPr>
  </w:style>
  <w:style w:type="paragraph" w:styleId="Sinespaciado">
    <w:name w:val="No Spacing"/>
    <w:uiPriority w:val="1"/>
    <w:qFormat/>
    <w:rsid w:val="0067694B"/>
    <w:rPr>
      <w:rFonts w:ascii="Times New Roman" w:eastAsia="Times New Roman" w:hAnsi="Times New Roman" w:cs="Times New Roman"/>
      <w:lang w:val="es-ES"/>
    </w:rPr>
  </w:style>
</w:styles>
</file>

<file path=word/webSettings.xml><?xml version="1.0" encoding="utf-8"?>
<w:webSettings xmlns:r="http://schemas.openxmlformats.org/officeDocument/2006/relationships" xmlns:w="http://schemas.openxmlformats.org/wordprocessingml/2006/main">
  <w:divs>
    <w:div w:id="1558859392">
      <w:bodyDiv w:val="1"/>
      <w:marLeft w:val="0"/>
      <w:marRight w:val="0"/>
      <w:marTop w:val="0"/>
      <w:marBottom w:val="0"/>
      <w:divBdr>
        <w:top w:val="none" w:sz="0" w:space="0" w:color="auto"/>
        <w:left w:val="none" w:sz="0" w:space="0" w:color="auto"/>
        <w:bottom w:val="none" w:sz="0" w:space="0" w:color="auto"/>
        <w:right w:val="none" w:sz="0" w:space="0" w:color="auto"/>
      </w:divBdr>
    </w:div>
    <w:div w:id="18001075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Words>
  <Characters>297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11 11</dc:creator>
  <cp:lastModifiedBy>Usuario</cp:lastModifiedBy>
  <cp:revision>2</cp:revision>
  <cp:lastPrinted>2015-09-30T16:32:00Z</cp:lastPrinted>
  <dcterms:created xsi:type="dcterms:W3CDTF">2020-12-03T17:37:00Z</dcterms:created>
  <dcterms:modified xsi:type="dcterms:W3CDTF">2020-12-03T17:37:00Z</dcterms:modified>
</cp:coreProperties>
</file>