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9B2C8" w14:textId="77777777" w:rsidR="00310430" w:rsidRDefault="00310430" w:rsidP="00310430">
      <w:pPr>
        <w:jc w:val="both"/>
        <w:rPr>
          <w:sz w:val="32"/>
        </w:rPr>
      </w:pPr>
    </w:p>
    <w:p w14:paraId="028C7010" w14:textId="77777777" w:rsidR="00310430" w:rsidRDefault="00310430" w:rsidP="00310430">
      <w:pPr>
        <w:jc w:val="both"/>
        <w:rPr>
          <w:sz w:val="32"/>
        </w:rPr>
      </w:pPr>
    </w:p>
    <w:p w14:paraId="6A2465BD" w14:textId="77777777" w:rsidR="00310430" w:rsidRDefault="00310430" w:rsidP="00310430">
      <w:pPr>
        <w:jc w:val="both"/>
        <w:rPr>
          <w:sz w:val="32"/>
        </w:rPr>
      </w:pPr>
    </w:p>
    <w:p w14:paraId="115FF76D" w14:textId="77777777" w:rsidR="00310430" w:rsidRDefault="00310430" w:rsidP="00310430">
      <w:pPr>
        <w:jc w:val="both"/>
        <w:rPr>
          <w:sz w:val="32"/>
        </w:rPr>
      </w:pPr>
    </w:p>
    <w:p w14:paraId="29A3DC6D" w14:textId="3A47D873" w:rsidR="009312B4" w:rsidRPr="00E81774" w:rsidRDefault="000937AD" w:rsidP="00310430">
      <w:pPr>
        <w:jc w:val="both"/>
        <w:rPr>
          <w:rFonts w:ascii="Century Gothic" w:hAnsi="Century Gothic"/>
          <w:sz w:val="28"/>
          <w:szCs w:val="28"/>
        </w:rPr>
      </w:pPr>
      <w:r w:rsidRPr="004C7736">
        <w:rPr>
          <w:rFonts w:ascii="Century Gothic" w:hAnsi="Century Gothic"/>
          <w:sz w:val="28"/>
          <w:szCs w:val="28"/>
        </w:rPr>
        <w:t xml:space="preserve">En cumplimento al artículo 84 fracción XXX de la Ley de Transparencia de Acceso a la Información Pública vigente en el Estado de San Luis Potosí, </w:t>
      </w:r>
      <w:r w:rsidRPr="000937AD">
        <w:rPr>
          <w:rFonts w:ascii="Century Gothic" w:hAnsi="Century Gothic"/>
          <w:sz w:val="28"/>
          <w:szCs w:val="28"/>
        </w:rPr>
        <w:t xml:space="preserve">El Instituto Tecnológico Superior de Tamazunchale, S.L.P., a través de la Subdirección de Servicios Administrativos informa </w:t>
      </w:r>
      <w:r w:rsidRPr="004C7736">
        <w:rPr>
          <w:rFonts w:ascii="Century Gothic" w:hAnsi="Century Gothic"/>
          <w:sz w:val="28"/>
          <w:szCs w:val="28"/>
        </w:rPr>
        <w:t>que</w:t>
      </w:r>
      <w:r>
        <w:rPr>
          <w:rFonts w:ascii="Century Gothic" w:hAnsi="Century Gothic"/>
          <w:sz w:val="28"/>
          <w:szCs w:val="28"/>
        </w:rPr>
        <w:t xml:space="preserve"> en el mes de</w:t>
      </w:r>
      <w:r w:rsidR="0073777A">
        <w:rPr>
          <w:rFonts w:ascii="Century Gothic" w:hAnsi="Century Gothic"/>
          <w:sz w:val="28"/>
          <w:szCs w:val="28"/>
        </w:rPr>
        <w:t xml:space="preserve"> agosto</w:t>
      </w:r>
      <w:r>
        <w:rPr>
          <w:rFonts w:ascii="Century Gothic" w:hAnsi="Century Gothic"/>
          <w:sz w:val="28"/>
          <w:szCs w:val="28"/>
        </w:rPr>
        <w:t xml:space="preserve"> de 20</w:t>
      </w:r>
      <w:r w:rsidR="0073777A">
        <w:rPr>
          <w:rFonts w:ascii="Century Gothic" w:hAnsi="Century Gothic"/>
          <w:sz w:val="28"/>
          <w:szCs w:val="28"/>
        </w:rPr>
        <w:t>19</w:t>
      </w:r>
      <w:r w:rsidRPr="004C7736">
        <w:rPr>
          <w:rFonts w:ascii="Century Gothic" w:hAnsi="Century Gothic"/>
          <w:sz w:val="28"/>
          <w:szCs w:val="28"/>
        </w:rPr>
        <w:t xml:space="preserve"> no se ha generado información </w:t>
      </w:r>
      <w:r w:rsidRPr="002C41E6">
        <w:rPr>
          <w:rFonts w:ascii="Century Gothic" w:hAnsi="Century Gothic"/>
          <w:sz w:val="28"/>
          <w:szCs w:val="28"/>
        </w:rPr>
        <w:t>resultados de las auditorías realizadas a su ejercicio presupuestal, así como los hallazgos, observaciones, conclusiones, recomendaciones, dictámenes o documentos correspondientes, entregados por la instancia que las haya realizado y, en su caso, el seguimiento a cada una de ellas</w:t>
      </w:r>
      <w:r w:rsidRPr="004C7736">
        <w:rPr>
          <w:rFonts w:ascii="Century Gothic" w:hAnsi="Century Gothic"/>
          <w:sz w:val="28"/>
          <w:szCs w:val="28"/>
        </w:rPr>
        <w:t>. Por lo tanto, esta dependencia no cuenta con información para reportar dentro del presente formato.</w:t>
      </w:r>
      <w:r w:rsidR="007A5CA2">
        <w:rPr>
          <w:rFonts w:ascii="Century Gothic" w:hAnsi="Century Gothic"/>
          <w:sz w:val="28"/>
          <w:szCs w:val="28"/>
        </w:rPr>
        <w:t xml:space="preserve"> </w:t>
      </w:r>
      <w:r w:rsidR="007A5CA2" w:rsidRPr="007A5CA2">
        <w:rPr>
          <w:rFonts w:ascii="Century Gothic" w:hAnsi="Century Gothic"/>
          <w:sz w:val="28"/>
          <w:szCs w:val="28"/>
        </w:rPr>
        <w:t xml:space="preserve">En este sentido y de conformidad con los artículos 18 y 19 de la Ley de Transparencia en relación con el artículo 84 fracción XXX, de la ley citada en concordancia con el </w:t>
      </w:r>
      <w:r w:rsidR="007A5CA2">
        <w:rPr>
          <w:rFonts w:ascii="Century Gothic" w:hAnsi="Century Gothic"/>
          <w:sz w:val="28"/>
          <w:szCs w:val="28"/>
        </w:rPr>
        <w:t xml:space="preserve">inciso c) del numeral Decimo Segundo </w:t>
      </w:r>
      <w:r w:rsidR="007A5CA2" w:rsidRPr="007A5CA2">
        <w:rPr>
          <w:rFonts w:ascii="Century Gothic" w:hAnsi="Century Gothic"/>
          <w:sz w:val="28"/>
          <w:szCs w:val="28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sectPr w:rsidR="009312B4" w:rsidRPr="00E8177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69974" w14:textId="77777777" w:rsidR="00166E7E" w:rsidRDefault="00166E7E" w:rsidP="00310430">
      <w:pPr>
        <w:spacing w:after="0" w:line="240" w:lineRule="auto"/>
      </w:pPr>
      <w:r>
        <w:separator/>
      </w:r>
    </w:p>
  </w:endnote>
  <w:endnote w:type="continuationSeparator" w:id="0">
    <w:p w14:paraId="289A7A34" w14:textId="77777777" w:rsidR="00166E7E" w:rsidRDefault="00166E7E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9155E8" w14:textId="77777777" w:rsidR="00166E7E" w:rsidRDefault="00166E7E" w:rsidP="00310430">
      <w:pPr>
        <w:spacing w:after="0" w:line="240" w:lineRule="auto"/>
      </w:pPr>
      <w:r>
        <w:separator/>
      </w:r>
    </w:p>
  </w:footnote>
  <w:footnote w:type="continuationSeparator" w:id="0">
    <w:p w14:paraId="19D72F25" w14:textId="77777777" w:rsidR="00166E7E" w:rsidRDefault="00166E7E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BF075" w14:textId="77777777"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 wp14:anchorId="4912A117" wp14:editId="6ABAD2EF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0937AD"/>
    <w:rsid w:val="00166E7E"/>
    <w:rsid w:val="00310430"/>
    <w:rsid w:val="004F0D1B"/>
    <w:rsid w:val="00622E3D"/>
    <w:rsid w:val="007005D6"/>
    <w:rsid w:val="007129D6"/>
    <w:rsid w:val="0073777A"/>
    <w:rsid w:val="00761C7D"/>
    <w:rsid w:val="007A5CA2"/>
    <w:rsid w:val="00C4017E"/>
    <w:rsid w:val="00C90C47"/>
    <w:rsid w:val="00DE4004"/>
    <w:rsid w:val="00E23D63"/>
    <w:rsid w:val="00E8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F1634EC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Beatriz González Hernández</cp:lastModifiedBy>
  <cp:revision>6</cp:revision>
  <dcterms:created xsi:type="dcterms:W3CDTF">2020-10-19T19:14:00Z</dcterms:created>
  <dcterms:modified xsi:type="dcterms:W3CDTF">2021-03-29T03:16:00Z</dcterms:modified>
</cp:coreProperties>
</file>