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1ACF89" w14:textId="77777777" w:rsidR="005F2433" w:rsidRDefault="005F2433" w:rsidP="005F2433">
      <w:pPr>
        <w:jc w:val="center"/>
        <w:rPr>
          <w:rFonts w:ascii="Arial" w:hAnsi="Arial" w:cs="Arial"/>
          <w:b/>
          <w:sz w:val="28"/>
          <w:szCs w:val="28"/>
        </w:rPr>
      </w:pPr>
      <w:bookmarkStart w:id="0" w:name="_GoBack"/>
      <w:bookmarkEnd w:id="0"/>
      <w:r w:rsidRPr="00987632">
        <w:rPr>
          <w:rFonts w:ascii="Arial" w:hAnsi="Arial" w:cs="Arial"/>
          <w:b/>
          <w:sz w:val="28"/>
          <w:szCs w:val="28"/>
        </w:rPr>
        <w:t>CURRICULUM VITAE</w:t>
      </w:r>
    </w:p>
    <w:p w14:paraId="62988A44" w14:textId="77777777" w:rsidR="005F2433" w:rsidRDefault="005F2433" w:rsidP="005F2433">
      <w:pPr>
        <w:jc w:val="center"/>
        <w:rPr>
          <w:rFonts w:ascii="Arial" w:hAnsi="Arial" w:cs="Arial"/>
          <w:b/>
          <w:sz w:val="28"/>
          <w:szCs w:val="28"/>
        </w:rPr>
      </w:pPr>
    </w:p>
    <w:p w14:paraId="10FD4832"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5FC75272"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7CB2C6A9" w14:textId="77777777" w:rsidR="00DA539D" w:rsidRDefault="00DA539D" w:rsidP="00A74D34">
      <w:pPr>
        <w:jc w:val="center"/>
        <w:rPr>
          <w:rFonts w:ascii="Arial" w:hAnsi="Arial" w:cs="Arial"/>
          <w:b/>
          <w:sz w:val="28"/>
        </w:rPr>
      </w:pPr>
    </w:p>
    <w:p w14:paraId="717C4D22"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48A8086A" w14:textId="77777777" w:rsidR="00A74D34" w:rsidRPr="00B06560" w:rsidRDefault="00A74D34" w:rsidP="00A74D34">
      <w:pPr>
        <w:pStyle w:val="Prrafodelista"/>
        <w:spacing w:after="240"/>
        <w:ind w:left="426" w:hanging="720"/>
        <w:jc w:val="both"/>
        <w:rPr>
          <w:rFonts w:ascii="Arial" w:hAnsi="Arial" w:cs="Arial"/>
          <w:b/>
          <w:sz w:val="28"/>
        </w:rPr>
      </w:pPr>
    </w:p>
    <w:p w14:paraId="7157961C"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dad tangamanga plantel huasteca., del 2003 al 2008, titulado y con cedula profesional no. 5905466.</w:t>
      </w:r>
    </w:p>
    <w:p w14:paraId="48269493"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informática en sistemas operativos, y programas, en sech de axtla de terrazas.</w:t>
      </w:r>
      <w:r>
        <w:rPr>
          <w:rFonts w:ascii="Arial" w:hAnsi="Arial" w:cs="Arial"/>
        </w:rPr>
        <w:t xml:space="preserve"> del 2008 al 2009.</w:t>
      </w:r>
    </w:p>
    <w:p w14:paraId="0B1EB48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14:paraId="340072D0"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10417241"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 la nueva factura electrónica cfdi 3.3 y complementos.</w:t>
      </w:r>
    </w:p>
    <w:p w14:paraId="39C8CF2D"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67C0C797"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69B5C851" w14:textId="77777777" w:rsidR="00A74D34" w:rsidRPr="008F6D42" w:rsidRDefault="00A74D34" w:rsidP="00A74D34">
      <w:pPr>
        <w:pStyle w:val="Prrafodelista"/>
        <w:ind w:left="426" w:hanging="720"/>
        <w:jc w:val="center"/>
        <w:rPr>
          <w:rFonts w:ascii="Arial" w:hAnsi="Arial" w:cs="Arial"/>
        </w:rPr>
      </w:pPr>
    </w:p>
    <w:p w14:paraId="7DD2AACE"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15EFA9CF" w14:textId="77777777" w:rsidR="00A74D34" w:rsidRDefault="00A74D34" w:rsidP="00A74D34">
      <w:pPr>
        <w:pStyle w:val="Prrafodelista"/>
        <w:ind w:left="426" w:hanging="720"/>
        <w:jc w:val="center"/>
        <w:rPr>
          <w:rFonts w:ascii="Arial" w:hAnsi="Arial" w:cs="Arial"/>
          <w:b/>
          <w:sz w:val="28"/>
        </w:rPr>
      </w:pPr>
    </w:p>
    <w:p w14:paraId="26521F2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14:paraId="3782C4EF"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2EC9D885"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10843C0A"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(isr, iva, registro y traslado de bienes inmuebles, predial, altas y bajas de seguro social, encargado del archivo, y otros trámites con los bancos, logro obtenido la concentración de todas las escrituras en un archivo de excel para su rápida búsqueda y control.)</w:t>
      </w:r>
    </w:p>
    <w:p w14:paraId="3BFFF751" w14:textId="77777777" w:rsidR="00A74D34" w:rsidRDefault="00A74D34" w:rsidP="00A74D34">
      <w:pPr>
        <w:pStyle w:val="Prrafodelista"/>
        <w:spacing w:before="240" w:after="120"/>
        <w:ind w:left="397"/>
        <w:jc w:val="both"/>
        <w:rPr>
          <w:rFonts w:ascii="Arial" w:hAnsi="Arial" w:cs="Arial"/>
        </w:rPr>
      </w:pPr>
    </w:p>
    <w:p w14:paraId="65BFB44B" w14:textId="77777777" w:rsidR="00A74D34" w:rsidRDefault="00A74D34" w:rsidP="00A74D34">
      <w:pPr>
        <w:pStyle w:val="Prrafodelista"/>
        <w:ind w:left="426" w:hanging="720"/>
        <w:jc w:val="both"/>
        <w:rPr>
          <w:rFonts w:ascii="Arial" w:hAnsi="Arial" w:cs="Arial"/>
        </w:rPr>
      </w:pPr>
    </w:p>
    <w:p w14:paraId="0674813C" w14:textId="77777777" w:rsidR="00A74D34" w:rsidRPr="00E2798C" w:rsidRDefault="00C01438"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Huichihuayán</w:t>
      </w:r>
      <w:r>
        <w:rPr>
          <w:rFonts w:ascii="Arial" w:hAnsi="Arial" w:cs="Arial"/>
        </w:rPr>
        <w:t>, huehuetlan, s.l.p.</w:t>
      </w:r>
    </w:p>
    <w:p w14:paraId="3E8E820F" w14:textId="77777777" w:rsidR="00A74D34" w:rsidRPr="00CC2136" w:rsidRDefault="00A74D34" w:rsidP="00A74D34">
      <w:pPr>
        <w:pStyle w:val="Prrafodelista"/>
        <w:ind w:left="426"/>
        <w:jc w:val="both"/>
        <w:rPr>
          <w:rFonts w:ascii="Arial" w:hAnsi="Arial" w:cs="Arial"/>
          <w:b/>
          <w:sz w:val="24"/>
        </w:rPr>
      </w:pPr>
    </w:p>
    <w:p w14:paraId="7C205A2E"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14:paraId="003083A9"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6037A211" w14:textId="77777777" w:rsidR="00A74D34" w:rsidRPr="00630158" w:rsidRDefault="00A74D34" w:rsidP="00A74D34">
      <w:pPr>
        <w:pStyle w:val="Prrafodelista"/>
        <w:ind w:left="426" w:hanging="720"/>
        <w:jc w:val="both"/>
        <w:rPr>
          <w:rFonts w:ascii="Arial" w:hAnsi="Arial" w:cs="Arial"/>
          <w:b/>
          <w:sz w:val="24"/>
        </w:rPr>
      </w:pPr>
    </w:p>
    <w:p w14:paraId="51513E71"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Comercialización de compra y venta de bonice</w:t>
      </w:r>
    </w:p>
    <w:p w14:paraId="34D55C3A" w14:textId="77777777" w:rsidR="00A74D34" w:rsidRPr="00E2798C" w:rsidRDefault="00A74D34" w:rsidP="00A74D34">
      <w:pPr>
        <w:pStyle w:val="Prrafodelista"/>
        <w:ind w:left="426"/>
        <w:jc w:val="both"/>
        <w:rPr>
          <w:rFonts w:ascii="Arial" w:hAnsi="Arial" w:cs="Arial"/>
          <w:b/>
          <w:sz w:val="24"/>
        </w:rPr>
      </w:pPr>
    </w:p>
    <w:p w14:paraId="783FFB7A"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“ponciano arriaga” de Huichihuayán, en la escuela secundaria general “Nicolás zapata” de Huichihuayán y al público en general., desde 01 de junio del 2009 hasta 30 de septiembre del 2009., duración 3 meses.</w:t>
      </w:r>
    </w:p>
    <w:p w14:paraId="499F726D" w14:textId="77777777" w:rsidR="00A74D34" w:rsidRDefault="00A74D34" w:rsidP="00A74D34">
      <w:pPr>
        <w:pStyle w:val="Prrafodelista"/>
        <w:ind w:left="426" w:hanging="720"/>
        <w:jc w:val="both"/>
        <w:rPr>
          <w:rFonts w:ascii="Arial" w:hAnsi="Arial" w:cs="Arial"/>
          <w:b/>
        </w:rPr>
      </w:pPr>
    </w:p>
    <w:p w14:paraId="04F5AA39"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14:paraId="5F901264" w14:textId="77777777" w:rsidR="00A74D34" w:rsidRPr="00E2798C" w:rsidRDefault="00A74D34" w:rsidP="00A74D34">
      <w:pPr>
        <w:pStyle w:val="Prrafodelista"/>
        <w:spacing w:after="120"/>
        <w:ind w:left="426"/>
        <w:jc w:val="both"/>
        <w:rPr>
          <w:rFonts w:ascii="Arial" w:hAnsi="Arial" w:cs="Arial"/>
          <w:b/>
          <w:sz w:val="28"/>
        </w:rPr>
      </w:pPr>
    </w:p>
    <w:p w14:paraId="351E5D52"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duración 2 meses.</w:t>
      </w:r>
    </w:p>
    <w:p w14:paraId="68EEE835"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atención a la ciudadanía llevar el control de los traslados a valles, axtla, tamazunchale.</w:t>
      </w:r>
    </w:p>
    <w:p w14:paraId="304F15CB"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6503CCBC"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5DD226C8"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14:paraId="6226A25E" w14:textId="77777777" w:rsidR="00A74D34" w:rsidRDefault="00A74D34" w:rsidP="00A74D34">
      <w:pPr>
        <w:pStyle w:val="Prrafodelista"/>
        <w:ind w:left="426"/>
        <w:jc w:val="both"/>
        <w:rPr>
          <w:rFonts w:ascii="Arial" w:hAnsi="Arial" w:cs="Arial"/>
        </w:rPr>
      </w:pPr>
    </w:p>
    <w:p w14:paraId="7F2FD692"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emsad, secundaria y primaria de la comunidad, mantenimiento de las mismas.</w:t>
      </w:r>
    </w:p>
    <w:p w14:paraId="6947AADA" w14:textId="77777777" w:rsidR="00A74D34" w:rsidRDefault="00A74D34" w:rsidP="00A74D34">
      <w:pPr>
        <w:pStyle w:val="Prrafodelista"/>
        <w:ind w:left="426"/>
        <w:jc w:val="both"/>
        <w:rPr>
          <w:rFonts w:ascii="Arial" w:hAnsi="Arial" w:cs="Arial"/>
        </w:rPr>
      </w:pPr>
    </w:p>
    <w:p w14:paraId="7D726B4C"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abril del 2010 hasta 15 de septiembre del 2012. Duracion 2 años 4 meses y 15 dias.</w:t>
      </w:r>
    </w:p>
    <w:p w14:paraId="298B3759" w14:textId="77777777" w:rsidR="00A74D34" w:rsidRDefault="00A74D34" w:rsidP="00A74D34">
      <w:pPr>
        <w:pStyle w:val="Prrafodelista"/>
        <w:ind w:left="426"/>
        <w:jc w:val="both"/>
        <w:rPr>
          <w:rFonts w:ascii="Arial" w:hAnsi="Arial" w:cs="Arial"/>
        </w:rPr>
      </w:pPr>
    </w:p>
    <w:p w14:paraId="5CD72B2B"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prof. Rogelio labastida chavez,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cader de Tamazunchale. </w:t>
      </w:r>
    </w:p>
    <w:p w14:paraId="45A008A8" w14:textId="77777777" w:rsidR="00A74D34" w:rsidRPr="00630158" w:rsidRDefault="00A74D34" w:rsidP="00A74D34">
      <w:pPr>
        <w:pStyle w:val="Prrafodelista"/>
        <w:ind w:left="426" w:hanging="720"/>
        <w:jc w:val="both"/>
        <w:rPr>
          <w:rFonts w:ascii="Arial" w:hAnsi="Arial" w:cs="Arial"/>
          <w:b/>
          <w:sz w:val="28"/>
        </w:rPr>
      </w:pPr>
    </w:p>
    <w:p w14:paraId="2778EE6C"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potosí (icatslp) unidad Huichihuayán s.l.p.</w:t>
      </w:r>
    </w:p>
    <w:p w14:paraId="655F7375" w14:textId="77777777" w:rsidR="00A74D34" w:rsidRPr="00CC2136" w:rsidRDefault="00A74D34" w:rsidP="00A74D34">
      <w:pPr>
        <w:pStyle w:val="Prrafodelista"/>
        <w:ind w:left="426"/>
        <w:jc w:val="both"/>
        <w:rPr>
          <w:rFonts w:ascii="Arial" w:hAnsi="Arial" w:cs="Arial"/>
          <w:b/>
          <w:sz w:val="28"/>
        </w:rPr>
      </w:pPr>
    </w:p>
    <w:p w14:paraId="19DD419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582B3CBD" w14:textId="77777777" w:rsidR="00A74D34" w:rsidRDefault="00A74D34" w:rsidP="00A74D34">
      <w:pPr>
        <w:pStyle w:val="Prrafodelista"/>
        <w:ind w:left="426"/>
        <w:jc w:val="both"/>
        <w:rPr>
          <w:rFonts w:ascii="Arial" w:hAnsi="Arial" w:cs="Arial"/>
          <w:b/>
        </w:rPr>
      </w:pPr>
    </w:p>
    <w:p w14:paraId="0DC5FF8C"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7FE94C03" w14:textId="77777777" w:rsidR="00A74D34" w:rsidRDefault="00A74D34" w:rsidP="00A74D34">
      <w:pPr>
        <w:pStyle w:val="Prrafodelista"/>
        <w:ind w:left="426"/>
        <w:jc w:val="both"/>
        <w:rPr>
          <w:rFonts w:ascii="Arial" w:hAnsi="Arial" w:cs="Arial"/>
        </w:rPr>
      </w:pPr>
    </w:p>
    <w:p w14:paraId="34160B1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Notaria publica número tres de Tancanhuítz s.l.p.</w:t>
      </w:r>
      <w:r>
        <w:rPr>
          <w:rFonts w:ascii="Arial" w:hAnsi="Arial" w:cs="Arial"/>
          <w:b/>
        </w:rPr>
        <w:tab/>
      </w:r>
    </w:p>
    <w:p w14:paraId="4CB4893C"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4501A3C1"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6AF3FE9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Despacho jurídico y contable sede Tancanhuítz y gestor de notaria número tres de axtla de terrazas, s.l.p. En el estado.</w:t>
      </w:r>
    </w:p>
    <w:p w14:paraId="2D7B2B78"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intestamentarios y testamentarios y todo trámite legal que tenga que ver con terrenos, llevo la contabilidad de un rif y de despacho, elaboración de estado financieros. </w:t>
      </w:r>
    </w:p>
    <w:p w14:paraId="693F660B" w14:textId="77777777" w:rsidR="00A74D34" w:rsidRDefault="00A74D34" w:rsidP="00A74D34">
      <w:pPr>
        <w:pStyle w:val="Prrafodelista"/>
        <w:spacing w:before="240" w:after="120"/>
        <w:ind w:left="397"/>
        <w:jc w:val="both"/>
        <w:rPr>
          <w:rFonts w:ascii="Arial" w:hAnsi="Arial" w:cs="Arial"/>
        </w:rPr>
      </w:pPr>
    </w:p>
    <w:p w14:paraId="403AB0D4" w14:textId="77777777" w:rsidR="00A74D34" w:rsidRDefault="00A74D34" w:rsidP="00A74D34">
      <w:pPr>
        <w:pStyle w:val="Prrafodelista"/>
        <w:spacing w:before="240" w:after="120"/>
        <w:ind w:left="397"/>
        <w:jc w:val="both"/>
        <w:rPr>
          <w:rFonts w:ascii="Arial" w:hAnsi="Arial" w:cs="Arial"/>
        </w:rPr>
      </w:pPr>
    </w:p>
    <w:p w14:paraId="269E8005"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attachedTemplate r:id="rId1"/>
  <w:defaultTabStop w:val="708"/>
  <w:hyphenationZone w:val="425"/>
  <w:characterSpacingControl w:val="doNotCompress"/>
  <w:compat>
    <w:compatSetting w:name="compatibilityMode" w:uri="http://schemas.microsoft.com/office/word" w:val="12"/>
  </w:compat>
  <w:rsids>
    <w:rsidRoot w:val="005F2433"/>
    <w:rsid w:val="002661C5"/>
    <w:rsid w:val="002C61E6"/>
    <w:rsid w:val="00335C7B"/>
    <w:rsid w:val="003B510E"/>
    <w:rsid w:val="00456611"/>
    <w:rsid w:val="005C43DB"/>
    <w:rsid w:val="005F2433"/>
    <w:rsid w:val="0064243D"/>
    <w:rsid w:val="00677F49"/>
    <w:rsid w:val="007E7D95"/>
    <w:rsid w:val="009A3920"/>
    <w:rsid w:val="00A74D34"/>
    <w:rsid w:val="00AF2322"/>
    <w:rsid w:val="00B53E4E"/>
    <w:rsid w:val="00C01438"/>
    <w:rsid w:val="00C0429A"/>
    <w:rsid w:val="00D046FB"/>
    <w:rsid w:val="00DA539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97F79"/>
  <w15:docId w15:val="{3004E0F6-8B07-4B9E-96D4-583F2075F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Puesto">
    <w:name w:val="Title"/>
    <w:basedOn w:val="Normal"/>
    <w:next w:val="Normal"/>
    <w:link w:val="Puest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PuestoCar">
    <w:name w:val="Puesto Car"/>
    <w:basedOn w:val="Fuentedeprrafopredeter"/>
    <w:link w:val="Puest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36</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Enrique Navarrete</cp:lastModifiedBy>
  <cp:revision>12</cp:revision>
  <dcterms:created xsi:type="dcterms:W3CDTF">2018-11-08T00:54:00Z</dcterms:created>
  <dcterms:modified xsi:type="dcterms:W3CDTF">2020-11-10T17:43:00Z</dcterms:modified>
</cp:coreProperties>
</file>