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1E51" w:rsidRDefault="00231E51" w:rsidP="00231E51">
      <w:pPr>
        <w:pStyle w:val="Sinespaciado"/>
      </w:pPr>
    </w:p>
    <w:p w:rsidR="00CC5A37" w:rsidRDefault="00CC5A37" w:rsidP="00231E51">
      <w:pPr>
        <w:pStyle w:val="Sinespaciado"/>
        <w:spacing w:line="276" w:lineRule="auto"/>
        <w:jc w:val="center"/>
        <w:rPr>
          <w:rFonts w:ascii="Cambria Math" w:hAnsi="Cambria Math"/>
          <w:b/>
          <w:sz w:val="32"/>
        </w:rPr>
      </w:pPr>
      <w:r>
        <w:rPr>
          <w:rFonts w:ascii="Cambria Math" w:hAnsi="Cambria Math"/>
          <w:b/>
          <w:sz w:val="32"/>
        </w:rPr>
        <w:t>Inventario Estatal de Plantas Municipales de Potabilización y Tratamiento de Aguas R</w:t>
      </w:r>
      <w:r w:rsidRPr="00CC5A37">
        <w:rPr>
          <w:rFonts w:ascii="Cambria Math" w:hAnsi="Cambria Math"/>
          <w:b/>
          <w:sz w:val="32"/>
        </w:rPr>
        <w:t>esiduales.</w:t>
      </w:r>
    </w:p>
    <w:p w:rsidR="00231E51" w:rsidRDefault="00231E51" w:rsidP="00231E51">
      <w:pPr>
        <w:pStyle w:val="Sinespaciado"/>
        <w:spacing w:line="276" w:lineRule="auto"/>
        <w:jc w:val="center"/>
        <w:rPr>
          <w:rFonts w:ascii="Cambria Math" w:hAnsi="Cambria Math"/>
          <w:b/>
          <w:sz w:val="32"/>
        </w:rPr>
      </w:pPr>
      <w:r w:rsidRPr="00D353A5">
        <w:rPr>
          <w:rFonts w:ascii="Cambria Math" w:hAnsi="Cambria Math"/>
          <w:b/>
          <w:sz w:val="32"/>
        </w:rPr>
        <w:t>Artículo</w:t>
      </w:r>
      <w:r w:rsidR="00CC5A37">
        <w:rPr>
          <w:rFonts w:ascii="Cambria Math" w:hAnsi="Cambria Math"/>
          <w:b/>
          <w:sz w:val="32"/>
        </w:rPr>
        <w:t xml:space="preserve"> 85 Fracción IM6</w:t>
      </w:r>
    </w:p>
    <w:p w:rsidR="00231E51" w:rsidRDefault="00CC5A37" w:rsidP="00231E51">
      <w:pPr>
        <w:pStyle w:val="Sinespaciado"/>
        <w:spacing w:line="276" w:lineRule="auto"/>
        <w:jc w:val="center"/>
        <w:rPr>
          <w:rFonts w:ascii="Cambria Math" w:hAnsi="Cambria Math"/>
          <w:b/>
          <w:sz w:val="32"/>
        </w:rPr>
      </w:pPr>
      <w:r>
        <w:rPr>
          <w:rFonts w:ascii="Cambria Math" w:hAnsi="Cambria Math"/>
          <w:b/>
          <w:sz w:val="32"/>
        </w:rPr>
        <w:t>LTAIPSLP85IM6</w:t>
      </w:r>
    </w:p>
    <w:p w:rsidR="00231E51" w:rsidRDefault="00231E51" w:rsidP="00231E51">
      <w:pPr>
        <w:pStyle w:val="Sinespaciado"/>
        <w:spacing w:line="276" w:lineRule="auto"/>
        <w:jc w:val="both"/>
        <w:rPr>
          <w:rFonts w:ascii="Cambria Math" w:hAnsi="Cambria Math"/>
          <w:b/>
          <w:sz w:val="32"/>
        </w:rPr>
      </w:pPr>
    </w:p>
    <w:p w:rsidR="00231E51" w:rsidRDefault="00231E51" w:rsidP="00231E51">
      <w:pPr>
        <w:pStyle w:val="Sinespaciado"/>
        <w:spacing w:line="276" w:lineRule="auto"/>
        <w:jc w:val="both"/>
        <w:rPr>
          <w:rFonts w:ascii="Cambria Math" w:hAnsi="Cambria Math"/>
          <w:b/>
          <w:sz w:val="32"/>
        </w:rPr>
      </w:pPr>
    </w:p>
    <w:p w:rsidR="00CC5A37" w:rsidRDefault="00231E51" w:rsidP="00231E51">
      <w:pPr>
        <w:pStyle w:val="Sinespaciado"/>
        <w:spacing w:line="360" w:lineRule="auto"/>
        <w:jc w:val="both"/>
        <w:rPr>
          <w:rFonts w:ascii="Cambria Math" w:hAnsi="Cambria Math"/>
          <w:b/>
          <w:sz w:val="28"/>
        </w:rPr>
      </w:pPr>
      <w:r w:rsidRPr="00996719">
        <w:rPr>
          <w:rFonts w:ascii="Cambria Math" w:hAnsi="Cambria Math"/>
          <w:b/>
          <w:sz w:val="28"/>
        </w:rPr>
        <w:t>No se genera información toda vez que en el municipio de San  Nicolás  Tolentino</w:t>
      </w:r>
      <w:r>
        <w:rPr>
          <w:rFonts w:ascii="Cambria Math" w:hAnsi="Cambria Math"/>
          <w:b/>
          <w:sz w:val="28"/>
        </w:rPr>
        <w:t xml:space="preserve"> únicamente </w:t>
      </w:r>
      <w:r w:rsidR="00CC5A37">
        <w:rPr>
          <w:rFonts w:ascii="Cambria Math" w:hAnsi="Cambria Math"/>
          <w:b/>
          <w:sz w:val="28"/>
        </w:rPr>
        <w:t xml:space="preserve">contamos con </w:t>
      </w:r>
      <w:proofErr w:type="gramStart"/>
      <w:r w:rsidR="00CC5A37">
        <w:rPr>
          <w:rFonts w:ascii="Cambria Math" w:hAnsi="Cambria Math"/>
          <w:b/>
          <w:sz w:val="28"/>
        </w:rPr>
        <w:t>un</w:t>
      </w:r>
      <w:proofErr w:type="gramEnd"/>
      <w:r w:rsidR="00CC5A37">
        <w:rPr>
          <w:rFonts w:ascii="Cambria Math" w:hAnsi="Cambria Math"/>
          <w:b/>
          <w:sz w:val="28"/>
        </w:rPr>
        <w:t xml:space="preserve"> planta tratadora de aguas residuales en la comunidad de Santa Catarina misma que se encuentra fuera de funcionamiento dado que nuestro presupuesto nos ha permitido hacer la inversión para que dicha planta nos permita tenerla trabajando.</w:t>
      </w:r>
    </w:p>
    <w:p w:rsidR="00231E51" w:rsidRDefault="00231E51" w:rsidP="00231E51">
      <w:pPr>
        <w:pStyle w:val="Sinespaciado"/>
        <w:spacing w:line="360" w:lineRule="auto"/>
        <w:jc w:val="both"/>
        <w:rPr>
          <w:rFonts w:ascii="Cambria Math" w:hAnsi="Cambria Math"/>
          <w:b/>
          <w:sz w:val="28"/>
        </w:rPr>
      </w:pPr>
    </w:p>
    <w:p w:rsidR="00231E51" w:rsidRPr="00996719" w:rsidRDefault="00231E51" w:rsidP="00231E51">
      <w:pPr>
        <w:pStyle w:val="Sinespaciado"/>
        <w:spacing w:line="360" w:lineRule="auto"/>
        <w:jc w:val="both"/>
        <w:rPr>
          <w:rFonts w:ascii="Cambria Math" w:hAnsi="Cambria Math"/>
          <w:b/>
          <w:sz w:val="28"/>
        </w:rPr>
      </w:pPr>
      <w:r w:rsidRPr="00996719">
        <w:rPr>
          <w:rFonts w:ascii="Cambria Math" w:hAnsi="Cambria Math"/>
          <w:b/>
          <w:sz w:val="28"/>
        </w:rPr>
        <w:t xml:space="preserve">Lo anterior con fundamento en </w:t>
      </w:r>
      <w:r w:rsidR="00CC5A37">
        <w:rPr>
          <w:rFonts w:ascii="Cambria Math" w:hAnsi="Cambria Math"/>
          <w:b/>
          <w:sz w:val="28"/>
        </w:rPr>
        <w:t xml:space="preserve">lo dispuesto por la Ley Ambiental del Estado de San Luis Potosí en su numeral 89, 104 fracción VI y demás relativos y aplicables; así como lo en </w:t>
      </w:r>
      <w:r w:rsidRPr="00996719">
        <w:rPr>
          <w:rFonts w:ascii="Cambria Math" w:hAnsi="Cambria Math"/>
          <w:b/>
          <w:sz w:val="28"/>
        </w:rPr>
        <w:t xml:space="preserve">el  </w:t>
      </w:r>
      <w:r w:rsidR="00CC5A37">
        <w:rPr>
          <w:rFonts w:ascii="Cambria Math" w:hAnsi="Cambria Math"/>
          <w:b/>
          <w:sz w:val="28"/>
        </w:rPr>
        <w:t xml:space="preserve">Presupuesto de Egreso del año Fiscal 2019.   </w:t>
      </w:r>
    </w:p>
    <w:p w:rsidR="00231E51" w:rsidRPr="00D353A5" w:rsidRDefault="00231E51" w:rsidP="00231E51">
      <w:pPr>
        <w:tabs>
          <w:tab w:val="left" w:pos="7746"/>
        </w:tabs>
      </w:pPr>
      <w:r>
        <w:tab/>
      </w:r>
    </w:p>
    <w:p w:rsidR="00231E51" w:rsidRDefault="00231E51" w:rsidP="00231E51"/>
    <w:p w:rsidR="000D1C13" w:rsidRDefault="000D1C13" w:rsidP="00231E51">
      <w:bookmarkStart w:id="0" w:name="_GoBack"/>
      <w:bookmarkEnd w:id="0"/>
    </w:p>
    <w:p w:rsidR="000D1C13" w:rsidRDefault="000D1C13" w:rsidP="000D1C13">
      <w:pPr>
        <w:jc w:val="center"/>
        <w:rPr>
          <w:rFonts w:ascii="Cambria Math" w:hAnsi="Cambria Math"/>
          <w:b/>
          <w:sz w:val="24"/>
        </w:rPr>
      </w:pPr>
      <w:r w:rsidRPr="009D268C">
        <w:rPr>
          <w:rFonts w:ascii="Cambria Math" w:hAnsi="Cambria Math"/>
          <w:b/>
          <w:sz w:val="24"/>
        </w:rPr>
        <w:t xml:space="preserve">San Nicolás Tolentino San Luis Potosí, a </w:t>
      </w:r>
      <w:r>
        <w:rPr>
          <w:rFonts w:ascii="Cambria Math" w:hAnsi="Cambria Math"/>
          <w:b/>
          <w:sz w:val="24"/>
        </w:rPr>
        <w:t xml:space="preserve">04 </w:t>
      </w:r>
      <w:r w:rsidRPr="009D268C">
        <w:rPr>
          <w:rFonts w:ascii="Cambria Math" w:hAnsi="Cambria Math"/>
          <w:b/>
          <w:sz w:val="24"/>
        </w:rPr>
        <w:t>de Marzo de 2019</w:t>
      </w:r>
    </w:p>
    <w:p w:rsidR="000D1C13" w:rsidRDefault="000D1C13" w:rsidP="000D1C13">
      <w:pPr>
        <w:rPr>
          <w:rFonts w:ascii="Cambria Math" w:hAnsi="Cambria Math"/>
          <w:b/>
          <w:sz w:val="24"/>
        </w:rPr>
      </w:pPr>
    </w:p>
    <w:p w:rsidR="000D1C13" w:rsidRDefault="000D1C13" w:rsidP="000D1C13">
      <w:pPr>
        <w:rPr>
          <w:rFonts w:ascii="Cambria Math" w:hAnsi="Cambria Math"/>
          <w:b/>
          <w:sz w:val="24"/>
        </w:rPr>
      </w:pPr>
    </w:p>
    <w:p w:rsidR="000D1C13" w:rsidRPr="009D268C" w:rsidRDefault="000D1C13" w:rsidP="000D1C13">
      <w:pPr>
        <w:pStyle w:val="Sinespaciado"/>
        <w:jc w:val="center"/>
        <w:rPr>
          <w:rFonts w:ascii="Cambria Math" w:hAnsi="Cambria Math"/>
          <w:b/>
          <w:sz w:val="28"/>
        </w:rPr>
      </w:pPr>
      <w:r w:rsidRPr="009D268C">
        <w:rPr>
          <w:rFonts w:ascii="Cambria Math" w:hAnsi="Cambria Math"/>
          <w:b/>
          <w:sz w:val="28"/>
        </w:rPr>
        <w:t>SINDICATURA MUNICIPAL DEL H. AYUNTAMIENTO</w:t>
      </w:r>
    </w:p>
    <w:p w:rsidR="000D1C13" w:rsidRPr="009D268C" w:rsidRDefault="000D1C13" w:rsidP="000D1C13">
      <w:pPr>
        <w:pStyle w:val="Sinespaciado"/>
        <w:jc w:val="center"/>
        <w:rPr>
          <w:rFonts w:ascii="Cambria Math" w:hAnsi="Cambria Math"/>
          <w:b/>
          <w:sz w:val="28"/>
        </w:rPr>
      </w:pPr>
      <w:r w:rsidRPr="009D268C">
        <w:rPr>
          <w:rFonts w:ascii="Cambria Math" w:hAnsi="Cambria Math"/>
          <w:b/>
          <w:sz w:val="28"/>
        </w:rPr>
        <w:t>DE SAN NICOLÁS TOLENTINO, S.L.P.</w:t>
      </w:r>
    </w:p>
    <w:p w:rsidR="00D31928" w:rsidRDefault="00D31928"/>
    <w:sectPr w:rsidR="00D31928" w:rsidSect="00D353A5">
      <w:headerReference w:type="even" r:id="rId7"/>
      <w:headerReference w:type="default" r:id="rId8"/>
      <w:footerReference w:type="even" r:id="rId9"/>
      <w:footerReference w:type="default" r:id="rId10"/>
      <w:headerReference w:type="first" r:id="rId11"/>
      <w:footerReference w:type="first" r:id="rId12"/>
      <w:pgSz w:w="12240" w:h="15840" w:code="1"/>
      <w:pgMar w:top="1548" w:right="1701" w:bottom="1079" w:left="1701" w:header="850" w:footer="39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0D1C13">
      <w:pPr>
        <w:spacing w:after="0" w:line="240" w:lineRule="auto"/>
      </w:pPr>
      <w:r>
        <w:separator/>
      </w:r>
    </w:p>
  </w:endnote>
  <w:endnote w:type="continuationSeparator" w:id="0">
    <w:p w:rsidR="00000000" w:rsidRDefault="000D1C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719" w:rsidRDefault="000D1C13">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5D25" w:rsidRPr="00EF781C" w:rsidRDefault="00CC5A37" w:rsidP="00505D25">
    <w:pPr>
      <w:pBdr>
        <w:top w:val="thinThickSmallGap" w:sz="24" w:space="0" w:color="622423"/>
      </w:pBdr>
      <w:tabs>
        <w:tab w:val="center" w:pos="4419"/>
        <w:tab w:val="right" w:pos="8838"/>
      </w:tabs>
      <w:spacing w:after="0" w:line="240" w:lineRule="auto"/>
      <w:rPr>
        <w:rFonts w:ascii="Cambria" w:eastAsia="Times New Roman" w:hAnsi="Cambria" w:cs="Times New Roman"/>
        <w:sz w:val="18"/>
        <w:szCs w:val="18"/>
      </w:rPr>
    </w:pPr>
    <w:r>
      <w:rPr>
        <w:rFonts w:ascii="Cambria" w:eastAsia="Times New Roman" w:hAnsi="Cambria" w:cs="Times New Roman"/>
        <w:sz w:val="18"/>
        <w:szCs w:val="18"/>
      </w:rPr>
      <w:tab/>
    </w:r>
    <w:r w:rsidRPr="00EF781C">
      <w:rPr>
        <w:rFonts w:ascii="Cambria" w:eastAsia="Times New Roman" w:hAnsi="Cambria" w:cs="Times New Roman"/>
        <w:sz w:val="18"/>
        <w:szCs w:val="18"/>
      </w:rPr>
      <w:t>PRESIDENCIA MUNICIPAL DE SAN NICOLAS TOLENTINO, S.L.P.</w:t>
    </w:r>
  </w:p>
  <w:p w:rsidR="00505D25" w:rsidRPr="00EF781C" w:rsidRDefault="00CC5A37" w:rsidP="00505D25">
    <w:pPr>
      <w:tabs>
        <w:tab w:val="center" w:pos="4419"/>
        <w:tab w:val="right" w:pos="8838"/>
      </w:tabs>
      <w:spacing w:after="0" w:line="240" w:lineRule="auto"/>
      <w:jc w:val="center"/>
      <w:rPr>
        <w:rFonts w:ascii="Calibri" w:eastAsia="Calibri" w:hAnsi="Calibri" w:cs="Times New Roman"/>
        <w:sz w:val="18"/>
      </w:rPr>
    </w:pPr>
    <w:r w:rsidRPr="00EF781C">
      <w:rPr>
        <w:rFonts w:ascii="Cambria" w:eastAsia="Times New Roman" w:hAnsi="Cambria" w:cs="Times New Roman"/>
        <w:sz w:val="16"/>
      </w:rPr>
      <w:t>Jardín Cuauhtémoc N° 19, Centro, San Nicolás Tolentino, S.L.P. Tel y Fax     (444)  8225077</w:t>
    </w:r>
  </w:p>
  <w:p w:rsidR="00505D25" w:rsidRDefault="000D1C13" w:rsidP="00505D25">
    <w:pPr>
      <w:pStyle w:val="Piedepgina"/>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719" w:rsidRDefault="000D1C1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0D1C13">
      <w:pPr>
        <w:spacing w:after="0" w:line="240" w:lineRule="auto"/>
      </w:pPr>
      <w:r>
        <w:separator/>
      </w:r>
    </w:p>
  </w:footnote>
  <w:footnote w:type="continuationSeparator" w:id="0">
    <w:p w:rsidR="00000000" w:rsidRDefault="000D1C1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53A5" w:rsidRDefault="000D1C13">
    <w:pPr>
      <w:pStyle w:val="Encabezado"/>
    </w:pPr>
    <w:r>
      <w:rPr>
        <w:noProof/>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320454" o:spid="_x0000_s1026" type="#_x0000_t75" style="position:absolute;margin-left:0;margin-top:0;width:635.6pt;height:294.35pt;z-index:-251657216;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5D25" w:rsidRPr="00207D01" w:rsidRDefault="00CC5A37" w:rsidP="00505D25">
    <w:pPr>
      <w:tabs>
        <w:tab w:val="left" w:pos="4080"/>
      </w:tabs>
      <w:spacing w:after="0"/>
      <w:jc w:val="right"/>
      <w:rPr>
        <w:rFonts w:ascii="Calibri" w:eastAsia="Calibri" w:hAnsi="Calibri" w:cs="Calibri"/>
        <w:sz w:val="16"/>
        <w:szCs w:val="16"/>
      </w:rPr>
    </w:pPr>
    <w:r>
      <w:rPr>
        <w:rFonts w:ascii="Calibri" w:eastAsia="Calibri" w:hAnsi="Calibri" w:cs="Calibri"/>
        <w:b/>
        <w:noProof/>
        <w:sz w:val="16"/>
        <w:szCs w:val="16"/>
        <w:lang w:eastAsia="es-MX"/>
      </w:rPr>
      <w:drawing>
        <wp:anchor distT="0" distB="0" distL="114300" distR="114300" simplePos="0" relativeHeight="251664384" behindDoc="0" locked="0" layoutInCell="1" allowOverlap="1" wp14:anchorId="6783EAE3" wp14:editId="4AD6E420">
          <wp:simplePos x="0" y="0"/>
          <wp:positionH relativeFrom="margin">
            <wp:posOffset>3886200</wp:posOffset>
          </wp:positionH>
          <wp:positionV relativeFrom="margin">
            <wp:posOffset>-990600</wp:posOffset>
          </wp:positionV>
          <wp:extent cx="2111375" cy="935990"/>
          <wp:effectExtent l="0" t="0" r="317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11375" cy="935990"/>
                  </a:xfrm>
                  <a:prstGeom prst="rect">
                    <a:avLst/>
                  </a:prstGeom>
                  <a:noFill/>
                </pic:spPr>
              </pic:pic>
            </a:graphicData>
          </a:graphic>
          <wp14:sizeRelH relativeFrom="margin">
            <wp14:pctWidth>0</wp14:pctWidth>
          </wp14:sizeRelH>
          <wp14:sizeRelV relativeFrom="margin">
            <wp14:pctHeight>0</wp14:pctHeight>
          </wp14:sizeRelV>
        </wp:anchor>
      </w:drawing>
    </w:r>
    <w:r w:rsidRPr="00207D01">
      <w:rPr>
        <w:rFonts w:ascii="Calibri" w:eastAsia="Calibri" w:hAnsi="Calibri" w:cs="Times New Roman"/>
        <w:noProof/>
        <w:sz w:val="28"/>
        <w:szCs w:val="28"/>
        <w:lang w:eastAsia="es-MX"/>
      </w:rPr>
      <w:drawing>
        <wp:anchor distT="0" distB="0" distL="114300" distR="114300" simplePos="0" relativeHeight="251662336" behindDoc="0" locked="0" layoutInCell="1" allowOverlap="1" wp14:anchorId="30FA7B6A" wp14:editId="145D588B">
          <wp:simplePos x="0" y="0"/>
          <wp:positionH relativeFrom="column">
            <wp:posOffset>-342265</wp:posOffset>
          </wp:positionH>
          <wp:positionV relativeFrom="paragraph">
            <wp:posOffset>-128270</wp:posOffset>
          </wp:positionV>
          <wp:extent cx="791845" cy="741045"/>
          <wp:effectExtent l="0" t="0" r="8255" b="1905"/>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1845" cy="741045"/>
                  </a:xfrm>
                  <a:prstGeom prst="rect">
                    <a:avLst/>
                  </a:prstGeom>
                  <a:noFill/>
                </pic:spPr>
              </pic:pic>
            </a:graphicData>
          </a:graphic>
          <wp14:sizeRelH relativeFrom="margin">
            <wp14:pctWidth>0</wp14:pctWidth>
          </wp14:sizeRelH>
          <wp14:sizeRelV relativeFrom="margin">
            <wp14:pctHeight>0</wp14:pctHeight>
          </wp14:sizeRelV>
        </wp:anchor>
      </w:drawing>
    </w:r>
  </w:p>
  <w:p w:rsidR="00505D25" w:rsidRDefault="000D1C13" w:rsidP="00505D25">
    <w:pPr>
      <w:tabs>
        <w:tab w:val="left" w:pos="4080"/>
      </w:tabs>
      <w:spacing w:after="0"/>
      <w:rPr>
        <w:rFonts w:ascii="Calibri" w:eastAsia="Calibri" w:hAnsi="Calibri" w:cs="Calibri"/>
        <w:b/>
        <w:sz w:val="16"/>
        <w:szCs w:val="16"/>
      </w:rPr>
    </w:pPr>
  </w:p>
  <w:p w:rsidR="00505D25" w:rsidRDefault="000D1C13" w:rsidP="00505D25">
    <w:pPr>
      <w:tabs>
        <w:tab w:val="left" w:pos="4080"/>
      </w:tabs>
      <w:spacing w:after="0"/>
      <w:rPr>
        <w:rFonts w:ascii="Calibri" w:eastAsia="Calibri" w:hAnsi="Calibri" w:cs="Calibri"/>
        <w:b/>
        <w:sz w:val="16"/>
        <w:szCs w:val="16"/>
      </w:rPr>
    </w:pPr>
  </w:p>
  <w:p w:rsidR="00505D25" w:rsidRDefault="00CC5A37" w:rsidP="00505D25">
    <w:pPr>
      <w:tabs>
        <w:tab w:val="left" w:pos="4080"/>
      </w:tabs>
      <w:spacing w:after="0"/>
      <w:rPr>
        <w:rFonts w:ascii="Calibri" w:eastAsia="Calibri" w:hAnsi="Calibri" w:cs="Calibri"/>
        <w:b/>
        <w:sz w:val="16"/>
        <w:szCs w:val="16"/>
      </w:rPr>
    </w:pPr>
    <w:r>
      <w:rPr>
        <w:rFonts w:ascii="Calibri" w:eastAsia="Calibri" w:hAnsi="Calibri" w:cs="Calibri"/>
        <w:b/>
        <w:noProof/>
        <w:sz w:val="16"/>
        <w:szCs w:val="16"/>
        <w:lang w:eastAsia="es-MX"/>
      </w:rPr>
      <mc:AlternateContent>
        <mc:Choice Requires="wps">
          <w:drawing>
            <wp:anchor distT="0" distB="0" distL="114300" distR="114300" simplePos="0" relativeHeight="251663360" behindDoc="0" locked="0" layoutInCell="1" allowOverlap="1" wp14:anchorId="5C1A8777" wp14:editId="00CBB833">
              <wp:simplePos x="0" y="0"/>
              <wp:positionH relativeFrom="column">
                <wp:posOffset>-756285</wp:posOffset>
              </wp:positionH>
              <wp:positionV relativeFrom="paragraph">
                <wp:posOffset>115570</wp:posOffset>
              </wp:positionV>
              <wp:extent cx="1598295" cy="333375"/>
              <wp:effectExtent l="0" t="0" r="0" b="0"/>
              <wp:wrapNone/>
              <wp:docPr id="2" name="2 Cuadro de texto"/>
              <wp:cNvGraphicFramePr/>
              <a:graphic xmlns:a="http://schemas.openxmlformats.org/drawingml/2006/main">
                <a:graphicData uri="http://schemas.microsoft.com/office/word/2010/wordprocessingShape">
                  <wps:wsp>
                    <wps:cNvSpPr txBox="1"/>
                    <wps:spPr>
                      <a:xfrm>
                        <a:off x="0" y="0"/>
                        <a:ext cx="1598295" cy="3333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05D25" w:rsidRPr="00A31295" w:rsidRDefault="00CC5A37" w:rsidP="00505D25">
                          <w:pPr>
                            <w:pStyle w:val="Sinespaciado"/>
                            <w:jc w:val="center"/>
                            <w:rPr>
                              <w:rFonts w:cs="Times New Roman"/>
                              <w:b/>
                              <w:noProof/>
                              <w:sz w:val="14"/>
                              <w:lang w:eastAsia="es-MX"/>
                            </w:rPr>
                          </w:pPr>
                          <w:r w:rsidRPr="00A31295">
                            <w:rPr>
                              <w:b/>
                              <w:sz w:val="14"/>
                            </w:rPr>
                            <w:t>PRESIDENCIA MUNICIPAL</w:t>
                          </w:r>
                        </w:p>
                        <w:p w:rsidR="00505D25" w:rsidRPr="00A31295" w:rsidRDefault="00CC5A37" w:rsidP="00505D25">
                          <w:pPr>
                            <w:pStyle w:val="Sinespaciado"/>
                            <w:jc w:val="center"/>
                            <w:rPr>
                              <w:rFonts w:cs="Times New Roman"/>
                              <w:b/>
                              <w:sz w:val="14"/>
                            </w:rPr>
                          </w:pPr>
                          <w:r w:rsidRPr="00A31295">
                            <w:rPr>
                              <w:rFonts w:cs="Times New Roman"/>
                              <w:b/>
                              <w:sz w:val="14"/>
                            </w:rPr>
                            <w:t>SAN NICOLAS TOLENTINO, S.L.P.</w:t>
                          </w:r>
                        </w:p>
                        <w:p w:rsidR="00505D25" w:rsidRDefault="000D1C1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2 Cuadro de texto" o:spid="_x0000_s1026" type="#_x0000_t202" style="position:absolute;margin-left:-59.55pt;margin-top:9.1pt;width:125.85pt;height:26.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" filled="f" stroked="f" strokeweight=".5pt">
              <v:textbox>
                <w:txbxContent>
                  <w:p w:rsidR="00505D25" w:rsidRPr="00A31295" w:rsidRDefault="00CC5A37" w:rsidP="00505D25">
                    <w:pPr>
                      <w:pStyle w:val="Sinespaciado"/>
                      <w:jc w:val="center"/>
                      <w:rPr>
                        <w:rFonts w:cs="Times New Roman"/>
                        <w:b/>
                        <w:noProof/>
                        <w:sz w:val="14"/>
                        <w:lang w:eastAsia="es-MX"/>
                      </w:rPr>
                    </w:pPr>
                    <w:r w:rsidRPr="00A31295">
                      <w:rPr>
                        <w:b/>
                        <w:sz w:val="14"/>
                      </w:rPr>
                      <w:t>PRESIDENCIA MUNICIPAL</w:t>
                    </w:r>
                  </w:p>
                  <w:p w:rsidR="00505D25" w:rsidRPr="00A31295" w:rsidRDefault="00CC5A37" w:rsidP="00505D25">
                    <w:pPr>
                      <w:pStyle w:val="Sinespaciado"/>
                      <w:jc w:val="center"/>
                      <w:rPr>
                        <w:rFonts w:cs="Times New Roman"/>
                        <w:b/>
                        <w:sz w:val="14"/>
                      </w:rPr>
                    </w:pPr>
                    <w:r w:rsidRPr="00A31295">
                      <w:rPr>
                        <w:rFonts w:cs="Times New Roman"/>
                        <w:b/>
                        <w:sz w:val="14"/>
                      </w:rPr>
                      <w:t>SAN NICOLAS TOLENTINO, S.L.P.</w:t>
                    </w:r>
                  </w:p>
                  <w:p w:rsidR="00505D25" w:rsidRDefault="00CC5A37"/>
                </w:txbxContent>
              </v:textbox>
            </v:shape>
          </w:pict>
        </mc:Fallback>
      </mc:AlternateContent>
    </w:r>
  </w:p>
  <w:p w:rsidR="00505D25" w:rsidRDefault="000D1C13" w:rsidP="00505D25">
    <w:pPr>
      <w:tabs>
        <w:tab w:val="left" w:pos="4080"/>
      </w:tabs>
      <w:spacing w:after="0"/>
      <w:rPr>
        <w:rFonts w:ascii="Calibri" w:eastAsia="Calibri" w:hAnsi="Calibri" w:cs="Calibri"/>
        <w:b/>
        <w:sz w:val="16"/>
        <w:szCs w:val="16"/>
      </w:rPr>
    </w:pPr>
  </w:p>
  <w:p w:rsidR="00505D25" w:rsidRDefault="000D1C13" w:rsidP="00505D25">
    <w:pPr>
      <w:tabs>
        <w:tab w:val="left" w:pos="4080"/>
      </w:tabs>
      <w:spacing w:after="0"/>
      <w:rPr>
        <w:rFonts w:ascii="Calibri" w:eastAsia="Calibri" w:hAnsi="Calibri" w:cs="Calibri"/>
        <w:b/>
        <w:sz w:val="16"/>
        <w:szCs w:val="16"/>
      </w:rPr>
    </w:pPr>
    <w:r>
      <w:rPr>
        <w:rFonts w:ascii="Calibri" w:eastAsia="Calibri" w:hAnsi="Calibri" w:cs="Calibri"/>
        <w:b/>
        <w:noProof/>
        <w:sz w:val="16"/>
        <w:szCs w:val="16"/>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320455" o:spid="_x0000_s1027" type="#_x0000_t75" style="position:absolute;margin-left:0;margin-top:0;width:635.6pt;height:294.35pt;z-index:-251656192;mso-position-horizontal:center;mso-position-horizontal-relative:margin;mso-position-vertical:center;mso-position-vertical-relative:margin" o:allowincell="f">
          <v:imagedata r:id="rId3" o:title="logo"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53A5" w:rsidRDefault="000D1C13">
    <w:pPr>
      <w:pStyle w:val="Encabezado"/>
    </w:pPr>
    <w:r>
      <w:rPr>
        <w:noProof/>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320453" o:spid="_x0000_s1025" type="#_x0000_t75" style="position:absolute;margin-left:0;margin-top:0;width:635.6pt;height:294.35pt;z-index:-251655168;mso-position-horizontal:center;mso-position-horizontal-relative:margin;mso-position-vertical:center;mso-position-vertical-relative:margin" o:allowincell="f">
          <v:imagedata r:id="rId1" o:title="logo"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1E51"/>
    <w:rsid w:val="000D1C13"/>
    <w:rsid w:val="00231E51"/>
    <w:rsid w:val="00CC5A37"/>
    <w:rsid w:val="00D3192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E5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231E51"/>
    <w:pPr>
      <w:spacing w:after="0" w:line="240" w:lineRule="auto"/>
    </w:pPr>
  </w:style>
  <w:style w:type="paragraph" w:styleId="Piedepgina">
    <w:name w:val="footer"/>
    <w:basedOn w:val="Normal"/>
    <w:link w:val="PiedepginaCar"/>
    <w:uiPriority w:val="99"/>
    <w:unhideWhenUsed/>
    <w:rsid w:val="00231E5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31E51"/>
  </w:style>
  <w:style w:type="paragraph" w:styleId="Encabezado">
    <w:name w:val="header"/>
    <w:basedOn w:val="Normal"/>
    <w:link w:val="EncabezadoCar"/>
    <w:uiPriority w:val="99"/>
    <w:unhideWhenUsed/>
    <w:rsid w:val="00231E5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31E5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E5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231E51"/>
    <w:pPr>
      <w:spacing w:after="0" w:line="240" w:lineRule="auto"/>
    </w:pPr>
  </w:style>
  <w:style w:type="paragraph" w:styleId="Piedepgina">
    <w:name w:val="footer"/>
    <w:basedOn w:val="Normal"/>
    <w:link w:val="PiedepginaCar"/>
    <w:uiPriority w:val="99"/>
    <w:unhideWhenUsed/>
    <w:rsid w:val="00231E5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31E51"/>
  </w:style>
  <w:style w:type="paragraph" w:styleId="Encabezado">
    <w:name w:val="header"/>
    <w:basedOn w:val="Normal"/>
    <w:link w:val="EncabezadoCar"/>
    <w:uiPriority w:val="99"/>
    <w:unhideWhenUsed/>
    <w:rsid w:val="00231E5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31E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6854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image" Target="media/image1.jpeg"/><Relationship Id="rId2" Type="http://schemas.openxmlformats.org/officeDocument/2006/relationships/image" Target="media/image3.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1</Pages>
  <Words>130</Words>
  <Characters>721</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Administrador</dc:creator>
  <cp:lastModifiedBy>Administrador</cp:lastModifiedBy>
  <cp:revision>2</cp:revision>
  <dcterms:created xsi:type="dcterms:W3CDTF">2021-02-18T16:11:00Z</dcterms:created>
  <dcterms:modified xsi:type="dcterms:W3CDTF">2021-02-18T18:51:00Z</dcterms:modified>
</cp:coreProperties>
</file>