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BD8909" w14:textId="73BBA6F8" w:rsidR="00820D02" w:rsidRPr="00820D02" w:rsidRDefault="00820D02" w:rsidP="00820D02">
      <w:pPr>
        <w:autoSpaceDE w:val="0"/>
        <w:autoSpaceDN w:val="0"/>
        <w:adjustRightInd w:val="0"/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</w:pPr>
      <w:r w:rsidRPr="00820D02">
        <w:rPr>
          <w:rFonts w:ascii="Arial" w:eastAsiaTheme="minorHAnsi" w:hAnsi="Arial" w:cs="Arial"/>
          <w:b/>
          <w:bCs/>
          <w:color w:val="231F20"/>
          <w:sz w:val="20"/>
          <w:szCs w:val="18"/>
          <w:lang w:val="es-MX" w:eastAsia="en-US"/>
        </w:rPr>
        <w:t>Artículo 61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>. El Titular de la Un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 xml:space="preserve">idad de Inteligencia tendrá las 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>facultades y obligaciones siguientes:</w:t>
      </w:r>
    </w:p>
    <w:p w14:paraId="0C694629" w14:textId="2BFB3139" w:rsidR="00820D02" w:rsidRPr="00820D02" w:rsidRDefault="00820D02" w:rsidP="00820D02">
      <w:pPr>
        <w:autoSpaceDE w:val="0"/>
        <w:autoSpaceDN w:val="0"/>
        <w:adjustRightInd w:val="0"/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</w:pPr>
      <w:r w:rsidRPr="00820D02">
        <w:rPr>
          <w:rFonts w:ascii="Arial" w:eastAsiaTheme="minorHAnsi" w:hAnsi="Arial" w:cs="Arial"/>
          <w:b/>
          <w:color w:val="231F20"/>
          <w:sz w:val="20"/>
          <w:szCs w:val="18"/>
          <w:lang w:val="es-MX" w:eastAsia="en-US"/>
        </w:rPr>
        <w:t>I.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 xml:space="preserve"> Acordar con el Procurador y con 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 xml:space="preserve">el Director General los asuntos 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>de su competencia y la agenda t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 xml:space="preserve">emática delictiva que la Unidad 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>se encargará de atender;</w:t>
      </w:r>
    </w:p>
    <w:p w14:paraId="70422632" w14:textId="5F95EB2F" w:rsidR="00820D02" w:rsidRPr="00820D02" w:rsidRDefault="00820D02" w:rsidP="00820D02">
      <w:pPr>
        <w:autoSpaceDE w:val="0"/>
        <w:autoSpaceDN w:val="0"/>
        <w:adjustRightInd w:val="0"/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</w:pPr>
      <w:r w:rsidRPr="00820D02">
        <w:rPr>
          <w:rFonts w:ascii="Arial" w:eastAsiaTheme="minorHAnsi" w:hAnsi="Arial" w:cs="Arial"/>
          <w:b/>
          <w:color w:val="231F20"/>
          <w:sz w:val="20"/>
          <w:szCs w:val="18"/>
          <w:lang w:val="es-MX" w:eastAsia="en-US"/>
        </w:rPr>
        <w:t>II.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 xml:space="preserve"> Definir los contenidos requer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 xml:space="preserve">idos para estructurar las bases 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>de datos de los trabajos solicitados;</w:t>
      </w:r>
    </w:p>
    <w:p w14:paraId="5785DF08" w14:textId="05C38ACA" w:rsidR="00F13AA2" w:rsidRPr="00820D02" w:rsidRDefault="00820D02" w:rsidP="00820D02">
      <w:pPr>
        <w:autoSpaceDE w:val="0"/>
        <w:autoSpaceDN w:val="0"/>
        <w:adjustRightInd w:val="0"/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</w:pPr>
      <w:r w:rsidRPr="00820D02">
        <w:rPr>
          <w:rFonts w:ascii="Arial" w:eastAsiaTheme="minorHAnsi" w:hAnsi="Arial" w:cs="Arial"/>
          <w:b/>
          <w:color w:val="231F20"/>
          <w:sz w:val="20"/>
          <w:szCs w:val="18"/>
          <w:lang w:val="es-MX" w:eastAsia="en-US"/>
        </w:rPr>
        <w:t>III.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 xml:space="preserve"> Asignar al personal bajo s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 xml:space="preserve">u mando las actividades diarias 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>y programadas a realizar, d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 xml:space="preserve">efiniendo criterios, objetivos, 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>tiempos de entrega y características del producto a entregar;</w:t>
      </w:r>
    </w:p>
    <w:p w14:paraId="2758A1C1" w14:textId="5F0A85C9" w:rsidR="00820D02" w:rsidRPr="00820D02" w:rsidRDefault="00820D02" w:rsidP="00820D02">
      <w:pPr>
        <w:autoSpaceDE w:val="0"/>
        <w:autoSpaceDN w:val="0"/>
        <w:adjustRightInd w:val="0"/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</w:pPr>
      <w:r w:rsidRPr="00820D02">
        <w:rPr>
          <w:rFonts w:ascii="Arial" w:eastAsiaTheme="minorHAnsi" w:hAnsi="Arial" w:cs="Arial"/>
          <w:b/>
          <w:color w:val="231F20"/>
          <w:sz w:val="20"/>
          <w:szCs w:val="18"/>
          <w:lang w:val="es-MX" w:eastAsia="en-US"/>
        </w:rPr>
        <w:t>IV.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 xml:space="preserve"> Supervisar el buen desarrollo de las activida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 xml:space="preserve">des que realice 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>el personal bajo su mando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 xml:space="preserve"> sobre los casos y productos de 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>análisis y procesamiento d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 xml:space="preserve">e información que a cada uno de 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>ellos les asigne;</w:t>
      </w:r>
    </w:p>
    <w:p w14:paraId="7041A886" w14:textId="347DB230" w:rsidR="00820D02" w:rsidRPr="00820D02" w:rsidRDefault="00820D02" w:rsidP="00820D02">
      <w:pPr>
        <w:autoSpaceDE w:val="0"/>
        <w:autoSpaceDN w:val="0"/>
        <w:adjustRightInd w:val="0"/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</w:pPr>
      <w:r w:rsidRPr="00820D02">
        <w:rPr>
          <w:rFonts w:ascii="Arial" w:eastAsiaTheme="minorHAnsi" w:hAnsi="Arial" w:cs="Arial"/>
          <w:b/>
          <w:color w:val="231F20"/>
          <w:sz w:val="20"/>
          <w:szCs w:val="18"/>
          <w:lang w:val="es-MX" w:eastAsia="en-US"/>
        </w:rPr>
        <w:t>V.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 xml:space="preserve"> Orientar la elaboración de 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 xml:space="preserve">los informes y los productos de 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>análisis de los estudios realizados y casos t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 xml:space="preserve">rabajados, de 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>manera que se asegure su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 xml:space="preserve"> confiabilidad y objetividad, y 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>asimismo, resulten oportuno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 xml:space="preserve">s para la toma de decisiones de 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>los mandos de la Institución;</w:t>
      </w:r>
    </w:p>
    <w:p w14:paraId="62A7D2FB" w14:textId="6149A30B" w:rsidR="00820D02" w:rsidRPr="00820D02" w:rsidRDefault="00820D02" w:rsidP="00820D02">
      <w:pPr>
        <w:autoSpaceDE w:val="0"/>
        <w:autoSpaceDN w:val="0"/>
        <w:adjustRightInd w:val="0"/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</w:pPr>
      <w:r w:rsidRPr="00820D02">
        <w:rPr>
          <w:rFonts w:ascii="Arial" w:eastAsiaTheme="minorHAnsi" w:hAnsi="Arial" w:cs="Arial"/>
          <w:b/>
          <w:color w:val="231F20"/>
          <w:sz w:val="20"/>
          <w:szCs w:val="18"/>
          <w:lang w:val="es-MX" w:eastAsia="en-US"/>
        </w:rPr>
        <w:t>VI.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 xml:space="preserve"> Establecer y mante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 xml:space="preserve">ner el enlace de coordinación y 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>colaboración con las unida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 xml:space="preserve">des homologas de la entidad y a 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>nivel federal, así como, coa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 xml:space="preserve">dyuvar en la integración de los 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>casos, en colaboración con la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 xml:space="preserve">s unidades de análisis de otras 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>instituciones o corpo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 xml:space="preserve">raciones, de conformidad con la 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>normatividad aplicable;</w:t>
      </w:r>
    </w:p>
    <w:p w14:paraId="01116DD3" w14:textId="60A4DF50" w:rsidR="00820D02" w:rsidRPr="00820D02" w:rsidRDefault="00820D02" w:rsidP="00820D02">
      <w:pPr>
        <w:autoSpaceDE w:val="0"/>
        <w:autoSpaceDN w:val="0"/>
        <w:adjustRightInd w:val="0"/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</w:pPr>
      <w:r w:rsidRPr="00820D02">
        <w:rPr>
          <w:rFonts w:ascii="Arial" w:eastAsiaTheme="minorHAnsi" w:hAnsi="Arial" w:cs="Arial"/>
          <w:b/>
          <w:color w:val="231F20"/>
          <w:sz w:val="20"/>
          <w:szCs w:val="18"/>
          <w:lang w:val="es-MX" w:eastAsia="en-US"/>
        </w:rPr>
        <w:t>VII.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 xml:space="preserve"> Verificar que la informa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 xml:space="preserve">ción procesada en la Unidad, se 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>registre, actualice y resgu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 xml:space="preserve">arde debidamente, y se mantenga 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>su confidencialidad;</w:t>
      </w:r>
    </w:p>
    <w:p w14:paraId="185FEF69" w14:textId="607192C0" w:rsidR="00820D02" w:rsidRPr="00820D02" w:rsidRDefault="00820D02" w:rsidP="00820D02">
      <w:pPr>
        <w:autoSpaceDE w:val="0"/>
        <w:autoSpaceDN w:val="0"/>
        <w:adjustRightInd w:val="0"/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</w:pPr>
      <w:r w:rsidRPr="00820D02">
        <w:rPr>
          <w:rFonts w:ascii="Arial" w:eastAsiaTheme="minorHAnsi" w:hAnsi="Arial" w:cs="Arial"/>
          <w:b/>
          <w:color w:val="231F20"/>
          <w:sz w:val="20"/>
          <w:szCs w:val="18"/>
          <w:lang w:val="es-MX" w:eastAsia="en-US"/>
        </w:rPr>
        <w:t>VIII.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 xml:space="preserve"> Solicitar a su mando superior 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 xml:space="preserve">la realización de las gestiones 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>ante otras entidades del municipio, estatales y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 xml:space="preserve"> federales para 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>contar con la información insumo para las actividades de la</w:t>
      </w:r>
    </w:p>
    <w:p w14:paraId="33703F10" w14:textId="77777777" w:rsidR="00820D02" w:rsidRPr="00820D02" w:rsidRDefault="00820D02" w:rsidP="00820D02">
      <w:pPr>
        <w:autoSpaceDE w:val="0"/>
        <w:autoSpaceDN w:val="0"/>
        <w:adjustRightInd w:val="0"/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</w:pP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>Unidad de Inteligencia;</w:t>
      </w:r>
    </w:p>
    <w:p w14:paraId="1A52257E" w14:textId="198747E7" w:rsidR="00820D02" w:rsidRPr="00820D02" w:rsidRDefault="00820D02" w:rsidP="00820D02">
      <w:pPr>
        <w:autoSpaceDE w:val="0"/>
        <w:autoSpaceDN w:val="0"/>
        <w:adjustRightInd w:val="0"/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</w:pPr>
      <w:r w:rsidRPr="00820D02">
        <w:rPr>
          <w:rFonts w:ascii="Arial" w:eastAsiaTheme="minorHAnsi" w:hAnsi="Arial" w:cs="Arial"/>
          <w:b/>
          <w:color w:val="231F20"/>
          <w:sz w:val="20"/>
          <w:szCs w:val="18"/>
          <w:lang w:val="es-MX" w:eastAsia="en-US"/>
        </w:rPr>
        <w:t>IX.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 xml:space="preserve"> Establecer coordinació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 xml:space="preserve">n con los demás integrantes las 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>áreas competentes, para veri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 xml:space="preserve">ficar el buen desarrollo de las 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>actividades inherentes al informe poli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 xml:space="preserve">cial homologado y 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>consulta de información criminal y de referencia;</w:t>
      </w:r>
    </w:p>
    <w:p w14:paraId="4D3A76B7" w14:textId="45A68E3A" w:rsidR="00820D02" w:rsidRPr="00820D02" w:rsidRDefault="00820D02" w:rsidP="00820D02">
      <w:pPr>
        <w:autoSpaceDE w:val="0"/>
        <w:autoSpaceDN w:val="0"/>
        <w:adjustRightInd w:val="0"/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</w:pPr>
      <w:r w:rsidRPr="00820D02">
        <w:rPr>
          <w:rFonts w:ascii="Arial" w:eastAsiaTheme="minorHAnsi" w:hAnsi="Arial" w:cs="Arial"/>
          <w:b/>
          <w:color w:val="231F20"/>
          <w:sz w:val="20"/>
          <w:szCs w:val="18"/>
          <w:lang w:val="es-MX" w:eastAsia="en-US"/>
        </w:rPr>
        <w:t>X.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 xml:space="preserve"> Elaborar las recomendac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 xml:space="preserve">iones que considere pertinentes 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>para mejorar los proces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 xml:space="preserve">os de planeación, recopilación, 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>evaluación, clasificació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 xml:space="preserve">n, análisis, apoyo informático, 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>elaboración de productos, d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 xml:space="preserve">iseminación, entre otros, y que  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>forman parte del proceso de inteligencia;</w:t>
      </w:r>
    </w:p>
    <w:p w14:paraId="482BFA95" w14:textId="7FC44DFE" w:rsidR="00820D02" w:rsidRPr="00820D02" w:rsidRDefault="00820D02" w:rsidP="00820D02">
      <w:pPr>
        <w:autoSpaceDE w:val="0"/>
        <w:autoSpaceDN w:val="0"/>
        <w:adjustRightInd w:val="0"/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</w:pPr>
      <w:r w:rsidRPr="00820D02">
        <w:rPr>
          <w:rFonts w:ascii="Arial" w:eastAsiaTheme="minorHAnsi" w:hAnsi="Arial" w:cs="Arial"/>
          <w:b/>
          <w:color w:val="231F20"/>
          <w:sz w:val="20"/>
          <w:szCs w:val="18"/>
          <w:lang w:val="es-MX" w:eastAsia="en-US"/>
        </w:rPr>
        <w:t>XI.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 xml:space="preserve"> Supervisar la elaboración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 xml:space="preserve"> de los reportes e informes que 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>periódicamente le soliciten sus superiores inmediatos, y</w:t>
      </w:r>
    </w:p>
    <w:p w14:paraId="139CB6F1" w14:textId="4186E4C2" w:rsidR="00820D02" w:rsidRPr="00820D02" w:rsidRDefault="00820D02" w:rsidP="00820D02">
      <w:pPr>
        <w:autoSpaceDE w:val="0"/>
        <w:autoSpaceDN w:val="0"/>
        <w:adjustRightInd w:val="0"/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</w:pPr>
      <w:bookmarkStart w:id="0" w:name="_GoBack"/>
      <w:r w:rsidRPr="00820D02">
        <w:rPr>
          <w:rFonts w:ascii="Arial" w:eastAsiaTheme="minorHAnsi" w:hAnsi="Arial" w:cs="Arial"/>
          <w:b/>
          <w:color w:val="231F20"/>
          <w:sz w:val="20"/>
          <w:szCs w:val="18"/>
          <w:lang w:val="es-MX" w:eastAsia="en-US"/>
        </w:rPr>
        <w:t>XII.</w:t>
      </w:r>
      <w:bookmarkEnd w:id="0"/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 xml:space="preserve"> Las demás que le confieran otras disposiciones o el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 xml:space="preserve"> </w:t>
      </w:r>
      <w:r w:rsidRPr="00820D02">
        <w:rPr>
          <w:rFonts w:ascii="Arial" w:eastAsiaTheme="minorHAnsi" w:hAnsi="Arial" w:cs="Arial"/>
          <w:color w:val="231F20"/>
          <w:sz w:val="20"/>
          <w:szCs w:val="18"/>
          <w:lang w:val="es-MX" w:eastAsia="en-US"/>
        </w:rPr>
        <w:t>Procurador.</w:t>
      </w:r>
    </w:p>
    <w:sectPr w:rsidR="00820D02" w:rsidRPr="00820D02" w:rsidSect="00717045">
      <w:headerReference w:type="even" r:id="rId8"/>
      <w:headerReference w:type="default" r:id="rId9"/>
      <w:footerReference w:type="default" r:id="rId10"/>
      <w:headerReference w:type="first" r:id="rId11"/>
      <w:pgSz w:w="12240" w:h="15840" w:code="1"/>
      <w:pgMar w:top="2268" w:right="1134" w:bottom="1418" w:left="1134" w:header="709" w:footer="63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A87E480" w14:textId="77777777" w:rsidR="00293FB6" w:rsidRDefault="00293FB6" w:rsidP="00961F3B">
      <w:r>
        <w:separator/>
      </w:r>
    </w:p>
  </w:endnote>
  <w:endnote w:type="continuationSeparator" w:id="0">
    <w:p w14:paraId="77FBE96B" w14:textId="77777777" w:rsidR="00293FB6" w:rsidRDefault="00293FB6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DA70DC" w14:textId="61958DEA" w:rsidR="00244CB1" w:rsidRPr="008C1FCF" w:rsidRDefault="00717045" w:rsidP="00244CB1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 w:rsidRPr="00E27D91">
      <w:rPr>
        <w:rFonts w:ascii="Arial" w:hAnsi="Arial" w:cs="Arial"/>
        <w:noProof/>
        <w:sz w:val="13"/>
        <w:lang w:val="es-MX" w:eastAsia="es-MX"/>
      </w:rPr>
      <w:drawing>
        <wp:anchor distT="0" distB="0" distL="114300" distR="114300" simplePos="0" relativeHeight="251660288" behindDoc="1" locked="0" layoutInCell="1" allowOverlap="1" wp14:anchorId="42B66EF1" wp14:editId="5533FE4B">
          <wp:simplePos x="0" y="0"/>
          <wp:positionH relativeFrom="column">
            <wp:posOffset>-760095</wp:posOffset>
          </wp:positionH>
          <wp:positionV relativeFrom="paragraph">
            <wp:posOffset>72621</wp:posOffset>
          </wp:positionV>
          <wp:extent cx="7991475" cy="802640"/>
          <wp:effectExtent l="0" t="0" r="9525" b="0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1475" cy="802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84048D" w14:textId="77777777" w:rsidR="00293FB6" w:rsidRDefault="00293FB6" w:rsidP="00961F3B">
      <w:r>
        <w:separator/>
      </w:r>
    </w:p>
  </w:footnote>
  <w:footnote w:type="continuationSeparator" w:id="0">
    <w:p w14:paraId="190521D2" w14:textId="77777777" w:rsidR="00293FB6" w:rsidRDefault="00293FB6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0A6B0E" w14:textId="01060AC2" w:rsidR="006F26E7" w:rsidRDefault="00820D02">
    <w:pPr>
      <w:pStyle w:val="Encabezado"/>
    </w:pPr>
    <w:r>
      <w:rPr>
        <w:noProof/>
        <w:lang w:val="es-MX" w:eastAsia="es-MX"/>
      </w:rPr>
      <w:pict w14:anchorId="5FD7700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217513" o:spid="_x0000_s2050" type="#_x0000_t75" style="position:absolute;margin-left:0;margin-top:0;width:498.4pt;height:205.65pt;z-index:-251653633;mso-position-horizontal:center;mso-position-horizontal-relative:margin;mso-position-vertical:center;mso-position-vertical-relative:margin" o:allowincell="f">
          <v:imagedata r:id="rId1" o:title="fge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6DA499F" w14:textId="66F23F58" w:rsidR="00961F3B" w:rsidRDefault="00820D02" w:rsidP="00850661">
    <w:pPr>
      <w:pStyle w:val="Encabezado"/>
      <w:tabs>
        <w:tab w:val="clear" w:pos="4419"/>
        <w:tab w:val="clear" w:pos="8838"/>
        <w:tab w:val="left" w:pos="812"/>
      </w:tabs>
    </w:pPr>
    <w:r>
      <w:rPr>
        <w:noProof/>
        <w:lang w:val="es-MX" w:eastAsia="es-MX"/>
      </w:rPr>
      <w:pict w14:anchorId="7675071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217514" o:spid="_x0000_s2051" type="#_x0000_t75" style="position:absolute;margin-left:0;margin-top:0;width:498.4pt;height:205.65pt;z-index:-251652609;mso-position-horizontal:center;mso-position-horizontal-relative:margin;mso-position-vertical:center;mso-position-vertical-relative:margin" o:allowincell="f">
          <v:imagedata r:id="rId1" o:title="fge" gain="19661f" blacklevel="22938f"/>
          <w10:wrap anchorx="margin" anchory="margin"/>
        </v:shape>
      </w:pict>
    </w:r>
    <w:r w:rsidR="00BE6BCF" w:rsidRPr="00BE6BCF">
      <w:rPr>
        <w:noProof/>
        <w:lang w:val="es-MX" w:eastAsia="es-MX"/>
      </w:rPr>
      <w:drawing>
        <wp:anchor distT="0" distB="0" distL="114300" distR="114300" simplePos="0" relativeHeight="251660799" behindDoc="1" locked="0" layoutInCell="1" allowOverlap="1" wp14:anchorId="34E303C8" wp14:editId="77CC397E">
          <wp:simplePos x="0" y="0"/>
          <wp:positionH relativeFrom="column">
            <wp:posOffset>-710565</wp:posOffset>
          </wp:positionH>
          <wp:positionV relativeFrom="paragraph">
            <wp:posOffset>-488315</wp:posOffset>
          </wp:positionV>
          <wp:extent cx="7896225" cy="1431513"/>
          <wp:effectExtent l="0" t="0" r="0" b="0"/>
          <wp:wrapNone/>
          <wp:docPr id="2" name="Imagen 2" descr="Z:\Diseños a Revision\2018\FISCALIA\Aplicaciones\Papeleria\Hoja Membretada\Nuevos Formatos\Administrativo\Logo a Color\Background_logo Color-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Diseños a Revision\2018\FISCALIA\Aplicaciones\Papeleria\Hoja Membretada\Nuevos Formatos\Administrativo\Logo a Color\Background_logo Color-2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6225" cy="14315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E6BCF">
      <w:rPr>
        <w:noProof/>
        <w:lang w:val="es-MX" w:eastAsia="es-MX"/>
      </w:rPr>
      <w:t xml:space="preserve"> </w:t>
    </w:r>
    <w:r w:rsidR="00850661"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73C7C5" w14:textId="48903FD1" w:rsidR="006F26E7" w:rsidRDefault="00820D02">
    <w:pPr>
      <w:pStyle w:val="Encabezado"/>
    </w:pPr>
    <w:r>
      <w:rPr>
        <w:noProof/>
        <w:lang w:val="es-MX" w:eastAsia="es-MX"/>
      </w:rPr>
      <w:pict w14:anchorId="60ED0C8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217512" o:spid="_x0000_s2049" type="#_x0000_t75" style="position:absolute;margin-left:0;margin-top:0;width:498.4pt;height:205.65pt;z-index:-251654657;mso-position-horizontal:center;mso-position-horizontal-relative:margin;mso-position-vertical:center;mso-position-vertical-relative:margin" o:allowincell="f">
          <v:imagedata r:id="rId1" o:title="fge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73317C"/>
    <w:multiLevelType w:val="hybridMultilevel"/>
    <w:tmpl w:val="4F7CA1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F3B"/>
    <w:rsid w:val="0002170C"/>
    <w:rsid w:val="000516AB"/>
    <w:rsid w:val="00074CBB"/>
    <w:rsid w:val="0009152F"/>
    <w:rsid w:val="000B6D0B"/>
    <w:rsid w:val="000F34F2"/>
    <w:rsid w:val="00116899"/>
    <w:rsid w:val="001569ED"/>
    <w:rsid w:val="00174F96"/>
    <w:rsid w:val="00196E5A"/>
    <w:rsid w:val="001A0FF2"/>
    <w:rsid w:val="001A32B1"/>
    <w:rsid w:val="001C1FF5"/>
    <w:rsid w:val="002054C1"/>
    <w:rsid w:val="00207633"/>
    <w:rsid w:val="00244CB1"/>
    <w:rsid w:val="002648E0"/>
    <w:rsid w:val="00293FB6"/>
    <w:rsid w:val="002C182D"/>
    <w:rsid w:val="002D0260"/>
    <w:rsid w:val="002F1BEF"/>
    <w:rsid w:val="003311E5"/>
    <w:rsid w:val="00337E40"/>
    <w:rsid w:val="00350C59"/>
    <w:rsid w:val="00420A31"/>
    <w:rsid w:val="0043356E"/>
    <w:rsid w:val="00433942"/>
    <w:rsid w:val="004A184C"/>
    <w:rsid w:val="004B1662"/>
    <w:rsid w:val="00584602"/>
    <w:rsid w:val="005C750C"/>
    <w:rsid w:val="005F457C"/>
    <w:rsid w:val="00633FD2"/>
    <w:rsid w:val="006639DB"/>
    <w:rsid w:val="00677AEE"/>
    <w:rsid w:val="00687D08"/>
    <w:rsid w:val="006E6D1D"/>
    <w:rsid w:val="006F26E7"/>
    <w:rsid w:val="00717045"/>
    <w:rsid w:val="007702E5"/>
    <w:rsid w:val="007768CC"/>
    <w:rsid w:val="00781D2F"/>
    <w:rsid w:val="007A28F6"/>
    <w:rsid w:val="007B43AD"/>
    <w:rsid w:val="007C531F"/>
    <w:rsid w:val="00820D02"/>
    <w:rsid w:val="00845198"/>
    <w:rsid w:val="00850661"/>
    <w:rsid w:val="00853BE8"/>
    <w:rsid w:val="00854CCF"/>
    <w:rsid w:val="008A45CF"/>
    <w:rsid w:val="008C1FCF"/>
    <w:rsid w:val="008D3B76"/>
    <w:rsid w:val="009039C1"/>
    <w:rsid w:val="00931B62"/>
    <w:rsid w:val="009445F1"/>
    <w:rsid w:val="009527D5"/>
    <w:rsid w:val="00961F3B"/>
    <w:rsid w:val="009B0E93"/>
    <w:rsid w:val="009D1416"/>
    <w:rsid w:val="00A00378"/>
    <w:rsid w:val="00A720FD"/>
    <w:rsid w:val="00AC4F1C"/>
    <w:rsid w:val="00AE70C4"/>
    <w:rsid w:val="00AF7A5D"/>
    <w:rsid w:val="00B00015"/>
    <w:rsid w:val="00B47C27"/>
    <w:rsid w:val="00BE6BCF"/>
    <w:rsid w:val="00C01500"/>
    <w:rsid w:val="00C45988"/>
    <w:rsid w:val="00C5041B"/>
    <w:rsid w:val="00C60803"/>
    <w:rsid w:val="00C96F2F"/>
    <w:rsid w:val="00D024F4"/>
    <w:rsid w:val="00D44B8D"/>
    <w:rsid w:val="00DD6DC7"/>
    <w:rsid w:val="00E1624C"/>
    <w:rsid w:val="00E21D0D"/>
    <w:rsid w:val="00E27D91"/>
    <w:rsid w:val="00E334C7"/>
    <w:rsid w:val="00E444EE"/>
    <w:rsid w:val="00E602D2"/>
    <w:rsid w:val="00E7366C"/>
    <w:rsid w:val="00E82FD0"/>
    <w:rsid w:val="00EC29D1"/>
    <w:rsid w:val="00ED1602"/>
    <w:rsid w:val="00F0180B"/>
    <w:rsid w:val="00F13AA2"/>
    <w:rsid w:val="00F46007"/>
    <w:rsid w:val="00F47D67"/>
    <w:rsid w:val="00FA5484"/>
    <w:rsid w:val="00FD7A01"/>
    <w:rsid w:val="00FE58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2C689F07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362</Words>
  <Characters>1994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FGESLP</cp:lastModifiedBy>
  <cp:revision>2</cp:revision>
  <cp:lastPrinted>2018-11-08T20:14:00Z</cp:lastPrinted>
  <dcterms:created xsi:type="dcterms:W3CDTF">2021-01-20T23:23:00Z</dcterms:created>
  <dcterms:modified xsi:type="dcterms:W3CDTF">2021-01-20T23:23:00Z</dcterms:modified>
</cp:coreProperties>
</file>