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6DCC1D28"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RECURSO DE REVISIÓN </w:t>
      </w:r>
      <w:r w:rsidR="00712712">
        <w:rPr>
          <w:rFonts w:ascii="AvantGarde Bk BT" w:hAnsi="AvantGarde Bk BT" w:cs="Arial"/>
          <w:b/>
          <w:color w:val="000000" w:themeColor="text1"/>
          <w:sz w:val="24"/>
          <w:szCs w:val="24"/>
        </w:rPr>
        <w:t>2541</w:t>
      </w:r>
      <w:r w:rsidRPr="0014179A">
        <w:rPr>
          <w:rFonts w:ascii="AvantGarde Bk BT" w:hAnsi="AvantGarde Bk BT" w:cs="Arial"/>
          <w:b/>
          <w:color w:val="000000" w:themeColor="text1"/>
          <w:sz w:val="24"/>
          <w:szCs w:val="24"/>
        </w:rPr>
        <w:t xml:space="preserve">/2019-1 </w:t>
      </w:r>
      <w:r w:rsidR="004A3A42">
        <w:rPr>
          <w:rFonts w:ascii="AvantGarde Bk BT" w:hAnsi="AvantGarde Bk BT" w:cs="Arial"/>
          <w:b/>
          <w:color w:val="000000" w:themeColor="text1"/>
          <w:sz w:val="24"/>
          <w:szCs w:val="24"/>
        </w:rPr>
        <w:t>PLATAFORMA</w:t>
      </w:r>
    </w:p>
    <w:p w14:paraId="7CA68D39"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2C9610CE"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MAESTRO ALEJANDRO LAFUENTE TORRES</w:t>
      </w:r>
    </w:p>
    <w:p w14:paraId="140F8981"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25082281"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44208136"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47176923" w14:textId="7AC01DF3" w:rsidR="00946007" w:rsidRPr="0014179A" w:rsidRDefault="000B4F0B"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 AYUNTAMIENTO</w:t>
      </w:r>
      <w:r w:rsidR="003E747F" w:rsidRPr="0014179A">
        <w:rPr>
          <w:rFonts w:ascii="AvantGarde Bk BT" w:hAnsi="AvantGarde Bk BT" w:cs="Arial"/>
          <w:b/>
          <w:color w:val="000000" w:themeColor="text1"/>
          <w:sz w:val="24"/>
          <w:szCs w:val="24"/>
        </w:rPr>
        <w:t xml:space="preserve"> DE SAN LUIS POTOSÍ</w:t>
      </w:r>
    </w:p>
    <w:p w14:paraId="682932D6"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167CE691"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712712">
        <w:rPr>
          <w:rFonts w:ascii="AvantGarde Bk BT" w:hAnsi="AvantGarde Bk BT" w:cs="Arial"/>
          <w:color w:val="000000" w:themeColor="text1"/>
          <w:sz w:val="24"/>
          <w:szCs w:val="24"/>
        </w:rPr>
        <w:t>29 veintinueve de enero</w:t>
      </w:r>
      <w:r w:rsidR="000B4F0B" w:rsidRPr="0014179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de </w:t>
      </w:r>
      <w:r w:rsidR="00F42F5A">
        <w:rPr>
          <w:rFonts w:ascii="AvantGarde Bk BT" w:hAnsi="AvantGarde Bk BT" w:cs="Arial"/>
          <w:color w:val="000000" w:themeColor="text1"/>
          <w:sz w:val="24"/>
          <w:szCs w:val="24"/>
        </w:rPr>
        <w:t>2020 dos mil veinte</w:t>
      </w:r>
      <w:r w:rsidRPr="0014179A">
        <w:rPr>
          <w:rFonts w:ascii="AvantGarde Bk BT" w:hAnsi="AvantGarde Bk BT" w:cs="Arial"/>
          <w:color w:val="000000" w:themeColor="text1"/>
          <w:sz w:val="24"/>
          <w:szCs w:val="24"/>
        </w:rPr>
        <w:t xml:space="preserve">. </w:t>
      </w:r>
    </w:p>
    <w:p w14:paraId="237B9261"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14179A"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14179A"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368F740D"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7FA7BD86" w:rsidR="00946007" w:rsidRPr="0014179A" w:rsidRDefault="00946007" w:rsidP="009B46B3">
      <w:pPr>
        <w:pStyle w:val="corte4fondo"/>
        <w:tabs>
          <w:tab w:val="left" w:pos="567"/>
        </w:tabs>
        <w:ind w:left="113"/>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PRIMERO.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Solicitud de acceso a la información pública.</w:t>
      </w:r>
      <w:r w:rsidRPr="0014179A">
        <w:rPr>
          <w:rFonts w:ascii="AvantGarde Bk BT" w:hAnsi="AvantGarde Bk BT" w:cs="Arial"/>
          <w:color w:val="000000" w:themeColor="text1"/>
          <w:sz w:val="24"/>
          <w:szCs w:val="24"/>
        </w:rPr>
        <w:t xml:space="preserve"> El </w:t>
      </w:r>
      <w:r w:rsidR="00712712">
        <w:rPr>
          <w:rFonts w:ascii="AvantGarde Bk BT" w:hAnsi="AvantGarde Bk BT" w:cs="Arial"/>
          <w:color w:val="000000" w:themeColor="text1"/>
          <w:sz w:val="24"/>
          <w:szCs w:val="24"/>
        </w:rPr>
        <w:t>30 treinta de septiembre</w:t>
      </w:r>
      <w:r w:rsidRPr="0014179A">
        <w:rPr>
          <w:rFonts w:ascii="AvantGarde Bk BT" w:hAnsi="AvantGarde Bk BT" w:cs="Arial"/>
          <w:color w:val="000000" w:themeColor="text1"/>
          <w:sz w:val="24"/>
          <w:szCs w:val="24"/>
        </w:rPr>
        <w:t xml:space="preserve"> de 2019 dos mil diecinueve </w:t>
      </w:r>
      <w:r w:rsidR="009B46B3" w:rsidRPr="0014179A">
        <w:rPr>
          <w:rFonts w:ascii="AvantGarde Bk BT" w:hAnsi="AvantGarde Bk BT" w:cs="Arial"/>
          <w:color w:val="000000" w:themeColor="text1"/>
          <w:sz w:val="24"/>
          <w:szCs w:val="24"/>
        </w:rPr>
        <w:t>el</w:t>
      </w:r>
      <w:r w:rsidRPr="0014179A">
        <w:rPr>
          <w:rFonts w:ascii="AvantGarde Bk BT" w:hAnsi="AvantGarde Bk BT" w:cs="Arial"/>
          <w:color w:val="000000" w:themeColor="text1"/>
          <w:sz w:val="24"/>
          <w:szCs w:val="24"/>
        </w:rPr>
        <w:t xml:space="preserve"> </w:t>
      </w:r>
      <w:r w:rsidR="000B4F0B">
        <w:rPr>
          <w:rFonts w:ascii="AvantGarde Bk BT" w:hAnsi="AvantGarde Bk BT" w:cs="Arial"/>
          <w:b/>
          <w:color w:val="000000" w:themeColor="text1"/>
          <w:sz w:val="24"/>
          <w:szCs w:val="24"/>
        </w:rPr>
        <w:t>AYUNTAMIENTO</w:t>
      </w:r>
      <w:r w:rsidR="000B4F0B" w:rsidRPr="000B4F0B">
        <w:rPr>
          <w:rFonts w:ascii="AvantGarde Bk BT" w:hAnsi="AvantGarde Bk BT" w:cs="Arial"/>
          <w:b/>
          <w:color w:val="000000" w:themeColor="text1"/>
          <w:sz w:val="24"/>
          <w:szCs w:val="24"/>
        </w:rPr>
        <w:t xml:space="preserve"> DE SAN LUIS POTOSÍ</w:t>
      </w:r>
      <w:r w:rsidR="00005252" w:rsidRPr="0014179A">
        <w:rPr>
          <w:rFonts w:ascii="AvantGarde Bk BT" w:hAnsi="AvantGarde Bk BT" w:cs="Arial"/>
          <w:b/>
          <w:color w:val="000000" w:themeColor="text1"/>
          <w:sz w:val="24"/>
          <w:szCs w:val="24"/>
        </w:rPr>
        <w:t xml:space="preserve">, </w:t>
      </w:r>
      <w:r w:rsidRPr="0014179A">
        <w:rPr>
          <w:rFonts w:ascii="AvantGarde Bk BT" w:hAnsi="AvantGarde Bk BT" w:cs="Arial"/>
          <w:color w:val="000000" w:themeColor="text1"/>
          <w:sz w:val="24"/>
          <w:szCs w:val="24"/>
        </w:rPr>
        <w:t>recibió una solicitud de información</w:t>
      </w:r>
      <w:r w:rsidR="00712712">
        <w:rPr>
          <w:rFonts w:ascii="AvantGarde Bk BT" w:hAnsi="AvantGarde Bk BT" w:cs="Arial"/>
          <w:color w:val="000000" w:themeColor="text1"/>
          <w:sz w:val="24"/>
          <w:szCs w:val="24"/>
        </w:rPr>
        <w:t xml:space="preserve"> a través de la Plataforma Nacional de Transparencia –Sistema Infomexslp-, misma que quedó registrada bajo el número de folio 01408219</w:t>
      </w:r>
      <w:r w:rsidR="000A7035">
        <w:rPr>
          <w:rFonts w:ascii="AvantGarde Bk BT" w:hAnsi="AvantGarde Bk BT" w:cs="Arial"/>
          <w:color w:val="000000" w:themeColor="text1"/>
          <w:sz w:val="24"/>
          <w:szCs w:val="24"/>
        </w:rPr>
        <w:t>.</w:t>
      </w:r>
    </w:p>
    <w:p w14:paraId="6CA07B07"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0D62B5E5"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SEGUNDO. Respuesta a la solicitud de acceso a la información pública. </w:t>
      </w:r>
      <w:r w:rsidRPr="0014179A">
        <w:rPr>
          <w:rFonts w:ascii="AvantGarde Bk BT" w:hAnsi="AvantGarde Bk BT" w:cs="Arial"/>
          <w:color w:val="000000" w:themeColor="text1"/>
          <w:sz w:val="24"/>
          <w:szCs w:val="24"/>
        </w:rPr>
        <w:t xml:space="preserve">El </w:t>
      </w:r>
      <w:r w:rsidR="00712712">
        <w:rPr>
          <w:rFonts w:ascii="AvantGarde Bk BT" w:hAnsi="AvantGarde Bk BT" w:cs="Arial"/>
          <w:color w:val="000000" w:themeColor="text1"/>
          <w:sz w:val="24"/>
          <w:szCs w:val="24"/>
        </w:rPr>
        <w:t>14 catorce de octubre</w:t>
      </w:r>
      <w:r w:rsidRPr="0014179A">
        <w:rPr>
          <w:rFonts w:ascii="AvantGarde Bk BT" w:hAnsi="AvantGarde Bk BT" w:cs="Arial"/>
          <w:color w:val="000000" w:themeColor="text1"/>
          <w:sz w:val="24"/>
          <w:szCs w:val="24"/>
        </w:rPr>
        <w:t xml:space="preserve"> de 2019 dos mil diecinueve el sujeto obligado otorgó contestación a la solicitud de acceso.</w:t>
      </w:r>
    </w:p>
    <w:p w14:paraId="0A2136A9" w14:textId="77777777" w:rsidR="00946007" w:rsidRPr="0014179A"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04268A4D"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Interposición del recurso.</w:t>
      </w:r>
      <w:r w:rsidRPr="0014179A">
        <w:rPr>
          <w:rFonts w:ascii="AvantGarde Bk BT" w:hAnsi="AvantGarde Bk BT" w:cs="Arial"/>
          <w:color w:val="000000" w:themeColor="text1"/>
          <w:sz w:val="24"/>
          <w:szCs w:val="24"/>
        </w:rPr>
        <w:t xml:space="preserve"> El </w:t>
      </w:r>
      <w:r w:rsidR="00E4254A">
        <w:rPr>
          <w:rFonts w:ascii="AvantGarde Bk BT" w:hAnsi="AvantGarde Bk BT" w:cs="Arial"/>
          <w:color w:val="000000" w:themeColor="text1"/>
          <w:sz w:val="24"/>
          <w:szCs w:val="24"/>
        </w:rPr>
        <w:t>05 cinco de noviembre</w:t>
      </w:r>
      <w:r w:rsidRPr="0014179A">
        <w:rPr>
          <w:rFonts w:ascii="AvantGarde Bk BT" w:hAnsi="AvantGarde Bk BT" w:cs="Arial"/>
          <w:color w:val="000000" w:themeColor="text1"/>
          <w:sz w:val="24"/>
          <w:szCs w:val="24"/>
        </w:rPr>
        <w:t xml:space="preserve"> de 2019 dos mil diecinueve el solicitante de la información interpuso el recurso de revisión en contra de la respuesta a la solicitud.</w:t>
      </w:r>
    </w:p>
    <w:p w14:paraId="5D640CBF"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39498300"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Pr="0014179A">
        <w:rPr>
          <w:rFonts w:ascii="AvantGarde Bk BT" w:hAnsi="AvantGarde Bk BT" w:cs="Arial"/>
          <w:color w:val="000000" w:themeColor="text1"/>
          <w:sz w:val="24"/>
          <w:szCs w:val="24"/>
        </w:rPr>
        <w:t xml:space="preserve"> Mediante auto del </w:t>
      </w:r>
      <w:r w:rsidR="00E4254A">
        <w:rPr>
          <w:rFonts w:ascii="AvantGarde Bk BT" w:hAnsi="AvantGarde Bk BT" w:cs="Arial"/>
          <w:color w:val="000000" w:themeColor="text1"/>
          <w:sz w:val="24"/>
          <w:szCs w:val="24"/>
        </w:rPr>
        <w:t xml:space="preserve">27 veintisiete de </w:t>
      </w:r>
      <w:proofErr w:type="spellStart"/>
      <w:r w:rsidR="00E4254A">
        <w:rPr>
          <w:rFonts w:ascii="AvantGarde Bk BT" w:hAnsi="AvantGarde Bk BT" w:cs="Arial"/>
          <w:color w:val="000000" w:themeColor="text1"/>
          <w:sz w:val="24"/>
          <w:szCs w:val="24"/>
        </w:rPr>
        <w:lastRenderedPageBreak/>
        <w:t>noviembre</w:t>
      </w:r>
      <w:r w:rsidRPr="0014179A">
        <w:rPr>
          <w:rFonts w:ascii="AvantGarde Bk BT" w:hAnsi="AvantGarde Bk BT" w:cs="Arial"/>
          <w:color w:val="000000" w:themeColor="text1"/>
          <w:sz w:val="24"/>
          <w:szCs w:val="24"/>
        </w:rPr>
        <w:t>de</w:t>
      </w:r>
      <w:proofErr w:type="spellEnd"/>
      <w:r w:rsidRPr="0014179A">
        <w:rPr>
          <w:rFonts w:ascii="AvantGarde Bk BT" w:hAnsi="AvantGarde Bk BT" w:cs="Arial"/>
          <w:color w:val="000000" w:themeColor="text1"/>
          <w:sz w:val="24"/>
          <w:szCs w:val="24"/>
        </w:rPr>
        <w:t xml:space="preserve"> 2019 dos mil diecinueve la presidencia de esta Comisión de Transparencia tuvo por recibido el recurso de revisión, </w:t>
      </w:r>
      <w:proofErr w:type="gramStart"/>
      <w:r w:rsidRPr="0014179A">
        <w:rPr>
          <w:rFonts w:ascii="AvantGarde Bk BT" w:hAnsi="AvantGarde Bk BT" w:cs="Arial"/>
          <w:color w:val="000000" w:themeColor="text1"/>
          <w:sz w:val="24"/>
          <w:szCs w:val="24"/>
        </w:rPr>
        <w:t>que</w:t>
      </w:r>
      <w:proofErr w:type="gramEnd"/>
      <w:r w:rsidRPr="0014179A">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473DAFF5"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5F9DA4C1" w14:textId="56F4C0C6" w:rsidR="00946007" w:rsidRPr="0014179A" w:rsidRDefault="00946007" w:rsidP="00712712">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712712">
        <w:rPr>
          <w:rFonts w:ascii="AvantGarde Bk BT" w:hAnsi="AvantGarde Bk BT" w:cs="Arial"/>
          <w:color w:val="000000" w:themeColor="text1"/>
          <w:sz w:val="24"/>
          <w:szCs w:val="24"/>
        </w:rPr>
        <w:t>03 tres de diciembre</w:t>
      </w:r>
      <w:r w:rsidR="00BF652A" w:rsidRPr="0014179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 2019 dos mil diecinueve el Comisionado Ponente:</w:t>
      </w:r>
    </w:p>
    <w:p w14:paraId="3DC67082" w14:textId="3FF8C129"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Admitió en tiempo y forma el medio de impugnación en atención a la hipótesis establecida en la fracci</w:t>
      </w:r>
      <w:r w:rsidR="004A3A42">
        <w:rPr>
          <w:rFonts w:ascii="AvantGarde Bk BT" w:hAnsi="AvantGarde Bk BT" w:cs="Arial"/>
          <w:color w:val="000000" w:themeColor="text1"/>
          <w:sz w:val="24"/>
          <w:szCs w:val="24"/>
        </w:rPr>
        <w:t>ón</w:t>
      </w:r>
      <w:r w:rsidRPr="0014179A">
        <w:rPr>
          <w:rFonts w:ascii="AvantGarde Bk BT" w:hAnsi="AvantGarde Bk BT" w:cs="Arial"/>
          <w:color w:val="000000" w:themeColor="text1"/>
          <w:sz w:val="24"/>
          <w:szCs w:val="24"/>
        </w:rPr>
        <w:t xml:space="preserve"> </w:t>
      </w:r>
      <w:r w:rsidR="000B4F0B">
        <w:rPr>
          <w:rFonts w:ascii="AvantGarde Bk BT" w:hAnsi="AvantGarde Bk BT" w:cs="Arial"/>
          <w:color w:val="000000" w:themeColor="text1"/>
          <w:sz w:val="24"/>
          <w:szCs w:val="24"/>
        </w:rPr>
        <w:t xml:space="preserve">V </w:t>
      </w:r>
      <w:r w:rsidRPr="0014179A">
        <w:rPr>
          <w:rFonts w:ascii="AvantGarde Bk BT" w:hAnsi="AvantGarde Bk BT" w:cs="Arial"/>
          <w:color w:val="000000" w:themeColor="text1"/>
          <w:sz w:val="24"/>
          <w:szCs w:val="24"/>
        </w:rPr>
        <w:t>del artículo 167, de la Ley de la materia.</w:t>
      </w:r>
    </w:p>
    <w:p w14:paraId="00D6F064" w14:textId="14A93013" w:rsidR="00946007" w:rsidRPr="0014179A"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Pr="0014179A">
        <w:rPr>
          <w:rFonts w:ascii="AvantGarde Bk BT" w:hAnsi="AvantGarde Bk BT" w:cs="Arial"/>
          <w:b/>
          <w:color w:val="000000" w:themeColor="text1"/>
          <w:sz w:val="24"/>
          <w:szCs w:val="24"/>
        </w:rPr>
        <w:t>RR-</w:t>
      </w:r>
      <w:r w:rsidR="00712712">
        <w:rPr>
          <w:rFonts w:ascii="AvantGarde Bk BT" w:hAnsi="AvantGarde Bk BT" w:cs="Arial"/>
          <w:b/>
          <w:color w:val="000000" w:themeColor="text1"/>
          <w:sz w:val="24"/>
          <w:szCs w:val="24"/>
        </w:rPr>
        <w:t>2541</w:t>
      </w:r>
      <w:r w:rsidRPr="0014179A">
        <w:rPr>
          <w:rFonts w:ascii="AvantGarde Bk BT" w:hAnsi="AvantGarde Bk BT" w:cs="Arial"/>
          <w:b/>
          <w:color w:val="000000" w:themeColor="text1"/>
          <w:sz w:val="24"/>
          <w:szCs w:val="24"/>
        </w:rPr>
        <w:t>/2019-</w:t>
      </w:r>
      <w:r w:rsidR="00977F98" w:rsidRPr="0014179A">
        <w:rPr>
          <w:rFonts w:ascii="AvantGarde Bk BT" w:hAnsi="AvantGarde Bk BT" w:cs="Arial"/>
          <w:b/>
          <w:color w:val="000000" w:themeColor="text1"/>
          <w:sz w:val="24"/>
          <w:szCs w:val="24"/>
        </w:rPr>
        <w:t>1</w:t>
      </w:r>
      <w:r w:rsidR="004A3A42">
        <w:rPr>
          <w:rFonts w:ascii="AvantGarde Bk BT" w:hAnsi="AvantGarde Bk BT" w:cs="Arial"/>
          <w:b/>
          <w:color w:val="000000" w:themeColor="text1"/>
          <w:sz w:val="24"/>
          <w:szCs w:val="24"/>
        </w:rPr>
        <w:t xml:space="preserve"> PLATAFORMA</w:t>
      </w:r>
      <w:r w:rsidR="00977F98" w:rsidRPr="0014179A">
        <w:rPr>
          <w:rFonts w:ascii="AvantGarde Bk BT" w:hAnsi="AvantGarde Bk BT" w:cs="Arial"/>
          <w:b/>
          <w:color w:val="000000" w:themeColor="text1"/>
          <w:sz w:val="24"/>
          <w:szCs w:val="24"/>
        </w:rPr>
        <w:t>.</w:t>
      </w:r>
    </w:p>
    <w:p w14:paraId="50D0D28A" w14:textId="1FDBC855" w:rsidR="00946007" w:rsidRPr="0014179A"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Tuvo como ente obligado al </w:t>
      </w:r>
      <w:r w:rsidR="00BF652A" w:rsidRPr="0014179A">
        <w:rPr>
          <w:rFonts w:ascii="AvantGarde Bk BT" w:hAnsi="AvantGarde Bk BT" w:cs="Arial"/>
          <w:b/>
          <w:color w:val="000000" w:themeColor="text1"/>
          <w:sz w:val="24"/>
          <w:szCs w:val="24"/>
        </w:rPr>
        <w:t>AYUNTAMIENTO DE SAN LUIS POTOSÍ</w:t>
      </w:r>
      <w:r w:rsidRPr="0014179A">
        <w:rPr>
          <w:rFonts w:ascii="AvantGarde Bk BT" w:hAnsi="AvantGarde Bk BT" w:cs="Arial"/>
          <w:b/>
          <w:color w:val="000000" w:themeColor="text1"/>
          <w:sz w:val="24"/>
          <w:szCs w:val="24"/>
        </w:rPr>
        <w:t xml:space="preserve">, por conducto de su TITULAR y de su TITULAR DE LA UNIDAD DE TRANSPARENCIA. </w:t>
      </w:r>
    </w:p>
    <w:p w14:paraId="4DA139C6" w14:textId="0C97A29B" w:rsidR="00BF652A" w:rsidRPr="0014179A" w:rsidRDefault="00BF652A"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w:t>
      </w:r>
      <w:r w:rsidR="00977F98" w:rsidRPr="0014179A">
        <w:rPr>
          <w:rFonts w:ascii="AvantGarde Bk BT" w:hAnsi="AvantGarde Bk BT" w:cs="Arial"/>
          <w:color w:val="000000" w:themeColor="text1"/>
          <w:sz w:val="24"/>
          <w:szCs w:val="24"/>
        </w:rPr>
        <w:t>requirió</w:t>
      </w:r>
      <w:r w:rsidRPr="0014179A">
        <w:rPr>
          <w:rFonts w:ascii="AvantGarde Bk BT" w:hAnsi="AvantGarde Bk BT" w:cs="Arial"/>
          <w:color w:val="000000" w:themeColor="text1"/>
          <w:sz w:val="24"/>
          <w:szCs w:val="24"/>
        </w:rPr>
        <w:t xml:space="preserve"> al Sujeto Obligado para que remit</w:t>
      </w:r>
      <w:r w:rsidR="00977F98" w:rsidRPr="0014179A">
        <w:rPr>
          <w:rFonts w:ascii="AvantGarde Bk BT" w:hAnsi="AvantGarde Bk BT" w:cs="Arial"/>
          <w:color w:val="000000" w:themeColor="text1"/>
          <w:sz w:val="24"/>
          <w:szCs w:val="24"/>
        </w:rPr>
        <w:t>iera</w:t>
      </w:r>
      <w:r w:rsidRPr="0014179A">
        <w:rPr>
          <w:rFonts w:ascii="AvantGarde Bk BT" w:hAnsi="AvantGarde Bk BT" w:cs="Arial"/>
          <w:color w:val="000000" w:themeColor="text1"/>
          <w:sz w:val="24"/>
          <w:szCs w:val="24"/>
        </w:rPr>
        <w:t xml:space="preserve"> a este órgano garante la solicitud de información realizada por el recurrente. </w:t>
      </w:r>
    </w:p>
    <w:p w14:paraId="7629EA66"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Su contenido, calidad y si se cuenta en la modalidad solicitada.</w:t>
      </w:r>
    </w:p>
    <w:p w14:paraId="71D8E305"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encuentra en sus archivos.</w:t>
      </w:r>
    </w:p>
    <w:p w14:paraId="288A28B6"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Las características físicas de los documentos en los que </w:t>
      </w:r>
      <w:proofErr w:type="spellStart"/>
      <w:r w:rsidRPr="0014179A">
        <w:rPr>
          <w:rFonts w:ascii="AvantGarde Bk BT" w:hAnsi="AvantGarde Bk BT" w:cs="Arial"/>
          <w:color w:val="000000" w:themeColor="text1"/>
          <w:sz w:val="24"/>
          <w:szCs w:val="24"/>
        </w:rPr>
        <w:t>conta</w:t>
      </w:r>
      <w:proofErr w:type="spellEnd"/>
      <w:r w:rsidRPr="0014179A">
        <w:rPr>
          <w:rFonts w:ascii="AvantGarde Bk BT" w:hAnsi="AvantGarde Bk BT" w:cs="Arial"/>
          <w:color w:val="000000" w:themeColor="text1"/>
          <w:sz w:val="24"/>
          <w:szCs w:val="24"/>
        </w:rPr>
        <w:t xml:space="preserve"> la información.</w:t>
      </w:r>
    </w:p>
    <w:p w14:paraId="142A6FB0"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Apercibió a las autoridades de que en caso de ser omisas para manifestar lo que a su derecho conviniera respecto del presente recurso se aplicarían en su </w:t>
      </w:r>
      <w:r w:rsidRPr="0014179A">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3E6D8D4D"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p>
    <w:p w14:paraId="230F3781" w14:textId="5426496B" w:rsidR="00946007" w:rsidRPr="0014179A" w:rsidRDefault="00946007" w:rsidP="00712712">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SEXTO.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Rendición del informe del sujeto obligado.</w:t>
      </w:r>
      <w:r w:rsidRPr="0014179A">
        <w:rPr>
          <w:rFonts w:ascii="AvantGarde Bk BT" w:hAnsi="AvantGarde Bk BT" w:cs="Arial"/>
          <w:color w:val="000000" w:themeColor="text1"/>
          <w:sz w:val="24"/>
          <w:szCs w:val="24"/>
        </w:rPr>
        <w:t xml:space="preserve"> Mediante el auto del </w:t>
      </w:r>
      <w:r w:rsidR="00712712">
        <w:rPr>
          <w:rFonts w:ascii="AvantGarde Bk BT" w:hAnsi="AvantGarde Bk BT" w:cs="Arial"/>
          <w:color w:val="000000" w:themeColor="text1"/>
          <w:sz w:val="24"/>
          <w:szCs w:val="24"/>
        </w:rPr>
        <w:t>10 diez de enero</w:t>
      </w:r>
      <w:r w:rsidR="006C57A9">
        <w:rPr>
          <w:rFonts w:ascii="AvantGarde Bk BT" w:hAnsi="AvantGarde Bk BT" w:cs="Arial"/>
          <w:color w:val="000000" w:themeColor="text1"/>
          <w:sz w:val="24"/>
          <w:szCs w:val="24"/>
        </w:rPr>
        <w:t xml:space="preserve"> de enero de </w:t>
      </w:r>
      <w:r w:rsidR="00712712">
        <w:rPr>
          <w:rFonts w:ascii="AvantGarde Bk BT" w:hAnsi="AvantGarde Bk BT" w:cs="Arial"/>
          <w:color w:val="000000" w:themeColor="text1"/>
          <w:sz w:val="24"/>
          <w:szCs w:val="24"/>
        </w:rPr>
        <w:t>2020 dos</w:t>
      </w:r>
      <w:r w:rsidR="006C57A9">
        <w:rPr>
          <w:rFonts w:ascii="AvantGarde Bk BT" w:hAnsi="AvantGarde Bk BT" w:cs="Arial"/>
          <w:color w:val="000000" w:themeColor="text1"/>
          <w:sz w:val="24"/>
          <w:szCs w:val="24"/>
        </w:rPr>
        <w:t xml:space="preserve"> mil veinte</w:t>
      </w:r>
      <w:r w:rsidRPr="0014179A">
        <w:rPr>
          <w:rFonts w:ascii="AvantGarde Bk BT" w:hAnsi="AvantGarde Bk BT" w:cs="Arial"/>
          <w:color w:val="000000" w:themeColor="text1"/>
          <w:sz w:val="24"/>
          <w:szCs w:val="24"/>
        </w:rPr>
        <w:t xml:space="preserve"> el ponente:</w:t>
      </w:r>
    </w:p>
    <w:p w14:paraId="19D12330" w14:textId="71B4FD24" w:rsidR="00946007" w:rsidRPr="0014179A" w:rsidRDefault="00946007" w:rsidP="0094600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Tuvo por recibido </w:t>
      </w:r>
      <w:r w:rsidR="00C86B91" w:rsidRPr="0014179A">
        <w:rPr>
          <w:rFonts w:ascii="AvantGarde Bk BT" w:hAnsi="AvantGarde Bk BT" w:cs="Arial"/>
          <w:color w:val="000000" w:themeColor="text1"/>
          <w:sz w:val="24"/>
          <w:szCs w:val="24"/>
        </w:rPr>
        <w:t xml:space="preserve">escrito signado por el recurrente y un </w:t>
      </w:r>
      <w:r w:rsidRPr="0014179A">
        <w:rPr>
          <w:rFonts w:ascii="AvantGarde Bk BT" w:hAnsi="AvantGarde Bk BT" w:cs="Arial"/>
          <w:color w:val="000000" w:themeColor="text1"/>
          <w:sz w:val="24"/>
          <w:szCs w:val="24"/>
        </w:rPr>
        <w:t xml:space="preserve">oficio número </w:t>
      </w:r>
      <w:r w:rsidR="00C86B91" w:rsidRPr="0014179A">
        <w:rPr>
          <w:rFonts w:ascii="AvantGarde Bk BT" w:hAnsi="AvantGarde Bk BT" w:cs="Arial"/>
          <w:color w:val="000000" w:themeColor="text1"/>
          <w:sz w:val="24"/>
          <w:szCs w:val="24"/>
        </w:rPr>
        <w:t>U.T.</w:t>
      </w:r>
      <w:r w:rsidR="00712712">
        <w:rPr>
          <w:rFonts w:ascii="AvantGarde Bk BT" w:hAnsi="AvantGarde Bk BT" w:cs="Arial"/>
          <w:color w:val="000000" w:themeColor="text1"/>
          <w:sz w:val="24"/>
          <w:szCs w:val="24"/>
        </w:rPr>
        <w:t>5175</w:t>
      </w:r>
      <w:r w:rsidR="00C86B91" w:rsidRPr="0014179A">
        <w:rPr>
          <w:rFonts w:ascii="AvantGarde Bk BT" w:hAnsi="AvantGarde Bk BT" w:cs="Arial"/>
          <w:color w:val="000000" w:themeColor="text1"/>
          <w:sz w:val="24"/>
          <w:szCs w:val="24"/>
        </w:rPr>
        <w:t>/19</w:t>
      </w:r>
      <w:r w:rsidR="00742AFD" w:rsidRPr="0014179A">
        <w:rPr>
          <w:rFonts w:ascii="AvantGarde Bk BT" w:hAnsi="AvantGarde Bk BT" w:cs="Arial"/>
          <w:color w:val="000000" w:themeColor="text1"/>
          <w:sz w:val="24"/>
          <w:szCs w:val="24"/>
        </w:rPr>
        <w:t>,</w:t>
      </w:r>
      <w:r w:rsidRPr="0014179A">
        <w:rPr>
          <w:rFonts w:ascii="AvantGarde Bk BT" w:hAnsi="AvantGarde Bk BT" w:cs="Arial"/>
          <w:color w:val="000000" w:themeColor="text1"/>
          <w:sz w:val="24"/>
          <w:szCs w:val="24"/>
        </w:rPr>
        <w:t xml:space="preserve"> signado por </w:t>
      </w:r>
      <w:r w:rsidR="00C86B91" w:rsidRPr="0014179A">
        <w:rPr>
          <w:rFonts w:ascii="AvantGarde Bk BT" w:hAnsi="AvantGarde Bk BT" w:cs="Arial"/>
          <w:color w:val="000000" w:themeColor="text1"/>
          <w:sz w:val="24"/>
          <w:szCs w:val="24"/>
        </w:rPr>
        <w:t>Pammela Méndez Cuevas</w:t>
      </w:r>
      <w:r w:rsidR="00193E6A" w:rsidRPr="0014179A">
        <w:rPr>
          <w:rFonts w:ascii="AvantGarde Bk BT" w:hAnsi="AvantGarde Bk BT" w:cs="Arial"/>
          <w:color w:val="000000" w:themeColor="text1"/>
          <w:sz w:val="24"/>
          <w:szCs w:val="24"/>
        </w:rPr>
        <w:t>,</w:t>
      </w:r>
      <w:r w:rsidRPr="0014179A">
        <w:rPr>
          <w:rFonts w:ascii="AvantGarde Bk BT" w:hAnsi="AvantGarde Bk BT" w:cs="Arial"/>
          <w:color w:val="000000" w:themeColor="text1"/>
          <w:sz w:val="24"/>
          <w:szCs w:val="24"/>
        </w:rPr>
        <w:t xml:space="preserve"> </w:t>
      </w:r>
      <w:r w:rsidR="00C86B91" w:rsidRPr="0014179A">
        <w:rPr>
          <w:rFonts w:ascii="AvantGarde Bk BT" w:hAnsi="AvantGarde Bk BT" w:cs="Arial"/>
          <w:color w:val="000000" w:themeColor="text1"/>
          <w:sz w:val="24"/>
          <w:szCs w:val="24"/>
        </w:rPr>
        <w:t>Titular</w:t>
      </w:r>
      <w:r w:rsidR="00193E6A" w:rsidRPr="0014179A">
        <w:rPr>
          <w:rFonts w:ascii="AvantGarde Bk BT" w:hAnsi="AvantGarde Bk BT" w:cs="Arial"/>
          <w:color w:val="000000" w:themeColor="text1"/>
          <w:sz w:val="24"/>
          <w:szCs w:val="24"/>
        </w:rPr>
        <w:t xml:space="preserve"> de la Unidad de </w:t>
      </w:r>
      <w:r w:rsidRPr="0014179A">
        <w:rPr>
          <w:rFonts w:ascii="AvantGarde Bk BT" w:hAnsi="AvantGarde Bk BT" w:cs="Arial"/>
          <w:color w:val="000000" w:themeColor="text1"/>
          <w:sz w:val="24"/>
          <w:szCs w:val="24"/>
        </w:rPr>
        <w:t>Transparencia del sujeto obligado, acompañado de 0</w:t>
      </w:r>
      <w:r w:rsidR="000B4F0B">
        <w:rPr>
          <w:rFonts w:ascii="AvantGarde Bk BT" w:hAnsi="AvantGarde Bk BT" w:cs="Arial"/>
          <w:color w:val="000000" w:themeColor="text1"/>
          <w:sz w:val="24"/>
          <w:szCs w:val="24"/>
        </w:rPr>
        <w:t>1</w:t>
      </w:r>
      <w:r w:rsidRPr="0014179A">
        <w:rPr>
          <w:rFonts w:ascii="AvantGarde Bk BT" w:hAnsi="AvantGarde Bk BT" w:cs="Arial"/>
          <w:color w:val="000000" w:themeColor="text1"/>
          <w:sz w:val="24"/>
          <w:szCs w:val="24"/>
        </w:rPr>
        <w:t xml:space="preserve"> </w:t>
      </w:r>
      <w:r w:rsidR="000B4F0B">
        <w:rPr>
          <w:rFonts w:ascii="AvantGarde Bk BT" w:hAnsi="AvantGarde Bk BT" w:cs="Arial"/>
          <w:color w:val="000000" w:themeColor="text1"/>
          <w:sz w:val="24"/>
          <w:szCs w:val="24"/>
        </w:rPr>
        <w:t>un</w:t>
      </w:r>
      <w:r w:rsidRPr="0014179A">
        <w:rPr>
          <w:rFonts w:ascii="AvantGarde Bk BT" w:hAnsi="AvantGarde Bk BT" w:cs="Arial"/>
          <w:color w:val="000000" w:themeColor="text1"/>
          <w:sz w:val="24"/>
          <w:szCs w:val="24"/>
        </w:rPr>
        <w:t xml:space="preserve"> anexo, recibidos en este organismo el </w:t>
      </w:r>
      <w:r w:rsidR="00712712">
        <w:rPr>
          <w:rFonts w:ascii="AvantGarde Bk BT" w:hAnsi="AvantGarde Bk BT" w:cs="Arial"/>
          <w:color w:val="000000" w:themeColor="text1"/>
          <w:sz w:val="24"/>
          <w:szCs w:val="24"/>
        </w:rPr>
        <w:t xml:space="preserve">17 diecisiete de diciembre de 2019 dos mil </w:t>
      </w:r>
      <w:proofErr w:type="spellStart"/>
      <w:r w:rsidR="00712712">
        <w:rPr>
          <w:rFonts w:ascii="AvantGarde Bk BT" w:hAnsi="AvantGarde Bk BT" w:cs="Arial"/>
          <w:color w:val="000000" w:themeColor="text1"/>
          <w:sz w:val="24"/>
          <w:szCs w:val="24"/>
        </w:rPr>
        <w:t>dicinueve</w:t>
      </w:r>
      <w:proofErr w:type="spellEnd"/>
      <w:r w:rsidRPr="0014179A">
        <w:rPr>
          <w:rFonts w:ascii="AvantGarde Bk BT" w:hAnsi="AvantGarde Bk BT" w:cs="Arial"/>
          <w:color w:val="000000" w:themeColor="text1"/>
          <w:sz w:val="24"/>
          <w:szCs w:val="24"/>
        </w:rPr>
        <w:t>.</w:t>
      </w:r>
    </w:p>
    <w:p w14:paraId="073F9B51" w14:textId="77777777" w:rsidR="00946007" w:rsidRPr="0014179A" w:rsidRDefault="00946007" w:rsidP="0094600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Le reconoció su personalidad para comparecer en este expediente.</w:t>
      </w:r>
    </w:p>
    <w:p w14:paraId="2E3632B7"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Tuvo al sujeto obligado por manifestado en tiempo y forma lo que a su derecho convino.</w:t>
      </w:r>
    </w:p>
    <w:p w14:paraId="70446A79"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Se le tiene por ofrecidas las pruebas y manifestando lo que a su derecho convenga.</w:t>
      </w:r>
    </w:p>
    <w:p w14:paraId="69990D62" w14:textId="144D0ACE" w:rsidR="00946007" w:rsidRPr="00712712" w:rsidRDefault="00946007" w:rsidP="00712712">
      <w:pPr>
        <w:pStyle w:val="corte4fondo"/>
        <w:numPr>
          <w:ilvl w:val="0"/>
          <w:numId w:val="1"/>
        </w:numPr>
        <w:tabs>
          <w:tab w:val="left" w:pos="567"/>
        </w:tabs>
        <w:spacing w:after="24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Para concluir, el ponente declaró cerrado el periodo de instrucción y procedió a elaborar el proyecto de resolución respectivo.</w:t>
      </w:r>
    </w:p>
    <w:p w14:paraId="29C7C638" w14:textId="5B90C460" w:rsidR="00946007" w:rsidRPr="0014179A" w:rsidRDefault="00946007" w:rsidP="00712712">
      <w:pPr>
        <w:pStyle w:val="corte4fondo"/>
        <w:tabs>
          <w:tab w:val="left" w:pos="567"/>
        </w:tabs>
        <w:spacing w:after="240"/>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700C1434"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560E93EA"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SEGUNDO. Procedencia.</w:t>
      </w:r>
      <w:r w:rsidRPr="0014179A">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8EAE7C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2846ACAF" w14:textId="3148C49D" w:rsidR="00946007" w:rsidRPr="0014179A" w:rsidRDefault="00946007" w:rsidP="001B0130">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 Oportunidad del recurso.</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5B76FD" w14:textId="5C8790A3"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El </w:t>
      </w:r>
      <w:r w:rsidR="001B0130">
        <w:rPr>
          <w:rFonts w:ascii="AvantGarde Bk BT" w:hAnsi="AvantGarde Bk BT" w:cs="Arial"/>
          <w:color w:val="000000" w:themeColor="text1"/>
          <w:sz w:val="24"/>
          <w:szCs w:val="24"/>
        </w:rPr>
        <w:t>14 catorce de octubre</w:t>
      </w:r>
      <w:r w:rsidR="00187F3E">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de 2019 dos mil diecinueve el solicitante de la información fue notificado de la respuesta a su solicitud de información. </w:t>
      </w:r>
    </w:p>
    <w:p w14:paraId="61F09157" w14:textId="170E9A48"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Así, los quince días hábiles para interponer el recurso de revisión transcurrieron del </w:t>
      </w:r>
      <w:r w:rsidR="001B0130">
        <w:rPr>
          <w:rFonts w:ascii="AvantGarde Bk BT" w:hAnsi="AvantGarde Bk BT" w:cs="Arial"/>
          <w:color w:val="000000" w:themeColor="text1"/>
          <w:sz w:val="24"/>
          <w:szCs w:val="24"/>
        </w:rPr>
        <w:t>15 quince</w:t>
      </w:r>
      <w:r w:rsidR="00084172">
        <w:rPr>
          <w:rFonts w:ascii="AvantGarde Bk BT" w:hAnsi="AvantGarde Bk BT" w:cs="Arial"/>
          <w:color w:val="000000" w:themeColor="text1"/>
          <w:sz w:val="24"/>
          <w:szCs w:val="24"/>
        </w:rPr>
        <w:t xml:space="preserve"> de octubre</w:t>
      </w:r>
      <w:r w:rsidRPr="0014179A">
        <w:rPr>
          <w:rFonts w:ascii="AvantGarde Bk BT" w:hAnsi="AvantGarde Bk BT" w:cs="Arial"/>
          <w:color w:val="000000" w:themeColor="text1"/>
          <w:sz w:val="24"/>
          <w:szCs w:val="24"/>
        </w:rPr>
        <w:t xml:space="preserve"> al </w:t>
      </w:r>
      <w:r w:rsidR="001B0130">
        <w:rPr>
          <w:rFonts w:ascii="AvantGarde Bk BT" w:hAnsi="AvantGarde Bk BT" w:cs="Arial"/>
          <w:color w:val="000000" w:themeColor="text1"/>
          <w:sz w:val="24"/>
          <w:szCs w:val="24"/>
        </w:rPr>
        <w:t xml:space="preserve">05 cinco </w:t>
      </w:r>
      <w:r w:rsidR="00084172">
        <w:rPr>
          <w:rFonts w:ascii="AvantGarde Bk BT" w:hAnsi="AvantGarde Bk BT" w:cs="Arial"/>
          <w:color w:val="000000" w:themeColor="text1"/>
          <w:sz w:val="24"/>
          <w:szCs w:val="24"/>
        </w:rPr>
        <w:t>de noviembre</w:t>
      </w:r>
      <w:r w:rsidRPr="0014179A">
        <w:rPr>
          <w:rFonts w:ascii="AvantGarde Bk BT" w:hAnsi="AvantGarde Bk BT" w:cs="Arial"/>
          <w:color w:val="000000" w:themeColor="text1"/>
          <w:sz w:val="24"/>
          <w:szCs w:val="24"/>
        </w:rPr>
        <w:t xml:space="preserve"> de 2019 dos mil diecinueve.</w:t>
      </w:r>
    </w:p>
    <w:p w14:paraId="650490BE" w14:textId="5CB30E99"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Sin tomar en cuenta </w:t>
      </w:r>
      <w:r w:rsidR="00084172">
        <w:rPr>
          <w:rFonts w:ascii="AvantGarde Bk BT" w:hAnsi="AvantGarde Bk BT" w:cs="Arial"/>
          <w:color w:val="000000" w:themeColor="text1"/>
          <w:sz w:val="24"/>
          <w:szCs w:val="24"/>
        </w:rPr>
        <w:t>los días</w:t>
      </w:r>
      <w:r w:rsidR="001B0130">
        <w:rPr>
          <w:rFonts w:ascii="AvantGarde Bk BT" w:hAnsi="AvantGarde Bk BT" w:cs="Arial"/>
          <w:color w:val="000000" w:themeColor="text1"/>
          <w:sz w:val="24"/>
          <w:szCs w:val="24"/>
        </w:rPr>
        <w:t xml:space="preserve"> 19 diecinueve, 20 veinte, 26 veintiséis y 27 veintisiete de octubre, así como el 01</w:t>
      </w:r>
      <w:r w:rsidR="00084172">
        <w:rPr>
          <w:rFonts w:ascii="AvantGarde Bk BT" w:hAnsi="AvantGarde Bk BT" w:cs="Arial"/>
          <w:color w:val="000000" w:themeColor="text1"/>
          <w:sz w:val="24"/>
          <w:szCs w:val="24"/>
        </w:rPr>
        <w:t xml:space="preserve"> </w:t>
      </w:r>
      <w:r w:rsidR="001B0130">
        <w:rPr>
          <w:rFonts w:ascii="AvantGarde Bk BT" w:hAnsi="AvantGarde Bk BT" w:cs="Arial"/>
          <w:color w:val="000000" w:themeColor="text1"/>
          <w:sz w:val="24"/>
          <w:szCs w:val="24"/>
        </w:rPr>
        <w:t>uno</w:t>
      </w:r>
      <w:r w:rsidR="00084172">
        <w:rPr>
          <w:rFonts w:ascii="AvantGarde Bk BT" w:hAnsi="AvantGarde Bk BT" w:cs="Arial"/>
          <w:color w:val="000000" w:themeColor="text1"/>
          <w:sz w:val="24"/>
          <w:szCs w:val="24"/>
        </w:rPr>
        <w:t xml:space="preserve"> de noviembre</w:t>
      </w:r>
      <w:r w:rsidR="004A3A42" w:rsidRPr="0014179A">
        <w:rPr>
          <w:rFonts w:ascii="AvantGarde Bk BT" w:hAnsi="AvantGarde Bk BT" w:cs="Arial"/>
          <w:color w:val="000000" w:themeColor="text1"/>
          <w:sz w:val="24"/>
          <w:szCs w:val="24"/>
        </w:rPr>
        <w:t xml:space="preserve"> </w:t>
      </w:r>
      <w:r w:rsidR="004A3A42">
        <w:rPr>
          <w:rFonts w:ascii="AvantGarde Bk BT" w:hAnsi="AvantGarde Bk BT" w:cs="Arial"/>
          <w:color w:val="000000" w:themeColor="text1"/>
          <w:sz w:val="24"/>
          <w:szCs w:val="24"/>
        </w:rPr>
        <w:t xml:space="preserve">de 2019 dos mil diecinueve </w:t>
      </w:r>
      <w:r w:rsidRPr="0014179A">
        <w:rPr>
          <w:rFonts w:ascii="AvantGarde Bk BT" w:hAnsi="AvantGarde Bk BT" w:cs="Arial"/>
          <w:color w:val="000000" w:themeColor="text1"/>
          <w:sz w:val="24"/>
          <w:szCs w:val="24"/>
        </w:rPr>
        <w:t>por ser inhábil</w:t>
      </w:r>
      <w:r w:rsidR="00084172">
        <w:rPr>
          <w:rFonts w:ascii="AvantGarde Bk BT" w:hAnsi="AvantGarde Bk BT" w:cs="Arial"/>
          <w:color w:val="000000" w:themeColor="text1"/>
          <w:sz w:val="24"/>
          <w:szCs w:val="24"/>
        </w:rPr>
        <w:t>es</w:t>
      </w:r>
      <w:r w:rsidRPr="0014179A">
        <w:rPr>
          <w:rFonts w:ascii="AvantGarde Bk BT" w:hAnsi="AvantGarde Bk BT" w:cs="Arial"/>
          <w:color w:val="000000" w:themeColor="text1"/>
          <w:sz w:val="24"/>
          <w:szCs w:val="24"/>
        </w:rPr>
        <w:t>.</w:t>
      </w:r>
    </w:p>
    <w:p w14:paraId="3D35C7F2" w14:textId="44F918D3" w:rsidR="00946007" w:rsidRPr="0014179A" w:rsidRDefault="00946007" w:rsidP="001B0130">
      <w:pPr>
        <w:pStyle w:val="corte4fondo"/>
        <w:tabs>
          <w:tab w:val="left" w:pos="567"/>
        </w:tabs>
        <w:spacing w:after="240"/>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Consecuentemente si el </w:t>
      </w:r>
      <w:r w:rsidR="00084172">
        <w:rPr>
          <w:rFonts w:ascii="AvantGarde Bk BT" w:hAnsi="AvantGarde Bk BT" w:cs="Arial"/>
          <w:color w:val="000000" w:themeColor="text1"/>
          <w:sz w:val="24"/>
          <w:szCs w:val="24"/>
        </w:rPr>
        <w:t>05 cinco de noviembre</w:t>
      </w:r>
      <w:r w:rsidRPr="0014179A">
        <w:rPr>
          <w:rFonts w:ascii="AvantGarde Bk BT" w:hAnsi="AvantGarde Bk BT" w:cs="Arial"/>
          <w:color w:val="000000" w:themeColor="text1"/>
          <w:sz w:val="24"/>
          <w:szCs w:val="24"/>
        </w:rPr>
        <w:t xml:space="preserve"> de 2019 dos mil diecinueve el recurrente interpuso el citado medio de impugnación ante esta Comisión de Transparencia, resulta claro que es oportuna su presentación.</w:t>
      </w:r>
    </w:p>
    <w:p w14:paraId="00F2571E" w14:textId="36AA8700" w:rsidR="00946007" w:rsidRPr="00746DD5" w:rsidRDefault="00946007" w:rsidP="00746DD5">
      <w:pPr>
        <w:pStyle w:val="corte4fondo"/>
        <w:tabs>
          <w:tab w:val="left" w:pos="567"/>
        </w:tabs>
        <w:spacing w:after="240"/>
        <w:ind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QUINTO. Causales de improcedencia.</w:t>
      </w:r>
      <w:r w:rsidRPr="0014179A">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2ACE3719" w:rsidR="00946007" w:rsidRPr="000A7035" w:rsidRDefault="00946007" w:rsidP="00746DD5">
      <w:pPr>
        <w:pStyle w:val="corte4fondo"/>
        <w:tabs>
          <w:tab w:val="left" w:pos="567"/>
        </w:tabs>
        <w:spacing w:after="240"/>
        <w:ind w:firstLine="680"/>
        <w:rPr>
          <w:rFonts w:ascii="AvantGarde Bk BT" w:hAnsi="AvantGarde Bk BT" w:cs="Arial"/>
          <w:b/>
          <w:sz w:val="24"/>
          <w:szCs w:val="24"/>
        </w:rPr>
      </w:pPr>
      <w:r w:rsidRPr="000A7035">
        <w:rPr>
          <w:rFonts w:ascii="AvantGarde Bk BT" w:hAnsi="AvantGarde Bk BT" w:cs="Arial"/>
          <w:b/>
          <w:sz w:val="24"/>
          <w:szCs w:val="24"/>
        </w:rPr>
        <w:lastRenderedPageBreak/>
        <w:t>SEXTO. Estudio de fondo.</w:t>
      </w:r>
      <w:r w:rsidRPr="000A7035">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72DFE912" w:rsidR="00946007" w:rsidRPr="004A3A42" w:rsidRDefault="00946007" w:rsidP="001B0130">
      <w:pPr>
        <w:pStyle w:val="corte4fondo"/>
        <w:tabs>
          <w:tab w:val="left" w:pos="567"/>
        </w:tabs>
        <w:ind w:firstLine="680"/>
        <w:rPr>
          <w:rFonts w:ascii="AvantGarde Bk BT" w:hAnsi="AvantGarde Bk BT" w:cs="Arial"/>
          <w:b/>
          <w:sz w:val="24"/>
          <w:szCs w:val="24"/>
        </w:rPr>
      </w:pPr>
      <w:bookmarkStart w:id="0" w:name="_Hlk19608492"/>
      <w:r w:rsidRPr="000A7035">
        <w:rPr>
          <w:rFonts w:ascii="AvantGarde Bk BT" w:hAnsi="AvantGarde Bk BT" w:cs="Arial"/>
          <w:sz w:val="24"/>
          <w:szCs w:val="24"/>
        </w:rPr>
        <w:t>En la solicitud de información de la que se deriva el presente recurso de revisión se solicitó:</w:t>
      </w:r>
    </w:p>
    <w:p w14:paraId="46140FC5" w14:textId="271E3880" w:rsidR="00946007" w:rsidRPr="004A3A42" w:rsidRDefault="00946007" w:rsidP="004A3A42">
      <w:pPr>
        <w:pStyle w:val="corte4fondo"/>
        <w:tabs>
          <w:tab w:val="left" w:pos="567"/>
        </w:tabs>
        <w:spacing w:after="240"/>
        <w:ind w:left="680" w:firstLine="0"/>
        <w:rPr>
          <w:rFonts w:ascii="AvantGarde Bk BT" w:hAnsi="AvantGarde Bk BT" w:cs="Arial"/>
          <w:i/>
          <w:sz w:val="22"/>
          <w:szCs w:val="22"/>
        </w:rPr>
      </w:pPr>
      <w:r w:rsidRPr="004A3A42">
        <w:rPr>
          <w:rFonts w:ascii="AvantGarde Bk BT" w:hAnsi="AvantGarde Bk BT" w:cs="Arial"/>
          <w:sz w:val="24"/>
          <w:szCs w:val="24"/>
        </w:rPr>
        <w:t>“</w:t>
      </w:r>
      <w:r w:rsidR="001B0130" w:rsidRPr="001B0130">
        <w:rPr>
          <w:rFonts w:ascii="AvantGarde Bk BT" w:hAnsi="AvantGarde Bk BT" w:cs="Arial"/>
          <w:i/>
          <w:sz w:val="20"/>
          <w:szCs w:val="24"/>
        </w:rPr>
        <w:t xml:space="preserve">De la información relativa a Fondo de Aportaciones para el Fortalecimiento de municipios y demarcaciones territoriales del Distrito Federal. Solicito se me indique que se ha realizado de lo reportado en el mes de abril del 2019, respecto a: destino; LOS SALAZARES 2A. SECCIÓN Monto $ 1046410 y Concepto; Construcción de red de drenaje sanitario incluye: Demoliciones, red de drenaje sanitario, reposición de pavimentos, banquetas y guarniciones. solicito contratos, facturas y pagos que prueben el gasto y si no se realizó se me indique </w:t>
      </w:r>
      <w:proofErr w:type="gramStart"/>
      <w:r w:rsidR="001B0130" w:rsidRPr="001B0130">
        <w:rPr>
          <w:rFonts w:ascii="AvantGarde Bk BT" w:hAnsi="AvantGarde Bk BT" w:cs="Arial"/>
          <w:i/>
          <w:sz w:val="20"/>
          <w:szCs w:val="24"/>
        </w:rPr>
        <w:t>porque</w:t>
      </w:r>
      <w:proofErr w:type="gramEnd"/>
      <w:r w:rsidR="00E27C63" w:rsidRPr="004A3A42">
        <w:rPr>
          <w:rFonts w:ascii="AvantGarde Bk BT" w:hAnsi="AvantGarde Bk BT" w:cs="Arial"/>
          <w:i/>
          <w:sz w:val="24"/>
          <w:szCs w:val="24"/>
        </w:rPr>
        <w:t>.”</w:t>
      </w:r>
      <w:r w:rsidRPr="000A7035">
        <w:rPr>
          <w:rFonts w:ascii="AvantGarde Bk BT" w:hAnsi="AvantGarde Bk BT" w:cs="Arial"/>
          <w:sz w:val="24"/>
          <w:szCs w:val="24"/>
        </w:rPr>
        <w:t xml:space="preserve"> </w:t>
      </w:r>
      <w:r w:rsidR="004A3A42">
        <w:rPr>
          <w:rFonts w:ascii="AvantGarde Bk BT" w:hAnsi="AvantGarde Bk BT" w:cs="Arial"/>
          <w:sz w:val="24"/>
          <w:szCs w:val="24"/>
        </w:rPr>
        <w:t>(sic)</w:t>
      </w:r>
      <w:r w:rsidRPr="000A7035">
        <w:rPr>
          <w:rFonts w:ascii="AvantGarde Bk BT" w:hAnsi="AvantGarde Bk BT" w:cs="Arial"/>
          <w:sz w:val="24"/>
          <w:szCs w:val="24"/>
        </w:rPr>
        <w:t xml:space="preserve"> (Visible </w:t>
      </w:r>
      <w:r w:rsidR="004A3A42">
        <w:rPr>
          <w:rFonts w:ascii="AvantGarde Bk BT" w:hAnsi="AvantGarde Bk BT" w:cs="Arial"/>
          <w:sz w:val="24"/>
          <w:szCs w:val="24"/>
        </w:rPr>
        <w:t xml:space="preserve">de </w:t>
      </w:r>
      <w:r w:rsidRPr="000A7035">
        <w:rPr>
          <w:rFonts w:ascii="AvantGarde Bk BT" w:hAnsi="AvantGarde Bk BT" w:cs="Arial"/>
          <w:sz w:val="24"/>
          <w:szCs w:val="24"/>
        </w:rPr>
        <w:t xml:space="preserve">foja </w:t>
      </w:r>
      <w:r w:rsidR="001B0130">
        <w:rPr>
          <w:rFonts w:ascii="AvantGarde Bk BT" w:hAnsi="AvantGarde Bk BT" w:cs="Arial"/>
          <w:sz w:val="24"/>
          <w:szCs w:val="24"/>
        </w:rPr>
        <w:t>02</w:t>
      </w:r>
      <w:r w:rsidRPr="000A7035">
        <w:rPr>
          <w:rFonts w:ascii="AvantGarde Bk BT" w:hAnsi="AvantGarde Bk BT" w:cs="Arial"/>
          <w:sz w:val="24"/>
          <w:szCs w:val="24"/>
        </w:rPr>
        <w:t xml:space="preserve"> de autos).</w:t>
      </w:r>
    </w:p>
    <w:p w14:paraId="1B65156E" w14:textId="2CE980EC" w:rsidR="002E398F" w:rsidRDefault="00CB1D13" w:rsidP="004A3A42">
      <w:pPr>
        <w:pStyle w:val="corte4fondo"/>
        <w:tabs>
          <w:tab w:val="left" w:pos="567"/>
        </w:tabs>
        <w:rPr>
          <w:rFonts w:ascii="AvantGarde Bk BT" w:hAnsi="AvantGarde Bk BT" w:cs="Arial"/>
          <w:sz w:val="24"/>
          <w:szCs w:val="24"/>
        </w:rPr>
      </w:pPr>
      <w:r>
        <w:rPr>
          <w:noProof/>
        </w:rPr>
        <w:drawing>
          <wp:anchor distT="0" distB="0" distL="114300" distR="114300" simplePos="0" relativeHeight="251658240" behindDoc="0" locked="0" layoutInCell="1" allowOverlap="1" wp14:anchorId="5FA6C51B" wp14:editId="237FBA03">
            <wp:simplePos x="0" y="0"/>
            <wp:positionH relativeFrom="page">
              <wp:align>center</wp:align>
            </wp:positionH>
            <wp:positionV relativeFrom="paragraph">
              <wp:posOffset>310515</wp:posOffset>
            </wp:positionV>
            <wp:extent cx="3616960" cy="4410075"/>
            <wp:effectExtent l="0" t="0" r="2540" b="952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1441" t="22464" r="35613" b="6133"/>
                    <a:stretch/>
                  </pic:blipFill>
                  <pic:spPr bwMode="auto">
                    <a:xfrm>
                      <a:off x="0" y="0"/>
                      <a:ext cx="3616960" cy="4410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A3A42" w:rsidRPr="006433F8">
        <w:rPr>
          <w:rFonts w:ascii="AvantGarde Bk BT" w:hAnsi="AvantGarde Bk BT" w:cs="Arial"/>
          <w:sz w:val="24"/>
          <w:szCs w:val="24"/>
        </w:rPr>
        <w:t>A dicha solicitud recayó la respuesta emitida por el sujeto obligado, mediante la cual señaló</w:t>
      </w:r>
      <w:r w:rsidR="004A3A42" w:rsidRPr="004A3A42">
        <w:rPr>
          <w:rFonts w:ascii="AvantGarde Bk BT" w:hAnsi="AvantGarde Bk BT" w:cs="Arial"/>
          <w:sz w:val="24"/>
          <w:szCs w:val="24"/>
        </w:rPr>
        <w:t>:</w:t>
      </w:r>
    </w:p>
    <w:p w14:paraId="21D4A666" w14:textId="3FDA1878" w:rsidR="00942B8D" w:rsidRDefault="00942B8D" w:rsidP="00780F1F">
      <w:pPr>
        <w:pStyle w:val="corte4fondo"/>
        <w:tabs>
          <w:tab w:val="left" w:pos="567"/>
        </w:tabs>
        <w:rPr>
          <w:rFonts w:ascii="AvantGarde Bk BT" w:hAnsi="AvantGarde Bk BT" w:cs="Arial"/>
          <w:sz w:val="24"/>
          <w:szCs w:val="24"/>
        </w:rPr>
      </w:pPr>
    </w:p>
    <w:p w14:paraId="0D65582A" w14:textId="77777777" w:rsidR="00780F1F" w:rsidRDefault="00780F1F" w:rsidP="00780F1F">
      <w:pPr>
        <w:pStyle w:val="corte4fondo"/>
        <w:tabs>
          <w:tab w:val="left" w:pos="567"/>
        </w:tabs>
        <w:rPr>
          <w:rFonts w:ascii="AvantGarde Bk BT" w:hAnsi="AvantGarde Bk BT" w:cs="Arial"/>
          <w:sz w:val="24"/>
          <w:szCs w:val="24"/>
        </w:rPr>
      </w:pPr>
    </w:p>
    <w:p w14:paraId="4EF3AFD1" w14:textId="77777777" w:rsidR="00942B8D" w:rsidRDefault="00942B8D" w:rsidP="00942B8D">
      <w:pPr>
        <w:pStyle w:val="corte4fondo"/>
        <w:tabs>
          <w:tab w:val="left" w:pos="567"/>
        </w:tabs>
        <w:ind w:left="2109" w:firstLine="0"/>
        <w:rPr>
          <w:rFonts w:ascii="AvantGarde Bk BT" w:hAnsi="AvantGarde Bk BT" w:cs="Arial"/>
          <w:sz w:val="24"/>
          <w:szCs w:val="24"/>
        </w:rPr>
      </w:pPr>
    </w:p>
    <w:p w14:paraId="75ACCF22" w14:textId="77777777" w:rsidR="00942B8D" w:rsidRDefault="00942B8D" w:rsidP="00942B8D">
      <w:pPr>
        <w:pStyle w:val="corte4fondo"/>
        <w:tabs>
          <w:tab w:val="left" w:pos="567"/>
        </w:tabs>
        <w:ind w:left="2109" w:firstLine="0"/>
        <w:rPr>
          <w:rFonts w:ascii="AvantGarde Bk BT" w:hAnsi="AvantGarde Bk BT" w:cs="Arial"/>
          <w:sz w:val="24"/>
          <w:szCs w:val="24"/>
        </w:rPr>
      </w:pPr>
    </w:p>
    <w:p w14:paraId="01934A95" w14:textId="77777777" w:rsidR="00942B8D" w:rsidRDefault="00942B8D" w:rsidP="00942B8D">
      <w:pPr>
        <w:pStyle w:val="corte4fondo"/>
        <w:tabs>
          <w:tab w:val="left" w:pos="567"/>
        </w:tabs>
        <w:ind w:left="2109" w:firstLine="0"/>
        <w:rPr>
          <w:rFonts w:ascii="AvantGarde Bk BT" w:hAnsi="AvantGarde Bk BT" w:cs="Arial"/>
          <w:sz w:val="24"/>
          <w:szCs w:val="24"/>
        </w:rPr>
      </w:pPr>
    </w:p>
    <w:p w14:paraId="0DBACCA8" w14:textId="77777777" w:rsidR="006433F8" w:rsidRDefault="006433F8" w:rsidP="001B0130">
      <w:pPr>
        <w:pStyle w:val="corte4fondo"/>
        <w:tabs>
          <w:tab w:val="left" w:pos="567"/>
        </w:tabs>
        <w:ind w:firstLine="0"/>
        <w:rPr>
          <w:rFonts w:ascii="AvantGarde Bk BT" w:hAnsi="AvantGarde Bk BT" w:cs="Arial"/>
          <w:iCs/>
          <w:sz w:val="24"/>
          <w:szCs w:val="22"/>
        </w:rPr>
      </w:pPr>
    </w:p>
    <w:p w14:paraId="5990B401" w14:textId="77777777" w:rsidR="006433F8" w:rsidRDefault="006433F8" w:rsidP="001B0130">
      <w:pPr>
        <w:pStyle w:val="corte4fondo"/>
        <w:tabs>
          <w:tab w:val="left" w:pos="567"/>
        </w:tabs>
        <w:ind w:firstLine="0"/>
        <w:rPr>
          <w:rFonts w:ascii="AvantGarde Bk BT" w:hAnsi="AvantGarde Bk BT" w:cs="Arial"/>
          <w:iCs/>
          <w:sz w:val="24"/>
          <w:szCs w:val="22"/>
        </w:rPr>
      </w:pPr>
    </w:p>
    <w:p w14:paraId="50D654A0" w14:textId="77777777" w:rsidR="006433F8" w:rsidRDefault="006433F8" w:rsidP="001B0130">
      <w:pPr>
        <w:pStyle w:val="corte4fondo"/>
        <w:tabs>
          <w:tab w:val="left" w:pos="567"/>
        </w:tabs>
        <w:ind w:firstLine="0"/>
        <w:rPr>
          <w:rFonts w:ascii="AvantGarde Bk BT" w:hAnsi="AvantGarde Bk BT" w:cs="Arial"/>
          <w:iCs/>
          <w:sz w:val="24"/>
          <w:szCs w:val="22"/>
        </w:rPr>
      </w:pPr>
    </w:p>
    <w:p w14:paraId="1DC2AB7E" w14:textId="77777777" w:rsidR="006433F8" w:rsidRDefault="006433F8" w:rsidP="001B0130">
      <w:pPr>
        <w:pStyle w:val="corte4fondo"/>
        <w:tabs>
          <w:tab w:val="left" w:pos="567"/>
        </w:tabs>
        <w:ind w:firstLine="0"/>
        <w:rPr>
          <w:rFonts w:ascii="AvantGarde Bk BT" w:hAnsi="AvantGarde Bk BT" w:cs="Arial"/>
          <w:iCs/>
          <w:sz w:val="24"/>
          <w:szCs w:val="22"/>
        </w:rPr>
      </w:pPr>
    </w:p>
    <w:p w14:paraId="3D40CF32" w14:textId="77777777" w:rsidR="006433F8" w:rsidRDefault="006433F8" w:rsidP="001B0130">
      <w:pPr>
        <w:pStyle w:val="corte4fondo"/>
        <w:tabs>
          <w:tab w:val="left" w:pos="567"/>
        </w:tabs>
        <w:ind w:firstLine="0"/>
        <w:rPr>
          <w:rFonts w:ascii="AvantGarde Bk BT" w:hAnsi="AvantGarde Bk BT" w:cs="Arial"/>
          <w:iCs/>
          <w:sz w:val="24"/>
          <w:szCs w:val="22"/>
        </w:rPr>
      </w:pPr>
    </w:p>
    <w:p w14:paraId="2CA6ED88" w14:textId="4E329D92" w:rsidR="006433F8" w:rsidRDefault="006433F8" w:rsidP="001B0130">
      <w:pPr>
        <w:pStyle w:val="corte4fondo"/>
        <w:tabs>
          <w:tab w:val="left" w:pos="567"/>
        </w:tabs>
        <w:ind w:firstLine="0"/>
        <w:rPr>
          <w:rFonts w:ascii="AvantGarde Bk BT" w:hAnsi="AvantGarde Bk BT" w:cs="Arial"/>
          <w:iCs/>
          <w:sz w:val="24"/>
          <w:szCs w:val="22"/>
        </w:rPr>
      </w:pPr>
    </w:p>
    <w:p w14:paraId="06D3D32B" w14:textId="77777777" w:rsidR="00CB1D13" w:rsidRDefault="00CB1D13" w:rsidP="001B0130">
      <w:pPr>
        <w:pStyle w:val="corte4fondo"/>
        <w:tabs>
          <w:tab w:val="left" w:pos="567"/>
        </w:tabs>
        <w:ind w:firstLine="0"/>
        <w:rPr>
          <w:rFonts w:ascii="AvantGarde Bk BT" w:hAnsi="AvantGarde Bk BT" w:cs="Arial"/>
          <w:iCs/>
          <w:sz w:val="24"/>
          <w:szCs w:val="22"/>
        </w:rPr>
      </w:pPr>
    </w:p>
    <w:p w14:paraId="122E6DC5" w14:textId="77777777" w:rsidR="006433F8" w:rsidRDefault="006433F8" w:rsidP="001B0130">
      <w:pPr>
        <w:pStyle w:val="corte4fondo"/>
        <w:tabs>
          <w:tab w:val="left" w:pos="567"/>
        </w:tabs>
        <w:ind w:firstLine="0"/>
        <w:rPr>
          <w:rFonts w:ascii="AvantGarde Bk BT" w:hAnsi="AvantGarde Bk BT" w:cs="Arial"/>
          <w:iCs/>
          <w:sz w:val="24"/>
          <w:szCs w:val="22"/>
        </w:rPr>
      </w:pPr>
    </w:p>
    <w:p w14:paraId="07FBBC37" w14:textId="77777777" w:rsidR="006433F8" w:rsidRDefault="006433F8" w:rsidP="001B0130">
      <w:pPr>
        <w:pStyle w:val="corte4fondo"/>
        <w:tabs>
          <w:tab w:val="left" w:pos="567"/>
        </w:tabs>
        <w:ind w:firstLine="0"/>
        <w:rPr>
          <w:rFonts w:ascii="AvantGarde Bk BT" w:hAnsi="AvantGarde Bk BT" w:cs="Arial"/>
          <w:iCs/>
          <w:sz w:val="24"/>
          <w:szCs w:val="22"/>
        </w:rPr>
      </w:pPr>
    </w:p>
    <w:p w14:paraId="452C014A" w14:textId="77777777" w:rsidR="006433F8" w:rsidRDefault="006433F8" w:rsidP="001B0130">
      <w:pPr>
        <w:pStyle w:val="corte4fondo"/>
        <w:tabs>
          <w:tab w:val="left" w:pos="567"/>
        </w:tabs>
        <w:ind w:firstLine="0"/>
        <w:rPr>
          <w:rFonts w:ascii="AvantGarde Bk BT" w:hAnsi="AvantGarde Bk BT" w:cs="Arial"/>
          <w:iCs/>
          <w:sz w:val="24"/>
          <w:szCs w:val="22"/>
        </w:rPr>
      </w:pPr>
    </w:p>
    <w:p w14:paraId="0AA0FA18" w14:textId="108B258B" w:rsidR="00942B8D" w:rsidRDefault="00B21488" w:rsidP="001B0130">
      <w:pPr>
        <w:pStyle w:val="corte4fondo"/>
        <w:tabs>
          <w:tab w:val="left" w:pos="567"/>
        </w:tabs>
        <w:ind w:firstLine="0"/>
        <w:rPr>
          <w:rFonts w:ascii="AvantGarde Bk BT" w:hAnsi="AvantGarde Bk BT" w:cs="Arial"/>
          <w:iCs/>
          <w:sz w:val="24"/>
          <w:szCs w:val="22"/>
        </w:rPr>
      </w:pPr>
      <w:r w:rsidRPr="0037595A">
        <w:rPr>
          <w:rFonts w:ascii="AvantGarde Bk BT" w:hAnsi="AvantGarde Bk BT" w:cs="Arial"/>
          <w:iCs/>
          <w:sz w:val="24"/>
          <w:szCs w:val="22"/>
        </w:rPr>
        <w:t xml:space="preserve">Asimismo, el sujeto obligado anexó </w:t>
      </w:r>
      <w:r>
        <w:rPr>
          <w:rFonts w:ascii="AvantGarde Bk BT" w:hAnsi="AvantGarde Bk BT" w:cs="Arial"/>
          <w:iCs/>
          <w:sz w:val="24"/>
          <w:szCs w:val="22"/>
        </w:rPr>
        <w:t>a su respuesta los siguientes documentos:</w:t>
      </w:r>
    </w:p>
    <w:p w14:paraId="685F423F" w14:textId="0E08C0DF" w:rsidR="00B21488" w:rsidRDefault="003D598E" w:rsidP="003D598E">
      <w:pPr>
        <w:pStyle w:val="corte4fondo"/>
        <w:tabs>
          <w:tab w:val="left" w:pos="567"/>
        </w:tabs>
        <w:spacing w:after="240"/>
        <w:ind w:firstLine="680"/>
        <w:rPr>
          <w:rFonts w:ascii="AvantGarde Bk BT" w:hAnsi="AvantGarde Bk BT" w:cs="Arial"/>
          <w:iCs/>
          <w:sz w:val="24"/>
          <w:szCs w:val="22"/>
        </w:rPr>
      </w:pPr>
      <w:r>
        <w:rPr>
          <w:noProof/>
        </w:rPr>
        <w:lastRenderedPageBreak/>
        <w:drawing>
          <wp:anchor distT="0" distB="0" distL="114300" distR="114300" simplePos="0" relativeHeight="251659264" behindDoc="0" locked="0" layoutInCell="1" allowOverlap="1" wp14:anchorId="070C0650" wp14:editId="4D944617">
            <wp:simplePos x="0" y="0"/>
            <wp:positionH relativeFrom="page">
              <wp:posOffset>1997075</wp:posOffset>
            </wp:positionH>
            <wp:positionV relativeFrom="paragraph">
              <wp:posOffset>749300</wp:posOffset>
            </wp:positionV>
            <wp:extent cx="3778250" cy="4791075"/>
            <wp:effectExtent l="0" t="0" r="0" b="952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31441" t="16314" r="36366" b="11136"/>
                    <a:stretch/>
                  </pic:blipFill>
                  <pic:spPr bwMode="auto">
                    <a:xfrm>
                      <a:off x="0" y="0"/>
                      <a:ext cx="3778250" cy="4791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vantGarde Bk BT" w:hAnsi="AvantGarde Bk BT" w:cs="Arial"/>
          <w:b/>
          <w:bCs/>
          <w:iCs/>
          <w:sz w:val="24"/>
        </w:rPr>
        <w:t xml:space="preserve"> </w:t>
      </w:r>
      <w:r w:rsidRPr="003D598E">
        <w:rPr>
          <w:rFonts w:ascii="AvantGarde Bk BT" w:hAnsi="AvantGarde Bk BT" w:cs="Arial"/>
          <w:bCs/>
          <w:iCs/>
          <w:sz w:val="24"/>
        </w:rPr>
        <w:t>Oficio DOP/CJ/1500/2019</w:t>
      </w:r>
      <w:r w:rsidRPr="003D598E">
        <w:rPr>
          <w:rFonts w:ascii="AvantGarde Bk BT" w:hAnsi="AvantGarde Bk BT" w:cs="Arial"/>
          <w:iCs/>
          <w:sz w:val="24"/>
        </w:rPr>
        <w:t xml:space="preserve">, </w:t>
      </w:r>
      <w:r w:rsidRPr="003D598E">
        <w:rPr>
          <w:rFonts w:ascii="AvantGarde Bk BT" w:hAnsi="AvantGarde Bk BT" w:cs="Arial"/>
          <w:iCs/>
          <w:sz w:val="24"/>
          <w:szCs w:val="22"/>
        </w:rPr>
        <w:t>suscrito por el Ing. Marco Antonio Uribe Ávila, Director Obras Públicas</w:t>
      </w:r>
      <w:r w:rsidR="00B21488">
        <w:rPr>
          <w:rFonts w:ascii="AvantGarde Bk BT" w:hAnsi="AvantGarde Bk BT" w:cs="Arial"/>
          <w:iCs/>
          <w:sz w:val="24"/>
          <w:szCs w:val="22"/>
        </w:rPr>
        <w:t xml:space="preserve"> y Oficio </w:t>
      </w:r>
      <w:r w:rsidRPr="003D598E">
        <w:rPr>
          <w:rFonts w:ascii="AvantGarde Bk BT" w:hAnsi="AvantGarde Bk BT" w:cs="Arial"/>
          <w:bCs/>
          <w:iCs/>
          <w:sz w:val="24"/>
        </w:rPr>
        <w:t>D.A.P.F./T/1135/2019</w:t>
      </w:r>
      <w:r>
        <w:rPr>
          <w:rFonts w:ascii="AvantGarde Bk BT" w:hAnsi="AvantGarde Bk BT" w:cs="Arial"/>
          <w:b/>
          <w:bCs/>
          <w:iCs/>
          <w:sz w:val="24"/>
        </w:rPr>
        <w:t xml:space="preserve">, </w:t>
      </w:r>
      <w:r w:rsidRPr="003D598E">
        <w:rPr>
          <w:rFonts w:ascii="AvantGarde Bk BT" w:hAnsi="AvantGarde Bk BT" w:cs="Arial"/>
          <w:iCs/>
          <w:sz w:val="24"/>
          <w:szCs w:val="22"/>
        </w:rPr>
        <w:t>suscrito por el Lic. Rodrigo Portilla Díaz, Tesorero Municipal</w:t>
      </w:r>
      <w:r>
        <w:rPr>
          <w:rFonts w:ascii="AvantGarde Bk BT" w:hAnsi="AvantGarde Bk BT" w:cs="Arial"/>
          <w:iCs/>
          <w:sz w:val="24"/>
          <w:szCs w:val="22"/>
        </w:rPr>
        <w:t>;</w:t>
      </w:r>
      <w:r w:rsidR="00B21488">
        <w:rPr>
          <w:rFonts w:ascii="AvantGarde Bk BT" w:hAnsi="AvantGarde Bk BT" w:cs="Arial"/>
          <w:iCs/>
          <w:sz w:val="24"/>
          <w:szCs w:val="22"/>
        </w:rPr>
        <w:t xml:space="preserve"> mismos que a continuación se transcriben:</w:t>
      </w:r>
    </w:p>
    <w:p w14:paraId="0F265844" w14:textId="618031F0" w:rsidR="00B21488" w:rsidRDefault="00B21488" w:rsidP="003D598E">
      <w:pPr>
        <w:pStyle w:val="corte4fondo"/>
        <w:tabs>
          <w:tab w:val="left" w:pos="567"/>
        </w:tabs>
        <w:rPr>
          <w:rFonts w:ascii="AvantGarde Bk BT" w:hAnsi="AvantGarde Bk BT" w:cs="Arial"/>
          <w:sz w:val="24"/>
          <w:szCs w:val="24"/>
        </w:rPr>
      </w:pPr>
    </w:p>
    <w:p w14:paraId="0D7F479B" w14:textId="68C98282" w:rsidR="00942B8D" w:rsidRDefault="00942B8D" w:rsidP="00942B8D">
      <w:pPr>
        <w:pStyle w:val="corte4fondo"/>
        <w:tabs>
          <w:tab w:val="left" w:pos="567"/>
        </w:tabs>
        <w:ind w:left="2109" w:firstLine="0"/>
        <w:rPr>
          <w:rFonts w:ascii="AvantGarde Bk BT" w:hAnsi="AvantGarde Bk BT" w:cs="Arial"/>
          <w:sz w:val="24"/>
          <w:szCs w:val="24"/>
        </w:rPr>
      </w:pPr>
    </w:p>
    <w:p w14:paraId="10CB7206" w14:textId="3F373DA9" w:rsidR="00942B8D" w:rsidRDefault="00942B8D" w:rsidP="00942B8D">
      <w:pPr>
        <w:pStyle w:val="corte4fondo"/>
        <w:tabs>
          <w:tab w:val="left" w:pos="567"/>
        </w:tabs>
        <w:ind w:left="2109" w:firstLine="0"/>
        <w:rPr>
          <w:rFonts w:ascii="AvantGarde Bk BT" w:hAnsi="AvantGarde Bk BT" w:cs="Arial"/>
          <w:sz w:val="24"/>
          <w:szCs w:val="24"/>
        </w:rPr>
      </w:pPr>
    </w:p>
    <w:p w14:paraId="08598B0D" w14:textId="35C9BA36" w:rsidR="00942B8D" w:rsidRDefault="00942B8D" w:rsidP="00942B8D">
      <w:pPr>
        <w:pStyle w:val="corte4fondo"/>
        <w:tabs>
          <w:tab w:val="left" w:pos="567"/>
        </w:tabs>
        <w:ind w:left="2109" w:firstLine="0"/>
        <w:rPr>
          <w:noProof/>
        </w:rPr>
      </w:pPr>
      <w:r>
        <w:rPr>
          <w:noProof/>
        </w:rPr>
        <w:t xml:space="preserve">    </w:t>
      </w:r>
    </w:p>
    <w:p w14:paraId="47407283" w14:textId="77777777" w:rsidR="00942B8D" w:rsidRDefault="00942B8D" w:rsidP="00DF5111">
      <w:pPr>
        <w:pStyle w:val="corte4fondo"/>
        <w:tabs>
          <w:tab w:val="left" w:pos="567"/>
        </w:tabs>
        <w:spacing w:after="240"/>
        <w:ind w:firstLine="680"/>
        <w:rPr>
          <w:rFonts w:ascii="AvantGarde Bk BT" w:hAnsi="AvantGarde Bk BT" w:cs="Arial"/>
          <w:sz w:val="24"/>
          <w:szCs w:val="24"/>
        </w:rPr>
      </w:pPr>
    </w:p>
    <w:p w14:paraId="5EDA1409" w14:textId="77777777" w:rsidR="003D598E" w:rsidRDefault="003D598E" w:rsidP="00DF5111">
      <w:pPr>
        <w:pStyle w:val="corte4fondo"/>
        <w:tabs>
          <w:tab w:val="left" w:pos="567"/>
        </w:tabs>
        <w:spacing w:after="240"/>
        <w:ind w:firstLine="680"/>
        <w:rPr>
          <w:rFonts w:ascii="AvantGarde Bk BT" w:hAnsi="AvantGarde Bk BT" w:cs="Arial"/>
          <w:sz w:val="24"/>
          <w:szCs w:val="24"/>
        </w:rPr>
      </w:pPr>
    </w:p>
    <w:p w14:paraId="20998317" w14:textId="77777777" w:rsidR="003D598E" w:rsidRDefault="003D598E" w:rsidP="00DF5111">
      <w:pPr>
        <w:pStyle w:val="corte4fondo"/>
        <w:tabs>
          <w:tab w:val="left" w:pos="567"/>
        </w:tabs>
        <w:spacing w:after="240"/>
        <w:ind w:firstLine="680"/>
        <w:rPr>
          <w:rFonts w:ascii="AvantGarde Bk BT" w:hAnsi="AvantGarde Bk BT" w:cs="Arial"/>
          <w:sz w:val="24"/>
          <w:szCs w:val="24"/>
        </w:rPr>
      </w:pPr>
    </w:p>
    <w:p w14:paraId="22C3A8FD" w14:textId="77777777" w:rsidR="003D598E" w:rsidRDefault="003D598E" w:rsidP="00DF5111">
      <w:pPr>
        <w:pStyle w:val="corte4fondo"/>
        <w:tabs>
          <w:tab w:val="left" w:pos="567"/>
        </w:tabs>
        <w:spacing w:after="240"/>
        <w:ind w:firstLine="680"/>
        <w:rPr>
          <w:rFonts w:ascii="AvantGarde Bk BT" w:hAnsi="AvantGarde Bk BT" w:cs="Arial"/>
          <w:sz w:val="24"/>
          <w:szCs w:val="24"/>
        </w:rPr>
      </w:pPr>
    </w:p>
    <w:p w14:paraId="256F0B2E" w14:textId="77777777" w:rsidR="003D598E" w:rsidRDefault="003D598E" w:rsidP="00DF5111">
      <w:pPr>
        <w:pStyle w:val="corte4fondo"/>
        <w:tabs>
          <w:tab w:val="left" w:pos="567"/>
        </w:tabs>
        <w:spacing w:after="240"/>
        <w:ind w:firstLine="680"/>
        <w:rPr>
          <w:rFonts w:ascii="AvantGarde Bk BT" w:hAnsi="AvantGarde Bk BT" w:cs="Arial"/>
          <w:sz w:val="24"/>
          <w:szCs w:val="24"/>
        </w:rPr>
      </w:pPr>
    </w:p>
    <w:p w14:paraId="6E5FC0F4" w14:textId="77777777" w:rsidR="003D598E" w:rsidRDefault="003D598E" w:rsidP="00DF5111">
      <w:pPr>
        <w:pStyle w:val="corte4fondo"/>
        <w:tabs>
          <w:tab w:val="left" w:pos="567"/>
        </w:tabs>
        <w:spacing w:after="240"/>
        <w:ind w:firstLine="680"/>
        <w:rPr>
          <w:rFonts w:ascii="AvantGarde Bk BT" w:hAnsi="AvantGarde Bk BT" w:cs="Arial"/>
          <w:sz w:val="24"/>
          <w:szCs w:val="24"/>
        </w:rPr>
      </w:pPr>
    </w:p>
    <w:p w14:paraId="69933F58" w14:textId="6BFAB112" w:rsidR="003D598E" w:rsidRDefault="003D598E" w:rsidP="00DF5111">
      <w:pPr>
        <w:pStyle w:val="corte4fondo"/>
        <w:tabs>
          <w:tab w:val="left" w:pos="567"/>
        </w:tabs>
        <w:spacing w:after="240"/>
        <w:ind w:firstLine="680"/>
        <w:rPr>
          <w:rFonts w:ascii="AvantGarde Bk BT" w:hAnsi="AvantGarde Bk BT" w:cs="Arial"/>
          <w:sz w:val="24"/>
          <w:szCs w:val="24"/>
        </w:rPr>
      </w:pPr>
    </w:p>
    <w:p w14:paraId="27BD3F01" w14:textId="6DFDDCA6" w:rsidR="003D598E" w:rsidRDefault="003D598E" w:rsidP="00DF5111">
      <w:pPr>
        <w:pStyle w:val="corte4fondo"/>
        <w:tabs>
          <w:tab w:val="left" w:pos="567"/>
        </w:tabs>
        <w:spacing w:after="240"/>
        <w:ind w:firstLine="680"/>
        <w:rPr>
          <w:rFonts w:ascii="AvantGarde Bk BT" w:hAnsi="AvantGarde Bk BT" w:cs="Arial"/>
          <w:sz w:val="24"/>
          <w:szCs w:val="24"/>
        </w:rPr>
      </w:pPr>
    </w:p>
    <w:p w14:paraId="08C56DAD" w14:textId="3F06C58A" w:rsidR="003D598E" w:rsidRDefault="00CB1D13" w:rsidP="00DF5111">
      <w:pPr>
        <w:pStyle w:val="corte4fondo"/>
        <w:tabs>
          <w:tab w:val="left" w:pos="567"/>
        </w:tabs>
        <w:spacing w:after="240"/>
        <w:ind w:firstLine="680"/>
        <w:rPr>
          <w:rFonts w:ascii="AvantGarde Bk BT" w:hAnsi="AvantGarde Bk BT" w:cs="Arial"/>
          <w:sz w:val="24"/>
          <w:szCs w:val="24"/>
        </w:rPr>
      </w:pPr>
      <w:r>
        <w:rPr>
          <w:noProof/>
        </w:rPr>
        <w:drawing>
          <wp:anchor distT="0" distB="0" distL="114300" distR="114300" simplePos="0" relativeHeight="251660288" behindDoc="0" locked="0" layoutInCell="1" allowOverlap="1" wp14:anchorId="645231E3" wp14:editId="68AC1626">
            <wp:simplePos x="0" y="0"/>
            <wp:positionH relativeFrom="column">
              <wp:posOffset>1166495</wp:posOffset>
            </wp:positionH>
            <wp:positionV relativeFrom="paragraph">
              <wp:posOffset>-162560</wp:posOffset>
            </wp:positionV>
            <wp:extent cx="3746500" cy="3171825"/>
            <wp:effectExtent l="0" t="0" r="6350" b="9525"/>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l="32193" t="22122" r="36215" b="30328"/>
                    <a:stretch/>
                  </pic:blipFill>
                  <pic:spPr bwMode="auto">
                    <a:xfrm>
                      <a:off x="0" y="0"/>
                      <a:ext cx="3746500" cy="31718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A8FD22C" w14:textId="1C3F89D9" w:rsidR="003D598E" w:rsidRDefault="003D598E" w:rsidP="00DF5111">
      <w:pPr>
        <w:pStyle w:val="corte4fondo"/>
        <w:tabs>
          <w:tab w:val="left" w:pos="567"/>
        </w:tabs>
        <w:spacing w:after="240"/>
        <w:ind w:firstLine="680"/>
        <w:rPr>
          <w:rFonts w:ascii="AvantGarde Bk BT" w:hAnsi="AvantGarde Bk BT" w:cs="Arial"/>
          <w:sz w:val="24"/>
          <w:szCs w:val="24"/>
        </w:rPr>
      </w:pPr>
    </w:p>
    <w:p w14:paraId="771D9760" w14:textId="1700C67B" w:rsidR="003D598E" w:rsidRDefault="003D598E" w:rsidP="00DF5111">
      <w:pPr>
        <w:pStyle w:val="corte4fondo"/>
        <w:tabs>
          <w:tab w:val="left" w:pos="567"/>
        </w:tabs>
        <w:spacing w:after="240"/>
        <w:ind w:firstLine="680"/>
        <w:rPr>
          <w:rFonts w:ascii="AvantGarde Bk BT" w:hAnsi="AvantGarde Bk BT" w:cs="Arial"/>
          <w:sz w:val="24"/>
          <w:szCs w:val="24"/>
        </w:rPr>
      </w:pPr>
    </w:p>
    <w:p w14:paraId="478323A0" w14:textId="5EBD68EB" w:rsidR="003D598E" w:rsidRDefault="003D598E" w:rsidP="00DF5111">
      <w:pPr>
        <w:pStyle w:val="corte4fondo"/>
        <w:tabs>
          <w:tab w:val="left" w:pos="567"/>
        </w:tabs>
        <w:spacing w:after="240"/>
        <w:ind w:firstLine="680"/>
        <w:rPr>
          <w:rFonts w:ascii="AvantGarde Bk BT" w:hAnsi="AvantGarde Bk BT" w:cs="Arial"/>
          <w:sz w:val="24"/>
          <w:szCs w:val="24"/>
        </w:rPr>
      </w:pPr>
    </w:p>
    <w:p w14:paraId="7D018267" w14:textId="114AC4A9" w:rsidR="003D598E" w:rsidRDefault="003D598E" w:rsidP="00DF5111">
      <w:pPr>
        <w:pStyle w:val="corte4fondo"/>
        <w:tabs>
          <w:tab w:val="left" w:pos="567"/>
        </w:tabs>
        <w:spacing w:after="240"/>
        <w:ind w:firstLine="680"/>
        <w:rPr>
          <w:rFonts w:ascii="AvantGarde Bk BT" w:hAnsi="AvantGarde Bk BT" w:cs="Arial"/>
          <w:sz w:val="24"/>
          <w:szCs w:val="24"/>
        </w:rPr>
      </w:pPr>
    </w:p>
    <w:p w14:paraId="5ACCF08D" w14:textId="77777777" w:rsidR="00CB1D13" w:rsidRDefault="00CB1D13" w:rsidP="00DF5111">
      <w:pPr>
        <w:pStyle w:val="corte4fondo"/>
        <w:tabs>
          <w:tab w:val="left" w:pos="567"/>
        </w:tabs>
        <w:spacing w:after="240"/>
        <w:ind w:firstLine="680"/>
        <w:rPr>
          <w:rFonts w:ascii="AvantGarde Bk BT" w:hAnsi="AvantGarde Bk BT" w:cs="Arial"/>
          <w:sz w:val="24"/>
          <w:szCs w:val="24"/>
        </w:rPr>
      </w:pPr>
    </w:p>
    <w:p w14:paraId="31555B0F" w14:textId="77777777" w:rsidR="00CB1D13" w:rsidRDefault="00CB1D13" w:rsidP="00DF5111">
      <w:pPr>
        <w:pStyle w:val="corte4fondo"/>
        <w:tabs>
          <w:tab w:val="left" w:pos="567"/>
        </w:tabs>
        <w:spacing w:after="240"/>
        <w:ind w:firstLine="680"/>
        <w:rPr>
          <w:rFonts w:ascii="AvantGarde Bk BT" w:hAnsi="AvantGarde Bk BT" w:cs="Arial"/>
          <w:sz w:val="24"/>
          <w:szCs w:val="24"/>
        </w:rPr>
      </w:pPr>
    </w:p>
    <w:p w14:paraId="1FB89663" w14:textId="11932620" w:rsidR="00CB1D13" w:rsidRDefault="00CB1D13" w:rsidP="00DF5111">
      <w:pPr>
        <w:pStyle w:val="corte4fondo"/>
        <w:tabs>
          <w:tab w:val="left" w:pos="567"/>
        </w:tabs>
        <w:spacing w:after="240"/>
        <w:ind w:firstLine="680"/>
        <w:rPr>
          <w:rFonts w:ascii="AvantGarde Bk BT" w:hAnsi="AvantGarde Bk BT" w:cs="Arial"/>
          <w:sz w:val="24"/>
          <w:szCs w:val="24"/>
        </w:rPr>
      </w:pPr>
      <w:r>
        <w:rPr>
          <w:noProof/>
        </w:rPr>
        <w:lastRenderedPageBreak/>
        <w:drawing>
          <wp:anchor distT="0" distB="0" distL="114300" distR="114300" simplePos="0" relativeHeight="251661312" behindDoc="0" locked="0" layoutInCell="1" allowOverlap="1" wp14:anchorId="68F7B9C7" wp14:editId="61A91D0C">
            <wp:simplePos x="0" y="0"/>
            <wp:positionH relativeFrom="margin">
              <wp:align>center</wp:align>
            </wp:positionH>
            <wp:positionV relativeFrom="paragraph">
              <wp:posOffset>865</wp:posOffset>
            </wp:positionV>
            <wp:extent cx="5108181" cy="4876800"/>
            <wp:effectExtent l="0" t="0" r="0" b="0"/>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26326" t="20058" r="30498" b="6667"/>
                    <a:stretch/>
                  </pic:blipFill>
                  <pic:spPr bwMode="auto">
                    <a:xfrm>
                      <a:off x="0" y="0"/>
                      <a:ext cx="5108181" cy="4876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36F58E9" w14:textId="5CEDE699" w:rsidR="00CB1D13" w:rsidRDefault="00CB1D13" w:rsidP="00DF5111">
      <w:pPr>
        <w:pStyle w:val="corte4fondo"/>
        <w:tabs>
          <w:tab w:val="left" w:pos="567"/>
        </w:tabs>
        <w:spacing w:after="240"/>
        <w:ind w:firstLine="680"/>
        <w:rPr>
          <w:rFonts w:ascii="AvantGarde Bk BT" w:hAnsi="AvantGarde Bk BT" w:cs="Arial"/>
          <w:sz w:val="24"/>
          <w:szCs w:val="24"/>
        </w:rPr>
      </w:pPr>
    </w:p>
    <w:p w14:paraId="68CDFC3C" w14:textId="6797C224" w:rsidR="00CB1D13" w:rsidRDefault="00CB1D13" w:rsidP="00DF5111">
      <w:pPr>
        <w:pStyle w:val="corte4fondo"/>
        <w:tabs>
          <w:tab w:val="left" w:pos="567"/>
        </w:tabs>
        <w:spacing w:after="240"/>
        <w:ind w:firstLine="680"/>
        <w:rPr>
          <w:rFonts w:ascii="AvantGarde Bk BT" w:hAnsi="AvantGarde Bk BT" w:cs="Arial"/>
          <w:sz w:val="24"/>
          <w:szCs w:val="24"/>
        </w:rPr>
      </w:pPr>
    </w:p>
    <w:p w14:paraId="180A0C64" w14:textId="601FF1D9" w:rsidR="00CB1D13" w:rsidRDefault="00CB1D13" w:rsidP="00DF5111">
      <w:pPr>
        <w:pStyle w:val="corte4fondo"/>
        <w:tabs>
          <w:tab w:val="left" w:pos="567"/>
        </w:tabs>
        <w:spacing w:after="240"/>
        <w:ind w:firstLine="680"/>
        <w:rPr>
          <w:rFonts w:ascii="AvantGarde Bk BT" w:hAnsi="AvantGarde Bk BT" w:cs="Arial"/>
          <w:sz w:val="24"/>
          <w:szCs w:val="24"/>
        </w:rPr>
      </w:pPr>
    </w:p>
    <w:p w14:paraId="15C1FBC0" w14:textId="5A6551B2" w:rsidR="00CB1D13" w:rsidRDefault="00CB1D13" w:rsidP="00DF5111">
      <w:pPr>
        <w:pStyle w:val="corte4fondo"/>
        <w:tabs>
          <w:tab w:val="left" w:pos="567"/>
        </w:tabs>
        <w:spacing w:after="240"/>
        <w:ind w:firstLine="680"/>
        <w:rPr>
          <w:rFonts w:ascii="AvantGarde Bk BT" w:hAnsi="AvantGarde Bk BT" w:cs="Arial"/>
          <w:sz w:val="24"/>
          <w:szCs w:val="24"/>
        </w:rPr>
      </w:pPr>
    </w:p>
    <w:p w14:paraId="2948C4E4" w14:textId="131B3F62" w:rsidR="00CB1D13" w:rsidRDefault="00CB1D13" w:rsidP="00DF5111">
      <w:pPr>
        <w:pStyle w:val="corte4fondo"/>
        <w:tabs>
          <w:tab w:val="left" w:pos="567"/>
        </w:tabs>
        <w:spacing w:after="240"/>
        <w:ind w:firstLine="680"/>
        <w:rPr>
          <w:rFonts w:ascii="AvantGarde Bk BT" w:hAnsi="AvantGarde Bk BT" w:cs="Arial"/>
          <w:sz w:val="24"/>
          <w:szCs w:val="24"/>
        </w:rPr>
      </w:pPr>
    </w:p>
    <w:p w14:paraId="46F3AF19" w14:textId="116A5334" w:rsidR="00CB1D13" w:rsidRDefault="00CB1D13" w:rsidP="00DF5111">
      <w:pPr>
        <w:pStyle w:val="corte4fondo"/>
        <w:tabs>
          <w:tab w:val="left" w:pos="567"/>
        </w:tabs>
        <w:spacing w:after="240"/>
        <w:ind w:firstLine="680"/>
        <w:rPr>
          <w:rFonts w:ascii="AvantGarde Bk BT" w:hAnsi="AvantGarde Bk BT" w:cs="Arial"/>
          <w:sz w:val="24"/>
          <w:szCs w:val="24"/>
        </w:rPr>
      </w:pPr>
    </w:p>
    <w:p w14:paraId="741FE278" w14:textId="61B6FF03" w:rsidR="00CB1D13" w:rsidRDefault="00CB1D13" w:rsidP="00DF5111">
      <w:pPr>
        <w:pStyle w:val="corte4fondo"/>
        <w:tabs>
          <w:tab w:val="left" w:pos="567"/>
        </w:tabs>
        <w:spacing w:after="240"/>
        <w:ind w:firstLine="680"/>
        <w:rPr>
          <w:rFonts w:ascii="AvantGarde Bk BT" w:hAnsi="AvantGarde Bk BT" w:cs="Arial"/>
          <w:sz w:val="24"/>
          <w:szCs w:val="24"/>
        </w:rPr>
      </w:pPr>
    </w:p>
    <w:p w14:paraId="722601A1" w14:textId="1F8F7A78" w:rsidR="00CB1D13" w:rsidRDefault="00CB1D13" w:rsidP="00DF5111">
      <w:pPr>
        <w:pStyle w:val="corte4fondo"/>
        <w:tabs>
          <w:tab w:val="left" w:pos="567"/>
        </w:tabs>
        <w:spacing w:after="240"/>
        <w:ind w:firstLine="680"/>
        <w:rPr>
          <w:rFonts w:ascii="AvantGarde Bk BT" w:hAnsi="AvantGarde Bk BT" w:cs="Arial"/>
          <w:sz w:val="24"/>
          <w:szCs w:val="24"/>
        </w:rPr>
      </w:pPr>
    </w:p>
    <w:p w14:paraId="1C807FEB" w14:textId="521171E3" w:rsidR="00CB1D13" w:rsidRDefault="00CB1D13" w:rsidP="00DF5111">
      <w:pPr>
        <w:pStyle w:val="corte4fondo"/>
        <w:tabs>
          <w:tab w:val="left" w:pos="567"/>
        </w:tabs>
        <w:spacing w:after="240"/>
        <w:ind w:firstLine="680"/>
        <w:rPr>
          <w:rFonts w:ascii="AvantGarde Bk BT" w:hAnsi="AvantGarde Bk BT" w:cs="Arial"/>
          <w:sz w:val="24"/>
          <w:szCs w:val="24"/>
        </w:rPr>
      </w:pPr>
    </w:p>
    <w:p w14:paraId="0AFDC0ED" w14:textId="53E35D4A" w:rsidR="00CB1D13" w:rsidRDefault="00CB1D13" w:rsidP="00DF5111">
      <w:pPr>
        <w:pStyle w:val="corte4fondo"/>
        <w:tabs>
          <w:tab w:val="left" w:pos="567"/>
        </w:tabs>
        <w:spacing w:after="240"/>
        <w:ind w:firstLine="680"/>
        <w:rPr>
          <w:rFonts w:ascii="AvantGarde Bk BT" w:hAnsi="AvantGarde Bk BT" w:cs="Arial"/>
          <w:sz w:val="24"/>
          <w:szCs w:val="24"/>
        </w:rPr>
      </w:pPr>
    </w:p>
    <w:p w14:paraId="04E0964A" w14:textId="547EC9AE" w:rsidR="00CB1D13" w:rsidRDefault="00CB1D13" w:rsidP="00DF5111">
      <w:pPr>
        <w:pStyle w:val="corte4fondo"/>
        <w:tabs>
          <w:tab w:val="left" w:pos="567"/>
        </w:tabs>
        <w:spacing w:after="240"/>
        <w:ind w:firstLine="680"/>
        <w:rPr>
          <w:rFonts w:ascii="AvantGarde Bk BT" w:hAnsi="AvantGarde Bk BT" w:cs="Arial"/>
          <w:sz w:val="24"/>
          <w:szCs w:val="24"/>
        </w:rPr>
      </w:pPr>
      <w:r>
        <w:rPr>
          <w:noProof/>
        </w:rPr>
        <w:drawing>
          <wp:anchor distT="0" distB="0" distL="114300" distR="114300" simplePos="0" relativeHeight="251662336" behindDoc="0" locked="0" layoutInCell="1" allowOverlap="1" wp14:anchorId="2E89FD2F" wp14:editId="52B9C442">
            <wp:simplePos x="0" y="0"/>
            <wp:positionH relativeFrom="margin">
              <wp:posOffset>661670</wp:posOffset>
            </wp:positionH>
            <wp:positionV relativeFrom="paragraph">
              <wp:posOffset>89535</wp:posOffset>
            </wp:positionV>
            <wp:extent cx="5162550" cy="3448050"/>
            <wp:effectExtent l="0" t="0" r="0" b="0"/>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l="27229" t="15243" r="30498" b="34559"/>
                    <a:stretch/>
                  </pic:blipFill>
                  <pic:spPr bwMode="auto">
                    <a:xfrm>
                      <a:off x="0" y="0"/>
                      <a:ext cx="5162550" cy="34480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45BE67A" w14:textId="20F2A917" w:rsidR="00CB1D13" w:rsidRDefault="00CB1D13" w:rsidP="00DF5111">
      <w:pPr>
        <w:pStyle w:val="corte4fondo"/>
        <w:tabs>
          <w:tab w:val="left" w:pos="567"/>
        </w:tabs>
        <w:spacing w:after="240"/>
        <w:ind w:firstLine="680"/>
        <w:rPr>
          <w:rFonts w:ascii="AvantGarde Bk BT" w:hAnsi="AvantGarde Bk BT" w:cs="Arial"/>
          <w:sz w:val="24"/>
          <w:szCs w:val="24"/>
        </w:rPr>
      </w:pPr>
    </w:p>
    <w:p w14:paraId="01FD0159" w14:textId="77777777" w:rsidR="00CB1D13" w:rsidRDefault="00CB1D13" w:rsidP="00DF5111">
      <w:pPr>
        <w:pStyle w:val="corte4fondo"/>
        <w:tabs>
          <w:tab w:val="left" w:pos="567"/>
        </w:tabs>
        <w:spacing w:after="240"/>
        <w:ind w:firstLine="680"/>
        <w:rPr>
          <w:rFonts w:ascii="AvantGarde Bk BT" w:hAnsi="AvantGarde Bk BT" w:cs="Arial"/>
          <w:sz w:val="24"/>
          <w:szCs w:val="24"/>
        </w:rPr>
      </w:pPr>
    </w:p>
    <w:p w14:paraId="19F59D4A" w14:textId="77777777" w:rsidR="00CB1D13" w:rsidRDefault="00CB1D13" w:rsidP="00DF5111">
      <w:pPr>
        <w:pStyle w:val="corte4fondo"/>
        <w:tabs>
          <w:tab w:val="left" w:pos="567"/>
        </w:tabs>
        <w:spacing w:after="240"/>
        <w:ind w:firstLine="680"/>
        <w:rPr>
          <w:rFonts w:ascii="AvantGarde Bk BT" w:hAnsi="AvantGarde Bk BT" w:cs="Arial"/>
          <w:sz w:val="24"/>
          <w:szCs w:val="24"/>
        </w:rPr>
      </w:pPr>
    </w:p>
    <w:p w14:paraId="01A7D9C2" w14:textId="77777777" w:rsidR="00CB1D13" w:rsidRDefault="00CB1D13" w:rsidP="00DF5111">
      <w:pPr>
        <w:pStyle w:val="corte4fondo"/>
        <w:tabs>
          <w:tab w:val="left" w:pos="567"/>
        </w:tabs>
        <w:spacing w:after="240"/>
        <w:ind w:firstLine="680"/>
        <w:rPr>
          <w:rFonts w:ascii="AvantGarde Bk BT" w:hAnsi="AvantGarde Bk BT" w:cs="Arial"/>
          <w:sz w:val="24"/>
          <w:szCs w:val="24"/>
        </w:rPr>
      </w:pPr>
    </w:p>
    <w:p w14:paraId="43122A3F" w14:textId="77777777" w:rsidR="00CB1D13" w:rsidRDefault="00CB1D13" w:rsidP="00DF5111">
      <w:pPr>
        <w:pStyle w:val="corte4fondo"/>
        <w:tabs>
          <w:tab w:val="left" w:pos="567"/>
        </w:tabs>
        <w:spacing w:after="240"/>
        <w:ind w:firstLine="680"/>
        <w:rPr>
          <w:rFonts w:ascii="AvantGarde Bk BT" w:hAnsi="AvantGarde Bk BT" w:cs="Arial"/>
          <w:sz w:val="24"/>
          <w:szCs w:val="24"/>
        </w:rPr>
      </w:pPr>
    </w:p>
    <w:p w14:paraId="6FD159D2" w14:textId="77777777" w:rsidR="00CB1D13" w:rsidRDefault="00CB1D13" w:rsidP="00DF5111">
      <w:pPr>
        <w:pStyle w:val="corte4fondo"/>
        <w:tabs>
          <w:tab w:val="left" w:pos="567"/>
        </w:tabs>
        <w:spacing w:after="240"/>
        <w:ind w:firstLine="680"/>
        <w:rPr>
          <w:rFonts w:ascii="AvantGarde Bk BT" w:hAnsi="AvantGarde Bk BT" w:cs="Arial"/>
          <w:sz w:val="24"/>
          <w:szCs w:val="24"/>
        </w:rPr>
      </w:pPr>
    </w:p>
    <w:p w14:paraId="3D1DBA4F" w14:textId="77777777" w:rsidR="00CB1D13" w:rsidRDefault="00CB1D13" w:rsidP="00DF5111">
      <w:pPr>
        <w:pStyle w:val="corte4fondo"/>
        <w:tabs>
          <w:tab w:val="left" w:pos="567"/>
        </w:tabs>
        <w:spacing w:after="240"/>
        <w:ind w:firstLine="680"/>
        <w:rPr>
          <w:rFonts w:ascii="AvantGarde Bk BT" w:hAnsi="AvantGarde Bk BT" w:cs="Arial"/>
          <w:sz w:val="24"/>
          <w:szCs w:val="24"/>
        </w:rPr>
      </w:pPr>
    </w:p>
    <w:p w14:paraId="743D2B98" w14:textId="77777777" w:rsidR="00CB1D13" w:rsidRDefault="00CB1D13" w:rsidP="00DF5111">
      <w:pPr>
        <w:pStyle w:val="corte4fondo"/>
        <w:tabs>
          <w:tab w:val="left" w:pos="567"/>
        </w:tabs>
        <w:spacing w:after="240"/>
        <w:ind w:firstLine="680"/>
        <w:rPr>
          <w:rFonts w:ascii="AvantGarde Bk BT" w:hAnsi="AvantGarde Bk BT" w:cs="Arial"/>
          <w:sz w:val="24"/>
          <w:szCs w:val="24"/>
        </w:rPr>
      </w:pPr>
    </w:p>
    <w:p w14:paraId="77D2CF4A" w14:textId="3C2584AC" w:rsidR="00CB1D13" w:rsidRDefault="00CB1D13" w:rsidP="00DF5111">
      <w:pPr>
        <w:pStyle w:val="corte4fondo"/>
        <w:tabs>
          <w:tab w:val="left" w:pos="567"/>
        </w:tabs>
        <w:spacing w:after="240"/>
        <w:ind w:firstLine="680"/>
        <w:rPr>
          <w:rFonts w:ascii="AvantGarde Bk BT" w:hAnsi="AvantGarde Bk BT" w:cs="Arial"/>
          <w:sz w:val="24"/>
          <w:szCs w:val="24"/>
        </w:rPr>
      </w:pPr>
      <w:r>
        <w:rPr>
          <w:noProof/>
        </w:rPr>
        <w:lastRenderedPageBreak/>
        <w:drawing>
          <wp:anchor distT="0" distB="0" distL="114300" distR="114300" simplePos="0" relativeHeight="251664384" behindDoc="0" locked="0" layoutInCell="1" allowOverlap="1" wp14:anchorId="7804BB9B" wp14:editId="6AB5979B">
            <wp:simplePos x="0" y="0"/>
            <wp:positionH relativeFrom="margin">
              <wp:align>center</wp:align>
            </wp:positionH>
            <wp:positionV relativeFrom="paragraph">
              <wp:posOffset>0</wp:posOffset>
            </wp:positionV>
            <wp:extent cx="5162550" cy="1591945"/>
            <wp:effectExtent l="0" t="0" r="0" b="825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l="27229" t="66412" r="30498" b="10412"/>
                    <a:stretch/>
                  </pic:blipFill>
                  <pic:spPr bwMode="auto">
                    <a:xfrm>
                      <a:off x="0" y="0"/>
                      <a:ext cx="5162550" cy="15919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680C521" w14:textId="77777777" w:rsidR="00CB1D13" w:rsidRDefault="00CB1D13" w:rsidP="00DF5111">
      <w:pPr>
        <w:pStyle w:val="corte4fondo"/>
        <w:tabs>
          <w:tab w:val="left" w:pos="567"/>
        </w:tabs>
        <w:spacing w:after="240"/>
        <w:ind w:firstLine="680"/>
        <w:rPr>
          <w:rFonts w:ascii="AvantGarde Bk BT" w:hAnsi="AvantGarde Bk BT" w:cs="Arial"/>
          <w:sz w:val="24"/>
          <w:szCs w:val="24"/>
        </w:rPr>
      </w:pPr>
    </w:p>
    <w:p w14:paraId="6EC77FFD" w14:textId="77777777" w:rsidR="00CB1D13" w:rsidRDefault="00CB1D13" w:rsidP="00DF5111">
      <w:pPr>
        <w:pStyle w:val="corte4fondo"/>
        <w:tabs>
          <w:tab w:val="left" w:pos="567"/>
        </w:tabs>
        <w:spacing w:after="240"/>
        <w:ind w:firstLine="680"/>
        <w:rPr>
          <w:rFonts w:ascii="AvantGarde Bk BT" w:hAnsi="AvantGarde Bk BT" w:cs="Arial"/>
          <w:sz w:val="24"/>
          <w:szCs w:val="24"/>
        </w:rPr>
      </w:pPr>
    </w:p>
    <w:p w14:paraId="44318323" w14:textId="4365D3CD" w:rsidR="00CB1D13" w:rsidRDefault="00CB1D13" w:rsidP="00DF5111">
      <w:pPr>
        <w:pStyle w:val="corte4fondo"/>
        <w:tabs>
          <w:tab w:val="left" w:pos="567"/>
        </w:tabs>
        <w:spacing w:after="240"/>
        <w:ind w:firstLine="680"/>
        <w:rPr>
          <w:rFonts w:ascii="AvantGarde Bk BT" w:hAnsi="AvantGarde Bk BT" w:cs="Arial"/>
          <w:sz w:val="24"/>
          <w:szCs w:val="24"/>
        </w:rPr>
      </w:pPr>
      <w:r>
        <w:rPr>
          <w:noProof/>
        </w:rPr>
        <w:drawing>
          <wp:anchor distT="0" distB="0" distL="114300" distR="114300" simplePos="0" relativeHeight="251665408" behindDoc="0" locked="0" layoutInCell="1" allowOverlap="1" wp14:anchorId="3A2376A1" wp14:editId="38D952A0">
            <wp:simplePos x="0" y="0"/>
            <wp:positionH relativeFrom="margin">
              <wp:posOffset>528320</wp:posOffset>
            </wp:positionH>
            <wp:positionV relativeFrom="paragraph">
              <wp:posOffset>266065</wp:posOffset>
            </wp:positionV>
            <wp:extent cx="5210175" cy="4359910"/>
            <wp:effectExtent l="0" t="0" r="9525" b="2540"/>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26928" t="19522" r="30649" b="17365"/>
                    <a:stretch/>
                  </pic:blipFill>
                  <pic:spPr bwMode="auto">
                    <a:xfrm>
                      <a:off x="0" y="0"/>
                      <a:ext cx="5210175" cy="43599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47D8CBD" w14:textId="3B4439AF" w:rsidR="00CB1D13" w:rsidRDefault="00CB1D13" w:rsidP="00DF5111">
      <w:pPr>
        <w:pStyle w:val="corte4fondo"/>
        <w:tabs>
          <w:tab w:val="left" w:pos="567"/>
        </w:tabs>
        <w:spacing w:after="240"/>
        <w:ind w:firstLine="680"/>
        <w:rPr>
          <w:rFonts w:ascii="AvantGarde Bk BT" w:hAnsi="AvantGarde Bk BT" w:cs="Arial"/>
          <w:sz w:val="24"/>
          <w:szCs w:val="24"/>
        </w:rPr>
      </w:pPr>
    </w:p>
    <w:p w14:paraId="3473F8F3" w14:textId="77777777" w:rsidR="003912D8" w:rsidRDefault="003912D8" w:rsidP="00DF5111">
      <w:pPr>
        <w:pStyle w:val="corte4fondo"/>
        <w:tabs>
          <w:tab w:val="left" w:pos="567"/>
        </w:tabs>
        <w:spacing w:after="240"/>
        <w:ind w:firstLine="680"/>
        <w:rPr>
          <w:rFonts w:ascii="AvantGarde Bk BT" w:hAnsi="AvantGarde Bk BT" w:cs="Arial"/>
          <w:sz w:val="24"/>
          <w:szCs w:val="24"/>
        </w:rPr>
      </w:pPr>
    </w:p>
    <w:p w14:paraId="346B8FC0" w14:textId="77777777" w:rsidR="003912D8" w:rsidRDefault="003912D8" w:rsidP="00DF5111">
      <w:pPr>
        <w:pStyle w:val="corte4fondo"/>
        <w:tabs>
          <w:tab w:val="left" w:pos="567"/>
        </w:tabs>
        <w:spacing w:after="240"/>
        <w:ind w:firstLine="680"/>
        <w:rPr>
          <w:rFonts w:ascii="AvantGarde Bk BT" w:hAnsi="AvantGarde Bk BT" w:cs="Arial"/>
          <w:sz w:val="24"/>
          <w:szCs w:val="24"/>
        </w:rPr>
      </w:pPr>
    </w:p>
    <w:p w14:paraId="11938ADB" w14:textId="77777777" w:rsidR="003912D8" w:rsidRDefault="003912D8" w:rsidP="00DF5111">
      <w:pPr>
        <w:pStyle w:val="corte4fondo"/>
        <w:tabs>
          <w:tab w:val="left" w:pos="567"/>
        </w:tabs>
        <w:spacing w:after="240"/>
        <w:ind w:firstLine="680"/>
        <w:rPr>
          <w:rFonts w:ascii="AvantGarde Bk BT" w:hAnsi="AvantGarde Bk BT" w:cs="Arial"/>
          <w:sz w:val="24"/>
          <w:szCs w:val="24"/>
        </w:rPr>
      </w:pPr>
    </w:p>
    <w:p w14:paraId="76D9862B" w14:textId="77777777" w:rsidR="003912D8" w:rsidRDefault="003912D8" w:rsidP="00DF5111">
      <w:pPr>
        <w:pStyle w:val="corte4fondo"/>
        <w:tabs>
          <w:tab w:val="left" w:pos="567"/>
        </w:tabs>
        <w:spacing w:after="240"/>
        <w:ind w:firstLine="680"/>
        <w:rPr>
          <w:rFonts w:ascii="AvantGarde Bk BT" w:hAnsi="AvantGarde Bk BT" w:cs="Arial"/>
          <w:sz w:val="24"/>
          <w:szCs w:val="24"/>
        </w:rPr>
      </w:pPr>
    </w:p>
    <w:p w14:paraId="6A8C740E" w14:textId="77777777" w:rsidR="003912D8" w:rsidRDefault="003912D8" w:rsidP="00DF5111">
      <w:pPr>
        <w:pStyle w:val="corte4fondo"/>
        <w:tabs>
          <w:tab w:val="left" w:pos="567"/>
        </w:tabs>
        <w:spacing w:after="240"/>
        <w:ind w:firstLine="680"/>
        <w:rPr>
          <w:rFonts w:ascii="AvantGarde Bk BT" w:hAnsi="AvantGarde Bk BT" w:cs="Arial"/>
          <w:sz w:val="24"/>
          <w:szCs w:val="24"/>
        </w:rPr>
      </w:pPr>
    </w:p>
    <w:p w14:paraId="7BDB8E3F" w14:textId="77777777" w:rsidR="003912D8" w:rsidRDefault="003912D8" w:rsidP="00DF5111">
      <w:pPr>
        <w:pStyle w:val="corte4fondo"/>
        <w:tabs>
          <w:tab w:val="left" w:pos="567"/>
        </w:tabs>
        <w:spacing w:after="240"/>
        <w:ind w:firstLine="680"/>
        <w:rPr>
          <w:rFonts w:ascii="AvantGarde Bk BT" w:hAnsi="AvantGarde Bk BT" w:cs="Arial"/>
          <w:sz w:val="24"/>
          <w:szCs w:val="24"/>
        </w:rPr>
      </w:pPr>
    </w:p>
    <w:p w14:paraId="5D3FB766" w14:textId="77777777" w:rsidR="003912D8" w:rsidRDefault="003912D8" w:rsidP="00DF5111">
      <w:pPr>
        <w:pStyle w:val="corte4fondo"/>
        <w:tabs>
          <w:tab w:val="left" w:pos="567"/>
        </w:tabs>
        <w:spacing w:after="240"/>
        <w:ind w:firstLine="680"/>
        <w:rPr>
          <w:rFonts w:ascii="AvantGarde Bk BT" w:hAnsi="AvantGarde Bk BT" w:cs="Arial"/>
          <w:sz w:val="24"/>
          <w:szCs w:val="24"/>
        </w:rPr>
      </w:pPr>
    </w:p>
    <w:p w14:paraId="55B0FE4F" w14:textId="77777777" w:rsidR="003912D8" w:rsidRDefault="003912D8" w:rsidP="00DF5111">
      <w:pPr>
        <w:pStyle w:val="corte4fondo"/>
        <w:tabs>
          <w:tab w:val="left" w:pos="567"/>
        </w:tabs>
        <w:spacing w:after="240"/>
        <w:ind w:firstLine="680"/>
        <w:rPr>
          <w:rFonts w:ascii="AvantGarde Bk BT" w:hAnsi="AvantGarde Bk BT" w:cs="Arial"/>
          <w:sz w:val="24"/>
          <w:szCs w:val="24"/>
        </w:rPr>
      </w:pPr>
    </w:p>
    <w:p w14:paraId="0072EA66" w14:textId="77777777" w:rsidR="003912D8" w:rsidRDefault="003912D8" w:rsidP="00DF5111">
      <w:pPr>
        <w:pStyle w:val="corte4fondo"/>
        <w:tabs>
          <w:tab w:val="left" w:pos="567"/>
        </w:tabs>
        <w:spacing w:after="240"/>
        <w:ind w:firstLine="680"/>
        <w:rPr>
          <w:rFonts w:ascii="AvantGarde Bk BT" w:hAnsi="AvantGarde Bk BT" w:cs="Arial"/>
          <w:sz w:val="24"/>
          <w:szCs w:val="24"/>
        </w:rPr>
      </w:pPr>
    </w:p>
    <w:p w14:paraId="50CFB387" w14:textId="6501D283" w:rsidR="003912D8" w:rsidRDefault="003912D8" w:rsidP="00DF5111">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De igual forma se precisa que la Tesorería municipal agregó a su oficio de respuesta un archivo electrónico que contiene los pagos realizados por diversas obras, así como las facturas correspondientes, mismas que contienen cinco facturas y cinco transferencias relativas a la información solicitada.</w:t>
      </w:r>
    </w:p>
    <w:p w14:paraId="746CB59F" w14:textId="7E9FBAD7" w:rsidR="00DF5111" w:rsidRDefault="00946007" w:rsidP="003912D8">
      <w:pPr>
        <w:pStyle w:val="corte4fondo"/>
        <w:tabs>
          <w:tab w:val="left" w:pos="567"/>
        </w:tabs>
        <w:ind w:firstLine="680"/>
        <w:rPr>
          <w:rFonts w:ascii="AvantGarde Bk BT" w:hAnsi="AvantGarde Bk BT" w:cs="Arial"/>
          <w:sz w:val="24"/>
          <w:szCs w:val="24"/>
        </w:rPr>
      </w:pPr>
      <w:r w:rsidRPr="000A7035">
        <w:rPr>
          <w:rFonts w:ascii="AvantGarde Bk BT" w:hAnsi="AvantGarde Bk BT" w:cs="Arial"/>
          <w:sz w:val="24"/>
          <w:szCs w:val="24"/>
        </w:rPr>
        <w:t>Inconforme con la respuesta recaída a su solicitud de información, el hoy recurrente interpuso el recurso de revisión que nos ocupa</w:t>
      </w:r>
      <w:r w:rsidR="00037BA0">
        <w:rPr>
          <w:rFonts w:ascii="AvantGarde Bk BT" w:hAnsi="AvantGarde Bk BT" w:cs="Arial"/>
          <w:sz w:val="24"/>
          <w:szCs w:val="24"/>
        </w:rPr>
        <w:t xml:space="preserve"> </w:t>
      </w:r>
      <w:r w:rsidRPr="000A7035">
        <w:rPr>
          <w:rFonts w:ascii="AvantGarde Bk BT" w:hAnsi="AvantGarde Bk BT" w:cs="Arial"/>
          <w:sz w:val="24"/>
          <w:szCs w:val="24"/>
        </w:rPr>
        <w:t>y manifestó</w:t>
      </w:r>
      <w:r w:rsidR="00DF5111">
        <w:rPr>
          <w:rFonts w:ascii="AvantGarde Bk BT" w:hAnsi="AvantGarde Bk BT" w:cs="Arial"/>
          <w:sz w:val="24"/>
          <w:szCs w:val="24"/>
        </w:rPr>
        <w:t xml:space="preserve"> como agravios:</w:t>
      </w:r>
    </w:p>
    <w:p w14:paraId="7A03492C" w14:textId="7607854D" w:rsidR="00181D18" w:rsidRPr="00DF5111" w:rsidRDefault="00DF5111" w:rsidP="00DF5111">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w:t>
      </w:r>
      <w:r w:rsidR="006105C5" w:rsidRPr="003912D8">
        <w:rPr>
          <w:rFonts w:ascii="AvantGarde Bk BT" w:hAnsi="AvantGarde Bk BT" w:cs="Arial"/>
          <w:i/>
          <w:sz w:val="20"/>
          <w:szCs w:val="24"/>
        </w:rPr>
        <w:t>NO SE ME DIO LA INFORMACION REQUERIDA</w:t>
      </w:r>
      <w:r w:rsidRPr="00DF5111">
        <w:rPr>
          <w:rFonts w:ascii="AvantGarde Bk BT" w:hAnsi="AvantGarde Bk BT" w:cs="Arial"/>
          <w:sz w:val="24"/>
          <w:szCs w:val="24"/>
        </w:rPr>
        <w:t>.</w:t>
      </w:r>
      <w:r>
        <w:rPr>
          <w:rFonts w:ascii="AvantGarde Bk BT" w:hAnsi="AvantGarde Bk BT" w:cs="Arial"/>
          <w:sz w:val="24"/>
          <w:szCs w:val="24"/>
        </w:rPr>
        <w:t>” (sic)</w:t>
      </w:r>
    </w:p>
    <w:p w14:paraId="14B92877" w14:textId="1F681009" w:rsidR="00DF138D" w:rsidRPr="00B21488" w:rsidRDefault="00B21488" w:rsidP="00B21488">
      <w:pPr>
        <w:pStyle w:val="corte4fondo"/>
        <w:tabs>
          <w:tab w:val="left" w:pos="567"/>
        </w:tabs>
        <w:spacing w:after="240"/>
        <w:ind w:firstLine="680"/>
        <w:rPr>
          <w:rFonts w:ascii="AvantGarde Bk BT" w:hAnsi="AvantGarde Bk BT" w:cs="Arial"/>
          <w:i/>
          <w:sz w:val="24"/>
          <w:szCs w:val="24"/>
        </w:rPr>
      </w:pPr>
      <w:r w:rsidRPr="00A21089">
        <w:rPr>
          <w:rFonts w:ascii="AvantGarde Bk BT" w:hAnsi="AvantGarde Bk BT" w:cs="Arial"/>
          <w:sz w:val="24"/>
          <w:szCs w:val="24"/>
        </w:rPr>
        <w:lastRenderedPageBreak/>
        <w:t xml:space="preserve">Al respecto, en el informe que el sujeto obligado rindió ante este organismo, y que se encuentra visible de foja </w:t>
      </w:r>
      <w:r w:rsidR="00ED14F7">
        <w:rPr>
          <w:rFonts w:ascii="AvantGarde Bk BT" w:hAnsi="AvantGarde Bk BT" w:cs="Arial"/>
          <w:sz w:val="24"/>
          <w:szCs w:val="24"/>
        </w:rPr>
        <w:t>15</w:t>
      </w:r>
      <w:r>
        <w:rPr>
          <w:rFonts w:ascii="AvantGarde Bk BT" w:hAnsi="AvantGarde Bk BT" w:cs="Arial"/>
          <w:sz w:val="24"/>
          <w:szCs w:val="24"/>
        </w:rPr>
        <w:t xml:space="preserve"> </w:t>
      </w:r>
      <w:r w:rsidRPr="00A21089">
        <w:rPr>
          <w:rFonts w:ascii="AvantGarde Bk BT" w:hAnsi="AvantGarde Bk BT" w:cs="Arial"/>
          <w:sz w:val="24"/>
          <w:szCs w:val="24"/>
        </w:rPr>
        <w:t xml:space="preserve">a </w:t>
      </w:r>
      <w:r w:rsidR="00ED14F7">
        <w:rPr>
          <w:rFonts w:ascii="AvantGarde Bk BT" w:hAnsi="AvantGarde Bk BT" w:cs="Arial"/>
          <w:sz w:val="24"/>
          <w:szCs w:val="24"/>
        </w:rPr>
        <w:t>55</w:t>
      </w:r>
      <w:r w:rsidRPr="00A21089">
        <w:rPr>
          <w:rFonts w:ascii="AvantGarde Bk BT" w:hAnsi="AvantGarde Bk BT" w:cs="Arial"/>
          <w:sz w:val="24"/>
          <w:szCs w:val="24"/>
        </w:rPr>
        <w:t xml:space="preserve"> de autos, </w:t>
      </w:r>
      <w:r>
        <w:rPr>
          <w:rFonts w:ascii="AvantGarde Bk BT" w:hAnsi="AvantGarde Bk BT" w:cs="Arial"/>
          <w:sz w:val="24"/>
          <w:szCs w:val="24"/>
        </w:rPr>
        <w:t>reiteró su respuesta e hizo hincapié en que la solicitud de información planteada por el ahora recurrente fue contestada en su totalidad.</w:t>
      </w:r>
    </w:p>
    <w:p w14:paraId="4607B2DD" w14:textId="3F7F88E0" w:rsidR="00B21488" w:rsidRDefault="00B21488" w:rsidP="00B2148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Pues bien, este cuerpo colegiado estima que los agravios vertidos por el particular resultan</w:t>
      </w:r>
      <w:r w:rsidRPr="00F02A2C">
        <w:rPr>
          <w:rFonts w:ascii="AvantGarde Bk BT" w:hAnsi="AvantGarde Bk BT" w:cs="Arial"/>
          <w:sz w:val="24"/>
          <w:szCs w:val="24"/>
        </w:rPr>
        <w:t xml:space="preserve"> </w:t>
      </w:r>
      <w:r>
        <w:rPr>
          <w:rFonts w:ascii="AvantGarde Bk BT" w:hAnsi="AvantGarde Bk BT" w:cs="Arial"/>
          <w:sz w:val="24"/>
          <w:szCs w:val="24"/>
        </w:rPr>
        <w:t>operantes, pues la respuesta emitida por el sujeto obligado se encuentra incompleta en razón de las siguientes consideraciones:</w:t>
      </w:r>
    </w:p>
    <w:bookmarkEnd w:id="0"/>
    <w:p w14:paraId="3BC5D595" w14:textId="58BFE400" w:rsidR="00B21488" w:rsidRPr="00F337EC" w:rsidRDefault="00B21488" w:rsidP="00B2148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En primer término,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sidRPr="00F337EC">
        <w:rPr>
          <w:rFonts w:ascii="AvantGarde Bk BT" w:hAnsi="AvantGarde Bk BT" w:cs="Arial"/>
          <w:sz w:val="24"/>
          <w:szCs w:val="24"/>
          <w:vertAlign w:val="superscript"/>
        </w:rPr>
        <w:footnoteReference w:id="1"/>
      </w:r>
    </w:p>
    <w:p w14:paraId="2F9F9770" w14:textId="14238C4B" w:rsidR="00B21488" w:rsidRDefault="00B21488" w:rsidP="00B21488">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w:t>
      </w:r>
      <w:r w:rsidR="00ED14F7" w:rsidRPr="00F337EC">
        <w:rPr>
          <w:rFonts w:ascii="AvantGarde Bk BT" w:hAnsi="AvantGarde Bk BT" w:cs="Arial"/>
          <w:sz w:val="24"/>
          <w:szCs w:val="24"/>
        </w:rPr>
        <w:t>y,</w:t>
      </w:r>
      <w:r w:rsidRPr="00F337EC">
        <w:rPr>
          <w:rFonts w:ascii="AvantGarde Bk BT" w:hAnsi="AvantGarde Bk BT" w:cs="Arial"/>
          <w:sz w:val="24"/>
          <w:szCs w:val="24"/>
        </w:rPr>
        <w:t xml:space="preserve"> por ende,</w:t>
      </w:r>
      <w:r w:rsidR="00ED14F7">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sidR="00ED14F7">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15C7D74E" w14:textId="77777777" w:rsidR="00B21488" w:rsidRDefault="00B21488" w:rsidP="00B2148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2E9B7765" w14:textId="77777777" w:rsidR="00B21488" w:rsidRDefault="00B21488" w:rsidP="00B2148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w:t>
      </w:r>
      <w:r w:rsidRPr="005774AE">
        <w:rPr>
          <w:rFonts w:ascii="AvantGarde Bk BT" w:hAnsi="AvantGarde Bk BT" w:cs="Arial"/>
          <w:b/>
          <w:i/>
          <w:sz w:val="20"/>
          <w:szCs w:val="24"/>
        </w:rPr>
        <w:t xml:space="preserve">Criterio 02/17. Congruencia y </w:t>
      </w:r>
      <w:proofErr w:type="gramStart"/>
      <w:r w:rsidRPr="005774AE">
        <w:rPr>
          <w:rFonts w:ascii="AvantGarde Bk BT" w:hAnsi="AvantGarde Bk BT" w:cs="Arial"/>
          <w:b/>
          <w:i/>
          <w:sz w:val="20"/>
          <w:szCs w:val="24"/>
        </w:rPr>
        <w:t>exhaustividad.-</w:t>
      </w:r>
      <w:proofErr w:type="gramEnd"/>
      <w:r w:rsidRPr="005774AE">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5774AE">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5774AE">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sz w:val="24"/>
          <w:szCs w:val="24"/>
        </w:rPr>
        <w:t>” (Énfasis añadido de forma intencional.)</w:t>
      </w:r>
    </w:p>
    <w:p w14:paraId="1D40300A" w14:textId="77777777" w:rsidR="00B21488" w:rsidRDefault="00B21488" w:rsidP="00B2148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a los requerimientos del peticionario.</w:t>
      </w:r>
    </w:p>
    <w:p w14:paraId="427FBB03" w14:textId="77777777" w:rsidR="00B21488" w:rsidRDefault="00B21488" w:rsidP="00B2148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39363197" w14:textId="77777777" w:rsidR="00B21488" w:rsidRPr="00204353" w:rsidRDefault="00B21488" w:rsidP="00B2148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481CD944" w14:textId="36453BD5" w:rsidR="00B21488" w:rsidRDefault="00B21488" w:rsidP="00B21488">
      <w:pPr>
        <w:pStyle w:val="corte4fondo"/>
        <w:spacing w:after="240"/>
        <w:ind w:firstLine="851"/>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 xml:space="preserve">Criterio 16/17. Expresión </w:t>
      </w:r>
      <w:proofErr w:type="gramStart"/>
      <w:r w:rsidRPr="00B96B2A">
        <w:rPr>
          <w:rFonts w:ascii="AvantGarde Bk BT" w:hAnsi="AvantGarde Bk BT" w:cs="Arial"/>
          <w:b/>
          <w:i/>
          <w:sz w:val="20"/>
          <w:szCs w:val="24"/>
        </w:rPr>
        <w:t>documental.-</w:t>
      </w:r>
      <w:proofErr w:type="gramEnd"/>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w:t>
      </w:r>
      <w:r w:rsidRPr="00B96B2A">
        <w:rPr>
          <w:rFonts w:ascii="AvantGarde Bk BT" w:hAnsi="AvantGarde Bk BT" w:cs="Arial"/>
          <w:i/>
          <w:sz w:val="20"/>
          <w:szCs w:val="24"/>
        </w:rPr>
        <w:lastRenderedPageBreak/>
        <w:t>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1CFD3EE6" w14:textId="48821990" w:rsidR="00670EF6" w:rsidRPr="00ED14F7" w:rsidRDefault="00FC3A60" w:rsidP="00ED14F7">
      <w:pPr>
        <w:pStyle w:val="corte4fondo"/>
        <w:tabs>
          <w:tab w:val="left" w:pos="567"/>
        </w:tabs>
        <w:spacing w:after="240"/>
        <w:rPr>
          <w:rFonts w:ascii="AvantGarde Bk BT" w:hAnsi="AvantGarde Bk BT" w:cs="Arial"/>
          <w:sz w:val="24"/>
          <w:szCs w:val="24"/>
        </w:rPr>
      </w:pPr>
      <w:r w:rsidRPr="00ED14F7">
        <w:rPr>
          <w:rFonts w:ascii="AvantGarde Bk BT" w:hAnsi="AvantGarde Bk BT" w:cs="Arial"/>
          <w:sz w:val="24"/>
          <w:szCs w:val="24"/>
        </w:rPr>
        <w:t xml:space="preserve">Así las cosas, en el caso concreto el peticionario medularmente solicitó al sujeto obligado la </w:t>
      </w:r>
      <w:r w:rsidR="00ED14F7" w:rsidRPr="00ED14F7">
        <w:rPr>
          <w:rFonts w:ascii="AvantGarde Bk BT" w:hAnsi="AvantGarde Bk BT" w:cs="Arial"/>
          <w:sz w:val="24"/>
          <w:szCs w:val="24"/>
        </w:rPr>
        <w:t xml:space="preserve">información relativa </w:t>
      </w:r>
      <w:r w:rsidR="00ED14F7">
        <w:rPr>
          <w:rFonts w:ascii="AvantGarde Bk BT" w:hAnsi="AvantGarde Bk BT" w:cs="Arial"/>
          <w:sz w:val="24"/>
          <w:szCs w:val="24"/>
        </w:rPr>
        <w:t>a</w:t>
      </w:r>
      <w:r w:rsidR="00ED14F7" w:rsidRPr="00ED14F7">
        <w:rPr>
          <w:rFonts w:ascii="AvantGarde Bk BT" w:hAnsi="AvantGarde Bk BT" w:cs="Arial"/>
          <w:sz w:val="24"/>
          <w:szCs w:val="24"/>
        </w:rPr>
        <w:t xml:space="preserve">l </w:t>
      </w:r>
      <w:r w:rsidR="00ED14F7" w:rsidRPr="00ED14F7">
        <w:rPr>
          <w:rFonts w:ascii="AvantGarde Bk BT" w:hAnsi="AvantGarde Bk BT" w:cs="Arial"/>
          <w:sz w:val="24"/>
          <w:szCs w:val="24"/>
        </w:rPr>
        <w:t>Fondo de Aportaciones para el Fortalecimiento de municipios y demarcaciones territoriale</w:t>
      </w:r>
      <w:r w:rsidR="00ED14F7">
        <w:rPr>
          <w:rFonts w:ascii="AvantGarde Bk BT" w:hAnsi="AvantGarde Bk BT" w:cs="Arial"/>
          <w:sz w:val="24"/>
          <w:szCs w:val="24"/>
        </w:rPr>
        <w:t>s del Distrito Federal y</w:t>
      </w:r>
      <w:r w:rsidR="00ED14F7" w:rsidRPr="00ED14F7">
        <w:rPr>
          <w:rFonts w:ascii="AvantGarde Bk BT" w:hAnsi="AvantGarde Bk BT" w:cs="Arial"/>
          <w:sz w:val="24"/>
          <w:szCs w:val="24"/>
        </w:rPr>
        <w:t xml:space="preserve"> </w:t>
      </w:r>
      <w:r w:rsidR="00ED14F7">
        <w:rPr>
          <w:rFonts w:ascii="AvantGarde Bk BT" w:hAnsi="AvantGarde Bk BT" w:cs="Arial"/>
          <w:sz w:val="24"/>
          <w:szCs w:val="24"/>
        </w:rPr>
        <w:t>s</w:t>
      </w:r>
      <w:r w:rsidR="00ED14F7" w:rsidRPr="00ED14F7">
        <w:rPr>
          <w:rFonts w:ascii="AvantGarde Bk BT" w:hAnsi="AvantGarde Bk BT" w:cs="Arial"/>
          <w:sz w:val="24"/>
          <w:szCs w:val="24"/>
        </w:rPr>
        <w:t>olicitó que se indicara</w:t>
      </w:r>
      <w:r w:rsidR="00ED14F7">
        <w:rPr>
          <w:rFonts w:ascii="AvantGarde Bk BT" w:hAnsi="AvantGarde Bk BT" w:cs="Arial"/>
          <w:sz w:val="24"/>
          <w:szCs w:val="24"/>
        </w:rPr>
        <w:t xml:space="preserve"> qué</w:t>
      </w:r>
      <w:r w:rsidR="00ED14F7" w:rsidRPr="00ED14F7">
        <w:rPr>
          <w:rFonts w:ascii="AvantGarde Bk BT" w:hAnsi="AvantGarde Bk BT" w:cs="Arial"/>
          <w:sz w:val="24"/>
          <w:szCs w:val="24"/>
        </w:rPr>
        <w:t xml:space="preserve"> se ha realizado de lo reportado en el mes de abril del 2019</w:t>
      </w:r>
      <w:r w:rsidR="00ED14F7">
        <w:rPr>
          <w:rFonts w:ascii="AvantGarde Bk BT" w:hAnsi="AvantGarde Bk BT" w:cs="Arial"/>
          <w:sz w:val="24"/>
          <w:szCs w:val="24"/>
        </w:rPr>
        <w:t xml:space="preserve"> dos mil diecinueve</w:t>
      </w:r>
      <w:r w:rsidR="00ED14F7" w:rsidRPr="00ED14F7">
        <w:rPr>
          <w:rFonts w:ascii="AvantGarde Bk BT" w:hAnsi="AvantGarde Bk BT" w:cs="Arial"/>
          <w:sz w:val="24"/>
          <w:szCs w:val="24"/>
        </w:rPr>
        <w:t>, respecto a</w:t>
      </w:r>
      <w:r w:rsidR="00ED14F7" w:rsidRPr="00ED14F7">
        <w:rPr>
          <w:rFonts w:ascii="AvantGarde Bk BT" w:hAnsi="AvantGarde Bk BT" w:cs="Arial"/>
          <w:sz w:val="24"/>
          <w:szCs w:val="24"/>
        </w:rPr>
        <w:t xml:space="preserve"> la obra realizada en “</w:t>
      </w:r>
      <w:r w:rsidR="00ED14F7" w:rsidRPr="00ED14F7">
        <w:rPr>
          <w:rFonts w:ascii="AvantGarde Bk BT" w:hAnsi="AvantGarde Bk BT" w:cs="Arial"/>
          <w:i/>
          <w:sz w:val="24"/>
          <w:szCs w:val="24"/>
        </w:rPr>
        <w:t xml:space="preserve">Los </w:t>
      </w:r>
      <w:proofErr w:type="spellStart"/>
      <w:r w:rsidR="00ED14F7" w:rsidRPr="00ED14F7">
        <w:rPr>
          <w:rFonts w:ascii="AvantGarde Bk BT" w:hAnsi="AvantGarde Bk BT" w:cs="Arial"/>
          <w:i/>
          <w:sz w:val="24"/>
          <w:szCs w:val="24"/>
        </w:rPr>
        <w:t>Salazares</w:t>
      </w:r>
      <w:proofErr w:type="spellEnd"/>
      <w:r w:rsidR="00ED14F7" w:rsidRPr="00ED14F7">
        <w:rPr>
          <w:rFonts w:ascii="AvantGarde Bk BT" w:hAnsi="AvantGarde Bk BT" w:cs="Arial"/>
          <w:i/>
          <w:sz w:val="24"/>
          <w:szCs w:val="24"/>
        </w:rPr>
        <w:t xml:space="preserve"> 2a. Sección</w:t>
      </w:r>
      <w:r w:rsidR="00ED14F7" w:rsidRPr="00ED14F7">
        <w:rPr>
          <w:rFonts w:ascii="AvantGarde Bk BT" w:hAnsi="AvantGarde Bk BT" w:cs="Arial"/>
          <w:sz w:val="24"/>
          <w:szCs w:val="24"/>
        </w:rPr>
        <w:t>” y requirió los</w:t>
      </w:r>
      <w:r w:rsidR="00ED14F7" w:rsidRPr="00ED14F7">
        <w:rPr>
          <w:rFonts w:ascii="AvantGarde Bk BT" w:hAnsi="AvantGarde Bk BT" w:cs="Arial"/>
          <w:sz w:val="24"/>
          <w:szCs w:val="24"/>
        </w:rPr>
        <w:t xml:space="preserve"> contratos, facturas y pagos que prueben </w:t>
      </w:r>
      <w:r w:rsidR="00ED14F7" w:rsidRPr="00ED14F7">
        <w:rPr>
          <w:rFonts w:ascii="AvantGarde Bk BT" w:hAnsi="AvantGarde Bk BT" w:cs="Arial"/>
          <w:sz w:val="24"/>
          <w:szCs w:val="24"/>
        </w:rPr>
        <w:t>el gasto y si no se realizó se</w:t>
      </w:r>
      <w:r w:rsidR="00ED14F7" w:rsidRPr="00ED14F7">
        <w:rPr>
          <w:rFonts w:ascii="AvantGarde Bk BT" w:hAnsi="AvantGarde Bk BT" w:cs="Arial"/>
          <w:sz w:val="24"/>
          <w:szCs w:val="24"/>
        </w:rPr>
        <w:t xml:space="preserve"> indique </w:t>
      </w:r>
      <w:r w:rsidR="00ED14F7" w:rsidRPr="00ED14F7">
        <w:rPr>
          <w:rFonts w:ascii="AvantGarde Bk BT" w:hAnsi="AvantGarde Bk BT" w:cs="Arial"/>
          <w:sz w:val="24"/>
          <w:szCs w:val="24"/>
        </w:rPr>
        <w:t>el motivo</w:t>
      </w:r>
      <w:r w:rsidRPr="00ED14F7">
        <w:rPr>
          <w:rFonts w:ascii="AvantGarde Bk BT" w:hAnsi="AvantGarde Bk BT" w:cs="Arial"/>
          <w:sz w:val="24"/>
          <w:szCs w:val="24"/>
        </w:rPr>
        <w:t>.</w:t>
      </w:r>
    </w:p>
    <w:p w14:paraId="2BBF23E4" w14:textId="7677BDFA" w:rsidR="00FC3A60" w:rsidRPr="00CA614F" w:rsidRDefault="00FC3A60" w:rsidP="00CA614F">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Por otro lado, de las constancias de autos se desprende que el sujeto obligado proporcionó una respuesta acorde a los requerimientos del peticionario, pues </w:t>
      </w:r>
      <w:r w:rsidR="00ED14F7">
        <w:rPr>
          <w:rFonts w:ascii="AvantGarde Bk BT" w:hAnsi="AvantGarde Bk BT" w:cs="Arial"/>
          <w:sz w:val="24"/>
          <w:szCs w:val="24"/>
        </w:rPr>
        <w:t>al pronunciarse</w:t>
      </w:r>
      <w:r>
        <w:rPr>
          <w:rFonts w:ascii="AvantGarde Bk BT" w:hAnsi="AvantGarde Bk BT" w:cs="Arial"/>
          <w:sz w:val="24"/>
          <w:szCs w:val="24"/>
        </w:rPr>
        <w:t xml:space="preserve"> respecto a los avances de obra proporcionó </w:t>
      </w:r>
      <w:r w:rsidR="00ED14F7">
        <w:rPr>
          <w:rFonts w:ascii="AvantGarde Bk BT" w:hAnsi="AvantGarde Bk BT" w:cs="Arial"/>
          <w:sz w:val="24"/>
          <w:szCs w:val="24"/>
        </w:rPr>
        <w:t>un cuadro general de obras acorde a los requerimien</w:t>
      </w:r>
      <w:r w:rsidR="00CA614F">
        <w:rPr>
          <w:rFonts w:ascii="AvantGarde Bk BT" w:hAnsi="AvantGarde Bk BT" w:cs="Arial"/>
          <w:sz w:val="24"/>
          <w:szCs w:val="24"/>
        </w:rPr>
        <w:t>tos del peticionario, sin acompañar el soporte documental mediante el cual respalde su respuesta. (Visible a foja 33 y 34 de autos.)</w:t>
      </w:r>
    </w:p>
    <w:p w14:paraId="4017DD19" w14:textId="5567749D" w:rsidR="00FC3A60" w:rsidRDefault="00DB31D3" w:rsidP="00DB31D3">
      <w:pPr>
        <w:pStyle w:val="corte4fondo"/>
        <w:spacing w:after="240"/>
        <w:ind w:firstLine="851"/>
        <w:rPr>
          <w:rFonts w:ascii="AvantGarde Bk BT" w:hAnsi="AvantGarde Bk BT" w:cs="Arial"/>
          <w:sz w:val="24"/>
          <w:szCs w:val="24"/>
        </w:rPr>
      </w:pPr>
      <w:r>
        <w:rPr>
          <w:rFonts w:ascii="AvantGarde Bk BT" w:hAnsi="AvantGarde Bk BT" w:cs="Arial"/>
          <w:sz w:val="24"/>
          <w:szCs w:val="24"/>
        </w:rPr>
        <w:t>A mayor añadidura</w:t>
      </w:r>
      <w:r w:rsidR="00CA614F">
        <w:rPr>
          <w:rFonts w:ascii="AvantGarde Bk BT" w:hAnsi="AvantGarde Bk BT" w:cs="Arial"/>
          <w:sz w:val="24"/>
          <w:szCs w:val="24"/>
        </w:rPr>
        <w:t xml:space="preserve">, resulta menester precisar que la información relativa a </w:t>
      </w:r>
      <w:r>
        <w:rPr>
          <w:rFonts w:ascii="AvantGarde Bk BT" w:hAnsi="AvantGarde Bk BT" w:cs="Arial"/>
          <w:sz w:val="24"/>
          <w:szCs w:val="24"/>
        </w:rPr>
        <w:t xml:space="preserve">los procesos de adjudicación directa, </w:t>
      </w:r>
      <w:r w:rsidRPr="00DB31D3">
        <w:rPr>
          <w:rFonts w:ascii="AvantGarde Bk BT" w:hAnsi="AvantGarde Bk BT" w:cs="Arial"/>
          <w:sz w:val="24"/>
          <w:szCs w:val="24"/>
        </w:rPr>
        <w:t>invitación restringida y licitación de cualquier naturaleza, incluyendo la versión pública del expediente respectivo y de los contratos celebrados, que deberá contener</w:t>
      </w:r>
      <w:r>
        <w:rPr>
          <w:rFonts w:ascii="AvantGarde Bk BT" w:hAnsi="AvantGarde Bk BT" w:cs="Arial"/>
          <w:sz w:val="24"/>
          <w:szCs w:val="24"/>
        </w:rPr>
        <w:t xml:space="preserve"> los</w:t>
      </w:r>
      <w:r w:rsidR="00FC3A60" w:rsidRPr="00CA614F">
        <w:rPr>
          <w:rFonts w:ascii="AvantGarde Bk BT" w:hAnsi="AvantGarde Bk BT" w:cs="Arial"/>
          <w:sz w:val="24"/>
          <w:szCs w:val="24"/>
        </w:rPr>
        <w:t xml:space="preserve"> </w:t>
      </w:r>
      <w:r w:rsidRPr="00DB31D3">
        <w:rPr>
          <w:rFonts w:ascii="AvantGarde Bk BT" w:hAnsi="AvantGarde Bk BT" w:cs="Arial"/>
          <w:sz w:val="24"/>
          <w:szCs w:val="24"/>
        </w:rPr>
        <w:t>avances físicos y financieros sobre las obras o servicios contratados</w:t>
      </w:r>
      <w:r>
        <w:rPr>
          <w:rFonts w:ascii="AvantGarde Bk BT" w:hAnsi="AvantGarde Bk BT" w:cs="Arial"/>
          <w:sz w:val="24"/>
          <w:szCs w:val="24"/>
        </w:rPr>
        <w:t>, esto conforme al</w:t>
      </w:r>
      <w:r w:rsidRPr="00DB31D3">
        <w:rPr>
          <w:rFonts w:ascii="AvantGarde Bk BT" w:hAnsi="AvantGarde Bk BT" w:cs="Arial"/>
          <w:sz w:val="24"/>
          <w:szCs w:val="24"/>
        </w:rPr>
        <w:t xml:space="preserve"> </w:t>
      </w:r>
      <w:r w:rsidR="00FC3A60" w:rsidRPr="00CA614F">
        <w:rPr>
          <w:rFonts w:ascii="AvantGarde Bk BT" w:hAnsi="AvantGarde Bk BT" w:cs="Arial"/>
          <w:sz w:val="24"/>
          <w:szCs w:val="24"/>
        </w:rPr>
        <w:t>84 fracción XXXIV inciso 12</w:t>
      </w:r>
      <w:r>
        <w:rPr>
          <w:rStyle w:val="Refdenotaalpie"/>
          <w:rFonts w:ascii="AvantGarde Bk BT" w:hAnsi="AvantGarde Bk BT" w:cs="Arial"/>
          <w:sz w:val="24"/>
          <w:szCs w:val="24"/>
        </w:rPr>
        <w:footnoteReference w:id="3"/>
      </w:r>
      <w:r>
        <w:rPr>
          <w:rFonts w:ascii="AvantGarde Bk BT" w:hAnsi="AvantGarde Bk BT" w:cs="Arial"/>
          <w:sz w:val="24"/>
          <w:szCs w:val="24"/>
        </w:rPr>
        <w:t>.</w:t>
      </w:r>
      <w:r w:rsidR="00FC3A60" w:rsidRPr="00CA614F">
        <w:rPr>
          <w:rFonts w:ascii="AvantGarde Bk BT" w:hAnsi="AvantGarde Bk BT" w:cs="Arial"/>
          <w:sz w:val="24"/>
          <w:szCs w:val="24"/>
        </w:rPr>
        <w:t xml:space="preserve"> </w:t>
      </w:r>
    </w:p>
    <w:p w14:paraId="57DF6F5A" w14:textId="7138685A" w:rsidR="00DB31D3" w:rsidRDefault="00DB31D3" w:rsidP="00DB31D3">
      <w:pPr>
        <w:pStyle w:val="corte4fondo"/>
        <w:spacing w:after="240"/>
        <w:ind w:firstLine="851"/>
        <w:rPr>
          <w:rFonts w:ascii="AvantGarde Bk BT" w:hAnsi="AvantGarde Bk BT" w:cs="Arial"/>
          <w:i/>
          <w:sz w:val="24"/>
          <w:szCs w:val="24"/>
        </w:rPr>
      </w:pPr>
      <w:r>
        <w:rPr>
          <w:rFonts w:ascii="AvantGarde Bk BT" w:hAnsi="AvantGarde Bk BT" w:cs="Arial"/>
          <w:sz w:val="24"/>
          <w:szCs w:val="24"/>
        </w:rPr>
        <w:lastRenderedPageBreak/>
        <w:t>Bajo esa directriz, resulta evidente que el sujeto obligado no proporcionó la información solicitada conforme fue generada y únicamente entregó una respuesta acorde a los requerimientos del peticionario.</w:t>
      </w:r>
    </w:p>
    <w:p w14:paraId="3C0FA6D8" w14:textId="24D69188" w:rsidR="00FC3A60" w:rsidRDefault="004C5631" w:rsidP="00B21488">
      <w:pPr>
        <w:pStyle w:val="corte4fondo"/>
        <w:spacing w:after="240"/>
        <w:ind w:firstLine="851"/>
        <w:rPr>
          <w:rFonts w:ascii="AvantGarde Bk BT" w:hAnsi="AvantGarde Bk BT" w:cs="Arial"/>
          <w:sz w:val="24"/>
          <w:szCs w:val="24"/>
        </w:rPr>
      </w:pPr>
      <w:r>
        <w:rPr>
          <w:rFonts w:ascii="AvantGarde Bk BT" w:hAnsi="AvantGarde Bk BT" w:cs="Arial"/>
          <w:sz w:val="24"/>
          <w:szCs w:val="24"/>
        </w:rPr>
        <w:t>Ahora bien, como quedó señalado con anterioridad, toda la información en posesión de los sujetos obligados en principio es pública; sin embargo, existen dos casos de excepción al derecho de acceso a la información, esto es en tratándose de información clasificada como reservada y de información clasificada como confidencial</w:t>
      </w:r>
      <w:r>
        <w:rPr>
          <w:rStyle w:val="Refdenotaalpie"/>
          <w:rFonts w:ascii="AvantGarde Bk BT" w:hAnsi="AvantGarde Bk BT" w:cs="Arial"/>
          <w:sz w:val="24"/>
          <w:szCs w:val="24"/>
        </w:rPr>
        <w:footnoteReference w:id="4"/>
      </w:r>
      <w:r>
        <w:rPr>
          <w:rFonts w:ascii="AvantGarde Bk BT" w:hAnsi="AvantGarde Bk BT" w:cs="Arial"/>
          <w:sz w:val="24"/>
          <w:szCs w:val="24"/>
        </w:rPr>
        <w:t>.</w:t>
      </w:r>
    </w:p>
    <w:p w14:paraId="74FA5115" w14:textId="233E3263" w:rsidR="00E92CAF" w:rsidRDefault="00E92CAF" w:rsidP="00E92CAF">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Así, </w:t>
      </w:r>
      <w:r w:rsidRPr="00E92CAF">
        <w:rPr>
          <w:rFonts w:ascii="AvantGarde Bk BT" w:hAnsi="AvantGarde Bk BT" w:cs="Arial"/>
          <w:sz w:val="24"/>
          <w:szCs w:val="24"/>
        </w:rPr>
        <w:t>la información clasificada como confidencial es la que contiene datos personales concernientes a una persona identificada o identificable, asimismo se considera información confidencial la relativa a los secretos bancario, fiduciario, industrial, comercial, fiscal, bursátil y postal, cuya titularidad corresponda a particulares, sujetos de derecho internacional o a sujetos obligados cuando no involucren el ejercicio de recursos públicos.</w:t>
      </w:r>
      <w:r w:rsidRPr="00E92CAF">
        <w:rPr>
          <w:rFonts w:ascii="AvantGarde Bk BT" w:hAnsi="AvantGarde Bk BT" w:cs="Arial"/>
          <w:sz w:val="24"/>
          <w:szCs w:val="24"/>
          <w:vertAlign w:val="superscript"/>
        </w:rPr>
        <w:footnoteReference w:id="5"/>
      </w:r>
    </w:p>
    <w:p w14:paraId="01A11AC7" w14:textId="31696DAE" w:rsidR="00910978" w:rsidRPr="00910978" w:rsidRDefault="00910978" w:rsidP="00910978">
      <w:pPr>
        <w:pStyle w:val="corte4fondo"/>
        <w:spacing w:after="240"/>
        <w:ind w:firstLine="851"/>
        <w:rPr>
          <w:rFonts w:ascii="AvantGarde Bk BT" w:hAnsi="AvantGarde Bk BT" w:cs="Arial"/>
          <w:sz w:val="24"/>
          <w:szCs w:val="24"/>
        </w:rPr>
      </w:pPr>
      <w:r>
        <w:rPr>
          <w:rFonts w:ascii="AvantGarde Bk BT" w:hAnsi="AvantGarde Bk BT" w:cs="Arial"/>
          <w:sz w:val="24"/>
          <w:szCs w:val="24"/>
        </w:rPr>
        <w:t>A este respecto, la propia Ley de T</w:t>
      </w:r>
      <w:r w:rsidRPr="00910978">
        <w:rPr>
          <w:rFonts w:ascii="AvantGarde Bk BT" w:hAnsi="AvantGarde Bk BT" w:cs="Arial"/>
          <w:sz w:val="24"/>
          <w:szCs w:val="24"/>
        </w:rPr>
        <w:t xml:space="preserve">ransparencia prevé que, en los casos de que un documento contenga información confidencial, para efectos de atender a una solicitud de información </w:t>
      </w:r>
      <w:r w:rsidR="00DC683F">
        <w:rPr>
          <w:rFonts w:ascii="AvantGarde Bk BT" w:hAnsi="AvantGarde Bk BT" w:cs="Arial"/>
          <w:sz w:val="24"/>
          <w:szCs w:val="24"/>
        </w:rPr>
        <w:t xml:space="preserve">el sujeto obligado </w:t>
      </w:r>
      <w:r w:rsidRPr="00910978">
        <w:rPr>
          <w:rFonts w:ascii="AvantGarde Bk BT" w:hAnsi="AvantGarde Bk BT" w:cs="Arial"/>
          <w:sz w:val="24"/>
          <w:szCs w:val="24"/>
        </w:rPr>
        <w:t>deberá de elaborar la versión pública de dicho documento</w:t>
      </w:r>
      <w:r w:rsidRPr="00910978">
        <w:rPr>
          <w:rFonts w:ascii="AvantGarde Bk BT" w:hAnsi="AvantGarde Bk BT" w:cs="Arial"/>
          <w:sz w:val="24"/>
          <w:szCs w:val="24"/>
          <w:vertAlign w:val="superscript"/>
        </w:rPr>
        <w:footnoteReference w:id="6"/>
      </w:r>
      <w:r w:rsidRPr="00910978">
        <w:rPr>
          <w:rFonts w:ascii="AvantGarde Bk BT" w:hAnsi="AvantGarde Bk BT" w:cs="Arial"/>
          <w:sz w:val="24"/>
          <w:szCs w:val="24"/>
        </w:rPr>
        <w:t>, misma que deberá ser confirmada por el Comité de Transparencia</w:t>
      </w:r>
      <w:r w:rsidRPr="00910978">
        <w:rPr>
          <w:rFonts w:ascii="AvantGarde Bk BT" w:hAnsi="AvantGarde Bk BT" w:cs="Arial"/>
          <w:sz w:val="24"/>
          <w:szCs w:val="24"/>
          <w:vertAlign w:val="superscript"/>
        </w:rPr>
        <w:footnoteReference w:id="7"/>
      </w:r>
      <w:r w:rsidRPr="00910978">
        <w:rPr>
          <w:rFonts w:ascii="AvantGarde Bk BT" w:hAnsi="AvantGarde Bk BT" w:cs="Arial"/>
          <w:sz w:val="24"/>
          <w:szCs w:val="24"/>
        </w:rPr>
        <w:t>.</w:t>
      </w:r>
    </w:p>
    <w:p w14:paraId="1C8CE3FD" w14:textId="50BDE7B7" w:rsidR="00910978" w:rsidRDefault="00910978" w:rsidP="004234EC">
      <w:pPr>
        <w:pStyle w:val="corte4fondo"/>
        <w:spacing w:after="240"/>
        <w:ind w:firstLine="851"/>
        <w:rPr>
          <w:rFonts w:ascii="AvantGarde Bk BT" w:hAnsi="AvantGarde Bk BT" w:cs="Arial"/>
          <w:sz w:val="24"/>
          <w:szCs w:val="24"/>
        </w:rPr>
      </w:pPr>
      <w:r w:rsidRPr="00910978">
        <w:rPr>
          <w:rFonts w:ascii="AvantGarde Bk BT" w:hAnsi="AvantGarde Bk BT" w:cs="Arial"/>
          <w:sz w:val="24"/>
          <w:szCs w:val="24"/>
        </w:rPr>
        <w:t>En este contexto y en lo que respecta a la clasificación de información como reservada, el sujeto obligado debe observar en todo mome</w:t>
      </w:r>
      <w:r>
        <w:rPr>
          <w:rFonts w:ascii="AvantGarde Bk BT" w:hAnsi="AvantGarde Bk BT" w:cs="Arial"/>
          <w:sz w:val="24"/>
          <w:szCs w:val="24"/>
        </w:rPr>
        <w:t xml:space="preserve">nto lo establecido tanto </w:t>
      </w:r>
      <w:r>
        <w:rPr>
          <w:rFonts w:ascii="AvantGarde Bk BT" w:hAnsi="AvantGarde Bk BT" w:cs="Arial"/>
          <w:sz w:val="24"/>
          <w:szCs w:val="24"/>
        </w:rPr>
        <w:lastRenderedPageBreak/>
        <w:t>en la Ley General de T</w:t>
      </w:r>
      <w:r w:rsidRPr="00910978">
        <w:rPr>
          <w:rFonts w:ascii="AvantGarde Bk BT" w:hAnsi="AvantGarde Bk BT" w:cs="Arial"/>
          <w:sz w:val="24"/>
          <w:szCs w:val="24"/>
        </w:rPr>
        <w:t>ransparenci</w:t>
      </w:r>
      <w:r>
        <w:rPr>
          <w:rFonts w:ascii="AvantGarde Bk BT" w:hAnsi="AvantGarde Bk BT" w:cs="Arial"/>
          <w:sz w:val="24"/>
          <w:szCs w:val="24"/>
        </w:rPr>
        <w:t>a y Acceso a la Información, como en la Ley de Transparencia y Acceso a la Información P</w:t>
      </w:r>
      <w:r w:rsidRPr="00910978">
        <w:rPr>
          <w:rFonts w:ascii="AvantGarde Bk BT" w:hAnsi="AvantGarde Bk BT" w:cs="Arial"/>
          <w:sz w:val="24"/>
          <w:szCs w:val="24"/>
        </w:rPr>
        <w:t>ú</w:t>
      </w:r>
      <w:r>
        <w:rPr>
          <w:rFonts w:ascii="AvantGarde Bk BT" w:hAnsi="AvantGarde Bk BT" w:cs="Arial"/>
          <w:sz w:val="24"/>
          <w:szCs w:val="24"/>
        </w:rPr>
        <w:t>blica del Estado, así como los Lineamientos Generales en Materia de Clasificación y Desclasificación de la Información, así como para la Elaboración de Versiones P</w:t>
      </w:r>
      <w:r w:rsidRPr="00910978">
        <w:rPr>
          <w:rFonts w:ascii="AvantGarde Bk BT" w:hAnsi="AvantGarde Bk BT" w:cs="Arial"/>
          <w:sz w:val="24"/>
          <w:szCs w:val="24"/>
        </w:rPr>
        <w:t>úblicas.</w:t>
      </w:r>
      <w:r w:rsidRPr="00910978">
        <w:rPr>
          <w:rFonts w:ascii="AvantGarde Bk BT" w:hAnsi="AvantGarde Bk BT" w:cs="Arial"/>
          <w:sz w:val="24"/>
          <w:szCs w:val="24"/>
          <w:vertAlign w:val="superscript"/>
        </w:rPr>
        <w:footnoteReference w:id="8"/>
      </w:r>
    </w:p>
    <w:p w14:paraId="206F3D03" w14:textId="76CCA44B" w:rsidR="004234EC" w:rsidRDefault="004234EC" w:rsidP="004234EC">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En este contexto, de la lectura de las constancias de autos se advierte que las versiones públicas proporcionadas por el sujeto obligado relativas a las trasferencias bancarias del pago de las facturas correspondientes a la obra realizada en </w:t>
      </w:r>
      <w:r w:rsidR="001B5961" w:rsidRPr="001B5961">
        <w:rPr>
          <w:rFonts w:ascii="AvantGarde Bk BT" w:hAnsi="AvantGarde Bk BT" w:cs="Arial"/>
          <w:sz w:val="24"/>
          <w:szCs w:val="24"/>
        </w:rPr>
        <w:t xml:space="preserve">Los </w:t>
      </w:r>
      <w:proofErr w:type="spellStart"/>
      <w:r w:rsidR="001B5961" w:rsidRPr="001B5961">
        <w:rPr>
          <w:rFonts w:ascii="AvantGarde Bk BT" w:hAnsi="AvantGarde Bk BT" w:cs="Arial"/>
          <w:sz w:val="24"/>
          <w:szCs w:val="24"/>
        </w:rPr>
        <w:t>Salazares</w:t>
      </w:r>
      <w:proofErr w:type="spellEnd"/>
      <w:r w:rsidR="001B5961" w:rsidRPr="001B5961">
        <w:rPr>
          <w:rFonts w:ascii="AvantGarde Bk BT" w:hAnsi="AvantGarde Bk BT" w:cs="Arial"/>
          <w:sz w:val="24"/>
          <w:szCs w:val="24"/>
        </w:rPr>
        <w:t xml:space="preserve"> 2a. Sección</w:t>
      </w:r>
      <w:r w:rsidR="001B5961">
        <w:rPr>
          <w:rFonts w:ascii="AvantGarde Bk BT" w:hAnsi="AvantGarde Bk BT" w:cs="Arial"/>
          <w:sz w:val="24"/>
          <w:szCs w:val="24"/>
        </w:rPr>
        <w:t xml:space="preserve">, no se encuentran apegadas a lo previsto en los </w:t>
      </w:r>
      <w:r w:rsidR="001B5961">
        <w:rPr>
          <w:rFonts w:ascii="AvantGarde Bk BT" w:hAnsi="AvantGarde Bk BT" w:cs="Arial"/>
          <w:sz w:val="24"/>
          <w:szCs w:val="24"/>
        </w:rPr>
        <w:t>Lineamientos Generales en Materia de Clasificación y Desclasificación de la Información, así como para la Elaboración de Versiones P</w:t>
      </w:r>
      <w:r w:rsidR="001B5961" w:rsidRPr="00910978">
        <w:rPr>
          <w:rFonts w:ascii="AvantGarde Bk BT" w:hAnsi="AvantGarde Bk BT" w:cs="Arial"/>
          <w:sz w:val="24"/>
          <w:szCs w:val="24"/>
        </w:rPr>
        <w:t>úblicas</w:t>
      </w:r>
      <w:r w:rsidR="001B5961">
        <w:rPr>
          <w:rFonts w:ascii="AvantGarde Bk BT" w:hAnsi="AvantGarde Bk BT" w:cs="Arial"/>
          <w:sz w:val="24"/>
          <w:szCs w:val="24"/>
        </w:rPr>
        <w:t xml:space="preserve"> pues no se advierte que cuentan con el recuadro de identificación del dato personal eliminado, ni el fundamento para realizar dicha omisión.</w:t>
      </w:r>
    </w:p>
    <w:p w14:paraId="363F3805" w14:textId="28260897" w:rsidR="001B5961" w:rsidRDefault="001B5961" w:rsidP="004234EC">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Asimismo, de las constancias entregadas no se advierte que el sujeto obligado entregó el acuerdo mediante el cual, el Comité de Transparencia aprobó la elaboración de las aludidas versiones públicas, situación que implica un obstáculo para que el peticionario se allegue de las causas que motivaron la clasificación de la información, así como los sustentos jurídicos en los que el sujeto obligado funda su </w:t>
      </w:r>
      <w:r w:rsidR="00DC683F">
        <w:rPr>
          <w:rFonts w:ascii="AvantGarde Bk BT" w:hAnsi="AvantGarde Bk BT" w:cs="Arial"/>
          <w:sz w:val="24"/>
          <w:szCs w:val="24"/>
        </w:rPr>
        <w:t>determinación</w:t>
      </w:r>
      <w:r>
        <w:rPr>
          <w:rFonts w:ascii="AvantGarde Bk BT" w:hAnsi="AvantGarde Bk BT" w:cs="Arial"/>
          <w:sz w:val="24"/>
          <w:szCs w:val="24"/>
        </w:rPr>
        <w:t>.</w:t>
      </w:r>
    </w:p>
    <w:p w14:paraId="56244D0A" w14:textId="64E61273" w:rsidR="00DC683F" w:rsidRPr="00910978" w:rsidRDefault="00DC683F" w:rsidP="004234EC">
      <w:pPr>
        <w:pStyle w:val="corte4fondo"/>
        <w:spacing w:after="240"/>
        <w:ind w:firstLine="851"/>
        <w:rPr>
          <w:rFonts w:ascii="AvantGarde Bk BT" w:hAnsi="AvantGarde Bk BT" w:cs="Arial"/>
          <w:sz w:val="24"/>
          <w:szCs w:val="24"/>
        </w:rPr>
      </w:pPr>
      <w:r>
        <w:rPr>
          <w:rFonts w:ascii="AvantGarde Bk BT" w:hAnsi="AvantGarde Bk BT" w:cs="Arial"/>
          <w:sz w:val="24"/>
          <w:szCs w:val="24"/>
        </w:rPr>
        <w:t>Dentro del marco de las consideraciones antes señaladas, resulta claro que la respuesta proporcionada por el sujeto obligado se encuentra incompleta pues no proporcionó el soporte documental que acredite los avances de la obra realizada en “</w:t>
      </w:r>
      <w:r w:rsidRPr="001B5961">
        <w:rPr>
          <w:rFonts w:ascii="AvantGarde Bk BT" w:hAnsi="AvantGarde Bk BT" w:cs="Arial"/>
          <w:sz w:val="24"/>
          <w:szCs w:val="24"/>
        </w:rPr>
        <w:t xml:space="preserve">Los </w:t>
      </w:r>
      <w:proofErr w:type="spellStart"/>
      <w:r w:rsidRPr="001B5961">
        <w:rPr>
          <w:rFonts w:ascii="AvantGarde Bk BT" w:hAnsi="AvantGarde Bk BT" w:cs="Arial"/>
          <w:sz w:val="24"/>
          <w:szCs w:val="24"/>
        </w:rPr>
        <w:t>Salazares</w:t>
      </w:r>
      <w:proofErr w:type="spellEnd"/>
      <w:r w:rsidRPr="001B5961">
        <w:rPr>
          <w:rFonts w:ascii="AvantGarde Bk BT" w:hAnsi="AvantGarde Bk BT" w:cs="Arial"/>
          <w:sz w:val="24"/>
          <w:szCs w:val="24"/>
        </w:rPr>
        <w:t xml:space="preserve"> 2a. Sección</w:t>
      </w:r>
      <w:r>
        <w:rPr>
          <w:rFonts w:ascii="AvantGarde Bk BT" w:hAnsi="AvantGarde Bk BT" w:cs="Arial"/>
          <w:sz w:val="24"/>
          <w:szCs w:val="24"/>
        </w:rPr>
        <w:t xml:space="preserve">”, ni tampoco entregó el acuerdo emitido por el Comité de Transparencia mediante el cual aprueba la elaboración de las versiones públicas de las transferencias bancarias relativas a las facturas pagadas con motivo de la obra antes aludida, aunado a que las versiones publicas entregadas no se encuentran </w:t>
      </w:r>
      <w:r>
        <w:rPr>
          <w:rFonts w:ascii="AvantGarde Bk BT" w:hAnsi="AvantGarde Bk BT" w:cs="Arial"/>
          <w:sz w:val="24"/>
          <w:szCs w:val="24"/>
        </w:rPr>
        <w:lastRenderedPageBreak/>
        <w:t xml:space="preserve">apegadas a los </w:t>
      </w:r>
      <w:r>
        <w:rPr>
          <w:rFonts w:ascii="AvantGarde Bk BT" w:hAnsi="AvantGarde Bk BT" w:cs="Arial"/>
          <w:sz w:val="24"/>
          <w:szCs w:val="24"/>
        </w:rPr>
        <w:t>Lineamientos Generales en Materia de Clasificación y Desclasificación de la Información, así como para la Elaboración de Versiones P</w:t>
      </w:r>
      <w:r w:rsidRPr="00910978">
        <w:rPr>
          <w:rFonts w:ascii="AvantGarde Bk BT" w:hAnsi="AvantGarde Bk BT" w:cs="Arial"/>
          <w:sz w:val="24"/>
          <w:szCs w:val="24"/>
        </w:rPr>
        <w:t>úblicas</w:t>
      </w:r>
      <w:r>
        <w:rPr>
          <w:rFonts w:ascii="AvantGarde Bk BT" w:hAnsi="AvantGarde Bk BT" w:cs="Arial"/>
          <w:sz w:val="24"/>
          <w:szCs w:val="24"/>
        </w:rPr>
        <w:t>.</w:t>
      </w:r>
    </w:p>
    <w:p w14:paraId="7F83E75B" w14:textId="5AACB29D" w:rsidR="00946007" w:rsidRPr="00746DD5" w:rsidRDefault="00946007" w:rsidP="00746DD5">
      <w:pPr>
        <w:pStyle w:val="corte4fondo"/>
        <w:tabs>
          <w:tab w:val="left" w:pos="567"/>
        </w:tabs>
        <w:spacing w:after="240"/>
        <w:rPr>
          <w:rFonts w:ascii="AvantGarde Bk BT" w:hAnsi="AvantGarde Bk BT" w:cs="Arial"/>
          <w:b/>
          <w:sz w:val="24"/>
          <w:szCs w:val="24"/>
        </w:rPr>
      </w:pPr>
      <w:r w:rsidRPr="000A7035">
        <w:rPr>
          <w:rFonts w:ascii="AvantGarde Bk BT" w:hAnsi="AvantGarde Bk BT" w:cs="Arial"/>
          <w:b/>
          <w:sz w:val="24"/>
          <w:szCs w:val="24"/>
        </w:rPr>
        <w:t>6.1. Efectos de esta resolución.</w:t>
      </w:r>
    </w:p>
    <w:p w14:paraId="3F8D6379" w14:textId="0F8D63CC"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DF2F05">
        <w:rPr>
          <w:rFonts w:ascii="AvantGarde Bk BT" w:hAnsi="AvantGarde Bk BT" w:cs="Arial"/>
          <w:b/>
          <w:sz w:val="24"/>
          <w:szCs w:val="24"/>
        </w:rPr>
        <w:t>MODIFICA</w:t>
      </w:r>
      <w:r w:rsidRPr="000A7035">
        <w:rPr>
          <w:rFonts w:ascii="AvantGarde Bk BT" w:hAnsi="AvantGarde Bk BT" w:cs="Arial"/>
          <w:b/>
          <w:sz w:val="24"/>
          <w:szCs w:val="24"/>
        </w:rPr>
        <w:t xml:space="preserve"> </w:t>
      </w:r>
      <w:r w:rsidR="005463D6" w:rsidRPr="005463D6">
        <w:rPr>
          <w:rFonts w:ascii="AvantGarde Bk BT" w:hAnsi="AvantGarde Bk BT" w:cs="Arial"/>
          <w:sz w:val="24"/>
          <w:szCs w:val="24"/>
        </w:rPr>
        <w:t>el acto impugnado</w:t>
      </w:r>
      <w:r w:rsidRPr="000A7035">
        <w:rPr>
          <w:rFonts w:ascii="AvantGarde Bk BT" w:hAnsi="AvantGarde Bk BT" w:cs="Arial"/>
          <w:sz w:val="24"/>
          <w:szCs w:val="24"/>
        </w:rPr>
        <w:t xml:space="preserve"> y conmina al sujeto obligado para que: </w:t>
      </w:r>
    </w:p>
    <w:p w14:paraId="602134BA" w14:textId="77777777" w:rsidR="00F42F5A" w:rsidRPr="00F42F5A" w:rsidRDefault="00304FAD" w:rsidP="00F42F5A">
      <w:pPr>
        <w:pStyle w:val="corte4fondo"/>
        <w:numPr>
          <w:ilvl w:val="0"/>
          <w:numId w:val="7"/>
        </w:numPr>
        <w:tabs>
          <w:tab w:val="left" w:pos="567"/>
        </w:tabs>
        <w:spacing w:after="240"/>
        <w:ind w:left="1418" w:hanging="378"/>
        <w:rPr>
          <w:rFonts w:ascii="AvantGarde Bk BT" w:hAnsi="AvantGarde Bk BT" w:cs="Arial"/>
          <w:b/>
          <w:sz w:val="24"/>
          <w:szCs w:val="24"/>
        </w:rPr>
      </w:pPr>
      <w:r w:rsidRPr="00F42F5A">
        <w:rPr>
          <w:rFonts w:ascii="AvantGarde Bk BT" w:hAnsi="AvantGarde Bk BT" w:cs="Arial"/>
          <w:sz w:val="24"/>
          <w:szCs w:val="24"/>
        </w:rPr>
        <w:t xml:space="preserve">Entregue </w:t>
      </w:r>
      <w:r w:rsidR="00F42F5A">
        <w:rPr>
          <w:rFonts w:ascii="AvantGarde Bk BT" w:hAnsi="AvantGarde Bk BT" w:cs="Arial"/>
          <w:sz w:val="24"/>
          <w:szCs w:val="24"/>
        </w:rPr>
        <w:t xml:space="preserve">el soporte documental que respalde </w:t>
      </w:r>
      <w:r w:rsidR="00481A00" w:rsidRPr="00F42F5A">
        <w:rPr>
          <w:rFonts w:ascii="AvantGarde Bk BT" w:hAnsi="AvantGarde Bk BT" w:cs="Arial"/>
          <w:sz w:val="24"/>
          <w:szCs w:val="24"/>
        </w:rPr>
        <w:t xml:space="preserve">los avances de la obra </w:t>
      </w:r>
      <w:r w:rsidR="00F42F5A">
        <w:rPr>
          <w:rFonts w:ascii="AvantGarde Bk BT" w:hAnsi="AvantGarde Bk BT" w:cs="Arial"/>
          <w:sz w:val="24"/>
          <w:szCs w:val="24"/>
        </w:rPr>
        <w:t>realizada en “</w:t>
      </w:r>
      <w:r w:rsidR="00F42F5A" w:rsidRPr="001B5961">
        <w:rPr>
          <w:rFonts w:ascii="AvantGarde Bk BT" w:hAnsi="AvantGarde Bk BT" w:cs="Arial"/>
          <w:sz w:val="24"/>
          <w:szCs w:val="24"/>
        </w:rPr>
        <w:t xml:space="preserve">Los </w:t>
      </w:r>
      <w:proofErr w:type="spellStart"/>
      <w:r w:rsidR="00F42F5A" w:rsidRPr="001B5961">
        <w:rPr>
          <w:rFonts w:ascii="AvantGarde Bk BT" w:hAnsi="AvantGarde Bk BT" w:cs="Arial"/>
          <w:sz w:val="24"/>
          <w:szCs w:val="24"/>
        </w:rPr>
        <w:t>Salazares</w:t>
      </w:r>
      <w:proofErr w:type="spellEnd"/>
      <w:r w:rsidR="00F42F5A" w:rsidRPr="001B5961">
        <w:rPr>
          <w:rFonts w:ascii="AvantGarde Bk BT" w:hAnsi="AvantGarde Bk BT" w:cs="Arial"/>
          <w:sz w:val="24"/>
          <w:szCs w:val="24"/>
        </w:rPr>
        <w:t xml:space="preserve"> 2a. Sección</w:t>
      </w:r>
      <w:r w:rsidR="00F42F5A">
        <w:rPr>
          <w:rFonts w:ascii="AvantGarde Bk BT" w:hAnsi="AvantGarde Bk BT" w:cs="Arial"/>
          <w:sz w:val="24"/>
          <w:szCs w:val="24"/>
        </w:rPr>
        <w:t>”</w:t>
      </w:r>
      <w:r w:rsidR="00F42F5A">
        <w:rPr>
          <w:rFonts w:ascii="AvantGarde Bk BT" w:hAnsi="AvantGarde Bk BT" w:cs="Arial"/>
          <w:sz w:val="24"/>
          <w:szCs w:val="24"/>
        </w:rPr>
        <w:t>.</w:t>
      </w:r>
    </w:p>
    <w:p w14:paraId="2C2FE9EA" w14:textId="66DC07D7" w:rsidR="00F42F5A" w:rsidRPr="00F42F5A" w:rsidRDefault="00F42F5A" w:rsidP="00F42F5A">
      <w:pPr>
        <w:pStyle w:val="corte4fondo"/>
        <w:numPr>
          <w:ilvl w:val="0"/>
          <w:numId w:val="7"/>
        </w:numPr>
        <w:tabs>
          <w:tab w:val="left" w:pos="567"/>
        </w:tabs>
        <w:spacing w:after="240"/>
        <w:ind w:left="1418" w:hanging="378"/>
        <w:rPr>
          <w:rFonts w:ascii="AvantGarde Bk BT" w:hAnsi="AvantGarde Bk BT" w:cs="Arial"/>
          <w:b/>
          <w:sz w:val="24"/>
          <w:szCs w:val="24"/>
        </w:rPr>
      </w:pPr>
      <w:r>
        <w:rPr>
          <w:rFonts w:ascii="AvantGarde Bk BT" w:hAnsi="AvantGarde Bk BT" w:cs="Arial"/>
          <w:sz w:val="24"/>
          <w:szCs w:val="24"/>
        </w:rPr>
        <w:t>Proporcione</w:t>
      </w:r>
      <w:r>
        <w:rPr>
          <w:rFonts w:ascii="AvantGarde Bk BT" w:hAnsi="AvantGarde Bk BT" w:cs="Arial"/>
          <w:sz w:val="24"/>
          <w:szCs w:val="24"/>
        </w:rPr>
        <w:t xml:space="preserve"> el acuerdo emitido por el Comité de Transparencia mediante el cual aprueba la elaboración de las versiones públicas de las transferencias bancarias relativas a las facturas pagadas con motivo de la obra antes aludida, </w:t>
      </w:r>
      <w:r>
        <w:rPr>
          <w:rFonts w:ascii="AvantGarde Bk BT" w:hAnsi="AvantGarde Bk BT" w:cs="Arial"/>
          <w:sz w:val="24"/>
          <w:szCs w:val="24"/>
        </w:rPr>
        <w:t>lo anterior en la inteligencia de que dichas</w:t>
      </w:r>
      <w:r>
        <w:rPr>
          <w:rFonts w:ascii="AvantGarde Bk BT" w:hAnsi="AvantGarde Bk BT" w:cs="Arial"/>
          <w:sz w:val="24"/>
          <w:szCs w:val="24"/>
        </w:rPr>
        <w:t xml:space="preserve"> versiones publicas </w:t>
      </w:r>
      <w:r>
        <w:rPr>
          <w:rFonts w:ascii="AvantGarde Bk BT" w:hAnsi="AvantGarde Bk BT" w:cs="Arial"/>
          <w:sz w:val="24"/>
          <w:szCs w:val="24"/>
        </w:rPr>
        <w:t>deberán encontrarse</w:t>
      </w:r>
      <w:r>
        <w:rPr>
          <w:rFonts w:ascii="AvantGarde Bk BT" w:hAnsi="AvantGarde Bk BT" w:cs="Arial"/>
          <w:sz w:val="24"/>
          <w:szCs w:val="24"/>
        </w:rPr>
        <w:t xml:space="preserve"> apegadas a los Lineamientos Generales en Materia de Clasificación y Desclasificación de la Información, así como para la Elaboración de Versiones P</w:t>
      </w:r>
      <w:r w:rsidRPr="00910978">
        <w:rPr>
          <w:rFonts w:ascii="AvantGarde Bk BT" w:hAnsi="AvantGarde Bk BT" w:cs="Arial"/>
          <w:sz w:val="24"/>
          <w:szCs w:val="24"/>
        </w:rPr>
        <w:t>úblicas</w:t>
      </w:r>
    </w:p>
    <w:p w14:paraId="32899119" w14:textId="14A229F2" w:rsidR="00946007" w:rsidRPr="00F42F5A" w:rsidRDefault="00946007" w:rsidP="00F42F5A">
      <w:pPr>
        <w:pStyle w:val="corte4fondo"/>
        <w:tabs>
          <w:tab w:val="left" w:pos="567"/>
        </w:tabs>
        <w:spacing w:after="240"/>
        <w:ind w:left="680" w:firstLine="0"/>
        <w:rPr>
          <w:rFonts w:ascii="AvantGarde Bk BT" w:hAnsi="AvantGarde Bk BT" w:cs="Arial"/>
          <w:b/>
          <w:sz w:val="24"/>
          <w:szCs w:val="24"/>
        </w:rPr>
      </w:pPr>
      <w:r w:rsidRPr="00F42F5A">
        <w:rPr>
          <w:rFonts w:ascii="AvantGarde Bk BT" w:hAnsi="AvantGarde Bk BT" w:cs="Arial"/>
          <w:b/>
          <w:sz w:val="24"/>
          <w:szCs w:val="24"/>
        </w:rPr>
        <w:t>6.2. Modalidad de la información.</w:t>
      </w:r>
    </w:p>
    <w:p w14:paraId="517B9B90" w14:textId="157C51BF"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Transparencia San Luis Potosí, </w:t>
      </w:r>
      <w:r w:rsidRPr="001805F8">
        <w:rPr>
          <w:rFonts w:ascii="AvantGarde Bk BT" w:hAnsi="AvantGarde Bk BT" w:cs="Arial"/>
          <w:sz w:val="24"/>
          <w:szCs w:val="24"/>
          <w:u w:val="single"/>
        </w:rPr>
        <w:t>ésta deberá hacerlo a través del correo electrónico señalado por el particular para recibir notificaciones</w:t>
      </w:r>
      <w:r w:rsidRPr="000A7035">
        <w:rPr>
          <w:rFonts w:ascii="AvantGarde Bk BT" w:hAnsi="AvantGarde Bk BT" w:cs="Arial"/>
          <w:sz w:val="24"/>
          <w:szCs w:val="24"/>
        </w:rPr>
        <w:t>.</w:t>
      </w:r>
    </w:p>
    <w:p w14:paraId="76892EA0" w14:textId="7746A15F" w:rsidR="00946007" w:rsidRPr="000A7035" w:rsidRDefault="00946007" w:rsidP="00746DD5">
      <w:pPr>
        <w:pStyle w:val="corte4fondo"/>
        <w:tabs>
          <w:tab w:val="left" w:pos="567"/>
        </w:tabs>
        <w:spacing w:after="240"/>
        <w:rPr>
          <w:rFonts w:ascii="AvantGarde Bk BT" w:hAnsi="AvantGarde Bk BT" w:cs="Arial"/>
          <w:b/>
          <w:sz w:val="24"/>
          <w:szCs w:val="24"/>
        </w:rPr>
      </w:pPr>
      <w:r w:rsidRPr="000A7035">
        <w:rPr>
          <w:rFonts w:ascii="AvantGarde Bk BT" w:hAnsi="AvantGarde Bk BT" w:cs="Arial"/>
          <w:b/>
          <w:sz w:val="24"/>
          <w:szCs w:val="24"/>
        </w:rPr>
        <w:t xml:space="preserve">6.3. Plazo para el cumplimento de esta resolución e informe sobre el cumplimento a la misma. </w:t>
      </w:r>
    </w:p>
    <w:p w14:paraId="1ECB1E37" w14:textId="60DB36A5"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Pr="000A7035">
        <w:rPr>
          <w:rFonts w:ascii="AvantGarde Bk BT" w:hAnsi="AvantGarde Bk BT" w:cs="Arial"/>
          <w:sz w:val="24"/>
          <w:szCs w:val="24"/>
          <w:u w:val="single"/>
        </w:rPr>
        <w:t>10 diez días para la entrega de la información</w:t>
      </w:r>
      <w:r w:rsidRPr="000A7035">
        <w:rPr>
          <w:rFonts w:ascii="AvantGarde Bk BT" w:hAnsi="AvantGarde Bk BT" w:cs="Arial"/>
          <w:sz w:val="24"/>
          <w:szCs w:val="24"/>
        </w:rPr>
        <w:t xml:space="preserve">, contados a partir </w:t>
      </w:r>
      <w:r w:rsidRPr="000A7035">
        <w:rPr>
          <w:rFonts w:ascii="AvantGarde Bk BT" w:hAnsi="AvantGarde Bk BT" w:cs="Arial"/>
          <w:sz w:val="24"/>
          <w:szCs w:val="24"/>
        </w:rPr>
        <w:lastRenderedPageBreak/>
        <w:t>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2C44DCF" w14:textId="08B761C7" w:rsidR="00946007" w:rsidRPr="000A7035" w:rsidRDefault="00946007" w:rsidP="00746DD5">
      <w:pPr>
        <w:pStyle w:val="corte4fondo"/>
        <w:tabs>
          <w:tab w:val="left" w:pos="567"/>
        </w:tabs>
        <w:spacing w:after="240"/>
        <w:rPr>
          <w:rFonts w:ascii="AvantGarde Bk BT" w:hAnsi="AvantGarde Bk BT" w:cs="Arial"/>
          <w:b/>
          <w:sz w:val="24"/>
          <w:szCs w:val="24"/>
        </w:rPr>
      </w:pPr>
      <w:r w:rsidRPr="000A7035">
        <w:rPr>
          <w:rFonts w:ascii="AvantGarde Bk BT" w:hAnsi="AvantGarde Bk BT" w:cs="Arial"/>
          <w:b/>
          <w:sz w:val="24"/>
          <w:szCs w:val="24"/>
        </w:rPr>
        <w:t>6.4. Medida de apremio en caso de incumplimiento a la resolución.</w:t>
      </w:r>
    </w:p>
    <w:p w14:paraId="128E9451" w14:textId="3CF025B0" w:rsidR="00946007" w:rsidRPr="000A7035" w:rsidRDefault="00946007" w:rsidP="00746DD5">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 xml:space="preserve">Esta Comisión Estatal de Garantía de Acceso a la Información Pública apercibe al ente obligado </w:t>
      </w:r>
      <w:proofErr w:type="gramStart"/>
      <w:r w:rsidRPr="000A7035">
        <w:rPr>
          <w:rFonts w:ascii="AvantGarde Bk BT" w:hAnsi="AvantGarde Bk BT" w:cs="Arial"/>
          <w:sz w:val="24"/>
          <w:szCs w:val="24"/>
        </w:rPr>
        <w:t>que</w:t>
      </w:r>
      <w:proofErr w:type="gramEnd"/>
      <w:r w:rsidRPr="000A7035">
        <w:rPr>
          <w:rFonts w:ascii="AvantGarde Bk BT" w:hAnsi="AvantGarde Bk BT" w:cs="Arial"/>
          <w:sz w:val="24"/>
          <w:szCs w:val="24"/>
        </w:rPr>
        <w:t xml:space="preserv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65DE8E30" w14:textId="574A45E1" w:rsidR="00946007" w:rsidRPr="000A7035" w:rsidRDefault="00946007" w:rsidP="00746DD5">
      <w:pPr>
        <w:pStyle w:val="corte4fondo"/>
        <w:tabs>
          <w:tab w:val="left" w:pos="567"/>
        </w:tabs>
        <w:spacing w:before="240"/>
        <w:rPr>
          <w:rFonts w:ascii="AvantGarde Bk BT" w:hAnsi="AvantGarde Bk BT" w:cs="Arial"/>
          <w:b/>
          <w:sz w:val="24"/>
          <w:szCs w:val="24"/>
        </w:rPr>
      </w:pPr>
      <w:r w:rsidRPr="000A7035">
        <w:rPr>
          <w:rFonts w:ascii="AvantGarde Bk BT" w:hAnsi="AvantGarde Bk BT" w:cs="Arial"/>
          <w:b/>
          <w:sz w:val="24"/>
          <w:szCs w:val="24"/>
        </w:rPr>
        <w:t>6.5. Medio de impugnación.</w:t>
      </w:r>
    </w:p>
    <w:p w14:paraId="2C9CCF88" w14:textId="762824E9" w:rsidR="00946007" w:rsidRPr="000A7035" w:rsidRDefault="00946007" w:rsidP="00746DD5">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FB73143" w14:textId="5E22B4AA" w:rsidR="00946007" w:rsidRPr="000A7035" w:rsidRDefault="00946007" w:rsidP="00746DD5">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t>RESOLUTIVO</w:t>
      </w:r>
    </w:p>
    <w:p w14:paraId="0A67C41B" w14:textId="0CE78449" w:rsidR="00946007" w:rsidRPr="000A7035" w:rsidRDefault="00946007" w:rsidP="00746DD5">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70A85E32" w14:textId="7446B6C2"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DF2F05">
        <w:rPr>
          <w:rFonts w:ascii="AvantGarde Bk BT" w:hAnsi="AvantGarde Bk BT" w:cs="Arial"/>
          <w:b/>
          <w:sz w:val="24"/>
          <w:szCs w:val="24"/>
        </w:rPr>
        <w:t>MODIFICA</w:t>
      </w:r>
      <w:r w:rsidRPr="000A7035">
        <w:rPr>
          <w:rFonts w:ascii="AvantGarde Bk BT" w:hAnsi="AvantGarde Bk BT" w:cs="Arial"/>
          <w:sz w:val="24"/>
          <w:szCs w:val="24"/>
        </w:rPr>
        <w:t xml:space="preserve"> la respuesta otorgada por el ente </w:t>
      </w:r>
      <w:r w:rsidRPr="000A7035">
        <w:rPr>
          <w:rFonts w:ascii="AvantGarde Bk BT" w:hAnsi="AvantGarde Bk BT" w:cs="Arial"/>
          <w:sz w:val="24"/>
          <w:szCs w:val="24"/>
        </w:rPr>
        <w:lastRenderedPageBreak/>
        <w:t>obligado, por los fundamentos y las razones desarrolladas en el considerando sexto de la presente resolución.</w:t>
      </w:r>
    </w:p>
    <w:p w14:paraId="5F06A569" w14:textId="2A86E30A"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Notifíquese</w:t>
      </w:r>
      <w:r w:rsidRPr="000A7035">
        <w:rPr>
          <w:rFonts w:ascii="AvantGarde Bk BT" w:hAnsi="AvantGarde Bk BT" w:cs="Arial"/>
          <w:sz w:val="24"/>
          <w:szCs w:val="24"/>
        </w:rPr>
        <w:t>; por oficio a las autoridades y al recurrente por el medio que designó.</w:t>
      </w:r>
    </w:p>
    <w:p w14:paraId="1D048E67" w14:textId="06CBF888" w:rsidR="00946007" w:rsidRPr="000A7035" w:rsidRDefault="00946007" w:rsidP="00746DD5">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t>Así l</w:t>
      </w:r>
      <w:r w:rsidRPr="000A7035">
        <w:rPr>
          <w:rFonts w:ascii="AvantGarde Bk BT" w:hAnsi="AvantGarde Bk BT"/>
          <w:sz w:val="24"/>
          <w:szCs w:val="24"/>
        </w:rPr>
        <w:t xml:space="preserve">o resolvieron por unanimidad de votos en Sesión Extraordinaria de Consejo el </w:t>
      </w:r>
      <w:r w:rsidR="00F42F5A">
        <w:rPr>
          <w:rFonts w:ascii="AvantGarde Bk BT" w:hAnsi="AvantGarde Bk BT"/>
          <w:sz w:val="24"/>
          <w:szCs w:val="24"/>
        </w:rPr>
        <w:t>29 veintinueve de enero</w:t>
      </w:r>
      <w:r w:rsidR="00DF2F05" w:rsidRPr="000A7035">
        <w:rPr>
          <w:rFonts w:ascii="AvantGarde Bk BT" w:hAnsi="AvantGarde Bk BT"/>
          <w:sz w:val="24"/>
          <w:szCs w:val="24"/>
        </w:rPr>
        <w:t xml:space="preserve"> </w:t>
      </w:r>
      <w:r w:rsidR="00481A00">
        <w:rPr>
          <w:rFonts w:ascii="AvantGarde Bk BT" w:hAnsi="AvantGarde Bk BT"/>
          <w:sz w:val="24"/>
          <w:szCs w:val="24"/>
        </w:rPr>
        <w:t>de 2020</w:t>
      </w:r>
      <w:r w:rsidRPr="000A7035">
        <w:rPr>
          <w:rFonts w:ascii="AvantGarde Bk BT" w:hAnsi="AvantGarde Bk BT"/>
          <w:sz w:val="24"/>
          <w:szCs w:val="24"/>
        </w:rPr>
        <w:t xml:space="preserve"> dos mil </w:t>
      </w:r>
      <w:r w:rsidR="00481A00">
        <w:rPr>
          <w:rFonts w:ascii="AvantGarde Bk BT" w:hAnsi="AvantGarde Bk BT"/>
          <w:sz w:val="24"/>
          <w:szCs w:val="24"/>
        </w:rPr>
        <w:t>veinte</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sidRPr="000A7035">
        <w:rPr>
          <w:rFonts w:ascii="AvantGarde Bk BT" w:hAnsi="AvantGarde Bk BT" w:cs="Arial"/>
          <w:b/>
          <w:sz w:val="24"/>
          <w:szCs w:val="24"/>
        </w:rPr>
        <w:t>Maestro Alejandro Lafuente Torres</w:t>
      </w:r>
      <w:r w:rsidRPr="000A7035">
        <w:rPr>
          <w:rFonts w:ascii="AvantGarde Bk BT" w:hAnsi="AvantGarde Bk BT" w:cs="Arial"/>
          <w:sz w:val="24"/>
          <w:szCs w:val="24"/>
        </w:rPr>
        <w:t xml:space="preserve">, </w:t>
      </w:r>
      <w:r w:rsidR="00FD1467" w:rsidRPr="000A7035">
        <w:rPr>
          <w:rFonts w:ascii="AvantGarde Bk BT" w:hAnsi="AvantGarde Bk BT" w:cs="Arial"/>
          <w:sz w:val="24"/>
          <w:szCs w:val="24"/>
        </w:rPr>
        <w:t>Licenciada</w:t>
      </w:r>
      <w:r w:rsidRPr="000A7035">
        <w:rPr>
          <w:rFonts w:ascii="AvantGarde Bk BT" w:hAnsi="AvantGarde Bk BT" w:cs="Arial"/>
          <w:sz w:val="24"/>
          <w:szCs w:val="24"/>
        </w:rPr>
        <w:t xml:space="preserve"> Paulina Sánchez Pérez del Pozo y Mariajosé González Zarzosa,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52D7D66A" w14:textId="77777777" w:rsidR="00946007" w:rsidRPr="000A7035" w:rsidRDefault="00946007" w:rsidP="00946007">
      <w:pPr>
        <w:pStyle w:val="NormalWeb"/>
        <w:rPr>
          <w:rFonts w:ascii="AvantGarde Bk BT" w:hAnsi="AvantGarde Bk BT" w:cs="Arial"/>
          <w:b/>
          <w:lang w:val="es-MX"/>
        </w:rPr>
      </w:pPr>
      <w:r w:rsidRPr="000A7035">
        <w:rPr>
          <w:rFonts w:ascii="AvantGarde Bk BT" w:hAnsi="AvantGarde Bk BT" w:cs="Arial"/>
          <w:b/>
          <w:lang w:val="es-MX"/>
        </w:rPr>
        <w:t xml:space="preserve">                    COMISIONADO                                            COMISIONADA PRESIDENTE</w:t>
      </w:r>
    </w:p>
    <w:p w14:paraId="3D4987E9" w14:textId="77777777" w:rsidR="00946007" w:rsidRPr="000A7035" w:rsidRDefault="00946007" w:rsidP="00946007">
      <w:pPr>
        <w:pStyle w:val="NormalWeb"/>
        <w:jc w:val="both"/>
        <w:rPr>
          <w:rFonts w:ascii="AvantGarde Bk BT" w:hAnsi="AvantGarde Bk BT" w:cs="Arial"/>
          <w:b/>
          <w:lang w:val="es-MX"/>
        </w:rPr>
      </w:pPr>
    </w:p>
    <w:p w14:paraId="48EFC298" w14:textId="77777777" w:rsidR="00946007" w:rsidRPr="000A7035" w:rsidRDefault="00946007" w:rsidP="00946007">
      <w:pPr>
        <w:pStyle w:val="NormalWeb"/>
        <w:jc w:val="center"/>
        <w:rPr>
          <w:rFonts w:ascii="AvantGarde Bk BT" w:hAnsi="AvantGarde Bk BT" w:cs="Arial"/>
          <w:b/>
          <w:lang w:val="es-MX"/>
        </w:rPr>
      </w:pPr>
      <w:r w:rsidRPr="000A7035">
        <w:rPr>
          <w:rFonts w:ascii="AvantGarde Bk BT" w:hAnsi="AvantGarde Bk BT" w:cs="Arial"/>
          <w:b/>
          <w:lang w:val="es-MX"/>
        </w:rPr>
        <w:t xml:space="preserve">   MTRO. ALEJANDRO LAFUENTE TORRES.</w:t>
      </w:r>
      <w:r w:rsidRPr="000A7035">
        <w:rPr>
          <w:rFonts w:ascii="AvantGarde Bk BT" w:hAnsi="AvantGarde Bk BT" w:cs="Arial"/>
          <w:b/>
          <w:lang w:val="es-MX"/>
        </w:rPr>
        <w:tab/>
        <w:t xml:space="preserve">     LIC. PAULINA SÁNCHEZ PÉREZ DEL POZO. </w:t>
      </w:r>
    </w:p>
    <w:p w14:paraId="31092FF7" w14:textId="33C60FB3" w:rsidR="00946007" w:rsidRDefault="00946007" w:rsidP="00946007">
      <w:pPr>
        <w:pStyle w:val="NormalWeb"/>
        <w:jc w:val="center"/>
        <w:rPr>
          <w:rFonts w:ascii="AvantGarde Bk BT" w:hAnsi="AvantGarde Bk BT" w:cs="Arial"/>
          <w:b/>
          <w:lang w:val="es-MX"/>
        </w:rPr>
      </w:pPr>
    </w:p>
    <w:p w14:paraId="50550604" w14:textId="77777777" w:rsidR="00746DD5" w:rsidRPr="000A7035" w:rsidRDefault="00746DD5" w:rsidP="00946007">
      <w:pPr>
        <w:pStyle w:val="NormalWeb"/>
        <w:jc w:val="center"/>
        <w:rPr>
          <w:rFonts w:ascii="AvantGarde Bk BT" w:hAnsi="AvantGarde Bk BT" w:cs="Arial"/>
          <w:b/>
          <w:lang w:val="es-MX"/>
        </w:rPr>
      </w:pPr>
    </w:p>
    <w:p w14:paraId="4881DC0A" w14:textId="77777777" w:rsidR="00946007" w:rsidRPr="000A7035" w:rsidRDefault="00946007" w:rsidP="00946007">
      <w:pPr>
        <w:pStyle w:val="NormalWeb"/>
        <w:jc w:val="center"/>
        <w:rPr>
          <w:rFonts w:ascii="AvantGarde Bk BT" w:hAnsi="AvantGarde Bk BT" w:cs="Arial"/>
          <w:b/>
          <w:lang w:val="es-MX"/>
        </w:rPr>
      </w:pPr>
      <w:r w:rsidRPr="000A7035">
        <w:rPr>
          <w:rFonts w:ascii="AvantGarde Bk BT" w:hAnsi="AvantGarde Bk BT" w:cs="Arial"/>
          <w:b/>
          <w:lang w:val="es-MX"/>
        </w:rPr>
        <w:t xml:space="preserve">  COMISIONADA                                           SECRETARIA DE PLENO</w:t>
      </w:r>
    </w:p>
    <w:p w14:paraId="1040AE23" w14:textId="52B1C813" w:rsidR="0094503E" w:rsidRDefault="0094503E" w:rsidP="00946007">
      <w:pPr>
        <w:pStyle w:val="NormalWeb"/>
        <w:rPr>
          <w:rFonts w:ascii="AvantGarde Bk BT" w:hAnsi="AvantGarde Bk BT" w:cs="Arial"/>
          <w:b/>
          <w:lang w:val="es-MX"/>
        </w:rPr>
      </w:pPr>
    </w:p>
    <w:p w14:paraId="0206E378" w14:textId="2CBB5E2F" w:rsidR="00946007" w:rsidRPr="000A7035" w:rsidRDefault="00220753" w:rsidP="00946007">
      <w:pPr>
        <w:pStyle w:val="NormalWeb"/>
        <w:rPr>
          <w:rFonts w:ascii="AvantGarde Bk BT" w:hAnsi="AvantGarde Bk BT" w:cs="Arial"/>
          <w:lang w:val="es-MX"/>
        </w:rPr>
      </w:pPr>
      <w:r>
        <w:rPr>
          <w:rFonts w:ascii="AvantGarde Bk BT" w:hAnsi="AvantGarde Bk BT" w:cs="Arial"/>
          <w:b/>
        </w:rPr>
        <w:t xml:space="preserve">         </w:t>
      </w:r>
      <w:r w:rsidR="00946007" w:rsidRPr="000A7035">
        <w:rPr>
          <w:rFonts w:ascii="AvantGarde Bk BT" w:hAnsi="AvantGarde Bk BT" w:cs="Arial"/>
          <w:b/>
        </w:rPr>
        <w:t>MARIAJOSÉ GONZÁLEZ ZARZOSA</w:t>
      </w:r>
      <w:r w:rsidR="00946007" w:rsidRPr="000A7035">
        <w:rPr>
          <w:rFonts w:ascii="AvantGarde Bk BT" w:hAnsi="AvantGarde Bk BT" w:cs="Arial"/>
          <w:b/>
          <w:lang w:val="es-MX"/>
        </w:rPr>
        <w:t>.                LIC. ROSA MARÍA MOTILLA GARCÍA.</w:t>
      </w:r>
    </w:p>
    <w:p w14:paraId="5D5126E4" w14:textId="307541AD" w:rsidR="00946007" w:rsidRPr="00746DD5" w:rsidRDefault="00746DD5" w:rsidP="00946007">
      <w:pPr>
        <w:autoSpaceDE w:val="0"/>
        <w:autoSpaceDN w:val="0"/>
        <w:adjustRightInd w:val="0"/>
        <w:spacing w:after="0" w:line="480" w:lineRule="auto"/>
        <w:jc w:val="both"/>
        <w:rPr>
          <w:rFonts w:ascii="AvantGarde Bk BT" w:hAnsi="AvantGarde Bk BT" w:cs="Arial"/>
          <w:i/>
          <w:sz w:val="14"/>
          <w:szCs w:val="14"/>
        </w:rPr>
      </w:pPr>
      <w:r w:rsidRPr="00746DD5">
        <w:rPr>
          <w:rFonts w:ascii="AvantGarde Bk BT" w:hAnsi="AvantGarde Bk BT" w:cs="Arial"/>
          <w:i/>
          <w:sz w:val="14"/>
          <w:szCs w:val="14"/>
        </w:rPr>
        <w:t>PRT</w:t>
      </w:r>
      <w:r>
        <w:rPr>
          <w:rFonts w:ascii="AvantGarde Bk BT" w:hAnsi="AvantGarde Bk BT" w:cs="Arial"/>
          <w:i/>
          <w:sz w:val="14"/>
          <w:szCs w:val="14"/>
        </w:rPr>
        <w:t>.</w:t>
      </w:r>
    </w:p>
    <w:p w14:paraId="5FE606CB" w14:textId="051F352A" w:rsidR="00746DD5" w:rsidRPr="004C15C0" w:rsidRDefault="00746DD5" w:rsidP="00746DD5">
      <w:pPr>
        <w:autoSpaceDE w:val="0"/>
        <w:autoSpaceDN w:val="0"/>
        <w:adjustRightInd w:val="0"/>
        <w:spacing w:after="0" w:line="24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ordinaria de </w:t>
      </w:r>
      <w:r w:rsidR="00F42F5A">
        <w:rPr>
          <w:rFonts w:ascii="AvantGarde Bk BT" w:hAnsi="AvantGarde Bk BT" w:cs="Arial"/>
          <w:color w:val="000000" w:themeColor="text1"/>
          <w:sz w:val="14"/>
          <w:szCs w:val="14"/>
        </w:rPr>
        <w:t>29 veintinueve de enero</w:t>
      </w:r>
      <w:bookmarkStart w:id="1" w:name="_GoBack"/>
      <w:bookmarkEnd w:id="1"/>
      <w:r w:rsidR="00481A00">
        <w:rPr>
          <w:rFonts w:ascii="AvantGarde Bk BT" w:hAnsi="AvantGarde Bk BT" w:cs="Arial"/>
          <w:color w:val="000000" w:themeColor="text1"/>
          <w:sz w:val="14"/>
          <w:szCs w:val="14"/>
        </w:rPr>
        <w:t xml:space="preserve"> </w:t>
      </w:r>
      <w:proofErr w:type="spellStart"/>
      <w:r w:rsidR="00481A00">
        <w:rPr>
          <w:rFonts w:ascii="AvantGarde Bk BT" w:hAnsi="AvantGarde Bk BT" w:cs="Arial"/>
          <w:color w:val="000000" w:themeColor="text1"/>
          <w:sz w:val="14"/>
          <w:szCs w:val="14"/>
        </w:rPr>
        <w:t>de</w:t>
      </w:r>
      <w:proofErr w:type="spellEnd"/>
      <w:r w:rsidR="00481A00">
        <w:rPr>
          <w:rFonts w:ascii="AvantGarde Bk BT" w:hAnsi="AvantGarde Bk BT" w:cs="Arial"/>
          <w:color w:val="000000" w:themeColor="text1"/>
          <w:sz w:val="14"/>
          <w:szCs w:val="14"/>
        </w:rPr>
        <w:t xml:space="preserve"> dos mil veinte</w:t>
      </w:r>
      <w:r>
        <w:rPr>
          <w:rFonts w:ascii="AvantGarde Bk BT" w:hAnsi="AvantGarde Bk BT" w:cs="Arial"/>
          <w:color w:val="000000" w:themeColor="text1"/>
          <w:sz w:val="14"/>
          <w:szCs w:val="14"/>
        </w:rPr>
        <w:t>, dentro de los autos del recurso</w:t>
      </w:r>
      <w:r w:rsidR="00F42F5A">
        <w:rPr>
          <w:rFonts w:ascii="AvantGarde Bk BT" w:hAnsi="AvantGarde Bk BT" w:cs="Arial"/>
          <w:color w:val="000000" w:themeColor="text1"/>
          <w:sz w:val="14"/>
          <w:szCs w:val="14"/>
        </w:rPr>
        <w:t xml:space="preserve"> de revisión RR-2541</w:t>
      </w:r>
      <w:r>
        <w:rPr>
          <w:rFonts w:ascii="AvantGarde Bk BT" w:hAnsi="AvantGarde Bk BT" w:cs="Arial"/>
          <w:color w:val="000000" w:themeColor="text1"/>
          <w:sz w:val="14"/>
          <w:szCs w:val="14"/>
        </w:rPr>
        <w:t xml:space="preserve">/2019-1 PLATAFORMA.) </w:t>
      </w:r>
    </w:p>
    <w:p w14:paraId="0D4DF0CB" w14:textId="77777777" w:rsidR="00946007" w:rsidRPr="000A7035" w:rsidRDefault="00946007"/>
    <w:sectPr w:rsidR="00946007" w:rsidRPr="000A7035" w:rsidSect="00B86F4A">
      <w:headerReference w:type="default" r:id="rId14"/>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595421" w14:textId="77777777" w:rsidR="000332BE" w:rsidRDefault="000332BE">
      <w:pPr>
        <w:spacing w:after="0" w:line="240" w:lineRule="auto"/>
      </w:pPr>
      <w:r>
        <w:separator/>
      </w:r>
    </w:p>
  </w:endnote>
  <w:endnote w:type="continuationSeparator" w:id="0">
    <w:p w14:paraId="298E7304" w14:textId="77777777" w:rsidR="000332BE" w:rsidRDefault="000332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E27C9C" w14:textId="77777777" w:rsidR="000332BE" w:rsidRDefault="000332BE">
      <w:pPr>
        <w:spacing w:after="0" w:line="240" w:lineRule="auto"/>
      </w:pPr>
      <w:r>
        <w:separator/>
      </w:r>
    </w:p>
  </w:footnote>
  <w:footnote w:type="continuationSeparator" w:id="0">
    <w:p w14:paraId="59D46F6F" w14:textId="77777777" w:rsidR="000332BE" w:rsidRDefault="000332BE">
      <w:pPr>
        <w:spacing w:after="0" w:line="240" w:lineRule="auto"/>
      </w:pPr>
      <w:r>
        <w:continuationSeparator/>
      </w:r>
    </w:p>
  </w:footnote>
  <w:footnote w:id="1">
    <w:p w14:paraId="36C5A33D" w14:textId="77777777" w:rsidR="00B21488" w:rsidRPr="009A4490" w:rsidRDefault="00B21488" w:rsidP="00B21488">
      <w:pPr>
        <w:pStyle w:val="Textonotapie"/>
        <w:jc w:val="both"/>
        <w:rPr>
          <w:sz w:val="18"/>
          <w:szCs w:val="18"/>
          <w:lang w:val="es-ES_tradnl"/>
        </w:rPr>
      </w:pPr>
      <w:r w:rsidRPr="009A4490">
        <w:rPr>
          <w:rStyle w:val="Refdenotaalpie"/>
          <w:sz w:val="18"/>
          <w:szCs w:val="18"/>
        </w:rPr>
        <w:footnoteRef/>
      </w:r>
      <w:r w:rsidRPr="009A4490">
        <w:rPr>
          <w:sz w:val="18"/>
          <w:szCs w:val="18"/>
        </w:rPr>
        <w:t xml:space="preserve"> </w:t>
      </w:r>
      <w:r w:rsidRPr="009A4490">
        <w:rPr>
          <w:bCs/>
          <w:sz w:val="18"/>
          <w:szCs w:val="18"/>
          <w:lang w:val="es-ES_tradnl"/>
        </w:rPr>
        <w:t xml:space="preserve">ARTÍCULO 61. </w:t>
      </w:r>
      <w:r w:rsidRPr="009A4490">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57142D5B" w14:textId="77777777" w:rsidR="00B21488" w:rsidRPr="009A4490" w:rsidRDefault="00B21488" w:rsidP="00B21488">
      <w:pPr>
        <w:pStyle w:val="Textonotapie"/>
        <w:jc w:val="both"/>
        <w:rPr>
          <w:sz w:val="18"/>
          <w:szCs w:val="18"/>
          <w:lang w:val="es-ES_tradnl"/>
        </w:rPr>
      </w:pPr>
      <w:r w:rsidRPr="009A4490">
        <w:rPr>
          <w:sz w:val="18"/>
          <w:szCs w:val="18"/>
          <w:lang w:val="es-ES_tradnl"/>
        </w:rPr>
        <w:t xml:space="preserve">La obligación de los sujetos obligados de proporcionar información no comprende el procesamiento de la misma, ni el presentarla conforme al interés del solicitante. </w:t>
      </w:r>
    </w:p>
  </w:footnote>
  <w:footnote w:id="2">
    <w:p w14:paraId="3C1CDFDD" w14:textId="77777777" w:rsidR="00B21488" w:rsidRPr="009A4490" w:rsidRDefault="00B21488" w:rsidP="00B21488">
      <w:pPr>
        <w:pStyle w:val="Textonotapie"/>
        <w:jc w:val="both"/>
        <w:rPr>
          <w:sz w:val="18"/>
          <w:szCs w:val="18"/>
        </w:rPr>
      </w:pPr>
      <w:r w:rsidRPr="009A4490">
        <w:rPr>
          <w:rStyle w:val="Refdenotaalpie"/>
          <w:sz w:val="18"/>
          <w:szCs w:val="18"/>
        </w:rPr>
        <w:footnoteRef/>
      </w:r>
      <w:r w:rsidRPr="009A4490">
        <w:rPr>
          <w:sz w:val="18"/>
          <w:szCs w:val="18"/>
        </w:rPr>
        <w:t xml:space="preserve"> ARTÍCULO 18. Los sujetos obligados deberán documentar todo acto que derive del ejercicio de sus facultades, competencias o funciones.</w:t>
      </w:r>
    </w:p>
    <w:p w14:paraId="3AC4F907" w14:textId="77777777" w:rsidR="00B21488" w:rsidRPr="009A4490" w:rsidRDefault="00B21488" w:rsidP="00B21488">
      <w:pPr>
        <w:pStyle w:val="Textonotapie"/>
        <w:jc w:val="both"/>
        <w:rPr>
          <w:sz w:val="18"/>
          <w:szCs w:val="18"/>
        </w:rPr>
      </w:pPr>
      <w:r w:rsidRPr="009A4490">
        <w:rPr>
          <w:sz w:val="18"/>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31924FEB" w14:textId="77777777" w:rsidR="00B21488" w:rsidRPr="009A4490" w:rsidRDefault="00B21488" w:rsidP="00B21488">
      <w:pPr>
        <w:pStyle w:val="Textonotapie"/>
        <w:jc w:val="both"/>
        <w:rPr>
          <w:sz w:val="18"/>
          <w:szCs w:val="18"/>
        </w:rPr>
      </w:pPr>
      <w:r w:rsidRPr="009A4490">
        <w:rPr>
          <w:sz w:val="18"/>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5510C40F" w14:textId="77777777" w:rsidR="00B21488" w:rsidRDefault="00B21488" w:rsidP="00B21488">
      <w:pPr>
        <w:pStyle w:val="Textonotapie"/>
        <w:jc w:val="both"/>
        <w:rPr>
          <w:sz w:val="18"/>
        </w:rPr>
      </w:pPr>
      <w:r>
        <w:rPr>
          <w:sz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7F3E5D8B" w14:textId="77777777" w:rsidR="00B21488" w:rsidRDefault="00B21488" w:rsidP="00B21488">
      <w:pPr>
        <w:pStyle w:val="Textonotapie"/>
        <w:jc w:val="both"/>
        <w:rPr>
          <w:sz w:val="18"/>
        </w:rPr>
      </w:pPr>
      <w:r>
        <w:rPr>
          <w:sz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1697A57E" w14:textId="77777777" w:rsidR="00B21488" w:rsidRDefault="00B21488" w:rsidP="00B21488">
      <w:pPr>
        <w:pStyle w:val="Textonotapie"/>
        <w:jc w:val="both"/>
        <w:rPr>
          <w:sz w:val="18"/>
        </w:rPr>
      </w:pPr>
      <w:r>
        <w:rPr>
          <w:sz w:val="18"/>
        </w:rPr>
        <w:t>La obligación de los sujetos obligados de proporcionar información no comprende el procesamiento de la misma, ni el presentarla conforme al interés del solicitante.</w:t>
      </w:r>
    </w:p>
    <w:p w14:paraId="52B4A053" w14:textId="77777777" w:rsidR="00B21488" w:rsidRDefault="00B21488" w:rsidP="00B21488">
      <w:pPr>
        <w:pStyle w:val="Textonotapie"/>
        <w:jc w:val="both"/>
        <w:rPr>
          <w:sz w:val="18"/>
        </w:rPr>
      </w:pPr>
      <w:r>
        <w:rPr>
          <w:sz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48E9CE62" w14:textId="708AA3BA" w:rsidR="00DB31D3" w:rsidRPr="00DB31D3" w:rsidRDefault="00DB31D3" w:rsidP="00DB31D3">
      <w:pPr>
        <w:pStyle w:val="Textonotapie"/>
        <w:jc w:val="both"/>
        <w:rPr>
          <w:sz w:val="18"/>
        </w:rPr>
      </w:pPr>
      <w:r w:rsidRPr="00DB31D3">
        <w:rPr>
          <w:rStyle w:val="Refdenotaalpie"/>
          <w:sz w:val="18"/>
        </w:rPr>
        <w:footnoteRef/>
      </w:r>
      <w:r w:rsidRPr="00DB31D3">
        <w:rPr>
          <w:sz w:val="18"/>
        </w:rPr>
        <w:t xml:space="preserve"> 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36881E89" w14:textId="6546FFA1" w:rsidR="00DB31D3" w:rsidRPr="00DB31D3" w:rsidRDefault="00DB31D3" w:rsidP="00DB31D3">
      <w:pPr>
        <w:pStyle w:val="Textonotapie"/>
        <w:jc w:val="both"/>
        <w:rPr>
          <w:sz w:val="18"/>
        </w:rPr>
      </w:pPr>
      <w:r w:rsidRPr="00DB31D3">
        <w:rPr>
          <w:sz w:val="18"/>
        </w:rPr>
        <w:t>[…]</w:t>
      </w:r>
    </w:p>
    <w:p w14:paraId="11619860" w14:textId="3E28EF6B" w:rsidR="00DB31D3" w:rsidRPr="00DB31D3" w:rsidRDefault="00DB31D3" w:rsidP="00DB31D3">
      <w:pPr>
        <w:pStyle w:val="Textonotapie"/>
        <w:jc w:val="both"/>
        <w:rPr>
          <w:sz w:val="18"/>
        </w:rPr>
      </w:pPr>
      <w:r w:rsidRPr="00DB31D3">
        <w:rPr>
          <w:sz w:val="18"/>
        </w:rPr>
        <w:t>XXXIV. La información sobre los resultados sobre procedimientos de adjudicación directa, invitación restringida y licitación de cualquier naturaleza, incluyendo la versión pública del expediente respectivo y de los contratos celebrados, que deberá contener, por lo menos, lo siguiente:</w:t>
      </w:r>
    </w:p>
    <w:p w14:paraId="4375A2C1" w14:textId="33C8D73C" w:rsidR="00DB31D3" w:rsidRPr="00DB31D3" w:rsidRDefault="00DB31D3" w:rsidP="00DB31D3">
      <w:pPr>
        <w:pStyle w:val="Textonotapie"/>
        <w:jc w:val="both"/>
        <w:rPr>
          <w:sz w:val="18"/>
        </w:rPr>
      </w:pPr>
      <w:r w:rsidRPr="00DB31D3">
        <w:rPr>
          <w:sz w:val="18"/>
        </w:rPr>
        <w:t>[…]</w:t>
      </w:r>
    </w:p>
    <w:p w14:paraId="3AF5F46F" w14:textId="2CA5E00C" w:rsidR="00DB31D3" w:rsidRPr="00DB31D3" w:rsidRDefault="00DB31D3" w:rsidP="00DB31D3">
      <w:pPr>
        <w:pStyle w:val="Textonotapie"/>
        <w:jc w:val="both"/>
        <w:rPr>
          <w:sz w:val="18"/>
        </w:rPr>
      </w:pPr>
      <w:r w:rsidRPr="00DB31D3">
        <w:rPr>
          <w:sz w:val="18"/>
        </w:rPr>
        <w:t>12. Los informes de avance físico y financiero sobre las obras o servicios contratados; Los informes pormenorizados sobre el avance físico de las obras y acciones respectivas que directa o indirectamente tienen que ejecutar con cargo al presupuesto público con préstamos, subvenciones u aportaciones privadas de carácter nacional e internacional. En este caso, deberá</w:t>
      </w:r>
      <w:r>
        <w:rPr>
          <w:sz w:val="18"/>
        </w:rPr>
        <w:t xml:space="preserve"> </w:t>
      </w:r>
      <w:r w:rsidRPr="00DB31D3">
        <w:rPr>
          <w:sz w:val="18"/>
        </w:rPr>
        <w:t>precisarse el monto; lugar, plazo de ejecución, entidad pública y servidores públicos responsables de la obra y mecanismos de vigilancia ciudadana. Adicionalmente, cuando corresponda a la diferencia entre el monto de los recursos transferidos y aquellos erogados, así como los resultados de las evaluaciones que se hayan realizado;</w:t>
      </w:r>
    </w:p>
    <w:p w14:paraId="6C0CF2B6" w14:textId="73998D59" w:rsidR="00DB31D3" w:rsidRPr="00DB31D3" w:rsidRDefault="00DB31D3" w:rsidP="00DB31D3">
      <w:pPr>
        <w:pStyle w:val="Textonotapie"/>
        <w:jc w:val="both"/>
      </w:pPr>
      <w:r w:rsidRPr="00DB31D3">
        <w:rPr>
          <w:sz w:val="18"/>
        </w:rPr>
        <w:t>[…].</w:t>
      </w:r>
    </w:p>
  </w:footnote>
  <w:footnote w:id="4">
    <w:p w14:paraId="388CD1CC" w14:textId="77777777" w:rsidR="00910978" w:rsidRPr="00910978" w:rsidRDefault="004C5631" w:rsidP="00910978">
      <w:pPr>
        <w:pStyle w:val="Textonotapie"/>
      </w:pPr>
      <w:r>
        <w:rPr>
          <w:rStyle w:val="Refdenotaalpie"/>
        </w:rPr>
        <w:footnoteRef/>
      </w:r>
      <w:r>
        <w:t xml:space="preserve"> </w:t>
      </w:r>
      <w:r w:rsidR="00910978" w:rsidRPr="00910978">
        <w:t>ARTÍCULO 113. Las figuras jurídicas de excepción al derecho de acceso a la información pública, son las de información reservada, e información confidencial.</w:t>
      </w:r>
    </w:p>
    <w:p w14:paraId="5699D8CF" w14:textId="3A7A33DD" w:rsidR="004C5631" w:rsidRDefault="004C5631">
      <w:pPr>
        <w:pStyle w:val="Textonotapie"/>
      </w:pPr>
    </w:p>
  </w:footnote>
  <w:footnote w:id="5">
    <w:p w14:paraId="501FEBE5" w14:textId="77777777" w:rsidR="00E92CAF" w:rsidRDefault="00E92CAF" w:rsidP="00E92CAF">
      <w:pPr>
        <w:pStyle w:val="Textonotapie"/>
      </w:pPr>
      <w:r>
        <w:rPr>
          <w:rStyle w:val="Refdenotaalpie"/>
        </w:rPr>
        <w:footnoteRef/>
      </w:r>
      <w:r>
        <w:t xml:space="preserve"> Artículo 138 de la Ley de Transparencia y Acceso a la Información Pública de San Luis Potosí.</w:t>
      </w:r>
    </w:p>
  </w:footnote>
  <w:footnote w:id="6">
    <w:p w14:paraId="4FCD5FEA" w14:textId="77777777" w:rsidR="00910978" w:rsidRPr="00967927" w:rsidRDefault="00910978" w:rsidP="00910978">
      <w:pPr>
        <w:pStyle w:val="Textonotapie"/>
        <w:rPr>
          <w:sz w:val="18"/>
        </w:rPr>
      </w:pPr>
      <w:r w:rsidRPr="00967927">
        <w:rPr>
          <w:rStyle w:val="Refdenotaalpie"/>
          <w:sz w:val="18"/>
        </w:rPr>
        <w:footnoteRef/>
      </w:r>
      <w:r w:rsidRPr="00967927">
        <w:rPr>
          <w:sz w:val="18"/>
        </w:rPr>
        <w:t xml:space="preserve"> ARTÍCULO 125. Cuando un Documento contenga partes o secciones reservadas o confidenciales, los sujetos obligados, para efectos de atender una solicitud de información, deberán elaborar una Versión Pública en la que se testen las partes o secciones clasificadas, indicando su contenido de manera genérica y fundando y motivando su clasificación.</w:t>
      </w:r>
    </w:p>
  </w:footnote>
  <w:footnote w:id="7">
    <w:p w14:paraId="14E5811B" w14:textId="77777777" w:rsidR="00910978" w:rsidRPr="00967927" w:rsidRDefault="00910978" w:rsidP="00910978">
      <w:pPr>
        <w:pStyle w:val="Textonotapie"/>
        <w:jc w:val="both"/>
        <w:rPr>
          <w:sz w:val="18"/>
        </w:rPr>
      </w:pPr>
      <w:r w:rsidRPr="00967927">
        <w:rPr>
          <w:rStyle w:val="Refdenotaalpie"/>
          <w:sz w:val="18"/>
        </w:rPr>
        <w:footnoteRef/>
      </w:r>
      <w:r w:rsidRPr="00967927">
        <w:rPr>
          <w:sz w:val="18"/>
        </w:rPr>
        <w:t xml:space="preserve"> ARTÍCULO 117. En los casos en que se niegue el acceso a la información, por actualizarse alguno de los supuestos de clasificación, el Comité de Transparencia deberá confirmar, modificar o revocar la decisión. 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 Tratándose de aquella información que actualice los supuestos de clasificación, deberá señalarse el plazo al que estará sujeto la reserva.</w:t>
      </w:r>
    </w:p>
  </w:footnote>
  <w:footnote w:id="8">
    <w:p w14:paraId="4396AE44" w14:textId="77777777" w:rsidR="00910978" w:rsidRPr="00967927" w:rsidRDefault="00910978" w:rsidP="00910978">
      <w:pPr>
        <w:pStyle w:val="Textonotapie"/>
        <w:jc w:val="both"/>
        <w:rPr>
          <w:sz w:val="16"/>
        </w:rPr>
      </w:pPr>
      <w:r w:rsidRPr="00967927">
        <w:rPr>
          <w:rStyle w:val="Refdenotaalpie"/>
          <w:sz w:val="16"/>
        </w:rPr>
        <w:footnoteRef/>
      </w:r>
      <w:r w:rsidRPr="00967927">
        <w:rPr>
          <w:sz w:val="16"/>
        </w:rPr>
        <w:t xml:space="preserve"> ARTÍCULO 1°. La presente Ley es de orden público y de observancia general en el Estado de San Luis Potosí. Este Ordenamiento es reglamentario de la fracción III del artículo 17 de la Constitución Política del Estado, y acorde a lo previsto en el artículo 6° de la Constitución Política de los Estados Unidos Mexicanos, y la Ley General de Transparencia y Acceso a la Información Pública. </w:t>
      </w:r>
    </w:p>
    <w:p w14:paraId="06A84F28" w14:textId="77777777" w:rsidR="00910978" w:rsidRPr="00967927" w:rsidRDefault="00910978" w:rsidP="00910978">
      <w:pPr>
        <w:pStyle w:val="Textonotapie"/>
        <w:jc w:val="both"/>
        <w:rPr>
          <w:sz w:val="16"/>
        </w:rPr>
      </w:pPr>
      <w:r w:rsidRPr="00967927">
        <w:rPr>
          <w:sz w:val="16"/>
        </w:rPr>
        <w:t>[…]</w:t>
      </w:r>
    </w:p>
    <w:p w14:paraId="01F16CF4" w14:textId="77777777" w:rsidR="00910978" w:rsidRPr="00967927" w:rsidRDefault="00910978" w:rsidP="00910978">
      <w:pPr>
        <w:pStyle w:val="Textonotapie"/>
        <w:jc w:val="both"/>
        <w:rPr>
          <w:sz w:val="18"/>
        </w:rPr>
      </w:pPr>
      <w:r w:rsidRPr="00967927">
        <w:rPr>
          <w:sz w:val="16"/>
        </w:rPr>
        <w:t>La Ley General de Transparencia y Acceso a la Información Pública, los lineamientos que determine el Sistema Nacional de Transparencia, la Constitución Política del Estado de San Luis Potosí, la Ley de Responsabilidades Administrativas para el Estado de San Luis Potosí, el Código Procesal Administrativo para el Estado de San Luis Potosí, y demás disposiciones relacionadas con el derecho de acceso a la información y la protección de datos personales, se aplicarán de manera supletoria en lo no previsto por esta Ley.</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0BB734E2" w:rsidR="00A66405" w:rsidRDefault="00946007" w:rsidP="007E5F3A">
        <w:pPr>
          <w:pStyle w:val="Encabezado"/>
          <w:jc w:val="center"/>
        </w:pPr>
        <w:r>
          <w:fldChar w:fldCharType="begin"/>
        </w:r>
        <w:r>
          <w:instrText>PAGE   \* MERGEFORMAT</w:instrText>
        </w:r>
        <w:r>
          <w:fldChar w:fldCharType="separate"/>
        </w:r>
        <w:r w:rsidR="00F42F5A" w:rsidRPr="00F42F5A">
          <w:rPr>
            <w:noProof/>
            <w:lang w:val="es-ES"/>
          </w:rPr>
          <w:t>16</w:t>
        </w:r>
        <w:r>
          <w:fldChar w:fldCharType="end"/>
        </w:r>
        <w:r>
          <w:t xml:space="preserve">                                  </w:t>
        </w:r>
      </w:p>
      <w:p w14:paraId="748FB0B7" w14:textId="3B9AD91D" w:rsidR="00A66405" w:rsidRDefault="00946007" w:rsidP="007F1CA7">
        <w:pPr>
          <w:pStyle w:val="Encabezado"/>
          <w:jc w:val="right"/>
        </w:pPr>
        <w:r>
          <w:t xml:space="preserve">RECURSO DE REVISIÓN </w:t>
        </w:r>
        <w:r w:rsidR="00712712">
          <w:t>2541</w:t>
        </w:r>
        <w:r>
          <w:t xml:space="preserve">/2019-1 </w:t>
        </w:r>
        <w:r w:rsidR="004A3A42">
          <w:t>PLATAFORMA</w:t>
        </w:r>
      </w:p>
    </w:sdtContent>
  </w:sdt>
  <w:p w14:paraId="477B550A" w14:textId="77777777" w:rsidR="00A66405" w:rsidRDefault="008549C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484196"/>
    <w:multiLevelType w:val="hybridMultilevel"/>
    <w:tmpl w:val="4232EA52"/>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3B904FBC"/>
    <w:multiLevelType w:val="hybridMultilevel"/>
    <w:tmpl w:val="3962D16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3FCC2573"/>
    <w:multiLevelType w:val="hybridMultilevel"/>
    <w:tmpl w:val="E734365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78A11BFB"/>
    <w:multiLevelType w:val="hybridMultilevel"/>
    <w:tmpl w:val="453202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2"/>
  </w:num>
  <w:num w:numId="2">
    <w:abstractNumId w:val="5"/>
  </w:num>
  <w:num w:numId="3">
    <w:abstractNumId w:val="1"/>
  </w:num>
  <w:num w:numId="4">
    <w:abstractNumId w:val="6"/>
  </w:num>
  <w:num w:numId="5">
    <w:abstractNumId w:val="0"/>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0F59"/>
    <w:rsid w:val="00005252"/>
    <w:rsid w:val="00020F9F"/>
    <w:rsid w:val="000332BE"/>
    <w:rsid w:val="00037BA0"/>
    <w:rsid w:val="00037E62"/>
    <w:rsid w:val="00051207"/>
    <w:rsid w:val="00066734"/>
    <w:rsid w:val="00084172"/>
    <w:rsid w:val="000A7035"/>
    <w:rsid w:val="000B4F0B"/>
    <w:rsid w:val="000B6C8A"/>
    <w:rsid w:val="00116F06"/>
    <w:rsid w:val="00132AC0"/>
    <w:rsid w:val="0014179A"/>
    <w:rsid w:val="00147422"/>
    <w:rsid w:val="001556DE"/>
    <w:rsid w:val="001805F8"/>
    <w:rsid w:val="00181D18"/>
    <w:rsid w:val="00187F3E"/>
    <w:rsid w:val="00193E6A"/>
    <w:rsid w:val="001B0130"/>
    <w:rsid w:val="001B5961"/>
    <w:rsid w:val="001B7D1E"/>
    <w:rsid w:val="00220753"/>
    <w:rsid w:val="0024698A"/>
    <w:rsid w:val="00274DAA"/>
    <w:rsid w:val="00275F49"/>
    <w:rsid w:val="00296827"/>
    <w:rsid w:val="002C6A82"/>
    <w:rsid w:val="002E398F"/>
    <w:rsid w:val="002E5565"/>
    <w:rsid w:val="002E6C7E"/>
    <w:rsid w:val="00304FAD"/>
    <w:rsid w:val="00310DD5"/>
    <w:rsid w:val="00334DCE"/>
    <w:rsid w:val="00357246"/>
    <w:rsid w:val="003912D8"/>
    <w:rsid w:val="003D0C8D"/>
    <w:rsid w:val="003D598E"/>
    <w:rsid w:val="003E747F"/>
    <w:rsid w:val="004234EC"/>
    <w:rsid w:val="0042521C"/>
    <w:rsid w:val="004705F6"/>
    <w:rsid w:val="00481A00"/>
    <w:rsid w:val="004922E1"/>
    <w:rsid w:val="004A3A42"/>
    <w:rsid w:val="004C5631"/>
    <w:rsid w:val="004E17A9"/>
    <w:rsid w:val="00504B3A"/>
    <w:rsid w:val="00512670"/>
    <w:rsid w:val="00513866"/>
    <w:rsid w:val="00524E08"/>
    <w:rsid w:val="00536368"/>
    <w:rsid w:val="005463D6"/>
    <w:rsid w:val="005A2D92"/>
    <w:rsid w:val="006105C5"/>
    <w:rsid w:val="00615D46"/>
    <w:rsid w:val="00642413"/>
    <w:rsid w:val="00642EAE"/>
    <w:rsid w:val="006433F8"/>
    <w:rsid w:val="006520B4"/>
    <w:rsid w:val="00670EF6"/>
    <w:rsid w:val="00676793"/>
    <w:rsid w:val="006B5A0E"/>
    <w:rsid w:val="006B797A"/>
    <w:rsid w:val="006C1555"/>
    <w:rsid w:val="006C57A9"/>
    <w:rsid w:val="006F6340"/>
    <w:rsid w:val="00712712"/>
    <w:rsid w:val="00720C57"/>
    <w:rsid w:val="00742AFD"/>
    <w:rsid w:val="00746DD5"/>
    <w:rsid w:val="00757573"/>
    <w:rsid w:val="00780F1F"/>
    <w:rsid w:val="007B10E9"/>
    <w:rsid w:val="007D54D0"/>
    <w:rsid w:val="007E6D01"/>
    <w:rsid w:val="008A63B9"/>
    <w:rsid w:val="008B5E35"/>
    <w:rsid w:val="008F1796"/>
    <w:rsid w:val="00910978"/>
    <w:rsid w:val="00942B8D"/>
    <w:rsid w:val="0094503E"/>
    <w:rsid w:val="00946007"/>
    <w:rsid w:val="0095406B"/>
    <w:rsid w:val="00977F98"/>
    <w:rsid w:val="009B461F"/>
    <w:rsid w:val="009B46B3"/>
    <w:rsid w:val="009B58CB"/>
    <w:rsid w:val="009B6BE8"/>
    <w:rsid w:val="00A379F2"/>
    <w:rsid w:val="00A43E10"/>
    <w:rsid w:val="00AC265C"/>
    <w:rsid w:val="00AE2C79"/>
    <w:rsid w:val="00AE795E"/>
    <w:rsid w:val="00B044F1"/>
    <w:rsid w:val="00B21488"/>
    <w:rsid w:val="00B31559"/>
    <w:rsid w:val="00B6283F"/>
    <w:rsid w:val="00B85B66"/>
    <w:rsid w:val="00BE092E"/>
    <w:rsid w:val="00BF5845"/>
    <w:rsid w:val="00BF5BFF"/>
    <w:rsid w:val="00BF652A"/>
    <w:rsid w:val="00C51DA1"/>
    <w:rsid w:val="00C86B91"/>
    <w:rsid w:val="00CA614F"/>
    <w:rsid w:val="00CB1D13"/>
    <w:rsid w:val="00DA1EEF"/>
    <w:rsid w:val="00DB31D3"/>
    <w:rsid w:val="00DC683F"/>
    <w:rsid w:val="00DF138D"/>
    <w:rsid w:val="00DF2F05"/>
    <w:rsid w:val="00DF5111"/>
    <w:rsid w:val="00E234B7"/>
    <w:rsid w:val="00E27C63"/>
    <w:rsid w:val="00E4254A"/>
    <w:rsid w:val="00E87D38"/>
    <w:rsid w:val="00E92CAF"/>
    <w:rsid w:val="00EC7DD1"/>
    <w:rsid w:val="00ED14F7"/>
    <w:rsid w:val="00F06F10"/>
    <w:rsid w:val="00F149E6"/>
    <w:rsid w:val="00F23395"/>
    <w:rsid w:val="00F3389D"/>
    <w:rsid w:val="00F42F5A"/>
    <w:rsid w:val="00F45A7A"/>
    <w:rsid w:val="00FB3DCB"/>
    <w:rsid w:val="00FC3A60"/>
    <w:rsid w:val="00FD1467"/>
    <w:rsid w:val="00FD7D63"/>
    <w:rsid w:val="00FF01F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2EBE322"/>
  <w15:docId w15:val="{3A7F985D-40EE-4FD8-976C-CBC0F5740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notapie">
    <w:name w:val="footnote text"/>
    <w:basedOn w:val="Normal"/>
    <w:link w:val="TextonotapieCar"/>
    <w:uiPriority w:val="99"/>
    <w:unhideWhenUsed/>
    <w:rsid w:val="00DF138D"/>
    <w:pPr>
      <w:spacing w:after="0" w:line="240" w:lineRule="auto"/>
    </w:pPr>
    <w:rPr>
      <w:sz w:val="20"/>
      <w:szCs w:val="20"/>
    </w:rPr>
  </w:style>
  <w:style w:type="character" w:customStyle="1" w:styleId="TextonotapieCar">
    <w:name w:val="Texto nota pie Car"/>
    <w:basedOn w:val="Fuentedeprrafopredeter"/>
    <w:link w:val="Textonotapie"/>
    <w:uiPriority w:val="99"/>
    <w:rsid w:val="00DF138D"/>
    <w:rPr>
      <w:rFonts w:eastAsiaTheme="minorEastAsia"/>
      <w:sz w:val="20"/>
      <w:szCs w:val="20"/>
      <w:lang w:eastAsia="es-MX"/>
    </w:rPr>
  </w:style>
  <w:style w:type="character" w:styleId="Refdenotaalpie">
    <w:name w:val="footnote reference"/>
    <w:basedOn w:val="Fuentedeprrafopredeter"/>
    <w:uiPriority w:val="99"/>
    <w:unhideWhenUsed/>
    <w:rsid w:val="00DF138D"/>
    <w:rPr>
      <w:vertAlign w:val="superscript"/>
    </w:rPr>
  </w:style>
  <w:style w:type="paragraph" w:styleId="Textodeglobo">
    <w:name w:val="Balloon Text"/>
    <w:basedOn w:val="Normal"/>
    <w:link w:val="TextodegloboCar"/>
    <w:uiPriority w:val="99"/>
    <w:semiHidden/>
    <w:unhideWhenUsed/>
    <w:rsid w:val="00942B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42B8D"/>
    <w:rPr>
      <w:rFonts w:ascii="Tahoma" w:eastAsiaTheme="minorEastAsia" w:hAnsi="Tahoma" w:cs="Tahoma"/>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2089F3-8753-4568-982D-67CDE619EA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238</TotalTime>
  <Pages>16</Pages>
  <Words>3433</Words>
  <Characters>18886</Characters>
  <Application>Microsoft Office Word</Application>
  <DocSecurity>0</DocSecurity>
  <Lines>157</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 SLP</dc:creator>
  <cp:lastModifiedBy>Usuario CEGAIP</cp:lastModifiedBy>
  <cp:revision>7</cp:revision>
  <cp:lastPrinted>2019-09-17T15:18:00Z</cp:lastPrinted>
  <dcterms:created xsi:type="dcterms:W3CDTF">2021-01-12T20:50:00Z</dcterms:created>
  <dcterms:modified xsi:type="dcterms:W3CDTF">2021-01-13T21:25:00Z</dcterms:modified>
</cp:coreProperties>
</file>