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BE206" w14:textId="63D6CB3C" w:rsidR="00095A7C" w:rsidRDefault="00D327A6" w:rsidP="00095A7C">
      <w:pPr>
        <w:spacing w:after="0" w:line="240" w:lineRule="auto"/>
        <w:jc w:val="both"/>
        <w:rPr>
          <w:sz w:val="36"/>
          <w:szCs w:val="8"/>
        </w:rPr>
      </w:pPr>
      <w:r w:rsidRPr="00D327A6">
        <w:rPr>
          <w:sz w:val="36"/>
          <w:szCs w:val="8"/>
        </w:rPr>
        <w:t xml:space="preserve">No se generó información </w:t>
      </w:r>
      <w:r w:rsidR="00095A7C">
        <w:rPr>
          <w:sz w:val="36"/>
          <w:szCs w:val="8"/>
        </w:rPr>
        <w:t xml:space="preserve">en el mes </w:t>
      </w:r>
      <w:r w:rsidRPr="00D327A6">
        <w:rPr>
          <w:sz w:val="36"/>
          <w:szCs w:val="8"/>
        </w:rPr>
        <w:t xml:space="preserve">correspondiente al </w:t>
      </w:r>
      <w:r w:rsidR="00095A7C">
        <w:rPr>
          <w:sz w:val="36"/>
          <w:szCs w:val="8"/>
        </w:rPr>
        <w:t xml:space="preserve">presente </w:t>
      </w:r>
      <w:r w:rsidRPr="00D327A6">
        <w:rPr>
          <w:sz w:val="36"/>
          <w:szCs w:val="8"/>
        </w:rPr>
        <w:t xml:space="preserve">formato, debido a que no ha sido autorizado el techo financiero </w:t>
      </w:r>
      <w:r w:rsidR="00AB6C11">
        <w:rPr>
          <w:sz w:val="36"/>
          <w:szCs w:val="8"/>
        </w:rPr>
        <w:t>para el presente ejercicio fiscal</w:t>
      </w:r>
      <w:r w:rsidR="00095A7C">
        <w:rPr>
          <w:sz w:val="36"/>
          <w:szCs w:val="8"/>
        </w:rPr>
        <w:t>, fundamentado en</w:t>
      </w:r>
      <w:r w:rsidRPr="00D327A6">
        <w:rPr>
          <w:sz w:val="36"/>
          <w:szCs w:val="8"/>
        </w:rPr>
        <w:t xml:space="preserve"> la </w:t>
      </w:r>
      <w:r>
        <w:rPr>
          <w:sz w:val="36"/>
          <w:szCs w:val="8"/>
        </w:rPr>
        <w:t>L</w:t>
      </w:r>
      <w:r w:rsidRPr="00D327A6">
        <w:rPr>
          <w:sz w:val="36"/>
          <w:szCs w:val="8"/>
        </w:rPr>
        <w:t xml:space="preserve">ey para la </w:t>
      </w:r>
      <w:r>
        <w:rPr>
          <w:sz w:val="36"/>
          <w:szCs w:val="8"/>
        </w:rPr>
        <w:t>A</w:t>
      </w:r>
      <w:r w:rsidRPr="00D327A6">
        <w:rPr>
          <w:sz w:val="36"/>
          <w:szCs w:val="8"/>
        </w:rPr>
        <w:t xml:space="preserve">dministración de las </w:t>
      </w:r>
      <w:r>
        <w:rPr>
          <w:sz w:val="36"/>
          <w:szCs w:val="8"/>
        </w:rPr>
        <w:t>A</w:t>
      </w:r>
      <w:r w:rsidRPr="00D327A6">
        <w:rPr>
          <w:sz w:val="36"/>
          <w:szCs w:val="8"/>
        </w:rPr>
        <w:t xml:space="preserve">portaciones </w:t>
      </w:r>
      <w:r>
        <w:rPr>
          <w:sz w:val="36"/>
          <w:szCs w:val="8"/>
        </w:rPr>
        <w:t>T</w:t>
      </w:r>
      <w:r w:rsidRPr="00D327A6">
        <w:rPr>
          <w:sz w:val="36"/>
          <w:szCs w:val="8"/>
        </w:rPr>
        <w:t xml:space="preserve">ransferidas al </w:t>
      </w:r>
      <w:r>
        <w:rPr>
          <w:sz w:val="36"/>
          <w:szCs w:val="8"/>
        </w:rPr>
        <w:t>E</w:t>
      </w:r>
      <w:r w:rsidRPr="00D327A6">
        <w:rPr>
          <w:sz w:val="36"/>
          <w:szCs w:val="8"/>
        </w:rPr>
        <w:t xml:space="preserve">stado y </w:t>
      </w:r>
      <w:r>
        <w:rPr>
          <w:sz w:val="36"/>
          <w:szCs w:val="8"/>
        </w:rPr>
        <w:t>M</w:t>
      </w:r>
      <w:r w:rsidRPr="00D327A6">
        <w:rPr>
          <w:sz w:val="36"/>
          <w:szCs w:val="8"/>
        </w:rPr>
        <w:t>unicipios de san Luis Potosí en sus artículos 6, 46, 51, 56 y 57.</w:t>
      </w:r>
      <w:r w:rsidR="00095A7C">
        <w:rPr>
          <w:sz w:val="36"/>
          <w:szCs w:val="8"/>
        </w:rPr>
        <w:t xml:space="preserve"> </w:t>
      </w:r>
      <w:r w:rsidR="00095A7C" w:rsidRPr="00095A7C">
        <w:rPr>
          <w:sz w:val="36"/>
          <w:szCs w:val="8"/>
        </w:rPr>
        <w:t>motivo por el cual no se cuenta con recursos durante los meses de enero y febrero en esta área; la operatividad inicia en el mes de marzo por  lo que no se tiene información alguna que reportar en este mes.</w:t>
      </w:r>
    </w:p>
    <w:p w14:paraId="3F41F1C9" w14:textId="5FE5706D" w:rsidR="00095A7C" w:rsidRDefault="00095A7C" w:rsidP="00095A7C">
      <w:pPr>
        <w:spacing w:after="0" w:line="240" w:lineRule="auto"/>
        <w:jc w:val="both"/>
        <w:rPr>
          <w:sz w:val="36"/>
          <w:szCs w:val="8"/>
        </w:rPr>
      </w:pPr>
      <w:bookmarkStart w:id="0" w:name="_GoBack"/>
      <w:bookmarkEnd w:id="0"/>
    </w:p>
    <w:p w14:paraId="625E48FB" w14:textId="77777777" w:rsidR="00095A7C" w:rsidRPr="00D327A6" w:rsidRDefault="00095A7C" w:rsidP="00D327A6">
      <w:pPr>
        <w:jc w:val="both"/>
        <w:rPr>
          <w:sz w:val="40"/>
          <w:szCs w:val="10"/>
        </w:rPr>
      </w:pPr>
    </w:p>
    <w:sectPr w:rsidR="00095A7C" w:rsidRPr="00D327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0CCF"/>
    <w:rsid w:val="00095A7C"/>
    <w:rsid w:val="001875A1"/>
    <w:rsid w:val="004A51AB"/>
    <w:rsid w:val="00570CCF"/>
    <w:rsid w:val="00AB6C11"/>
    <w:rsid w:val="00D3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0D07A"/>
  <w15:docId w15:val="{60DF91D5-B850-4946-A1DF-9438C32E4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288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CODESOL RECEPCION</dc:creator>
  <cp:lastModifiedBy>Lenovo</cp:lastModifiedBy>
  <cp:revision>3</cp:revision>
  <dcterms:created xsi:type="dcterms:W3CDTF">2020-11-12T04:13:00Z</dcterms:created>
  <dcterms:modified xsi:type="dcterms:W3CDTF">2020-11-15T15:15:00Z</dcterms:modified>
</cp:coreProperties>
</file>