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4547EC" w14:textId="573AE614" w:rsidR="00852198" w:rsidRPr="00F004A7" w:rsidRDefault="00852198" w:rsidP="00852198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F004A7">
        <w:rPr>
          <w:rFonts w:ascii="Arial" w:hAnsi="Arial" w:cs="Arial"/>
          <w:b/>
          <w:bCs/>
          <w:sz w:val="30"/>
          <w:szCs w:val="30"/>
        </w:rPr>
        <w:t>PRESIDENCIA MUNICIPAL DE VILLA DE GUADALUPE</w:t>
      </w:r>
    </w:p>
    <w:p w14:paraId="5CE1AB0A" w14:textId="7A53A0A7" w:rsidR="00852198" w:rsidRPr="00852198" w:rsidRDefault="00852198" w:rsidP="00852198">
      <w:pPr>
        <w:jc w:val="right"/>
        <w:rPr>
          <w:rFonts w:ascii="Arial" w:hAnsi="Arial" w:cs="Arial"/>
          <w:b/>
          <w:bCs/>
          <w:sz w:val="26"/>
          <w:szCs w:val="26"/>
        </w:rPr>
      </w:pPr>
      <w:r w:rsidRPr="00852198">
        <w:rPr>
          <w:rFonts w:ascii="Arial" w:hAnsi="Arial" w:cs="Arial"/>
          <w:b/>
          <w:bCs/>
          <w:sz w:val="26"/>
          <w:szCs w:val="26"/>
        </w:rPr>
        <w:t xml:space="preserve">CONTRALORÍA INTERNA </w:t>
      </w:r>
    </w:p>
    <w:p w14:paraId="4BF70226" w14:textId="77777777" w:rsidR="00B700C5" w:rsidRDefault="00B700C5">
      <w:pPr>
        <w:rPr>
          <w:rFonts w:ascii="Arial" w:hAnsi="Arial" w:cs="Arial"/>
          <w:b/>
          <w:bCs/>
          <w:sz w:val="26"/>
          <w:szCs w:val="26"/>
        </w:rPr>
      </w:pPr>
    </w:p>
    <w:p w14:paraId="2EDF8149" w14:textId="6491E47A" w:rsidR="00852198" w:rsidRPr="00852198" w:rsidRDefault="00852198">
      <w:pPr>
        <w:rPr>
          <w:rFonts w:ascii="Arial" w:hAnsi="Arial" w:cs="Arial"/>
          <w:b/>
          <w:bCs/>
          <w:sz w:val="26"/>
          <w:szCs w:val="26"/>
        </w:rPr>
      </w:pPr>
      <w:r w:rsidRPr="00852198">
        <w:rPr>
          <w:rFonts w:ascii="Arial" w:hAnsi="Arial" w:cs="Arial"/>
          <w:b/>
          <w:bCs/>
          <w:sz w:val="26"/>
          <w:szCs w:val="26"/>
        </w:rPr>
        <w:t xml:space="preserve">A QUIEN CORRESPONDA </w:t>
      </w:r>
    </w:p>
    <w:p w14:paraId="5754702E" w14:textId="23E485F7" w:rsidR="00852198" w:rsidRDefault="00852198">
      <w:pPr>
        <w:rPr>
          <w:rFonts w:ascii="Arial" w:hAnsi="Arial" w:cs="Arial"/>
          <w:b/>
          <w:bCs/>
          <w:sz w:val="26"/>
          <w:szCs w:val="26"/>
        </w:rPr>
      </w:pPr>
      <w:r w:rsidRPr="00852198">
        <w:rPr>
          <w:rFonts w:ascii="Arial" w:hAnsi="Arial" w:cs="Arial"/>
          <w:b/>
          <w:bCs/>
          <w:sz w:val="26"/>
          <w:szCs w:val="26"/>
        </w:rPr>
        <w:t>PRESENTE:</w:t>
      </w:r>
    </w:p>
    <w:p w14:paraId="10F42A60" w14:textId="77777777" w:rsidR="00F004A7" w:rsidRPr="00852198" w:rsidRDefault="00F004A7">
      <w:pPr>
        <w:rPr>
          <w:b/>
          <w:bCs/>
        </w:rPr>
      </w:pPr>
    </w:p>
    <w:p w14:paraId="3961526B" w14:textId="4DB15E4C" w:rsidR="00AF6592" w:rsidRPr="008E4307" w:rsidRDefault="00852198" w:rsidP="00AF6592">
      <w:pPr>
        <w:pStyle w:val="Default"/>
      </w:pPr>
      <w:r w:rsidRPr="008E4307">
        <w:t>Por este conducto y de la manera más atenta reciba un cordial saludo; Asimismo aprovechó la ocasión para informarle que con base en el artículo</w:t>
      </w:r>
      <w:r w:rsidR="00B710A4">
        <w:t xml:space="preserve"> 86</w:t>
      </w:r>
      <w:r w:rsidRPr="008E4307">
        <w:t xml:space="preserve"> fracción </w:t>
      </w:r>
      <w:r w:rsidR="00B710A4">
        <w:t>X</w:t>
      </w:r>
      <w:r w:rsidR="00AF6592" w:rsidRPr="008E4307">
        <w:t xml:space="preserve">V </w:t>
      </w:r>
      <w:r w:rsidR="00B700C5">
        <w:t xml:space="preserve">y Articulo 167 </w:t>
      </w:r>
      <w:r w:rsidR="00AF6592" w:rsidRPr="008E4307">
        <w:t xml:space="preserve">de La </w:t>
      </w:r>
      <w:r w:rsidR="00AF6592" w:rsidRPr="00F004A7">
        <w:rPr>
          <w:b/>
          <w:bCs/>
          <w:sz w:val="22"/>
          <w:szCs w:val="22"/>
        </w:rPr>
        <w:t>LEY ORGANICA DEL MUNICIPIO LIBRE DEL ESTADO DE SAN LUIS POTOSI</w:t>
      </w:r>
      <w:r w:rsidR="00AF6592" w:rsidRPr="008E4307">
        <w:rPr>
          <w:b/>
          <w:bCs/>
        </w:rPr>
        <w:t xml:space="preserve"> </w:t>
      </w:r>
      <w:r w:rsidR="00AF6592" w:rsidRPr="008E4307">
        <w:t>que menciona</w:t>
      </w:r>
      <w:r w:rsidR="00B700C5">
        <w:t>n</w:t>
      </w:r>
      <w:r w:rsidR="00AF6592" w:rsidRPr="008E4307">
        <w:t>:</w:t>
      </w:r>
    </w:p>
    <w:p w14:paraId="604BE6EF" w14:textId="6FD97043" w:rsidR="00AF6592" w:rsidRDefault="00AF6592" w:rsidP="00AF6592">
      <w:pPr>
        <w:pStyle w:val="Default"/>
      </w:pPr>
    </w:p>
    <w:p w14:paraId="01B62829" w14:textId="71A85ED7" w:rsidR="00B710A4" w:rsidRPr="00B700C5" w:rsidRDefault="00B710A4" w:rsidP="00AF6592">
      <w:pPr>
        <w:pStyle w:val="Default"/>
        <w:rPr>
          <w:sz w:val="22"/>
          <w:szCs w:val="22"/>
        </w:rPr>
      </w:pPr>
      <w:r w:rsidRPr="00B700C5">
        <w:rPr>
          <w:sz w:val="22"/>
          <w:szCs w:val="22"/>
        </w:rPr>
        <w:t>ARTICULO 86. Son facultades y obligaciones del Contralor Interno:</w:t>
      </w:r>
    </w:p>
    <w:p w14:paraId="42B35CC4" w14:textId="634B529E" w:rsidR="000E3205" w:rsidRPr="00B700C5" w:rsidRDefault="000E3205" w:rsidP="00AF6592">
      <w:pPr>
        <w:pStyle w:val="Default"/>
        <w:rPr>
          <w:sz w:val="22"/>
          <w:szCs w:val="22"/>
        </w:rPr>
      </w:pPr>
    </w:p>
    <w:p w14:paraId="4C6DCC0A" w14:textId="247DC328" w:rsidR="00B710A4" w:rsidRPr="00B700C5" w:rsidRDefault="00B710A4" w:rsidP="00B710A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710A4">
        <w:rPr>
          <w:rFonts w:ascii="Arial" w:hAnsi="Arial" w:cs="Arial"/>
          <w:color w:val="000000"/>
        </w:rPr>
        <w:t xml:space="preserve">XV. Conocer e investigar las conductas de los servidores públicos de la Administración Pública Municipal y de los particulares, que pudieran constituir responsabilidades administrativas; así como substanciar los procedimientos correspondientes conforme a lo establecido en la Ley de Responsabilidades Administrativas para el Estado de San Luis Potosí por sí, o por conducto de los órganos internos de control que correspondan a cada área de la Administración Pública Municipal; </w:t>
      </w:r>
    </w:p>
    <w:p w14:paraId="5BAD629F" w14:textId="3D012BA1" w:rsidR="00B710A4" w:rsidRPr="00B700C5" w:rsidRDefault="00B710A4" w:rsidP="00B710A4">
      <w:pPr>
        <w:pStyle w:val="Default"/>
        <w:jc w:val="both"/>
        <w:rPr>
          <w:color w:val="auto"/>
          <w:sz w:val="22"/>
          <w:szCs w:val="22"/>
        </w:rPr>
      </w:pPr>
      <w:r w:rsidRPr="00B700C5">
        <w:rPr>
          <w:color w:val="auto"/>
          <w:sz w:val="22"/>
          <w:szCs w:val="22"/>
        </w:rPr>
        <w:t>para lo cual podrán aplicar las sanciones que correspondan en los casos que no sean de la competencia del Tribunal Estatal de Justicia Administrativa; y, cuando se trate de faltas administrativas graves o de faltas administrativas de particulares, emitir el informe de presunta responsabilidad administrativa y ejercer la acción que corresponda ante ese Tribunal o ante la Auditoría Superior del Estado; así como presentar las denuncias correspondientes ante la Fiscalía Especializada en Materia de Delitos Relacionados con Hechos de Corrupción y ante otras autoridades competentes, en términos de las disposiciones legales aplicables;</w:t>
      </w:r>
    </w:p>
    <w:p w14:paraId="764FCA7F" w14:textId="6E1861DF" w:rsidR="003E19A4" w:rsidRPr="00B700C5" w:rsidRDefault="003E19A4" w:rsidP="00B710A4">
      <w:pPr>
        <w:pStyle w:val="Default"/>
        <w:jc w:val="both"/>
        <w:rPr>
          <w:sz w:val="22"/>
          <w:szCs w:val="22"/>
        </w:rPr>
      </w:pPr>
    </w:p>
    <w:p w14:paraId="7B4C1A52" w14:textId="77777777" w:rsidR="003E19A4" w:rsidRPr="003E19A4" w:rsidRDefault="003E19A4" w:rsidP="003E19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3E19A4">
        <w:rPr>
          <w:rFonts w:ascii="Arial" w:hAnsi="Arial" w:cs="Arial"/>
          <w:color w:val="000000"/>
        </w:rPr>
        <w:t xml:space="preserve">CAPITULO III </w:t>
      </w:r>
    </w:p>
    <w:p w14:paraId="386F8C0B" w14:textId="1913A679" w:rsidR="003E19A4" w:rsidRPr="00B700C5" w:rsidRDefault="003E19A4" w:rsidP="003E19A4">
      <w:pPr>
        <w:pStyle w:val="Default"/>
        <w:jc w:val="both"/>
        <w:rPr>
          <w:sz w:val="22"/>
          <w:szCs w:val="22"/>
        </w:rPr>
      </w:pPr>
      <w:r w:rsidRPr="00B700C5">
        <w:rPr>
          <w:sz w:val="22"/>
          <w:szCs w:val="22"/>
        </w:rPr>
        <w:t>De las Sanciones y de los Recursos</w:t>
      </w:r>
    </w:p>
    <w:p w14:paraId="21E62E73" w14:textId="1690B7FD" w:rsidR="003E19A4" w:rsidRPr="00B700C5" w:rsidRDefault="003E19A4" w:rsidP="003E19A4">
      <w:pPr>
        <w:pStyle w:val="Default"/>
        <w:jc w:val="both"/>
        <w:rPr>
          <w:sz w:val="22"/>
          <w:szCs w:val="22"/>
        </w:rPr>
      </w:pPr>
    </w:p>
    <w:p w14:paraId="48EF1FF4" w14:textId="41349090" w:rsidR="003E19A4" w:rsidRPr="00B700C5" w:rsidRDefault="003E19A4" w:rsidP="003E19A4">
      <w:pPr>
        <w:pStyle w:val="Default"/>
        <w:jc w:val="both"/>
        <w:rPr>
          <w:sz w:val="22"/>
          <w:szCs w:val="22"/>
        </w:rPr>
      </w:pPr>
      <w:r w:rsidRPr="00B700C5">
        <w:rPr>
          <w:sz w:val="22"/>
          <w:szCs w:val="22"/>
        </w:rPr>
        <w:t>ARTÍCULO 167. Por el incumplimiento de las funciones públicas previstas en esta Ley, se impondrán a los servidores públicos municipales, las sanciones señaladas por la Ley de Responsabilidades Administrativas para el Estado de San Luis Potosí.</w:t>
      </w:r>
    </w:p>
    <w:p w14:paraId="03365568" w14:textId="0E7C0C3C" w:rsidR="00B710A4" w:rsidRDefault="00B710A4" w:rsidP="00B710A4">
      <w:pPr>
        <w:pStyle w:val="Default"/>
        <w:jc w:val="both"/>
      </w:pPr>
    </w:p>
    <w:p w14:paraId="47EE1FDB" w14:textId="1548E808" w:rsidR="00F004A7" w:rsidRDefault="00F004A7" w:rsidP="00B710A4">
      <w:pPr>
        <w:pStyle w:val="Default"/>
        <w:jc w:val="both"/>
      </w:pPr>
    </w:p>
    <w:p w14:paraId="28FA3BB9" w14:textId="77777777" w:rsidR="00F004A7" w:rsidRDefault="00F004A7" w:rsidP="00B710A4">
      <w:pPr>
        <w:pStyle w:val="Default"/>
        <w:jc w:val="both"/>
      </w:pPr>
    </w:p>
    <w:p w14:paraId="162A7B7C" w14:textId="5BD7101C" w:rsidR="00AF6592" w:rsidRPr="008E4307" w:rsidRDefault="000E3205" w:rsidP="00AF6592">
      <w:pPr>
        <w:pStyle w:val="Default"/>
      </w:pPr>
      <w:r>
        <w:t xml:space="preserve">Por lo </w:t>
      </w:r>
      <w:r w:rsidR="00B700C5">
        <w:t>anterior informo</w:t>
      </w:r>
      <w:r w:rsidR="008E4307" w:rsidRPr="008E4307">
        <w:t xml:space="preserve"> a usted que </w:t>
      </w:r>
      <w:r w:rsidR="00AF6592" w:rsidRPr="008E4307">
        <w:t>durante e</w:t>
      </w:r>
      <w:r w:rsidR="008E4307" w:rsidRPr="008E4307">
        <w:t>l</w:t>
      </w:r>
      <w:r w:rsidR="00AF6592" w:rsidRPr="008E4307">
        <w:t xml:space="preserve"> periodo que se </w:t>
      </w:r>
      <w:proofErr w:type="gramStart"/>
      <w:r w:rsidR="00AF6592" w:rsidRPr="008E4307">
        <w:t>reporta</w:t>
      </w:r>
      <w:r w:rsidR="008E4307" w:rsidRPr="008E4307">
        <w:t xml:space="preserve"> </w:t>
      </w:r>
      <w:r w:rsidR="00AF6592" w:rsidRPr="008E4307">
        <w:t xml:space="preserve"> </w:t>
      </w:r>
      <w:r w:rsidR="008E4307" w:rsidRPr="008E4307">
        <w:rPr>
          <w:b/>
          <w:bCs/>
        </w:rPr>
        <w:t>N</w:t>
      </w:r>
      <w:r w:rsidR="00AF6592" w:rsidRPr="008E4307">
        <w:rPr>
          <w:b/>
          <w:bCs/>
        </w:rPr>
        <w:t>o</w:t>
      </w:r>
      <w:proofErr w:type="gramEnd"/>
      <w:r w:rsidR="00AF6592" w:rsidRPr="008E4307">
        <w:rPr>
          <w:b/>
          <w:bCs/>
        </w:rPr>
        <w:t xml:space="preserve"> se</w:t>
      </w:r>
      <w:r w:rsidR="00B700C5">
        <w:rPr>
          <w:b/>
          <w:bCs/>
        </w:rPr>
        <w:t xml:space="preserve"> realizaron sanciones administrativas a los servidores públicos </w:t>
      </w:r>
      <w:r w:rsidR="00B700C5" w:rsidRPr="002C71DA">
        <w:t>del</w:t>
      </w:r>
      <w:r w:rsidR="00AF6592" w:rsidRPr="002C71DA">
        <w:t xml:space="preserve"> </w:t>
      </w:r>
      <w:r w:rsidR="00AF6592" w:rsidRPr="000E3205">
        <w:t>m</w:t>
      </w:r>
      <w:r w:rsidR="00AF6592" w:rsidRPr="008E4307">
        <w:t>unicipio de Villa de Guadalupe</w:t>
      </w:r>
      <w:r w:rsidR="008E4307" w:rsidRPr="008E4307">
        <w:t>.</w:t>
      </w:r>
    </w:p>
    <w:p w14:paraId="263B4122" w14:textId="77777777" w:rsidR="008E4307" w:rsidRPr="008E4307" w:rsidRDefault="008E4307" w:rsidP="00AF6592">
      <w:pPr>
        <w:pStyle w:val="Default"/>
      </w:pPr>
    </w:p>
    <w:p w14:paraId="547304C9" w14:textId="4C709B2E" w:rsidR="00AF6592" w:rsidRPr="008E4307" w:rsidRDefault="00AF6592" w:rsidP="00AF6592">
      <w:pPr>
        <w:pStyle w:val="Default"/>
      </w:pPr>
    </w:p>
    <w:p w14:paraId="453AB881" w14:textId="6894F25B" w:rsidR="00AF6592" w:rsidRDefault="00AF6592" w:rsidP="00AF6592">
      <w:pPr>
        <w:pStyle w:val="Default"/>
      </w:pPr>
      <w:bookmarkStart w:id="0" w:name="_GoBack"/>
      <w:bookmarkEnd w:id="0"/>
    </w:p>
    <w:sectPr w:rsidR="00AF65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198"/>
    <w:rsid w:val="0004619A"/>
    <w:rsid w:val="000E3205"/>
    <w:rsid w:val="00294CEE"/>
    <w:rsid w:val="002C71DA"/>
    <w:rsid w:val="003E19A4"/>
    <w:rsid w:val="005E24BF"/>
    <w:rsid w:val="0079017F"/>
    <w:rsid w:val="00852198"/>
    <w:rsid w:val="008E4307"/>
    <w:rsid w:val="00AF6592"/>
    <w:rsid w:val="00B700C5"/>
    <w:rsid w:val="00B710A4"/>
    <w:rsid w:val="00B9745B"/>
    <w:rsid w:val="00F0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21162"/>
  <w15:chartTrackingRefBased/>
  <w15:docId w15:val="{25B7C985-402E-4625-ADF4-F02D64888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F659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7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74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310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Contraloria Villa de Guadalupe</cp:lastModifiedBy>
  <cp:revision>13</cp:revision>
  <cp:lastPrinted>2020-11-24T22:45:00Z</cp:lastPrinted>
  <dcterms:created xsi:type="dcterms:W3CDTF">2020-11-22T20:53:00Z</dcterms:created>
  <dcterms:modified xsi:type="dcterms:W3CDTF">2020-11-25T18:12:00Z</dcterms:modified>
</cp:coreProperties>
</file>