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0229F" w14:textId="64871CFB" w:rsidR="00D805B8" w:rsidRDefault="008976CA" w:rsidP="00D805B8">
      <w:pPr>
        <w:jc w:val="both"/>
        <w:rPr>
          <w:b/>
          <w:bCs/>
          <w:sz w:val="32"/>
          <w:szCs w:val="32"/>
        </w:rPr>
      </w:pPr>
      <w:r w:rsidRPr="008976CA">
        <w:rPr>
          <w:b/>
          <w:bCs/>
          <w:sz w:val="32"/>
          <w:szCs w:val="32"/>
        </w:rPr>
        <w:t>EN EL MUNICIPIO DE SAN ANTONIO, S.L.P., DURANTE EL MES DE FEBRERO DE 2020 NO SE ELABORARON ESTADÍSTICAS SOBRE EXENCIONES FISCALES YA QUE NO LLEVARON A CABO EXENCIÓN O CONDONACIÓN DE CRÉDITOS FISCALES REALIZADA POR EL GOBIERNO A TRAVÉS DE SU AUTORIDAD FISCALIZADORA, CONSISTE EN LA EXCLUSIÓN TOTAL O PARCIAL DE LA OBLIGACIÓN DE PAGO DE LOS SUJETOS PASIVOS DEL IMPUESTO. (FUNDAMENTO: CÓDIGO FISCAL DEL ESTADO DE SAN LUIS POTOSÍ, ARTÍCULO 47, FRACCIÓN II, ARTÍCULO 54BIS)</w:t>
      </w:r>
      <w:r>
        <w:rPr>
          <w:b/>
          <w:bCs/>
          <w:sz w:val="32"/>
          <w:szCs w:val="32"/>
        </w:rPr>
        <w:t>.</w:t>
      </w:r>
    </w:p>
    <w:p w14:paraId="2E6FB9A7" w14:textId="77777777" w:rsidR="008976CA" w:rsidRPr="008976CA" w:rsidRDefault="008976CA" w:rsidP="00D805B8">
      <w:pPr>
        <w:jc w:val="both"/>
        <w:rPr>
          <w:b/>
          <w:bCs/>
          <w:sz w:val="32"/>
          <w:szCs w:val="32"/>
        </w:rPr>
      </w:pPr>
    </w:p>
    <w:p w14:paraId="0989A248" w14:textId="4D3F23D7" w:rsidR="00D805B8" w:rsidRPr="00D805B8" w:rsidRDefault="00D805B8" w:rsidP="00D805B8">
      <w:pPr>
        <w:jc w:val="center"/>
        <w:rPr>
          <w:b/>
          <w:bCs/>
          <w:sz w:val="40"/>
          <w:szCs w:val="40"/>
        </w:rPr>
      </w:pPr>
      <w:r w:rsidRPr="00D805B8">
        <w:rPr>
          <w:b/>
          <w:bCs/>
          <w:sz w:val="40"/>
          <w:szCs w:val="40"/>
        </w:rPr>
        <w:t>ATENTAMENTE</w:t>
      </w:r>
    </w:p>
    <w:p w14:paraId="20968654" w14:textId="3C34F740" w:rsidR="00D805B8" w:rsidRPr="00D805B8" w:rsidRDefault="00D805B8" w:rsidP="00D805B8">
      <w:pPr>
        <w:jc w:val="center"/>
        <w:rPr>
          <w:b/>
          <w:bCs/>
          <w:sz w:val="40"/>
          <w:szCs w:val="40"/>
        </w:rPr>
      </w:pPr>
      <w:r w:rsidRPr="00D805B8">
        <w:rPr>
          <w:b/>
          <w:bCs/>
          <w:sz w:val="40"/>
          <w:szCs w:val="40"/>
        </w:rPr>
        <w:t>SECRETARIA GENERAL</w:t>
      </w:r>
    </w:p>
    <w:sectPr w:rsidR="00D805B8" w:rsidRPr="00D805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B8"/>
    <w:rsid w:val="008976CA"/>
    <w:rsid w:val="00D8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81E2A"/>
  <w15:chartTrackingRefBased/>
  <w15:docId w15:val="{F2AA0A5A-D89D-4527-8CC4-1E25AAB13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425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Cr</dc:creator>
  <cp:keywords/>
  <dc:description/>
  <cp:lastModifiedBy>Javier Cr</cp:lastModifiedBy>
  <cp:revision>3</cp:revision>
  <dcterms:created xsi:type="dcterms:W3CDTF">2023-03-17T03:39:00Z</dcterms:created>
  <dcterms:modified xsi:type="dcterms:W3CDTF">2023-03-19T22:58:00Z</dcterms:modified>
</cp:coreProperties>
</file>