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AA0" w:rsidRDefault="00A13AA0" w:rsidP="00A13AA0">
      <w:pPr>
        <w:spacing w:after="0" w:line="240" w:lineRule="auto"/>
        <w:ind w:left="142" w:right="0" w:firstLine="0"/>
        <w:rPr>
          <w:sz w:val="26"/>
          <w:szCs w:val="26"/>
        </w:rPr>
      </w:pPr>
      <w:r>
        <w:rPr>
          <w:sz w:val="26"/>
          <w:szCs w:val="26"/>
        </w:rPr>
        <w:t xml:space="preserve">No se genero </w:t>
      </w:r>
    </w:p>
    <w:p w:rsidR="00A13AA0" w:rsidRDefault="00A13AA0" w:rsidP="00A13AA0">
      <w:pPr>
        <w:spacing w:after="0" w:line="240" w:lineRule="auto"/>
        <w:ind w:right="0"/>
        <w:rPr>
          <w:sz w:val="26"/>
          <w:szCs w:val="26"/>
        </w:rPr>
      </w:pPr>
    </w:p>
    <w:p w:rsidR="00A13AA0" w:rsidRDefault="00A13AA0" w:rsidP="00A13AA0">
      <w:pPr>
        <w:spacing w:after="0" w:line="240" w:lineRule="auto"/>
        <w:ind w:left="142" w:right="0"/>
      </w:pPr>
      <w:r>
        <w:t>Artículo 31. Las Zonas de Desarrollo Turístico Sustentable podrán ser declaradas como tales por su desarrollo actual o potencial. El Ejecutivo Federal, los Estados, los Municipios y la Ciudad de México, en el ámbito de sus respectivas competencias, podrán intervenir para impulsar la actividad turística en la Zona, fomentando la inversión, el empleo y el ordenamiento territorial, conservando sus recursos naturales en beneficio de la población.</w:t>
      </w:r>
    </w:p>
    <w:p w:rsidR="00A13AA0" w:rsidRDefault="00A13AA0" w:rsidP="00A13AA0">
      <w:pPr>
        <w:spacing w:after="0" w:line="240" w:lineRule="auto"/>
        <w:ind w:right="0"/>
      </w:pPr>
    </w:p>
    <w:p w:rsidR="00A13AA0" w:rsidRDefault="00A13AA0" w:rsidP="00A13AA0">
      <w:pPr>
        <w:spacing w:after="0" w:line="240" w:lineRule="auto"/>
        <w:ind w:left="142" w:right="0"/>
        <w:rPr>
          <w:sz w:val="26"/>
          <w:szCs w:val="26"/>
        </w:rPr>
      </w:pPr>
      <w:r>
        <w:t xml:space="preserve">De </w:t>
      </w:r>
      <w:r>
        <w:t>acuerdo al</w:t>
      </w:r>
      <w:bookmarkStart w:id="0" w:name="_GoBack"/>
      <w:bookmarkEnd w:id="0"/>
      <w:r>
        <w:t xml:space="preserve"> artículo antes mencionado la administración no genero información. </w:t>
      </w:r>
    </w:p>
    <w:p w:rsidR="009739AB" w:rsidRDefault="009739AB"/>
    <w:sectPr w:rsidR="00973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AA0"/>
    <w:rsid w:val="009739AB"/>
    <w:rsid w:val="00A13AA0"/>
    <w:rsid w:val="00D9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E6F67D2-9D63-494E-949F-FB129B4DE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AA0"/>
    <w:pPr>
      <w:spacing w:after="8" w:line="230" w:lineRule="auto"/>
      <w:ind w:left="1414" w:right="4" w:hanging="10"/>
      <w:jc w:val="both"/>
    </w:pPr>
    <w:rPr>
      <w:rFonts w:ascii="Arial" w:eastAsia="Arial" w:hAnsi="Arial" w:cs="Arial"/>
      <w:color w:val="000000"/>
      <w:sz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2020-11-09T17:27:00Z</dcterms:created>
  <dcterms:modified xsi:type="dcterms:W3CDTF">2020-11-09T17:29:00Z</dcterms:modified>
</cp:coreProperties>
</file>