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4C8D" w:rsidRPr="00123A45" w:rsidRDefault="00014C8D" w:rsidP="003D15DE">
      <w:pPr>
        <w:pStyle w:val="Ttulo1"/>
        <w:spacing w:line="492" w:lineRule="auto"/>
        <w:rPr>
          <w:b w:val="0"/>
        </w:rPr>
      </w:pPr>
      <w:r w:rsidRPr="001E0E0C">
        <w:rPr>
          <w:b w:val="0"/>
        </w:rPr>
        <w:t xml:space="preserve">ACTA NÚMERO </w:t>
      </w:r>
      <w:r>
        <w:rPr>
          <w:b w:val="0"/>
        </w:rPr>
        <w:t>OCHO</w:t>
      </w:r>
      <w:r w:rsidRPr="008D0DCE">
        <w:rPr>
          <w:b w:val="0"/>
        </w:rPr>
        <w:t>.</w:t>
      </w:r>
    </w:p>
    <w:p w:rsidR="00014C8D" w:rsidRPr="005E727B" w:rsidRDefault="00014C8D" w:rsidP="003D15DE">
      <w:pPr>
        <w:spacing w:line="492" w:lineRule="auto"/>
        <w:jc w:val="both"/>
        <w:rPr>
          <w:rFonts w:ascii="Century Gothic" w:hAnsi="Century Gothic"/>
        </w:rPr>
      </w:pPr>
      <w:r w:rsidRPr="00123A45">
        <w:rPr>
          <w:rFonts w:ascii="Century Gothic" w:hAnsi="Century Gothic" w:cs="Century Gothic"/>
        </w:rPr>
        <w:t xml:space="preserve">En la ciudad </w:t>
      </w:r>
      <w:r w:rsidRPr="00E55A31">
        <w:rPr>
          <w:rFonts w:ascii="Century Gothic" w:hAnsi="Century Gothic" w:cs="Century Gothic"/>
        </w:rPr>
        <w:t xml:space="preserve">de San Luis Potosí, capital del Estado del mismo nombre, siendo las </w:t>
      </w:r>
      <w:r>
        <w:rPr>
          <w:rFonts w:ascii="Century Gothic" w:hAnsi="Century Gothic" w:cs="Century Gothic"/>
        </w:rPr>
        <w:t>10:00 diez</w:t>
      </w:r>
      <w:r w:rsidRPr="00E55A31">
        <w:rPr>
          <w:rFonts w:ascii="Century Gothic" w:hAnsi="Century Gothic" w:cs="Century Gothic"/>
        </w:rPr>
        <w:t xml:space="preserve"> hora</w:t>
      </w:r>
      <w:r>
        <w:rPr>
          <w:rFonts w:ascii="Century Gothic" w:hAnsi="Century Gothic" w:cs="Century Gothic"/>
        </w:rPr>
        <w:t xml:space="preserve">s </w:t>
      </w:r>
      <w:r w:rsidRPr="00E55A31">
        <w:rPr>
          <w:rFonts w:ascii="Century Gothic" w:hAnsi="Century Gothic" w:cs="Century Gothic"/>
        </w:rPr>
        <w:t xml:space="preserve">del día </w:t>
      </w:r>
      <w:r>
        <w:rPr>
          <w:rFonts w:ascii="Century Gothic" w:hAnsi="Century Gothic" w:cs="Century Gothic"/>
        </w:rPr>
        <w:t>23 veintitrés de febrero de 2021 dos mil veintiuno</w:t>
      </w:r>
      <w:r w:rsidRPr="00123A45">
        <w:rPr>
          <w:rFonts w:ascii="Century Gothic" w:hAnsi="Century Gothic" w:cs="Century Gothic"/>
        </w:rPr>
        <w:t xml:space="preserve">, se reunieron en la sede del Poder Judicial, los señores </w:t>
      </w:r>
      <w:r w:rsidR="00054E01">
        <w:rPr>
          <w:rFonts w:ascii="Century Gothic" w:hAnsi="Century Gothic" w:cs="Century Gothic"/>
        </w:rPr>
        <w:t xml:space="preserve"> </w:t>
      </w:r>
      <w:r w:rsidRPr="009229DE">
        <w:rPr>
          <w:rFonts w:ascii="Century Gothic" w:hAnsi="Century Gothic"/>
          <w:b/>
          <w:bCs/>
          <w:color w:val="000000"/>
        </w:rPr>
        <w:t xml:space="preserve">Magistrados </w:t>
      </w:r>
      <w:r w:rsidRPr="00B870E7">
        <w:rPr>
          <w:rFonts w:ascii="Century Gothic" w:hAnsi="Century Gothic"/>
          <w:b/>
          <w:bCs/>
          <w:color w:val="000000"/>
        </w:rPr>
        <w:t>licenciados</w:t>
      </w:r>
      <w:r w:rsidRPr="00B870E7">
        <w:rPr>
          <w:rFonts w:ascii="Century Gothic" w:hAnsi="Century Gothic"/>
          <w:b/>
          <w:bCs/>
        </w:rPr>
        <w:t xml:space="preserve"> Olga Regina García López, Ma. Guadalupe Orozco Santiago, José Armando Martínez Vázquez, Carlos Alejandro Robledo Zapata, Luz María Enriqueta Cabrero Romero, Rebeca </w:t>
      </w:r>
      <w:proofErr w:type="spellStart"/>
      <w:r w:rsidRPr="00B870E7">
        <w:rPr>
          <w:rFonts w:ascii="Century Gothic" w:hAnsi="Century Gothic"/>
          <w:b/>
          <w:bCs/>
        </w:rPr>
        <w:t>Anastacia</w:t>
      </w:r>
      <w:proofErr w:type="spellEnd"/>
      <w:r w:rsidRPr="00B870E7">
        <w:rPr>
          <w:rFonts w:ascii="Century Gothic" w:hAnsi="Century Gothic"/>
          <w:b/>
          <w:bCs/>
        </w:rPr>
        <w:t xml:space="preserve"> Medina García, Juan Paulo Almazán </w:t>
      </w:r>
      <w:proofErr w:type="spellStart"/>
      <w:r w:rsidRPr="00B870E7">
        <w:rPr>
          <w:rFonts w:ascii="Century Gothic" w:hAnsi="Century Gothic"/>
          <w:b/>
          <w:bCs/>
        </w:rPr>
        <w:t>Cue</w:t>
      </w:r>
      <w:proofErr w:type="spellEnd"/>
      <w:r w:rsidRPr="00B870E7">
        <w:rPr>
          <w:rFonts w:ascii="Century Gothic" w:hAnsi="Century Gothic"/>
          <w:b/>
          <w:bCs/>
        </w:rPr>
        <w:t>, María Manuela García Cázares,</w:t>
      </w:r>
      <w:r w:rsidRPr="00B870E7">
        <w:rPr>
          <w:rFonts w:ascii="Century Gothic" w:hAnsi="Century Gothic" w:cs="Century Gothic"/>
          <w:b/>
          <w:bCs/>
        </w:rPr>
        <w:t xml:space="preserve"> </w:t>
      </w:r>
      <w:r w:rsidRPr="00B870E7">
        <w:rPr>
          <w:rFonts w:ascii="Century Gothic" w:hAnsi="Century Gothic"/>
          <w:b/>
        </w:rPr>
        <w:t xml:space="preserve">Felipe Aurelio Torres Zúñiga, María Elena Palomino Reyna, Alma Delia González Centeno, Jesús María Ponce De León Montes, Alejandro Hernández Castillo, Graciela Treviño Rodríguez, Aracely </w:t>
      </w:r>
      <w:proofErr w:type="spellStart"/>
      <w:r w:rsidRPr="00B870E7">
        <w:rPr>
          <w:rFonts w:ascii="Century Gothic" w:hAnsi="Century Gothic"/>
          <w:b/>
        </w:rPr>
        <w:t>Amparán</w:t>
      </w:r>
      <w:proofErr w:type="spellEnd"/>
      <w:r w:rsidRPr="00B870E7">
        <w:rPr>
          <w:rFonts w:ascii="Century Gothic" w:hAnsi="Century Gothic"/>
          <w:b/>
        </w:rPr>
        <w:t xml:space="preserve"> Madrigal y José Luis Ortiz Bravo</w:t>
      </w:r>
      <w:r w:rsidRPr="00123A45">
        <w:rPr>
          <w:rFonts w:ascii="Century Gothic" w:hAnsi="Century Gothic" w:cs="Century Gothic"/>
          <w:b/>
          <w:bCs/>
        </w:rPr>
        <w:t>;</w:t>
      </w:r>
      <w:r>
        <w:rPr>
          <w:rFonts w:ascii="Century Gothic" w:hAnsi="Century Gothic" w:cs="Century Gothic"/>
          <w:b/>
          <w:bCs/>
        </w:rPr>
        <w:t xml:space="preserve"> </w:t>
      </w:r>
      <w:r w:rsidR="009F6AB4" w:rsidRPr="00120267">
        <w:rPr>
          <w:rFonts w:ascii="Century Gothic" w:hAnsi="Century Gothic"/>
          <w:bCs/>
        </w:rPr>
        <w:t>así como la</w:t>
      </w:r>
      <w:r w:rsidR="009F6AB4" w:rsidRPr="00120267">
        <w:rPr>
          <w:rFonts w:ascii="Century Gothic" w:hAnsi="Century Gothic"/>
          <w:b/>
          <w:bCs/>
        </w:rPr>
        <w:t xml:space="preserve"> Consejera Diana Isela Soria Hernández, Consejeros Jesús Javier Delgado Sam y </w:t>
      </w:r>
      <w:proofErr w:type="spellStart"/>
      <w:r w:rsidR="009F6AB4" w:rsidRPr="00120267">
        <w:rPr>
          <w:rFonts w:ascii="Century Gothic" w:hAnsi="Century Gothic"/>
          <w:b/>
          <w:bCs/>
        </w:rPr>
        <w:t>Huitzilihuitl</w:t>
      </w:r>
      <w:proofErr w:type="spellEnd"/>
      <w:r w:rsidR="009F6AB4" w:rsidRPr="00120267">
        <w:rPr>
          <w:rFonts w:ascii="Century Gothic" w:hAnsi="Century Gothic"/>
          <w:b/>
          <w:bCs/>
        </w:rPr>
        <w:t xml:space="preserve"> Ortega Pérez,</w:t>
      </w:r>
      <w:r w:rsidR="00120267">
        <w:rPr>
          <w:rFonts w:ascii="Century Gothic" w:hAnsi="Century Gothic"/>
          <w:b/>
          <w:bCs/>
        </w:rPr>
        <w:t xml:space="preserve"> </w:t>
      </w:r>
      <w:r w:rsidR="009F6AB4">
        <w:rPr>
          <w:rFonts w:cs="Century Gothic"/>
        </w:rPr>
        <w:t xml:space="preserve"> </w:t>
      </w:r>
      <w:r w:rsidRPr="00123A45">
        <w:rPr>
          <w:rFonts w:ascii="Century Gothic" w:hAnsi="Century Gothic" w:cs="Century Gothic"/>
        </w:rPr>
        <w:t>para celebrar sesión privada de Pleno extraordinario</w:t>
      </w:r>
      <w:r w:rsidR="009F6AB4">
        <w:rPr>
          <w:rFonts w:ascii="Century Gothic" w:hAnsi="Century Gothic" w:cs="Century Gothic"/>
        </w:rPr>
        <w:t xml:space="preserve"> conjunto</w:t>
      </w:r>
      <w:r w:rsidRPr="00123A45">
        <w:rPr>
          <w:rFonts w:ascii="Century Gothic" w:hAnsi="Century Gothic" w:cs="Century Gothic"/>
        </w:rPr>
        <w:t xml:space="preserve">, según convocatoria de fecha </w:t>
      </w:r>
      <w:r>
        <w:rPr>
          <w:rFonts w:ascii="Century Gothic" w:hAnsi="Century Gothic" w:cs="Century Gothic"/>
        </w:rPr>
        <w:t>22 veintidós de febrero de 2021 dos mil veintiuno</w:t>
      </w:r>
      <w:r w:rsidRPr="00123A45">
        <w:rPr>
          <w:rFonts w:ascii="Century Gothic" w:hAnsi="Century Gothic" w:cs="Century Gothic"/>
        </w:rPr>
        <w:t>, que l</w:t>
      </w:r>
      <w:r>
        <w:rPr>
          <w:rFonts w:ascii="Century Gothic" w:hAnsi="Century Gothic" w:cs="Century Gothic"/>
        </w:rPr>
        <w:t>a</w:t>
      </w:r>
      <w:r w:rsidRPr="00123A45">
        <w:rPr>
          <w:rFonts w:ascii="Century Gothic" w:hAnsi="Century Gothic" w:cs="Century Gothic"/>
        </w:rPr>
        <w:t xml:space="preserve"> President</w:t>
      </w:r>
      <w:r>
        <w:rPr>
          <w:rFonts w:ascii="Century Gothic" w:hAnsi="Century Gothic" w:cs="Century Gothic"/>
        </w:rPr>
        <w:t>a</w:t>
      </w:r>
      <w:r w:rsidRPr="00123A45">
        <w:rPr>
          <w:rFonts w:ascii="Century Gothic" w:hAnsi="Century Gothic" w:cs="Century Gothic"/>
        </w:rPr>
        <w:t xml:space="preserve"> del Supremo Tribunal de Justicia, </w:t>
      </w:r>
      <w:r>
        <w:rPr>
          <w:rFonts w:ascii="Century Gothic" w:hAnsi="Century Gothic" w:cs="Century Gothic"/>
          <w:b/>
          <w:bCs/>
        </w:rPr>
        <w:t>Magistrada Olga Regina García López</w:t>
      </w:r>
      <w:r w:rsidRPr="00123A45">
        <w:rPr>
          <w:rFonts w:ascii="Century Gothic" w:hAnsi="Century Gothic" w:cs="Century Gothic"/>
        </w:rPr>
        <w:t xml:space="preserve">, dirigió </w:t>
      </w:r>
      <w:r>
        <w:rPr>
          <w:rFonts w:ascii="Century Gothic" w:hAnsi="Century Gothic" w:cs="Century Gothic"/>
        </w:rPr>
        <w:t>a los referidos M</w:t>
      </w:r>
      <w:r w:rsidRPr="00123A45">
        <w:rPr>
          <w:rFonts w:ascii="Century Gothic" w:hAnsi="Century Gothic" w:cs="Century Gothic"/>
        </w:rPr>
        <w:t>agistrados</w:t>
      </w:r>
      <w:r w:rsidR="009F6AB4">
        <w:rPr>
          <w:rFonts w:ascii="Century Gothic" w:hAnsi="Century Gothic" w:cs="Century Gothic"/>
        </w:rPr>
        <w:t xml:space="preserve"> y M</w:t>
      </w:r>
      <w:r>
        <w:rPr>
          <w:rFonts w:ascii="Century Gothic" w:hAnsi="Century Gothic" w:cs="Century Gothic"/>
        </w:rPr>
        <w:t xml:space="preserve">agistradas, </w:t>
      </w:r>
      <w:r w:rsidRPr="004A1516">
        <w:rPr>
          <w:rFonts w:ascii="Century Gothic" w:hAnsi="Century Gothic" w:cs="Century Gothic"/>
        </w:rPr>
        <w:t>con base a la facultad que le confieren los artículos 12, 15, 17, fracción IV  y 90 de la Ley Orgánica del Poder Judicial del Estado; co</w:t>
      </w:r>
      <w:r w:rsidRPr="00123A45">
        <w:rPr>
          <w:rFonts w:ascii="Century Gothic" w:hAnsi="Century Gothic" w:cs="Century Gothic"/>
        </w:rPr>
        <w:t xml:space="preserve">municación, en la cual se les hizo saber, de conformidad </w:t>
      </w:r>
      <w:r w:rsidRPr="00790015">
        <w:rPr>
          <w:rFonts w:ascii="Century Gothic" w:hAnsi="Century Gothic" w:cs="Century Gothic"/>
        </w:rPr>
        <w:t xml:space="preserve">con lo dispuesto por el artículo 5 de su Reglamento Interior, la fecha, hora y lugar de su celebración, </w:t>
      </w:r>
      <w:r w:rsidRPr="00790015">
        <w:rPr>
          <w:rFonts w:ascii="Century Gothic" w:hAnsi="Century Gothic" w:cs="Century Gothic"/>
          <w:lang w:val="es-MX"/>
        </w:rPr>
        <w:t xml:space="preserve">así como los asuntos a tratar al tenor del siguiente orden del día: </w:t>
      </w:r>
      <w:r w:rsidRPr="00790015">
        <w:rPr>
          <w:rFonts w:ascii="Century Gothic" w:hAnsi="Century Gothic" w:cs="Century Gothic"/>
          <w:b/>
          <w:bCs/>
          <w:lang w:val="es-MX"/>
        </w:rPr>
        <w:t>Primero:</w:t>
      </w:r>
      <w:r w:rsidRPr="00790015">
        <w:rPr>
          <w:rFonts w:ascii="Century Gothic" w:hAnsi="Century Gothic" w:cs="Century Gothic"/>
          <w:lang w:val="es-MX"/>
        </w:rPr>
        <w:t xml:space="preserve"> </w:t>
      </w:r>
      <w:r w:rsidRPr="00790015">
        <w:rPr>
          <w:rFonts w:ascii="Century Gothic" w:hAnsi="Century Gothic"/>
        </w:rPr>
        <w:t xml:space="preserve">Lista de asistencia. </w:t>
      </w:r>
      <w:r w:rsidRPr="00790015">
        <w:rPr>
          <w:rFonts w:ascii="Century Gothic" w:hAnsi="Century Gothic" w:cs="Century Gothic"/>
          <w:b/>
          <w:bCs/>
          <w:lang w:val="es-MX"/>
        </w:rPr>
        <w:t>Segundo:</w:t>
      </w:r>
      <w:r w:rsidRPr="00790015">
        <w:rPr>
          <w:rFonts w:ascii="Century Gothic" w:hAnsi="Century Gothic"/>
        </w:rPr>
        <w:t xml:space="preserve"> </w:t>
      </w:r>
      <w:r w:rsidRPr="007D28AB">
        <w:rPr>
          <w:rFonts w:ascii="Century Gothic" w:hAnsi="Century Gothic" w:cs="Arial"/>
          <w:lang w:val="es-MX"/>
        </w:rPr>
        <w:t>Lectura, discusión y en su caso aprobación del orden del día</w:t>
      </w:r>
      <w:r w:rsidRPr="00441A6A">
        <w:rPr>
          <w:rFonts w:ascii="Century Gothic" w:hAnsi="Century Gothic" w:cs="Arial"/>
          <w:lang w:val="es-MX"/>
        </w:rPr>
        <w:t>.</w:t>
      </w:r>
      <w:r w:rsidRPr="00441A6A">
        <w:rPr>
          <w:rFonts w:ascii="Century Gothic" w:hAnsi="Century Gothic"/>
          <w:lang w:val="es-MX"/>
        </w:rPr>
        <w:t xml:space="preserve"> </w:t>
      </w:r>
      <w:r w:rsidRPr="00441A6A">
        <w:rPr>
          <w:rFonts w:ascii="Century Gothic" w:hAnsi="Century Gothic"/>
          <w:b/>
          <w:lang w:val="es-MX"/>
        </w:rPr>
        <w:t>Tercero</w:t>
      </w:r>
      <w:r w:rsidRPr="00441A6A">
        <w:rPr>
          <w:rFonts w:ascii="Century Gothic" w:hAnsi="Century Gothic"/>
          <w:lang w:val="es-MX"/>
        </w:rPr>
        <w:t>:</w:t>
      </w:r>
      <w:r w:rsidRPr="005E727B">
        <w:rPr>
          <w:rFonts w:ascii="Century Gothic" w:hAnsi="Century Gothic"/>
          <w:lang w:val="es-MX"/>
        </w:rPr>
        <w:t xml:space="preserve"> </w:t>
      </w:r>
      <w:r w:rsidRPr="00F82886">
        <w:rPr>
          <w:rFonts w:ascii="Century Gothic" w:hAnsi="Century Gothic"/>
          <w:szCs w:val="22"/>
        </w:rPr>
        <w:t xml:space="preserve">Se somete a consideración del Honorable Pleno, y en su caso, aprobación, el </w:t>
      </w:r>
      <w:r w:rsidRPr="00F82886">
        <w:rPr>
          <w:rFonts w:ascii="Century Gothic" w:hAnsi="Century Gothic"/>
          <w:b/>
          <w:szCs w:val="22"/>
        </w:rPr>
        <w:t xml:space="preserve">PROTOCOLO DE MEDIDAS </w:t>
      </w:r>
      <w:r w:rsidRPr="00F82886">
        <w:rPr>
          <w:rFonts w:ascii="Century Gothic" w:hAnsi="Century Gothic"/>
          <w:b/>
          <w:szCs w:val="22"/>
        </w:rPr>
        <w:lastRenderedPageBreak/>
        <w:t xml:space="preserve">PREVENTIVAS ANTE COVID-19 EN EL PODER </w:t>
      </w:r>
      <w:r w:rsidR="003F6A8D">
        <w:rPr>
          <w:rFonts w:ascii="Century Gothic" w:hAnsi="Century Gothic" w:cs="Tahoma"/>
        </w:rPr>
        <w:t xml:space="preserve"> </w:t>
      </w:r>
      <w:r w:rsidR="009F6AB4" w:rsidRPr="00F82886">
        <w:rPr>
          <w:rFonts w:ascii="Century Gothic" w:hAnsi="Century Gothic"/>
          <w:b/>
          <w:szCs w:val="22"/>
        </w:rPr>
        <w:t>JUDICIAL DE SAN LUIS POTOSÍ</w:t>
      </w:r>
      <w:r w:rsidR="009F6AB4">
        <w:rPr>
          <w:rFonts w:ascii="Century Gothic" w:hAnsi="Century Gothic"/>
          <w:b/>
          <w:szCs w:val="22"/>
        </w:rPr>
        <w:t xml:space="preserve">. - - - - - - - - - - - - - - - - - - - - - - - - - - - </w:t>
      </w:r>
      <w:r w:rsidR="002F78E4">
        <w:rPr>
          <w:rFonts w:ascii="Century Gothic" w:hAnsi="Century Gothic"/>
          <w:b/>
          <w:szCs w:val="22"/>
        </w:rPr>
        <w:t>- - - - - - - - - - - -</w:t>
      </w:r>
      <w:r w:rsidR="00120267">
        <w:rPr>
          <w:rFonts w:ascii="Century Gothic" w:hAnsi="Century Gothic"/>
          <w:b/>
          <w:szCs w:val="22"/>
        </w:rPr>
        <w:t xml:space="preserve"> </w:t>
      </w:r>
    </w:p>
    <w:p w:rsidR="00014C8D" w:rsidRPr="00441A6A" w:rsidRDefault="00014C8D" w:rsidP="003D15DE">
      <w:pPr>
        <w:spacing w:line="492" w:lineRule="auto"/>
        <w:jc w:val="both"/>
        <w:rPr>
          <w:rFonts w:ascii="Century Gothic" w:hAnsi="Century Gothic"/>
        </w:rPr>
      </w:pPr>
      <w:r w:rsidRPr="005E727B">
        <w:rPr>
          <w:rFonts w:ascii="Century Gothic" w:hAnsi="Century Gothic"/>
        </w:rPr>
        <w:t>Atento a lo dispuesto por el artíc</w:t>
      </w:r>
      <w:r w:rsidRPr="002040AA">
        <w:rPr>
          <w:rFonts w:ascii="Century Gothic" w:hAnsi="Century Gothic"/>
        </w:rPr>
        <w:t>ulo 5, fracción I, del Reglamento</w:t>
      </w:r>
      <w:r w:rsidRPr="0023101B">
        <w:rPr>
          <w:rFonts w:ascii="Century Gothic" w:hAnsi="Century Gothic"/>
        </w:rPr>
        <w:t xml:space="preserve"> Interior del Poder Judicial del Estado, l</w:t>
      </w:r>
      <w:r>
        <w:rPr>
          <w:rFonts w:ascii="Century Gothic" w:hAnsi="Century Gothic"/>
        </w:rPr>
        <w:t>a</w:t>
      </w:r>
      <w:r w:rsidRPr="0023101B">
        <w:rPr>
          <w:rFonts w:ascii="Century Gothic" w:hAnsi="Century Gothic"/>
        </w:rPr>
        <w:t xml:space="preserve"> </w:t>
      </w:r>
      <w:r w:rsidRPr="007B0F3A">
        <w:rPr>
          <w:rFonts w:ascii="Century Gothic" w:hAnsi="Century Gothic"/>
          <w:b/>
        </w:rPr>
        <w:t>M</w:t>
      </w:r>
      <w:r w:rsidRPr="0023101B">
        <w:rPr>
          <w:rFonts w:ascii="Century Gothic" w:hAnsi="Century Gothic"/>
          <w:b/>
          <w:bCs/>
        </w:rPr>
        <w:t>agistrad</w:t>
      </w:r>
      <w:r>
        <w:rPr>
          <w:rFonts w:ascii="Century Gothic" w:hAnsi="Century Gothic"/>
          <w:b/>
          <w:bCs/>
        </w:rPr>
        <w:t>a</w:t>
      </w:r>
      <w:r w:rsidRPr="0023101B">
        <w:rPr>
          <w:rFonts w:ascii="Century Gothic" w:hAnsi="Century Gothic"/>
          <w:b/>
          <w:bCs/>
        </w:rPr>
        <w:t xml:space="preserve"> President</w:t>
      </w:r>
      <w:r>
        <w:rPr>
          <w:rFonts w:ascii="Century Gothic" w:hAnsi="Century Gothic"/>
          <w:b/>
          <w:bCs/>
        </w:rPr>
        <w:t>a</w:t>
      </w:r>
      <w:r w:rsidRPr="0023101B">
        <w:rPr>
          <w:rFonts w:ascii="Century Gothic" w:hAnsi="Century Gothic"/>
        </w:rPr>
        <w:t xml:space="preserve">, solicita a la </w:t>
      </w:r>
      <w:r>
        <w:rPr>
          <w:rFonts w:ascii="Century Gothic" w:hAnsi="Century Gothic"/>
        </w:rPr>
        <w:t>S</w:t>
      </w:r>
      <w:r w:rsidRPr="0023101B">
        <w:rPr>
          <w:rFonts w:ascii="Century Gothic" w:hAnsi="Century Gothic"/>
        </w:rPr>
        <w:t xml:space="preserve">ecretaria de </w:t>
      </w:r>
      <w:r>
        <w:rPr>
          <w:rFonts w:ascii="Century Gothic" w:hAnsi="Century Gothic"/>
        </w:rPr>
        <w:t>A</w:t>
      </w:r>
      <w:r w:rsidRPr="0023101B">
        <w:rPr>
          <w:rFonts w:ascii="Century Gothic" w:hAnsi="Century Gothic"/>
        </w:rPr>
        <w:t xml:space="preserve">cuerdos que agote el </w:t>
      </w:r>
      <w:r w:rsidRPr="0023101B">
        <w:rPr>
          <w:rFonts w:ascii="Century Gothic" w:hAnsi="Century Gothic"/>
          <w:b/>
          <w:bCs/>
        </w:rPr>
        <w:t>primer punto</w:t>
      </w:r>
      <w:r w:rsidRPr="0023101B">
        <w:rPr>
          <w:rFonts w:ascii="Century Gothic" w:hAnsi="Century Gothic"/>
        </w:rPr>
        <w:t xml:space="preserve"> del orden del día. Enseguida, procede la </w:t>
      </w:r>
      <w:r w:rsidRPr="007B0F3A">
        <w:rPr>
          <w:rFonts w:ascii="Century Gothic" w:hAnsi="Century Gothic"/>
          <w:b/>
        </w:rPr>
        <w:t>S</w:t>
      </w:r>
      <w:r w:rsidRPr="0023101B">
        <w:rPr>
          <w:rFonts w:ascii="Century Gothic" w:hAnsi="Century Gothic"/>
          <w:b/>
        </w:rPr>
        <w:t>ecretaria</w:t>
      </w:r>
      <w:r w:rsidRPr="0023101B">
        <w:rPr>
          <w:rFonts w:ascii="Century Gothic" w:hAnsi="Century Gothic"/>
        </w:rPr>
        <w:t xml:space="preserve"> a tomar lista de asistencia;</w:t>
      </w:r>
      <w:r w:rsidRPr="0023101B">
        <w:rPr>
          <w:rFonts w:ascii="Century Gothic" w:hAnsi="Century Gothic"/>
          <w:lang w:val="es-MX"/>
        </w:rPr>
        <w:t xml:space="preserve"> </w:t>
      </w:r>
      <w:r w:rsidRPr="009229DE">
        <w:rPr>
          <w:rFonts w:ascii="Century Gothic" w:hAnsi="Century Gothic" w:cs="Century Gothic"/>
          <w:lang w:val="es-MX"/>
        </w:rPr>
        <w:t xml:space="preserve">una vez cumplida la instrucción, la </w:t>
      </w:r>
      <w:r w:rsidRPr="009229DE">
        <w:rPr>
          <w:rFonts w:ascii="Century Gothic" w:hAnsi="Century Gothic" w:cs="Century Gothic"/>
        </w:rPr>
        <w:t xml:space="preserve">Presidencia da cuenta </w:t>
      </w:r>
      <w:r w:rsidRPr="009229DE">
        <w:rPr>
          <w:rFonts w:ascii="Century Gothic" w:hAnsi="Century Gothic" w:cs="Century Gothic"/>
          <w:lang w:val="es-MX"/>
        </w:rPr>
        <w:t>que se encuentran presentes</w:t>
      </w:r>
      <w:r>
        <w:rPr>
          <w:rFonts w:ascii="Century Gothic" w:hAnsi="Century Gothic" w:cs="Century Gothic"/>
          <w:lang w:val="es-MX"/>
        </w:rPr>
        <w:t xml:space="preserve"> todos y cada uno de </w:t>
      </w:r>
      <w:r w:rsidRPr="009229DE">
        <w:rPr>
          <w:rFonts w:ascii="Century Gothic" w:hAnsi="Century Gothic" w:cs="Century Gothic"/>
          <w:lang w:val="es-MX"/>
        </w:rPr>
        <w:t>los Magistrados y Magistra</w:t>
      </w:r>
      <w:r>
        <w:rPr>
          <w:rFonts w:ascii="Century Gothic" w:hAnsi="Century Gothic" w:cs="Century Gothic"/>
          <w:lang w:val="es-MX"/>
        </w:rPr>
        <w:t>das</w:t>
      </w:r>
      <w:r w:rsidR="00D0538D">
        <w:rPr>
          <w:rFonts w:ascii="Century Gothic" w:hAnsi="Century Gothic" w:cs="Century Gothic"/>
          <w:lang w:val="es-MX"/>
        </w:rPr>
        <w:t>, Consejera y Consejeros</w:t>
      </w:r>
      <w:r>
        <w:rPr>
          <w:rFonts w:ascii="Century Gothic" w:hAnsi="Century Gothic" w:cs="Century Gothic"/>
          <w:lang w:val="es-MX"/>
        </w:rPr>
        <w:t xml:space="preserve"> que conforman este Honorable Pleno.</w:t>
      </w:r>
      <w:r w:rsidRPr="009229DE">
        <w:rPr>
          <w:rFonts w:ascii="Century Gothic" w:hAnsi="Century Gothic" w:cs="Century Gothic"/>
        </w:rPr>
        <w:t xml:space="preserve"> </w:t>
      </w:r>
      <w:r w:rsidRPr="009229DE">
        <w:rPr>
          <w:rFonts w:ascii="Century Gothic" w:hAnsi="Century Gothic" w:cs="Century Gothic"/>
          <w:lang w:val="es-MX"/>
        </w:rPr>
        <w:t xml:space="preserve">Atento a ello, </w:t>
      </w:r>
      <w:r w:rsidRPr="009229DE">
        <w:rPr>
          <w:rFonts w:ascii="Century Gothic" w:hAnsi="Century Gothic" w:cs="Century Gothic"/>
        </w:rPr>
        <w:t>existiendo</w:t>
      </w:r>
      <w:r w:rsidRPr="009229DE">
        <w:rPr>
          <w:rFonts w:ascii="Century Gothic" w:hAnsi="Century Gothic" w:cs="Century Gothic"/>
          <w:lang w:val="es-MX"/>
        </w:rPr>
        <w:t xml:space="preserve"> </w:t>
      </w:r>
      <w:r w:rsidRPr="009229DE">
        <w:rPr>
          <w:rFonts w:ascii="Century Gothic" w:hAnsi="Century Gothic" w:cs="Century Gothic"/>
          <w:b/>
          <w:bCs/>
          <w:lang w:val="es-MX"/>
        </w:rPr>
        <w:t>quórum</w:t>
      </w:r>
      <w:r w:rsidRPr="009229DE">
        <w:rPr>
          <w:rFonts w:ascii="Century Gothic" w:hAnsi="Century Gothic" w:cs="Century Gothic"/>
          <w:lang w:val="es-MX"/>
        </w:rPr>
        <w:t xml:space="preserve"> para celebrar esta sesión, la Magistrada Presidenta, la declara válida, al igual que los acuerdos que en ella se tome</w:t>
      </w:r>
      <w:r w:rsidRPr="009229DE">
        <w:rPr>
          <w:rFonts w:ascii="Century Gothic" w:hAnsi="Century Gothic"/>
          <w:lang w:val="es-MX"/>
        </w:rPr>
        <w:t>n</w:t>
      </w:r>
      <w:r w:rsidRPr="00441A6A">
        <w:rPr>
          <w:rFonts w:ascii="Century Gothic" w:hAnsi="Century Gothic"/>
          <w:lang w:val="es-MX"/>
        </w:rPr>
        <w:t xml:space="preserve">. </w:t>
      </w:r>
      <w:r w:rsidRPr="00441A6A">
        <w:rPr>
          <w:rFonts w:ascii="Century Gothic" w:hAnsi="Century Gothic"/>
        </w:rPr>
        <w:t xml:space="preserve">- - - - </w:t>
      </w:r>
      <w:r>
        <w:rPr>
          <w:rFonts w:ascii="Century Gothic" w:hAnsi="Century Gothic"/>
        </w:rPr>
        <w:t xml:space="preserve">- </w:t>
      </w:r>
      <w:r w:rsidR="002F78E4">
        <w:rPr>
          <w:rFonts w:ascii="Century Gothic" w:hAnsi="Century Gothic"/>
        </w:rPr>
        <w:t xml:space="preserve">- - - - - - - - - - - - - </w:t>
      </w:r>
    </w:p>
    <w:p w:rsidR="003D15DE" w:rsidRPr="00E20542" w:rsidRDefault="00014C8D" w:rsidP="003D15DE">
      <w:pPr>
        <w:spacing w:line="492" w:lineRule="auto"/>
        <w:jc w:val="both"/>
        <w:rPr>
          <w:rFonts w:ascii="Century Gothic" w:hAnsi="Century Gothic" w:cstheme="minorHAnsi"/>
        </w:rPr>
      </w:pPr>
      <w:r w:rsidRPr="00E84600">
        <w:rPr>
          <w:rFonts w:ascii="Century Gothic" w:hAnsi="Century Gothic"/>
          <w:lang w:val="es-MX"/>
        </w:rPr>
        <w:t>Posteriormente</w:t>
      </w:r>
      <w:r w:rsidRPr="00441A6A">
        <w:rPr>
          <w:rFonts w:ascii="Century Gothic" w:hAnsi="Century Gothic"/>
        </w:rPr>
        <w:t xml:space="preserve">, la </w:t>
      </w:r>
      <w:r w:rsidRPr="00441A6A">
        <w:rPr>
          <w:rFonts w:ascii="Century Gothic" w:hAnsi="Century Gothic"/>
          <w:b/>
        </w:rPr>
        <w:t>M</w:t>
      </w:r>
      <w:r w:rsidRPr="00441A6A">
        <w:rPr>
          <w:rFonts w:ascii="Century Gothic" w:hAnsi="Century Gothic"/>
          <w:b/>
          <w:bCs/>
        </w:rPr>
        <w:t>agistrada Olga Regina García López</w:t>
      </w:r>
      <w:r w:rsidRPr="00441A6A">
        <w:rPr>
          <w:rFonts w:ascii="Century Gothic" w:hAnsi="Century Gothic"/>
        </w:rPr>
        <w:t xml:space="preserve"> pide a la Secretaria de Acuerdos dé lectura al </w:t>
      </w:r>
      <w:r w:rsidRPr="00441A6A">
        <w:rPr>
          <w:rFonts w:ascii="Century Gothic" w:hAnsi="Century Gothic"/>
          <w:b/>
          <w:bCs/>
        </w:rPr>
        <w:t>segundo punto</w:t>
      </w:r>
      <w:r w:rsidRPr="00441A6A">
        <w:rPr>
          <w:rFonts w:ascii="Century Gothic" w:hAnsi="Century Gothic"/>
        </w:rPr>
        <w:t xml:space="preserve">. Atento a ello, la </w:t>
      </w:r>
      <w:r w:rsidRPr="00441A6A">
        <w:rPr>
          <w:rFonts w:ascii="Century Gothic" w:hAnsi="Century Gothic"/>
          <w:b/>
        </w:rPr>
        <w:t xml:space="preserve">licenciada Ma. </w:t>
      </w:r>
      <w:proofErr w:type="gramStart"/>
      <w:r w:rsidRPr="00441A6A">
        <w:rPr>
          <w:rFonts w:ascii="Century Gothic" w:hAnsi="Century Gothic"/>
          <w:b/>
        </w:rPr>
        <w:t>del</w:t>
      </w:r>
      <w:proofErr w:type="gramEnd"/>
      <w:r w:rsidRPr="00441A6A">
        <w:rPr>
          <w:rFonts w:ascii="Century Gothic" w:hAnsi="Century Gothic"/>
          <w:b/>
        </w:rPr>
        <w:t xml:space="preserve"> Rosario Torres Mancilla</w:t>
      </w:r>
      <w:r w:rsidRPr="00441A6A">
        <w:rPr>
          <w:rFonts w:ascii="Century Gothic" w:hAnsi="Century Gothic"/>
        </w:rPr>
        <w:t>, leyó: “</w:t>
      </w:r>
      <w:r w:rsidRPr="00E55A31">
        <w:rPr>
          <w:rFonts w:ascii="Century Gothic" w:hAnsi="Century Gothic" w:cs="Arial"/>
          <w:b/>
          <w:lang w:val="es-MX"/>
        </w:rPr>
        <w:t>Lectura, discusión y en su caso aprobación del orden del día</w:t>
      </w:r>
      <w:r w:rsidRPr="00441A6A">
        <w:rPr>
          <w:rFonts w:ascii="Century Gothic" w:hAnsi="Century Gothic"/>
          <w:b/>
          <w:lang w:val="es-MX"/>
        </w:rPr>
        <w:t xml:space="preserve">”. </w:t>
      </w:r>
      <w:r w:rsidRPr="00441A6A">
        <w:rPr>
          <w:rFonts w:ascii="Century Gothic" w:hAnsi="Century Gothic"/>
          <w:b/>
        </w:rPr>
        <w:t xml:space="preserve">Atento a lo cual, el </w:t>
      </w:r>
      <w:r w:rsidRPr="00441A6A">
        <w:rPr>
          <w:rFonts w:ascii="Century Gothic" w:hAnsi="Century Gothic"/>
          <w:b/>
          <w:bCs/>
        </w:rPr>
        <w:t>orden del día es aprobado en sus términos, por unanimidad de votos.</w:t>
      </w:r>
      <w:r w:rsidRPr="00441A6A">
        <w:rPr>
          <w:rFonts w:ascii="Century Gothic" w:hAnsi="Century Gothic"/>
          <w:bCs/>
        </w:rPr>
        <w:t xml:space="preserve"> - - - - - - - - - - - -</w:t>
      </w:r>
      <w:r w:rsidRPr="00441A6A">
        <w:rPr>
          <w:rFonts w:ascii="Century Gothic" w:hAnsi="Century Gothic"/>
          <w:b/>
          <w:bCs/>
        </w:rPr>
        <w:t xml:space="preserve"> </w:t>
      </w:r>
      <w:r w:rsidRPr="00441A6A">
        <w:rPr>
          <w:rFonts w:ascii="Century Gothic" w:hAnsi="Century Gothic"/>
          <w:bCs/>
        </w:rPr>
        <w:t xml:space="preserve">- - - - - </w:t>
      </w:r>
      <w:r>
        <w:rPr>
          <w:rFonts w:ascii="Century Gothic" w:hAnsi="Century Gothic"/>
          <w:bCs/>
        </w:rPr>
        <w:t xml:space="preserve">- - - - - - - - - - - - - - - - - - -  - - - - - - - - - - </w:t>
      </w:r>
      <w:r w:rsidRPr="00E84600">
        <w:rPr>
          <w:rFonts w:ascii="Century Gothic" w:hAnsi="Century Gothic"/>
        </w:rPr>
        <w:t xml:space="preserve">A continuación, la </w:t>
      </w:r>
      <w:r w:rsidRPr="00E84600">
        <w:rPr>
          <w:rFonts w:ascii="Century Gothic" w:hAnsi="Century Gothic"/>
          <w:b/>
          <w:bCs/>
        </w:rPr>
        <w:t>Magistrada Presidenta</w:t>
      </w:r>
      <w:r w:rsidRPr="00E84600">
        <w:rPr>
          <w:rFonts w:ascii="Century Gothic" w:hAnsi="Century Gothic"/>
        </w:rPr>
        <w:t xml:space="preserve"> pide a la Secretaria de Acuerdos dé lectura al </w:t>
      </w:r>
      <w:r w:rsidRPr="00E84600">
        <w:rPr>
          <w:rFonts w:ascii="Century Gothic" w:hAnsi="Century Gothic"/>
          <w:b/>
          <w:bCs/>
        </w:rPr>
        <w:t>tercer punto</w:t>
      </w:r>
      <w:r w:rsidRPr="00E84600">
        <w:rPr>
          <w:rFonts w:ascii="Century Gothic" w:hAnsi="Century Gothic"/>
        </w:rPr>
        <w:t>; qui</w:t>
      </w:r>
      <w:r w:rsidR="003F6A8D">
        <w:rPr>
          <w:rFonts w:ascii="Century Gothic" w:hAnsi="Century Gothic"/>
        </w:rPr>
        <w:t>é</w:t>
      </w:r>
      <w:r w:rsidRPr="00E84600">
        <w:rPr>
          <w:rFonts w:ascii="Century Gothic" w:hAnsi="Century Gothic"/>
        </w:rPr>
        <w:t>n atendiendo la instrucción, procedió a leer: “</w:t>
      </w:r>
      <w:r w:rsidRPr="00F82886">
        <w:rPr>
          <w:rFonts w:ascii="Century Gothic" w:hAnsi="Century Gothic"/>
          <w:szCs w:val="22"/>
        </w:rPr>
        <w:t xml:space="preserve">Se somete a consideración del Honorable Pleno, y en su caso, aprobación, el </w:t>
      </w:r>
      <w:r w:rsidRPr="00F82886">
        <w:rPr>
          <w:rFonts w:ascii="Century Gothic" w:hAnsi="Century Gothic"/>
          <w:b/>
          <w:szCs w:val="22"/>
        </w:rPr>
        <w:t>PROTOCOLO DE MEDIDAS PREVENTIVAS ANTE COVID-19 EN EL PODER JUDICIAL DE SAN LUIS POTOSÍ</w:t>
      </w:r>
      <w:r>
        <w:rPr>
          <w:rFonts w:ascii="Century Gothic" w:hAnsi="Century Gothic"/>
          <w:b/>
          <w:szCs w:val="22"/>
        </w:rPr>
        <w:t>”</w:t>
      </w:r>
      <w:r>
        <w:rPr>
          <w:rFonts w:ascii="Century Gothic" w:hAnsi="Century Gothic"/>
        </w:rPr>
        <w:t xml:space="preserve">. </w:t>
      </w:r>
      <w:r w:rsidRPr="00A71437">
        <w:rPr>
          <w:rFonts w:ascii="Century Gothic" w:hAnsi="Century Gothic" w:cs="Century Gothic"/>
          <w:b/>
        </w:rPr>
        <w:t xml:space="preserve">Atento a lo anterior, </w:t>
      </w:r>
      <w:r>
        <w:rPr>
          <w:rFonts w:ascii="Century Gothic" w:hAnsi="Century Gothic" w:cs="Century Gothic"/>
          <w:b/>
        </w:rPr>
        <w:t>por unanimidad de votos de los Ma</w:t>
      </w:r>
      <w:r w:rsidR="00D0538D">
        <w:rPr>
          <w:rFonts w:ascii="Century Gothic" w:hAnsi="Century Gothic" w:cs="Century Gothic"/>
          <w:b/>
        </w:rPr>
        <w:t>gistrados integrantes del Pleno</w:t>
      </w:r>
      <w:r>
        <w:rPr>
          <w:rFonts w:ascii="Century Gothic" w:hAnsi="Century Gothic" w:cs="Century Gothic"/>
          <w:b/>
        </w:rPr>
        <w:t xml:space="preserve"> </w:t>
      </w:r>
      <w:r w:rsidR="00D0538D">
        <w:rPr>
          <w:rFonts w:ascii="Century Gothic" w:hAnsi="Century Gothic" w:cs="Century Gothic"/>
          <w:b/>
        </w:rPr>
        <w:t xml:space="preserve">y del Pleno del Consejo de la Judicatura del Poder Judicial del Estado, </w:t>
      </w:r>
      <w:r>
        <w:rPr>
          <w:rFonts w:ascii="Century Gothic" w:hAnsi="Century Gothic" w:cs="Century Gothic"/>
          <w:b/>
        </w:rPr>
        <w:t xml:space="preserve">se aprueba </w:t>
      </w:r>
      <w:r w:rsidRPr="00014C8D">
        <w:rPr>
          <w:rFonts w:ascii="Century Gothic" w:hAnsi="Century Gothic"/>
          <w:b/>
          <w:szCs w:val="22"/>
        </w:rPr>
        <w:t xml:space="preserve">el </w:t>
      </w:r>
      <w:r w:rsidRPr="00F82886">
        <w:rPr>
          <w:rFonts w:ascii="Century Gothic" w:hAnsi="Century Gothic"/>
          <w:b/>
          <w:szCs w:val="22"/>
        </w:rPr>
        <w:t xml:space="preserve">PROTOCOLO DE MEDIDAS PREVENTIVAS ANTE COVID-19 EN EL PODER JUDICIAL DE </w:t>
      </w:r>
      <w:r w:rsidRPr="00F82886">
        <w:rPr>
          <w:rFonts w:ascii="Century Gothic" w:hAnsi="Century Gothic"/>
          <w:b/>
          <w:szCs w:val="22"/>
        </w:rPr>
        <w:lastRenderedPageBreak/>
        <w:t>SAN LUIS POTOSÍ</w:t>
      </w:r>
      <w:r>
        <w:rPr>
          <w:rFonts w:ascii="Century Gothic" w:hAnsi="Century Gothic"/>
          <w:b/>
          <w:szCs w:val="22"/>
        </w:rPr>
        <w:t xml:space="preserve">” </w:t>
      </w:r>
      <w:r>
        <w:rPr>
          <w:rFonts w:ascii="Century Gothic" w:hAnsi="Century Gothic"/>
          <w:b/>
        </w:rPr>
        <w:t xml:space="preserve">En los términos </w:t>
      </w:r>
      <w:r w:rsidRPr="003D15DE">
        <w:rPr>
          <w:rFonts w:ascii="Century Gothic" w:hAnsi="Century Gothic"/>
          <w:b/>
        </w:rPr>
        <w:t>siguientes: “</w:t>
      </w:r>
      <w:r w:rsidR="003D15DE" w:rsidRPr="00E20542">
        <w:rPr>
          <w:rFonts w:ascii="Century Gothic" w:hAnsi="Century Gothic"/>
          <w:b/>
        </w:rPr>
        <w:t>Í N D I C E</w:t>
      </w:r>
      <w:r w:rsidR="003D15DE">
        <w:rPr>
          <w:rFonts w:ascii="Century Gothic" w:hAnsi="Century Gothic"/>
          <w:b/>
        </w:rPr>
        <w:t xml:space="preserve">: </w:t>
      </w:r>
      <w:r w:rsidR="003D15DE" w:rsidRPr="00E20542">
        <w:rPr>
          <w:rFonts w:ascii="Century Gothic" w:hAnsi="Century Gothic"/>
        </w:rPr>
        <w:t>INTRODUCCIÓN  2</w:t>
      </w:r>
      <w:r w:rsidR="003D15DE">
        <w:rPr>
          <w:rFonts w:ascii="Century Gothic" w:hAnsi="Century Gothic"/>
        </w:rPr>
        <w:t xml:space="preserve">. </w:t>
      </w:r>
      <w:r w:rsidR="003D15DE" w:rsidRPr="00E20542">
        <w:rPr>
          <w:rFonts w:ascii="Century Gothic" w:hAnsi="Century Gothic"/>
        </w:rPr>
        <w:t>MARCO LEGAL 2</w:t>
      </w:r>
      <w:r w:rsidR="003D15DE">
        <w:rPr>
          <w:rFonts w:ascii="Century Gothic" w:hAnsi="Century Gothic"/>
        </w:rPr>
        <w:t xml:space="preserve">. </w:t>
      </w:r>
      <w:r w:rsidR="003D15DE" w:rsidRPr="00E20542">
        <w:rPr>
          <w:rFonts w:ascii="Century Gothic" w:hAnsi="Century Gothic"/>
        </w:rPr>
        <w:t>OBJETIVO 4</w:t>
      </w:r>
      <w:r w:rsidR="003D15DE">
        <w:rPr>
          <w:rFonts w:ascii="Century Gothic" w:hAnsi="Century Gothic"/>
        </w:rPr>
        <w:t xml:space="preserve">. </w:t>
      </w:r>
      <w:r w:rsidR="003D15DE" w:rsidRPr="00E20542">
        <w:rPr>
          <w:rFonts w:ascii="Century Gothic" w:hAnsi="Century Gothic"/>
        </w:rPr>
        <w:t>ALCANCE 4</w:t>
      </w:r>
      <w:r w:rsidR="003D15DE">
        <w:rPr>
          <w:rFonts w:ascii="Century Gothic" w:hAnsi="Century Gothic"/>
        </w:rPr>
        <w:t xml:space="preserve">. </w:t>
      </w:r>
      <w:r w:rsidR="003D15DE" w:rsidRPr="00E20542">
        <w:rPr>
          <w:rFonts w:ascii="Century Gothic" w:hAnsi="Century Gothic"/>
        </w:rPr>
        <w:t>ASPECTOS GENERALES</w:t>
      </w:r>
      <w:r w:rsidR="003D15DE">
        <w:rPr>
          <w:rFonts w:ascii="Century Gothic" w:hAnsi="Century Gothic"/>
        </w:rPr>
        <w:t xml:space="preserve"> </w:t>
      </w:r>
      <w:r w:rsidR="003D15DE" w:rsidRPr="00E20542">
        <w:rPr>
          <w:rFonts w:ascii="Century Gothic" w:hAnsi="Century Gothic"/>
        </w:rPr>
        <w:t>4</w:t>
      </w:r>
      <w:r w:rsidR="003D15DE">
        <w:rPr>
          <w:rFonts w:ascii="Century Gothic" w:hAnsi="Century Gothic"/>
        </w:rPr>
        <w:t xml:space="preserve">. </w:t>
      </w:r>
      <w:r w:rsidR="003D15DE" w:rsidRPr="00E20542">
        <w:rPr>
          <w:rFonts w:ascii="Century Gothic" w:hAnsi="Century Gothic"/>
        </w:rPr>
        <w:t>MEDIDAS DE PREVENCIÓN DENTRO DE LOS EDIFICIOS 6</w:t>
      </w:r>
      <w:r w:rsidR="003D15DE">
        <w:rPr>
          <w:rFonts w:ascii="Century Gothic" w:hAnsi="Century Gothic"/>
        </w:rPr>
        <w:t xml:space="preserve">. </w:t>
      </w:r>
      <w:r w:rsidR="003D15DE" w:rsidRPr="00E20542">
        <w:rPr>
          <w:rFonts w:ascii="Century Gothic" w:hAnsi="Century Gothic"/>
        </w:rPr>
        <w:t>PROTOCOLO DE ASEO PERSONAL 9</w:t>
      </w:r>
      <w:r w:rsidR="003D15DE">
        <w:rPr>
          <w:rFonts w:ascii="Century Gothic" w:hAnsi="Century Gothic"/>
        </w:rPr>
        <w:t xml:space="preserve">. </w:t>
      </w:r>
      <w:r w:rsidR="003D15DE" w:rsidRPr="00E20542">
        <w:rPr>
          <w:rFonts w:ascii="Century Gothic" w:hAnsi="Century Gothic"/>
        </w:rPr>
        <w:t>GUÍA DE ACCIONES QUE DEBERÁ LLEVAR A CABO EL SERVICIO</w:t>
      </w:r>
      <w:r w:rsidR="003D15DE">
        <w:rPr>
          <w:rFonts w:ascii="Century Gothic" w:hAnsi="Century Gothic"/>
        </w:rPr>
        <w:t xml:space="preserve"> </w:t>
      </w:r>
      <w:r w:rsidR="003D15DE" w:rsidRPr="00E20542">
        <w:rPr>
          <w:rFonts w:ascii="Century Gothic" w:hAnsi="Century Gothic"/>
        </w:rPr>
        <w:t>MÉDICO DEL PODER JUDICIAL DEL ESTADO 9</w:t>
      </w:r>
      <w:r w:rsidR="003D15DE">
        <w:rPr>
          <w:rFonts w:ascii="Century Gothic" w:hAnsi="Century Gothic"/>
        </w:rPr>
        <w:t xml:space="preserve">. </w:t>
      </w:r>
      <w:r w:rsidR="003D15DE" w:rsidRPr="00E20542">
        <w:rPr>
          <w:rFonts w:ascii="Century Gothic" w:hAnsi="Century Gothic"/>
        </w:rPr>
        <w:t>OBLIGACIONES DEL CONSEJO DE LA JUDICATURA, SOBRE LA MATERIA</w:t>
      </w:r>
      <w:r w:rsidR="003D15DE">
        <w:rPr>
          <w:rFonts w:ascii="Century Gothic" w:hAnsi="Century Gothic"/>
        </w:rPr>
        <w:t xml:space="preserve"> </w:t>
      </w:r>
      <w:r w:rsidR="003D15DE" w:rsidRPr="00E20542">
        <w:rPr>
          <w:rFonts w:ascii="Century Gothic" w:hAnsi="Century Gothic"/>
        </w:rPr>
        <w:t>9</w:t>
      </w:r>
      <w:r w:rsidR="003D15DE">
        <w:rPr>
          <w:rFonts w:ascii="Century Gothic" w:hAnsi="Century Gothic"/>
        </w:rPr>
        <w:t xml:space="preserve">. </w:t>
      </w:r>
      <w:r w:rsidR="003D15DE" w:rsidRPr="00E20542">
        <w:rPr>
          <w:rFonts w:ascii="Century Gothic" w:hAnsi="Century Gothic"/>
        </w:rPr>
        <w:t>DE LAS MEDIDAS DE SANITIZACIÓN EN ÁREAS COMUNES</w:t>
      </w:r>
      <w:r w:rsidR="003D15DE" w:rsidRPr="00E20542">
        <w:rPr>
          <w:rFonts w:ascii="Century Gothic" w:hAnsi="Century Gothic"/>
        </w:rPr>
        <w:tab/>
        <w:t>12</w:t>
      </w:r>
      <w:r w:rsidR="003D15DE">
        <w:rPr>
          <w:rFonts w:ascii="Century Gothic" w:hAnsi="Century Gothic"/>
        </w:rPr>
        <w:t xml:space="preserve">. </w:t>
      </w:r>
      <w:r w:rsidR="003D15DE" w:rsidRPr="00E20542">
        <w:rPr>
          <w:rFonts w:ascii="Century Gothic" w:hAnsi="Century Gothic"/>
        </w:rPr>
        <w:t>DEL SEGUIMIENTO Y APLICACIÓN DE MEDIDAS SANITARIAS 13</w:t>
      </w:r>
      <w:r w:rsidR="003D15DE">
        <w:rPr>
          <w:rFonts w:ascii="Century Gothic" w:hAnsi="Century Gothic"/>
        </w:rPr>
        <w:t xml:space="preserve">. </w:t>
      </w:r>
      <w:r w:rsidR="003D15DE" w:rsidRPr="00E20542">
        <w:rPr>
          <w:rFonts w:ascii="Century Gothic" w:hAnsi="Century Gothic"/>
        </w:rPr>
        <w:t>DISPOSICION FINAL</w:t>
      </w:r>
      <w:r w:rsidR="003D15DE">
        <w:rPr>
          <w:rFonts w:ascii="Century Gothic" w:hAnsi="Century Gothic"/>
        </w:rPr>
        <w:t xml:space="preserve"> </w:t>
      </w:r>
      <w:r w:rsidR="003D15DE" w:rsidRPr="00E20542">
        <w:rPr>
          <w:rFonts w:ascii="Century Gothic" w:hAnsi="Century Gothic"/>
        </w:rPr>
        <w:t>14</w:t>
      </w:r>
      <w:r w:rsidR="003D15DE">
        <w:rPr>
          <w:rFonts w:ascii="Century Gothic" w:hAnsi="Century Gothic"/>
        </w:rPr>
        <w:t xml:space="preserve">. </w:t>
      </w:r>
      <w:r w:rsidR="003D15DE" w:rsidRPr="00E20542">
        <w:rPr>
          <w:rFonts w:ascii="Century Gothic" w:hAnsi="Century Gothic"/>
        </w:rPr>
        <w:t>FUENTES 15</w:t>
      </w:r>
      <w:r w:rsidR="003D15DE">
        <w:rPr>
          <w:rFonts w:ascii="Century Gothic" w:hAnsi="Century Gothic" w:cstheme="minorHAnsi"/>
          <w:b/>
        </w:rPr>
        <w:t xml:space="preserve">. </w:t>
      </w:r>
      <w:r w:rsidR="003D15DE" w:rsidRPr="00E20542">
        <w:rPr>
          <w:rFonts w:ascii="Century Gothic" w:hAnsi="Century Gothic" w:cstheme="minorHAnsi"/>
          <w:b/>
        </w:rPr>
        <w:t>PROTOCOLO DE MEDIDAS PREVENTIVAS ANTE COVID-19 EN PODER JUDICIAL DEL ESTADO DE SAN LUIS POTOSÍ</w:t>
      </w:r>
      <w:r w:rsidR="003D15DE">
        <w:rPr>
          <w:rFonts w:ascii="Century Gothic" w:hAnsi="Century Gothic" w:cstheme="minorHAnsi"/>
          <w:b/>
        </w:rPr>
        <w:t>.</w:t>
      </w:r>
      <w:r w:rsidR="003D15DE" w:rsidRPr="00E20542">
        <w:rPr>
          <w:rFonts w:ascii="Century Gothic" w:hAnsi="Century Gothic" w:cstheme="minorHAnsi"/>
          <w:b/>
          <w:color w:val="FFFFFF" w:themeColor="background1"/>
        </w:rPr>
        <w:t xml:space="preserve"> </w:t>
      </w:r>
      <w:r w:rsidR="003D15DE" w:rsidRPr="00E20542">
        <w:rPr>
          <w:rFonts w:ascii="Century Gothic" w:hAnsi="Century Gothic" w:cstheme="minorHAnsi"/>
          <w:b/>
        </w:rPr>
        <w:t>INTRODUCCIÓN:</w:t>
      </w:r>
      <w:r w:rsidR="003D15DE">
        <w:rPr>
          <w:rFonts w:ascii="Century Gothic" w:hAnsi="Century Gothic" w:cstheme="minorHAnsi"/>
          <w:b/>
        </w:rPr>
        <w:t xml:space="preserve"> </w:t>
      </w:r>
      <w:r w:rsidR="003D15DE" w:rsidRPr="00E20542">
        <w:rPr>
          <w:rFonts w:ascii="Century Gothic" w:hAnsi="Century Gothic" w:cstheme="minorHAnsi"/>
        </w:rPr>
        <w:t>Con el propósito de establecer acciones que permitan prevenir y disminuir el riesgo de contagio comunitario por el COVID-19 en los centros de trabajo, así como fomentar una nueva cultura de sanidad e higiene tanto personal, como en las áreas laborales, es que se establece el presente protocolo.</w:t>
      </w:r>
      <w:r w:rsidR="003D15DE">
        <w:rPr>
          <w:rFonts w:ascii="Century Gothic" w:hAnsi="Century Gothic" w:cstheme="minorHAnsi"/>
        </w:rPr>
        <w:t xml:space="preserve"> P</w:t>
      </w:r>
      <w:r w:rsidR="003D15DE" w:rsidRPr="00E20542">
        <w:rPr>
          <w:rFonts w:ascii="Century Gothic" w:hAnsi="Century Gothic" w:cstheme="minorHAnsi"/>
        </w:rPr>
        <w:t>ara tal efecto, se toman una serie de medidas y acciones básicas, a fin de enfrentar y dar respuesta a los posibles incidentes que surjan dentro o fuera de las instalaciones de los edificios del Poder Judicial del Estado.</w:t>
      </w:r>
      <w:r w:rsidR="003D15DE">
        <w:rPr>
          <w:rFonts w:ascii="Century Gothic" w:hAnsi="Century Gothic" w:cstheme="minorHAnsi"/>
        </w:rPr>
        <w:t xml:space="preserve"> </w:t>
      </w:r>
      <w:r w:rsidR="003D15DE" w:rsidRPr="00E20542">
        <w:rPr>
          <w:rFonts w:ascii="Century Gothic" w:hAnsi="Century Gothic" w:cstheme="minorHAnsi"/>
          <w:b/>
        </w:rPr>
        <w:t>MARCO LEGAL:</w:t>
      </w:r>
      <w:r w:rsidR="003D15DE">
        <w:rPr>
          <w:rFonts w:ascii="Century Gothic" w:hAnsi="Century Gothic" w:cstheme="minorHAnsi"/>
          <w:b/>
        </w:rPr>
        <w:t xml:space="preserve"> </w:t>
      </w:r>
      <w:r w:rsidR="003D15DE" w:rsidRPr="00E20542">
        <w:rPr>
          <w:rFonts w:ascii="Century Gothic" w:hAnsi="Century Gothic" w:cstheme="minorHAnsi"/>
          <w:b/>
        </w:rPr>
        <w:t xml:space="preserve">1.- </w:t>
      </w:r>
      <w:r w:rsidR="003D15DE" w:rsidRPr="00E20542">
        <w:rPr>
          <w:rFonts w:ascii="Century Gothic" w:hAnsi="Century Gothic" w:cstheme="minorHAnsi"/>
        </w:rPr>
        <w:t>El artículo 4º, párrafo cuarto, de la Constitución Política de los Estados Unidos Mexicanos, dispone que toda persona tiene derecho a la protección de la salud, por lo que el Estado tiene la obligación de garantizar y establecer los mecanismos necesarios para que toda persona goce de este derecho.</w:t>
      </w:r>
      <w:r w:rsidR="003D15DE">
        <w:rPr>
          <w:rFonts w:ascii="Century Gothic" w:hAnsi="Century Gothic" w:cstheme="minorHAnsi"/>
        </w:rPr>
        <w:t xml:space="preserve"> </w:t>
      </w:r>
      <w:r w:rsidR="003D15DE" w:rsidRPr="00E20542">
        <w:rPr>
          <w:rFonts w:ascii="Century Gothic" w:hAnsi="Century Gothic" w:cstheme="minorHAnsi"/>
          <w:b/>
        </w:rPr>
        <w:t>2.-</w:t>
      </w:r>
      <w:r w:rsidR="003D15DE" w:rsidRPr="00E20542">
        <w:rPr>
          <w:rFonts w:ascii="Century Gothic" w:hAnsi="Century Gothic" w:cstheme="minorHAnsi"/>
        </w:rPr>
        <w:t xml:space="preserve">El pasado 29 de mayo de 2020, se publicó en el Diario Oficial de la Federación, el acuerdo_ salud 290520_VES, el cual determina los Lineamientos Técnicos Específicos para la Reapertura </w:t>
      </w:r>
      <w:r w:rsidR="003D15DE" w:rsidRPr="00E20542">
        <w:rPr>
          <w:rFonts w:ascii="Century Gothic" w:hAnsi="Century Gothic" w:cstheme="minorHAnsi"/>
        </w:rPr>
        <w:lastRenderedPageBreak/>
        <w:t>de las Actividades Económicas, emitidos por las Secretarías de Salud, del Trabajo y Previsión Social, Económica y el Instituto Mexicano del Seguro Social, con el fin de que los Centros de Trabajo, puedan identificar e implementar medidas obligatorias para llevar a cabo las actividades laborales.</w:t>
      </w:r>
      <w:r w:rsidR="003D15DE">
        <w:rPr>
          <w:rFonts w:ascii="Century Gothic" w:hAnsi="Century Gothic" w:cstheme="minorHAnsi"/>
        </w:rPr>
        <w:t xml:space="preserve"> </w:t>
      </w:r>
      <w:r w:rsidR="003D15DE" w:rsidRPr="00E20542">
        <w:rPr>
          <w:rFonts w:ascii="Century Gothic" w:hAnsi="Century Gothic" w:cstheme="minorHAnsi"/>
          <w:b/>
        </w:rPr>
        <w:t xml:space="preserve">3.- </w:t>
      </w:r>
      <w:proofErr w:type="gramStart"/>
      <w:r w:rsidR="003D15DE" w:rsidRPr="00E20542">
        <w:rPr>
          <w:rFonts w:ascii="Century Gothic" w:hAnsi="Century Gothic" w:cstheme="minorHAnsi"/>
        </w:rPr>
        <w:t>Los artículos</w:t>
      </w:r>
      <w:proofErr w:type="gramEnd"/>
      <w:r w:rsidR="003D15DE" w:rsidRPr="00E20542">
        <w:rPr>
          <w:rFonts w:ascii="Century Gothic" w:hAnsi="Century Gothic" w:cstheme="minorHAnsi"/>
        </w:rPr>
        <w:t xml:space="preserve"> 1º, 2º y relativos del Reglamento Interior del Poder Judicial del Estado de San Luis Potosí, en esencia determinan que corresponde al Poder Judicial del Estado, establecer la buena organización en la impartición de Justicia.</w:t>
      </w:r>
      <w:r w:rsidR="003D15DE">
        <w:rPr>
          <w:rFonts w:ascii="Century Gothic" w:hAnsi="Century Gothic" w:cstheme="minorHAnsi"/>
        </w:rPr>
        <w:t xml:space="preserve"> </w:t>
      </w:r>
      <w:r w:rsidR="003D15DE" w:rsidRPr="00E20542">
        <w:rPr>
          <w:rFonts w:ascii="Century Gothic" w:hAnsi="Century Gothic" w:cstheme="minorHAnsi"/>
        </w:rPr>
        <w:t>Es así, que el Poder Judicial del Estado de San Luis Potosí, emite el presente Protocolo de Medidas Preventivas ante el Covid-19, que  contiene los lineamientos mínimos establecidos por la Secretaria de Salud del Estado de San Luis Potosí, y por las Instituciones de Salud Federales,  para establecer las medidas preventivas para enfrentar la emergencia sanitaria por SARS-CoV-2, siendo una estrategia  para disminuir riesgos de contagio entre el personal, usuarios y público en general en las actividades jurisdiccionales y administrativas en los centros de trabajo del Poder Judicial del Estado.</w:t>
      </w:r>
      <w:r w:rsidR="003D15DE">
        <w:rPr>
          <w:rFonts w:ascii="Century Gothic" w:hAnsi="Century Gothic" w:cstheme="minorHAnsi"/>
        </w:rPr>
        <w:t xml:space="preserve"> </w:t>
      </w:r>
      <w:r w:rsidR="003D15DE" w:rsidRPr="00E20542">
        <w:rPr>
          <w:rFonts w:ascii="Century Gothic" w:hAnsi="Century Gothic" w:cstheme="minorHAnsi"/>
        </w:rPr>
        <w:t xml:space="preserve">Habiendo quedado establecido por el acuerdo Federal de Salud, que uno de los principios rectores es privilegiar la salud y la vida, para lo cual se busca no sólo que las personas trabajadoras se protejan y cuiden de sí mismas y de sus familias, sino también de mejorar la seguridad en salud de su entorno laboral y su sentido de pertenencia en la sociedad y en sus centros de trabajo, así como en la corresponsabilidad en el cuidado de la salud. Asimismo, al ser otro de los principios fomentar la solidaridad y no discriminación, deberá procurarse que se salvaguarden los derechos laborales de los </w:t>
      </w:r>
      <w:r w:rsidR="003D15DE" w:rsidRPr="00E20542">
        <w:rPr>
          <w:rFonts w:ascii="Century Gothic" w:hAnsi="Century Gothic" w:cstheme="minorHAnsi"/>
        </w:rPr>
        <w:lastRenderedPageBreak/>
        <w:t xml:space="preserve">trabajadores en un ámbito de respeto. </w:t>
      </w:r>
      <w:r w:rsidR="003D15DE" w:rsidRPr="00E20542">
        <w:rPr>
          <w:rFonts w:ascii="Century Gothic" w:hAnsi="Century Gothic" w:cstheme="minorHAnsi"/>
          <w:b/>
        </w:rPr>
        <w:t>OBJETIVO:</w:t>
      </w:r>
      <w:r w:rsidR="003D15DE">
        <w:rPr>
          <w:rFonts w:ascii="Century Gothic" w:hAnsi="Century Gothic" w:cstheme="minorHAnsi"/>
          <w:b/>
        </w:rPr>
        <w:t xml:space="preserve"> </w:t>
      </w:r>
      <w:r w:rsidR="003D15DE" w:rsidRPr="00E20542">
        <w:rPr>
          <w:rFonts w:ascii="Century Gothic" w:hAnsi="Century Gothic" w:cstheme="minorHAnsi"/>
        </w:rPr>
        <w:t>Implementar de manera responsable los procedimientos de actuación ante esta contingencia sanitaria SARS-CoV-2 (COVID-19), que nos permita continuar con la atención de la salud personal y evitar contagios, fomentando una nueva cultura de cuidado y prevención sanitaria, contando con todas las medidas y lineamientos de seguridad y sanidad dentro de las instalaciones del Poder Judicial del Estado de San Luis Potosí.</w:t>
      </w:r>
      <w:r w:rsidR="003D15DE">
        <w:rPr>
          <w:rFonts w:ascii="Century Gothic" w:hAnsi="Century Gothic" w:cstheme="minorHAnsi"/>
        </w:rPr>
        <w:t xml:space="preserve"> </w:t>
      </w:r>
      <w:r w:rsidR="003D15DE" w:rsidRPr="00E20542">
        <w:rPr>
          <w:rFonts w:ascii="Century Gothic" w:hAnsi="Century Gothic" w:cstheme="minorHAnsi"/>
          <w:b/>
        </w:rPr>
        <w:t>ALCANCE</w:t>
      </w:r>
      <w:r w:rsidR="003D15DE">
        <w:rPr>
          <w:rFonts w:ascii="Century Gothic" w:hAnsi="Century Gothic" w:cstheme="minorHAnsi"/>
          <w:b/>
        </w:rPr>
        <w:t xml:space="preserve">. </w:t>
      </w:r>
      <w:r w:rsidR="003D15DE" w:rsidRPr="00E20542">
        <w:rPr>
          <w:rFonts w:ascii="Century Gothic" w:hAnsi="Century Gothic" w:cstheme="minorHAnsi"/>
        </w:rPr>
        <w:t>El presente Protocolo es de carácter obligatorio.</w:t>
      </w:r>
      <w:r w:rsidR="003D15DE">
        <w:rPr>
          <w:rFonts w:ascii="Century Gothic" w:hAnsi="Century Gothic" w:cstheme="minorHAnsi"/>
        </w:rPr>
        <w:t xml:space="preserve"> </w:t>
      </w:r>
      <w:r w:rsidR="003D15DE" w:rsidRPr="00E20542">
        <w:rPr>
          <w:rFonts w:ascii="Century Gothic" w:hAnsi="Century Gothic" w:cstheme="minorHAnsi"/>
        </w:rPr>
        <w:t>Se adiciona a la normativa aplicable, por lo tanto, será responsabilidad del Consejo de la Judicatura del Poder Judicial del Estado, asegurarse del cumplimiento del mismo.</w:t>
      </w:r>
      <w:r w:rsidR="003D15DE">
        <w:rPr>
          <w:rFonts w:ascii="Century Gothic" w:hAnsi="Century Gothic" w:cstheme="minorHAnsi"/>
        </w:rPr>
        <w:t xml:space="preserve"> </w:t>
      </w:r>
      <w:r w:rsidR="003D15DE" w:rsidRPr="00E20542">
        <w:rPr>
          <w:rFonts w:ascii="Century Gothic" w:hAnsi="Century Gothic" w:cstheme="minorHAnsi"/>
          <w:b/>
        </w:rPr>
        <w:t>ASPECTOS GENERALES:</w:t>
      </w:r>
      <w:r w:rsidR="003D15DE">
        <w:rPr>
          <w:rFonts w:ascii="Century Gothic" w:hAnsi="Century Gothic" w:cstheme="minorHAnsi"/>
          <w:b/>
        </w:rPr>
        <w:t xml:space="preserve"> </w:t>
      </w:r>
      <w:r w:rsidR="003D15DE" w:rsidRPr="00E20542">
        <w:rPr>
          <w:rFonts w:ascii="Century Gothic" w:hAnsi="Century Gothic" w:cstheme="minorHAnsi"/>
        </w:rPr>
        <w:t>Los titulares de las diferentes áreas jurisdiccionales y administrativas, deberán vigilar que se cumplan las medidas y acciones, plasmadas en el presente documento, según el área de que se trata y siempre y cuando se encuentre dentro de sus atribuciones; asimismo, dar aviso al Consejo de la Judicatura, para el caso que no se ministren los insumos respectivos con toda oportunidad. Para tal efecto, se establecen los siguientes lineamientos generales:</w:t>
      </w:r>
      <w:r w:rsidR="003D15DE">
        <w:rPr>
          <w:rFonts w:ascii="Century Gothic" w:hAnsi="Century Gothic" w:cstheme="minorHAnsi"/>
        </w:rPr>
        <w:t xml:space="preserve"> </w:t>
      </w:r>
      <w:r w:rsidR="003D15DE" w:rsidRPr="00E20542">
        <w:rPr>
          <w:rFonts w:ascii="Century Gothic" w:hAnsi="Century Gothic" w:cstheme="minorHAnsi"/>
          <w:b/>
        </w:rPr>
        <w:t>1.</w:t>
      </w:r>
      <w:r w:rsidR="003D15DE" w:rsidRPr="00E20542">
        <w:rPr>
          <w:rFonts w:ascii="Century Gothic" w:hAnsi="Century Gothic" w:cstheme="minorHAnsi"/>
        </w:rPr>
        <w:t xml:space="preserve"> Propiciar la difusión del presente documento y llevar a cabo capacitación del personal, a fin de comunicar de manera directa y sencilla los métodos de prevención, mecanismos de contagios, síntomas y control de la propagación a través del autocuidado y mantenimiento de la higiene de sus áreas de trabajo.</w:t>
      </w:r>
      <w:r w:rsidR="003D15DE">
        <w:rPr>
          <w:rFonts w:ascii="Century Gothic" w:hAnsi="Century Gothic" w:cstheme="minorHAnsi"/>
        </w:rPr>
        <w:t xml:space="preserve"> </w:t>
      </w:r>
      <w:r w:rsidR="003D15DE" w:rsidRPr="00E20542">
        <w:rPr>
          <w:rFonts w:ascii="Century Gothic" w:hAnsi="Century Gothic" w:cstheme="minorHAnsi"/>
          <w:b/>
        </w:rPr>
        <w:t>2.</w:t>
      </w:r>
      <w:r w:rsidR="003D15DE" w:rsidRPr="00E20542">
        <w:rPr>
          <w:rFonts w:ascii="Century Gothic" w:hAnsi="Century Gothic" w:cstheme="minorHAnsi"/>
        </w:rPr>
        <w:t xml:space="preserve"> El servicio médico dará el tratamiento adecuado en los casos sospechosos, y de contagio comprobado, a fin de salvaguardar la salud, así como hacerlo del conocimiento del Consejo de la Judicatura, para los efectos </w:t>
      </w:r>
      <w:r w:rsidR="003D15DE" w:rsidRPr="00E20542">
        <w:rPr>
          <w:rFonts w:ascii="Century Gothic" w:hAnsi="Century Gothic" w:cstheme="minorHAnsi"/>
        </w:rPr>
        <w:lastRenderedPageBreak/>
        <w:t>administrativos correspondientes.</w:t>
      </w:r>
      <w:r w:rsidR="003D15DE">
        <w:rPr>
          <w:rFonts w:ascii="Century Gothic" w:hAnsi="Century Gothic" w:cstheme="minorHAnsi"/>
        </w:rPr>
        <w:t xml:space="preserve"> </w:t>
      </w:r>
      <w:r w:rsidR="003D15DE" w:rsidRPr="00E20542">
        <w:rPr>
          <w:rFonts w:ascii="Century Gothic" w:hAnsi="Century Gothic" w:cstheme="minorHAnsi"/>
          <w:b/>
        </w:rPr>
        <w:t>3.</w:t>
      </w:r>
      <w:r w:rsidR="003D15DE" w:rsidRPr="00E20542">
        <w:rPr>
          <w:rFonts w:ascii="Century Gothic" w:hAnsi="Century Gothic" w:cstheme="minorHAnsi"/>
        </w:rPr>
        <w:t xml:space="preserve"> Establecer los filtros necesarios de acceso a los diferentes edificios del Poder Judicial del Estado.</w:t>
      </w:r>
      <w:r w:rsidR="003D15DE">
        <w:rPr>
          <w:rFonts w:ascii="Century Gothic" w:hAnsi="Century Gothic" w:cstheme="minorHAnsi"/>
        </w:rPr>
        <w:t xml:space="preserve"> </w:t>
      </w:r>
      <w:r w:rsidR="003D15DE" w:rsidRPr="00E20542">
        <w:rPr>
          <w:rFonts w:ascii="Century Gothic" w:hAnsi="Century Gothic" w:cstheme="minorHAnsi"/>
          <w:b/>
        </w:rPr>
        <w:t>4.</w:t>
      </w:r>
      <w:r w:rsidR="003D15DE" w:rsidRPr="00E20542">
        <w:rPr>
          <w:rFonts w:ascii="Century Gothic" w:hAnsi="Century Gothic" w:cstheme="minorHAnsi"/>
        </w:rPr>
        <w:t xml:space="preserve"> El Consejo de la Judicatura, a través de la Secretaría de Vigilancia, se encargará de verificar que las medidas de sanidad establecidas en el presente Protocolo y en los diferentes acuerdos emitidos por los Plenos del Supremo Tribunal de Justicia y del Consejo de la Judicatura, sean cumplidos puntualmente.</w:t>
      </w:r>
      <w:r w:rsidR="003D15DE">
        <w:rPr>
          <w:rFonts w:ascii="Century Gothic" w:hAnsi="Century Gothic" w:cstheme="minorHAnsi"/>
        </w:rPr>
        <w:t xml:space="preserve"> </w:t>
      </w:r>
      <w:r w:rsidR="003D15DE" w:rsidRPr="00E20542">
        <w:rPr>
          <w:rFonts w:ascii="Century Gothic" w:hAnsi="Century Gothic" w:cstheme="minorHAnsi"/>
          <w:b/>
        </w:rPr>
        <w:t>5.</w:t>
      </w:r>
      <w:r w:rsidR="003D15DE" w:rsidRPr="00E20542">
        <w:rPr>
          <w:rFonts w:ascii="Century Gothic" w:hAnsi="Century Gothic" w:cstheme="minorHAnsi"/>
        </w:rPr>
        <w:t xml:space="preserve"> El presente documento establece los lineamientos para procurar, evitar en la medida de lo posible, la movilidad en los edificios del Poder Judicial del Estado.</w:t>
      </w:r>
      <w:r w:rsidR="003D15DE">
        <w:rPr>
          <w:rFonts w:ascii="Century Gothic" w:hAnsi="Century Gothic" w:cstheme="minorHAnsi"/>
        </w:rPr>
        <w:t xml:space="preserve"> </w:t>
      </w:r>
      <w:r w:rsidR="003D15DE" w:rsidRPr="00E20542">
        <w:rPr>
          <w:rFonts w:ascii="Century Gothic" w:hAnsi="Century Gothic" w:cstheme="minorHAnsi"/>
          <w:b/>
        </w:rPr>
        <w:t>MEDIDAS DE PREVENCIÓN DENTRO DE LOS EDIFICIOS:</w:t>
      </w:r>
      <w:r w:rsidR="003D15DE">
        <w:rPr>
          <w:rFonts w:ascii="Century Gothic" w:hAnsi="Century Gothic" w:cstheme="minorHAnsi"/>
          <w:b/>
        </w:rPr>
        <w:t xml:space="preserve"> </w:t>
      </w:r>
      <w:r w:rsidR="003D15DE" w:rsidRPr="00E20542">
        <w:rPr>
          <w:rFonts w:ascii="Century Gothic" w:hAnsi="Century Gothic" w:cstheme="minorHAnsi"/>
          <w:b/>
        </w:rPr>
        <w:t>1.-</w:t>
      </w:r>
      <w:r w:rsidR="003D15DE" w:rsidRPr="00E20542">
        <w:rPr>
          <w:rFonts w:ascii="Century Gothic" w:hAnsi="Century Gothic" w:cstheme="minorHAnsi"/>
        </w:rPr>
        <w:t xml:space="preserve">Establecer los filtros sanitarios de acceso en los edificios del Poder Judicial, para lo cual se hará la toma de temperatura, con un termómetro infrarrojo y se aplicará gel </w:t>
      </w:r>
      <w:proofErr w:type="spellStart"/>
      <w:r w:rsidR="003D15DE" w:rsidRPr="00E20542">
        <w:rPr>
          <w:rFonts w:ascii="Century Gothic" w:hAnsi="Century Gothic" w:cstheme="minorHAnsi"/>
        </w:rPr>
        <w:t>antibacterial</w:t>
      </w:r>
      <w:proofErr w:type="spellEnd"/>
      <w:r w:rsidR="003D15DE" w:rsidRPr="00E20542">
        <w:rPr>
          <w:rFonts w:ascii="Century Gothic" w:hAnsi="Century Gothic" w:cstheme="minorHAnsi"/>
        </w:rPr>
        <w:t xml:space="preserve"> en manos al ingresar, asimismo, se deberá restringir el acceso de personal con temperatura mayor a 37.5°C o con algún síntoma que se sospeche de alguna infección respiratoria (tos, escurrimiento nasal, lagrimeo, cuerpo cortado, etc.)</w:t>
      </w:r>
      <w:r w:rsidR="003D15DE">
        <w:rPr>
          <w:rFonts w:ascii="Century Gothic" w:hAnsi="Century Gothic" w:cstheme="minorHAnsi"/>
        </w:rPr>
        <w:t xml:space="preserve"> </w:t>
      </w:r>
      <w:r w:rsidR="003D15DE" w:rsidRPr="00E20542">
        <w:rPr>
          <w:rFonts w:ascii="Century Gothic" w:hAnsi="Century Gothic" w:cstheme="minorHAnsi"/>
        </w:rPr>
        <w:t>.</w:t>
      </w:r>
      <w:r w:rsidR="003D15DE" w:rsidRPr="00E20542">
        <w:rPr>
          <w:rFonts w:ascii="Century Gothic" w:hAnsi="Century Gothic" w:cstheme="minorHAnsi"/>
          <w:b/>
        </w:rPr>
        <w:t>2.-</w:t>
      </w:r>
      <w:r w:rsidR="003D15DE" w:rsidRPr="00E20542">
        <w:rPr>
          <w:rFonts w:ascii="Century Gothic" w:hAnsi="Century Gothic" w:cstheme="minorHAnsi"/>
        </w:rPr>
        <w:t xml:space="preserve"> Se deberá</w:t>
      </w:r>
      <w:r w:rsidR="003D15DE" w:rsidRPr="00E20542">
        <w:rPr>
          <w:rFonts w:ascii="Century Gothic" w:hAnsi="Century Gothic" w:cstheme="minorHAnsi"/>
          <w:b/>
        </w:rPr>
        <w:t xml:space="preserve"> </w:t>
      </w:r>
      <w:r w:rsidR="003D15DE" w:rsidRPr="00E20542">
        <w:rPr>
          <w:rFonts w:ascii="Century Gothic" w:hAnsi="Century Gothic" w:cstheme="minorHAnsi"/>
        </w:rPr>
        <w:t xml:space="preserve">colocar un tapete </w:t>
      </w:r>
      <w:proofErr w:type="spellStart"/>
      <w:r w:rsidR="003D15DE" w:rsidRPr="00E20542">
        <w:rPr>
          <w:rFonts w:ascii="Century Gothic" w:hAnsi="Century Gothic" w:cstheme="minorHAnsi"/>
        </w:rPr>
        <w:t>sanitizante</w:t>
      </w:r>
      <w:proofErr w:type="spellEnd"/>
      <w:r w:rsidR="003D15DE" w:rsidRPr="00E20542">
        <w:rPr>
          <w:rFonts w:ascii="Century Gothic" w:hAnsi="Century Gothic" w:cstheme="minorHAnsi"/>
        </w:rPr>
        <w:t xml:space="preserve"> impregnado de solución clorada al ingreso de los edificios y se procurará que se mantengan debidamente hidratados con las soluciones indicadas.</w:t>
      </w:r>
      <w:r w:rsidR="003D15DE">
        <w:rPr>
          <w:rFonts w:ascii="Century Gothic" w:hAnsi="Century Gothic" w:cstheme="minorHAnsi"/>
        </w:rPr>
        <w:t xml:space="preserve"> </w:t>
      </w:r>
      <w:r w:rsidR="003D15DE" w:rsidRPr="00E20542">
        <w:rPr>
          <w:rFonts w:ascii="Century Gothic" w:hAnsi="Century Gothic" w:cstheme="minorHAnsi"/>
          <w:b/>
        </w:rPr>
        <w:t>3.</w:t>
      </w:r>
      <w:r w:rsidR="003D15DE" w:rsidRPr="00E20542">
        <w:rPr>
          <w:rFonts w:ascii="Century Gothic" w:hAnsi="Century Gothic" w:cstheme="minorHAnsi"/>
        </w:rPr>
        <w:t xml:space="preserve"> Asegurar la limpieza y desinfección de las áreas de trabajo, y áreas comunes de los edificios.</w:t>
      </w:r>
      <w:r w:rsidR="003D15DE">
        <w:rPr>
          <w:rFonts w:ascii="Century Gothic" w:hAnsi="Century Gothic" w:cstheme="minorHAnsi"/>
        </w:rPr>
        <w:t xml:space="preserve"> </w:t>
      </w:r>
      <w:r w:rsidR="003D15DE" w:rsidRPr="00E20542">
        <w:rPr>
          <w:rFonts w:ascii="Century Gothic" w:hAnsi="Century Gothic" w:cstheme="minorHAnsi"/>
          <w:b/>
        </w:rPr>
        <w:t>4.</w:t>
      </w:r>
      <w:r w:rsidR="003D15DE" w:rsidRPr="00E20542">
        <w:rPr>
          <w:rFonts w:ascii="Century Gothic" w:hAnsi="Century Gothic" w:cstheme="minorHAnsi"/>
        </w:rPr>
        <w:t xml:space="preserve"> Asentar las medidas implementadas para la reducción del riesgo de SARS-CoV-2 (COVID-19), mediante bitácoras de limpieza y desinfección, en las áreas de trabajo y comunes en los edificios.</w:t>
      </w:r>
      <w:r w:rsidR="003D15DE">
        <w:rPr>
          <w:rFonts w:ascii="Century Gothic" w:hAnsi="Century Gothic" w:cstheme="minorHAnsi"/>
        </w:rPr>
        <w:t xml:space="preserve"> </w:t>
      </w:r>
      <w:r w:rsidR="003D15DE" w:rsidRPr="00E20542">
        <w:rPr>
          <w:rFonts w:ascii="Century Gothic" w:hAnsi="Century Gothic" w:cstheme="minorHAnsi"/>
          <w:b/>
        </w:rPr>
        <w:t>5.</w:t>
      </w:r>
      <w:r w:rsidR="003D15DE" w:rsidRPr="00E20542">
        <w:rPr>
          <w:rFonts w:ascii="Century Gothic" w:hAnsi="Century Gothic" w:cstheme="minorHAnsi"/>
        </w:rPr>
        <w:t xml:space="preserve"> Asegurar que todas las personas que ingresan a los edificios o centros de trabajo y durante su permanencia en los mismos, respeten las medidas indicadas en el presente protocolo.</w:t>
      </w:r>
      <w:r w:rsidR="003D15DE">
        <w:rPr>
          <w:rFonts w:ascii="Century Gothic" w:hAnsi="Century Gothic" w:cstheme="minorHAnsi"/>
        </w:rPr>
        <w:t xml:space="preserve"> </w:t>
      </w:r>
      <w:r w:rsidR="003D15DE" w:rsidRPr="00E20542">
        <w:rPr>
          <w:rFonts w:ascii="Century Gothic" w:hAnsi="Century Gothic" w:cstheme="minorHAnsi"/>
          <w:b/>
        </w:rPr>
        <w:t>6.</w:t>
      </w:r>
      <w:r w:rsidR="003D15DE" w:rsidRPr="00E20542">
        <w:rPr>
          <w:rFonts w:ascii="Century Gothic" w:hAnsi="Century Gothic" w:cstheme="minorHAnsi"/>
        </w:rPr>
        <w:t xml:space="preserve"> Los procedimientos de </w:t>
      </w:r>
      <w:r w:rsidR="003D15DE" w:rsidRPr="00E20542">
        <w:rPr>
          <w:rFonts w:ascii="Century Gothic" w:hAnsi="Century Gothic" w:cstheme="minorHAnsi"/>
        </w:rPr>
        <w:lastRenderedPageBreak/>
        <w:t xml:space="preserve">desinfección se realizarán por lo menos con solución clorada o gel </w:t>
      </w:r>
      <w:proofErr w:type="spellStart"/>
      <w:r w:rsidR="003D15DE" w:rsidRPr="00E20542">
        <w:rPr>
          <w:rFonts w:ascii="Century Gothic" w:hAnsi="Century Gothic" w:cstheme="minorHAnsi"/>
        </w:rPr>
        <w:t>antibacterial</w:t>
      </w:r>
      <w:proofErr w:type="spellEnd"/>
      <w:r w:rsidR="003D15DE" w:rsidRPr="00E20542">
        <w:rPr>
          <w:rFonts w:ascii="Century Gothic" w:hAnsi="Century Gothic" w:cstheme="minorHAnsi"/>
        </w:rPr>
        <w:t>, de acuerdo con lo establecido por la Secretaría de Salud Estatal y Federal, con productos e insumos destinados para este fin.</w:t>
      </w:r>
      <w:r w:rsidR="003D15DE">
        <w:rPr>
          <w:rFonts w:ascii="Century Gothic" w:hAnsi="Century Gothic" w:cstheme="minorHAnsi"/>
        </w:rPr>
        <w:t xml:space="preserve"> </w:t>
      </w:r>
      <w:r w:rsidR="003D15DE" w:rsidRPr="00E20542">
        <w:rPr>
          <w:rFonts w:ascii="Century Gothic" w:hAnsi="Century Gothic" w:cstheme="minorHAnsi"/>
          <w:b/>
        </w:rPr>
        <w:t>7.</w:t>
      </w:r>
      <w:r w:rsidR="003D15DE" w:rsidRPr="00E20542">
        <w:rPr>
          <w:rFonts w:ascii="Century Gothic" w:hAnsi="Century Gothic" w:cstheme="minorHAnsi"/>
        </w:rPr>
        <w:t xml:space="preserve"> Procurar una ventilación adecuada en todas las áreas. </w:t>
      </w:r>
      <w:r w:rsidR="003D15DE" w:rsidRPr="00E20542">
        <w:rPr>
          <w:rFonts w:ascii="Century Gothic" w:hAnsi="Century Gothic" w:cstheme="minorHAnsi"/>
          <w:b/>
        </w:rPr>
        <w:t>8.</w:t>
      </w:r>
      <w:r w:rsidR="003D15DE" w:rsidRPr="00E20542">
        <w:rPr>
          <w:rFonts w:ascii="Century Gothic" w:hAnsi="Century Gothic" w:cstheme="minorHAnsi"/>
        </w:rPr>
        <w:t xml:space="preserve"> Implementar la calendarización de </w:t>
      </w:r>
      <w:proofErr w:type="spellStart"/>
      <w:r w:rsidR="003D15DE" w:rsidRPr="00E20542">
        <w:rPr>
          <w:rFonts w:ascii="Century Gothic" w:hAnsi="Century Gothic" w:cstheme="minorHAnsi"/>
        </w:rPr>
        <w:t>sanitización</w:t>
      </w:r>
      <w:proofErr w:type="spellEnd"/>
      <w:r w:rsidR="003D15DE" w:rsidRPr="00E20542">
        <w:rPr>
          <w:rFonts w:ascii="Century Gothic" w:hAnsi="Century Gothic" w:cstheme="minorHAnsi"/>
        </w:rPr>
        <w:t xml:space="preserve"> y garantizar el suministro de insumos a cargo de la Secretaría de Administración del Consejo de la Judicatura.</w:t>
      </w:r>
      <w:r w:rsidR="003D15DE">
        <w:rPr>
          <w:rFonts w:ascii="Century Gothic" w:hAnsi="Century Gothic" w:cstheme="minorHAnsi"/>
        </w:rPr>
        <w:t xml:space="preserve"> </w:t>
      </w:r>
      <w:r w:rsidR="003D15DE" w:rsidRPr="00E20542">
        <w:rPr>
          <w:rFonts w:ascii="Century Gothic" w:hAnsi="Century Gothic" w:cstheme="minorHAnsi"/>
          <w:b/>
        </w:rPr>
        <w:t>9.-</w:t>
      </w:r>
      <w:r w:rsidR="003D15DE" w:rsidRPr="00E20542">
        <w:rPr>
          <w:rFonts w:ascii="Century Gothic" w:hAnsi="Century Gothic" w:cstheme="minorHAnsi"/>
        </w:rPr>
        <w:t>El personal encargado de la limpieza de las áreas comunes de los edificios deberá limpiar frecuentemente, durante cada jornada de trabajo los pasamanos, botones, puertas de acceso y elevadores.</w:t>
      </w:r>
      <w:r w:rsidR="003D15DE">
        <w:rPr>
          <w:rFonts w:ascii="Century Gothic" w:hAnsi="Century Gothic" w:cstheme="minorHAnsi"/>
        </w:rPr>
        <w:t xml:space="preserve"> </w:t>
      </w:r>
      <w:r w:rsidR="003D15DE" w:rsidRPr="00E20542">
        <w:rPr>
          <w:rFonts w:ascii="Century Gothic" w:hAnsi="Century Gothic" w:cstheme="minorHAnsi"/>
          <w:b/>
        </w:rPr>
        <w:t>10.-</w:t>
      </w:r>
      <w:r w:rsidR="003D15DE" w:rsidRPr="00E20542">
        <w:rPr>
          <w:rFonts w:ascii="Century Gothic" w:hAnsi="Century Gothic" w:cstheme="minorHAnsi"/>
        </w:rPr>
        <w:t xml:space="preserve"> El uso de los elevadores, deberá restringirse a cuatro personas máximo, debiendo mantener la sana distancia, colocándose de frente a cada esquina y siempre portando </w:t>
      </w:r>
      <w:proofErr w:type="spellStart"/>
      <w:r w:rsidR="003D15DE" w:rsidRPr="00E20542">
        <w:rPr>
          <w:rFonts w:ascii="Century Gothic" w:hAnsi="Century Gothic" w:cstheme="minorHAnsi"/>
        </w:rPr>
        <w:t>cubrebocas</w:t>
      </w:r>
      <w:proofErr w:type="spellEnd"/>
      <w:r w:rsidR="003D15DE" w:rsidRPr="00E20542">
        <w:rPr>
          <w:rFonts w:ascii="Century Gothic" w:hAnsi="Century Gothic" w:cstheme="minorHAnsi"/>
        </w:rPr>
        <w:t>.</w:t>
      </w:r>
      <w:r w:rsidR="003D15DE">
        <w:rPr>
          <w:rFonts w:ascii="Century Gothic" w:hAnsi="Century Gothic" w:cstheme="minorHAnsi"/>
        </w:rPr>
        <w:t xml:space="preserve"> </w:t>
      </w:r>
      <w:r w:rsidR="003D15DE" w:rsidRPr="00E20542">
        <w:rPr>
          <w:rFonts w:ascii="Century Gothic" w:hAnsi="Century Gothic" w:cstheme="minorHAnsi"/>
          <w:b/>
        </w:rPr>
        <w:t>11.-</w:t>
      </w:r>
      <w:r w:rsidR="003D15DE" w:rsidRPr="00E20542">
        <w:rPr>
          <w:rFonts w:ascii="Century Gothic" w:hAnsi="Century Gothic" w:cstheme="minorHAnsi"/>
        </w:rPr>
        <w:t xml:space="preserve"> Deberá darse a conocer la línea telefónica 800-123-88-88, para la asesoría respecto a la situación epidemiológica y apoyo psicológico.</w:t>
      </w:r>
      <w:r w:rsidR="003D15DE">
        <w:rPr>
          <w:rFonts w:ascii="Century Gothic" w:hAnsi="Century Gothic" w:cstheme="minorHAnsi"/>
        </w:rPr>
        <w:t xml:space="preserve"> </w:t>
      </w:r>
      <w:r w:rsidR="003D15DE" w:rsidRPr="00E20542">
        <w:rPr>
          <w:rFonts w:ascii="Century Gothic" w:hAnsi="Century Gothic" w:cstheme="minorHAnsi"/>
        </w:rPr>
        <w:t xml:space="preserve"> Asimismo, se darán a conocer las líneas telefónicas, establecidas como apoyo por parte del Poder Judicial, para el mismo efecto.</w:t>
      </w:r>
      <w:r w:rsidR="003D15DE">
        <w:rPr>
          <w:rFonts w:ascii="Century Gothic" w:hAnsi="Century Gothic" w:cstheme="minorHAnsi"/>
        </w:rPr>
        <w:t xml:space="preserve"> </w:t>
      </w:r>
      <w:r w:rsidR="003D15DE" w:rsidRPr="00E20542">
        <w:rPr>
          <w:rFonts w:ascii="Century Gothic" w:hAnsi="Century Gothic" w:cstheme="minorHAnsi"/>
          <w:b/>
        </w:rPr>
        <w:t>12.-</w:t>
      </w:r>
      <w:r w:rsidR="003D15DE" w:rsidRPr="00E20542">
        <w:rPr>
          <w:rFonts w:ascii="Century Gothic" w:hAnsi="Century Gothic" w:cstheme="minorHAnsi"/>
        </w:rPr>
        <w:t xml:space="preserve"> Se deben llevar las bitácoras de limpieza y desinfección, así como de suministro de insumos, respecto a todas las áreas administrativas y jurisdiccionales, por parte de las áreas responsables del Consejo de la Judicatura.</w:t>
      </w:r>
      <w:r w:rsidR="003D15DE">
        <w:rPr>
          <w:rFonts w:ascii="Century Gothic" w:hAnsi="Century Gothic" w:cstheme="minorHAnsi"/>
        </w:rPr>
        <w:t xml:space="preserve"> </w:t>
      </w:r>
      <w:r w:rsidR="003D15DE" w:rsidRPr="00E20542">
        <w:rPr>
          <w:rFonts w:ascii="Century Gothic" w:hAnsi="Century Gothic" w:cstheme="minorHAnsi"/>
          <w:b/>
        </w:rPr>
        <w:t>13.-</w:t>
      </w:r>
      <w:r w:rsidR="003D15DE" w:rsidRPr="00E20542">
        <w:rPr>
          <w:rFonts w:ascii="Century Gothic" w:hAnsi="Century Gothic" w:cstheme="minorHAnsi"/>
        </w:rPr>
        <w:t xml:space="preserve"> Capacitar al personal encargado de la limpieza en las diferentes oficinas jurisdiccionales y administrativas, sobre el uso adecuado de los insumos correspondientes, de acuerdo a la siguiente tabla:</w:t>
      </w:r>
    </w:p>
    <w:tbl>
      <w:tblPr>
        <w:tblStyle w:val="Tablaconcuadrcula"/>
        <w:tblW w:w="0" w:type="auto"/>
        <w:tblLook w:val="04A0" w:firstRow="1" w:lastRow="0" w:firstColumn="1" w:lastColumn="0" w:noHBand="0" w:noVBand="1"/>
      </w:tblPr>
      <w:tblGrid>
        <w:gridCol w:w="1973"/>
        <w:gridCol w:w="2653"/>
        <w:gridCol w:w="1975"/>
        <w:gridCol w:w="1604"/>
      </w:tblGrid>
      <w:tr w:rsidR="003D15DE" w:rsidRPr="00E20542" w:rsidTr="00180A21">
        <w:tc>
          <w:tcPr>
            <w:tcW w:w="2066" w:type="dxa"/>
            <w:shd w:val="clear" w:color="auto" w:fill="1F4E79" w:themeFill="accent1" w:themeFillShade="80"/>
          </w:tcPr>
          <w:p w:rsidR="003D15DE" w:rsidRPr="00E20542" w:rsidRDefault="003D15DE" w:rsidP="003D15DE">
            <w:pPr>
              <w:spacing w:line="324" w:lineRule="auto"/>
              <w:jc w:val="both"/>
              <w:rPr>
                <w:rFonts w:ascii="Century Gothic" w:hAnsi="Century Gothic" w:cstheme="minorHAnsi"/>
                <w:b/>
                <w:color w:val="FFFFFF" w:themeColor="background1"/>
                <w:sz w:val="21"/>
                <w:szCs w:val="21"/>
              </w:rPr>
            </w:pPr>
            <w:r w:rsidRPr="00E20542">
              <w:rPr>
                <w:rFonts w:ascii="Century Gothic" w:hAnsi="Century Gothic" w:cstheme="minorHAnsi"/>
                <w:b/>
                <w:color w:val="FFFFFF" w:themeColor="background1"/>
                <w:sz w:val="21"/>
                <w:szCs w:val="21"/>
              </w:rPr>
              <w:t>Desinfectante %</w:t>
            </w:r>
          </w:p>
        </w:tc>
        <w:tc>
          <w:tcPr>
            <w:tcW w:w="2926" w:type="dxa"/>
            <w:shd w:val="clear" w:color="auto" w:fill="1F4E79" w:themeFill="accent1" w:themeFillShade="80"/>
          </w:tcPr>
          <w:p w:rsidR="003D15DE" w:rsidRPr="00E20542" w:rsidRDefault="003D15DE" w:rsidP="003D15DE">
            <w:pPr>
              <w:spacing w:line="324" w:lineRule="auto"/>
              <w:jc w:val="both"/>
              <w:rPr>
                <w:rFonts w:ascii="Century Gothic" w:hAnsi="Century Gothic" w:cstheme="minorHAnsi"/>
                <w:b/>
                <w:color w:val="FFFFFF" w:themeColor="background1"/>
                <w:sz w:val="21"/>
                <w:szCs w:val="21"/>
              </w:rPr>
            </w:pPr>
            <w:r w:rsidRPr="00E20542">
              <w:rPr>
                <w:rFonts w:ascii="Century Gothic" w:hAnsi="Century Gothic" w:cstheme="minorHAnsi"/>
                <w:b/>
                <w:color w:val="FFFFFF" w:themeColor="background1"/>
                <w:sz w:val="21"/>
                <w:szCs w:val="21"/>
              </w:rPr>
              <w:t>Modo de empleo</w:t>
            </w:r>
          </w:p>
        </w:tc>
        <w:tc>
          <w:tcPr>
            <w:tcW w:w="2110" w:type="dxa"/>
            <w:shd w:val="clear" w:color="auto" w:fill="1F4E79" w:themeFill="accent1" w:themeFillShade="80"/>
          </w:tcPr>
          <w:p w:rsidR="003D15DE" w:rsidRPr="00E20542" w:rsidRDefault="003D15DE" w:rsidP="003D15DE">
            <w:pPr>
              <w:spacing w:line="324" w:lineRule="auto"/>
              <w:jc w:val="both"/>
              <w:rPr>
                <w:rFonts w:ascii="Century Gothic" w:hAnsi="Century Gothic" w:cstheme="minorHAnsi"/>
                <w:b/>
                <w:color w:val="FFFFFF" w:themeColor="background1"/>
                <w:sz w:val="21"/>
                <w:szCs w:val="21"/>
              </w:rPr>
            </w:pPr>
            <w:r w:rsidRPr="00E20542">
              <w:rPr>
                <w:rFonts w:ascii="Century Gothic" w:hAnsi="Century Gothic" w:cstheme="minorHAnsi"/>
                <w:b/>
                <w:color w:val="FFFFFF" w:themeColor="background1"/>
                <w:sz w:val="21"/>
                <w:szCs w:val="21"/>
              </w:rPr>
              <w:t>Preparación</w:t>
            </w:r>
          </w:p>
        </w:tc>
        <w:tc>
          <w:tcPr>
            <w:tcW w:w="1726" w:type="dxa"/>
            <w:shd w:val="clear" w:color="auto" w:fill="1F4E79" w:themeFill="accent1" w:themeFillShade="80"/>
          </w:tcPr>
          <w:p w:rsidR="003D15DE" w:rsidRPr="00E20542" w:rsidRDefault="003D15DE" w:rsidP="003D15DE">
            <w:pPr>
              <w:spacing w:line="324" w:lineRule="auto"/>
              <w:jc w:val="both"/>
              <w:rPr>
                <w:rFonts w:ascii="Century Gothic" w:hAnsi="Century Gothic" w:cstheme="minorHAnsi"/>
                <w:b/>
                <w:color w:val="FFFFFF" w:themeColor="background1"/>
                <w:sz w:val="21"/>
                <w:szCs w:val="21"/>
              </w:rPr>
            </w:pPr>
            <w:r w:rsidRPr="00E20542">
              <w:rPr>
                <w:rFonts w:ascii="Century Gothic" w:hAnsi="Century Gothic" w:cstheme="minorHAnsi"/>
                <w:b/>
                <w:color w:val="FFFFFF" w:themeColor="background1"/>
                <w:sz w:val="21"/>
                <w:szCs w:val="21"/>
              </w:rPr>
              <w:t>Tiempo de contacto</w:t>
            </w:r>
          </w:p>
        </w:tc>
      </w:tr>
      <w:tr w:rsidR="003D15DE" w:rsidRPr="00E20542" w:rsidTr="00180A21">
        <w:tc>
          <w:tcPr>
            <w:tcW w:w="2066" w:type="dxa"/>
          </w:tcPr>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t>Cloro</w:t>
            </w:r>
          </w:p>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t>comercial</w:t>
            </w:r>
          </w:p>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lastRenderedPageBreak/>
              <w:t>(hipoclorito de</w:t>
            </w:r>
          </w:p>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t>sodio)</w:t>
            </w:r>
          </w:p>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t>6 o 7 %</w:t>
            </w:r>
          </w:p>
        </w:tc>
        <w:tc>
          <w:tcPr>
            <w:tcW w:w="2926" w:type="dxa"/>
          </w:tcPr>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lastRenderedPageBreak/>
              <w:t>En superficies como</w:t>
            </w:r>
          </w:p>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t>picaportes, puertas,</w:t>
            </w:r>
          </w:p>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lastRenderedPageBreak/>
              <w:t>mostradores,</w:t>
            </w:r>
          </w:p>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t>zapatos, tapetes</w:t>
            </w:r>
          </w:p>
          <w:p w:rsidR="003D15DE" w:rsidRPr="00E20542" w:rsidRDefault="003D15DE" w:rsidP="003D15DE">
            <w:pPr>
              <w:spacing w:line="324" w:lineRule="auto"/>
              <w:jc w:val="both"/>
              <w:rPr>
                <w:rFonts w:ascii="Century Gothic" w:hAnsi="Century Gothic" w:cstheme="minorHAnsi"/>
                <w:sz w:val="21"/>
                <w:szCs w:val="21"/>
              </w:rPr>
            </w:pPr>
            <w:proofErr w:type="spellStart"/>
            <w:r w:rsidRPr="00E20542">
              <w:rPr>
                <w:rFonts w:ascii="Century Gothic" w:hAnsi="Century Gothic" w:cstheme="minorHAnsi"/>
                <w:sz w:val="21"/>
                <w:szCs w:val="21"/>
              </w:rPr>
              <w:t>sanitizantes</w:t>
            </w:r>
            <w:proofErr w:type="spellEnd"/>
            <w:r w:rsidRPr="00E20542">
              <w:rPr>
                <w:rFonts w:ascii="Century Gothic" w:hAnsi="Century Gothic" w:cstheme="minorHAnsi"/>
                <w:sz w:val="21"/>
                <w:szCs w:val="21"/>
              </w:rPr>
              <w:t>, etc.</w:t>
            </w:r>
          </w:p>
        </w:tc>
        <w:tc>
          <w:tcPr>
            <w:tcW w:w="2110" w:type="dxa"/>
          </w:tcPr>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lastRenderedPageBreak/>
              <w:t>10 mililitros de</w:t>
            </w:r>
          </w:p>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t xml:space="preserve">cloro al 6 o 7% </w:t>
            </w:r>
            <w:r w:rsidRPr="00E20542">
              <w:rPr>
                <w:rFonts w:ascii="Century Gothic" w:hAnsi="Century Gothic" w:cstheme="minorHAnsi"/>
                <w:sz w:val="21"/>
                <w:szCs w:val="21"/>
              </w:rPr>
              <w:lastRenderedPageBreak/>
              <w:t>en</w:t>
            </w:r>
          </w:p>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t>1000 ml. De agua</w:t>
            </w:r>
          </w:p>
          <w:p w:rsidR="003D15DE" w:rsidRPr="00E20542" w:rsidRDefault="003D15DE" w:rsidP="003D15DE">
            <w:pPr>
              <w:spacing w:line="324" w:lineRule="auto"/>
              <w:jc w:val="both"/>
              <w:rPr>
                <w:rFonts w:ascii="Century Gothic" w:hAnsi="Century Gothic" w:cstheme="minorHAnsi"/>
                <w:sz w:val="21"/>
                <w:szCs w:val="21"/>
              </w:rPr>
            </w:pPr>
            <w:proofErr w:type="gramStart"/>
            <w:r w:rsidRPr="00E20542">
              <w:rPr>
                <w:rFonts w:ascii="Century Gothic" w:hAnsi="Century Gothic" w:cstheme="minorHAnsi"/>
                <w:sz w:val="21"/>
                <w:szCs w:val="21"/>
              </w:rPr>
              <w:t>potable</w:t>
            </w:r>
            <w:proofErr w:type="gramEnd"/>
            <w:r w:rsidRPr="00E20542">
              <w:rPr>
                <w:rFonts w:ascii="Century Gothic" w:hAnsi="Century Gothic" w:cstheme="minorHAnsi"/>
                <w:sz w:val="21"/>
                <w:szCs w:val="21"/>
              </w:rPr>
              <w:t>.</w:t>
            </w:r>
          </w:p>
        </w:tc>
        <w:tc>
          <w:tcPr>
            <w:tcW w:w="1726" w:type="dxa"/>
          </w:tcPr>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lastRenderedPageBreak/>
              <w:t>5 – 10</w:t>
            </w:r>
          </w:p>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t>Minutos</w:t>
            </w:r>
          </w:p>
          <w:p w:rsidR="003D15DE" w:rsidRPr="00E20542" w:rsidRDefault="003D15DE" w:rsidP="003D15DE">
            <w:pPr>
              <w:spacing w:line="324" w:lineRule="auto"/>
              <w:jc w:val="both"/>
              <w:rPr>
                <w:rFonts w:ascii="Century Gothic" w:hAnsi="Century Gothic" w:cstheme="minorHAnsi"/>
                <w:sz w:val="21"/>
                <w:szCs w:val="21"/>
              </w:rPr>
            </w:pPr>
          </w:p>
          <w:p w:rsidR="003D15DE" w:rsidRPr="00E20542" w:rsidRDefault="003D15DE" w:rsidP="003D15DE">
            <w:pPr>
              <w:spacing w:line="324" w:lineRule="auto"/>
              <w:jc w:val="both"/>
              <w:rPr>
                <w:rFonts w:ascii="Century Gothic" w:hAnsi="Century Gothic" w:cstheme="minorHAnsi"/>
                <w:sz w:val="21"/>
                <w:szCs w:val="21"/>
              </w:rPr>
            </w:pPr>
          </w:p>
          <w:p w:rsidR="003D15DE" w:rsidRPr="00E20542" w:rsidRDefault="003D15DE" w:rsidP="003D15DE">
            <w:pPr>
              <w:spacing w:line="324" w:lineRule="auto"/>
              <w:jc w:val="both"/>
              <w:rPr>
                <w:rFonts w:ascii="Century Gothic" w:hAnsi="Century Gothic" w:cstheme="minorHAnsi"/>
                <w:sz w:val="21"/>
                <w:szCs w:val="21"/>
              </w:rPr>
            </w:pPr>
          </w:p>
        </w:tc>
      </w:tr>
      <w:tr w:rsidR="003D15DE" w:rsidRPr="00E20542" w:rsidTr="00180A21">
        <w:tc>
          <w:tcPr>
            <w:tcW w:w="2066" w:type="dxa"/>
          </w:tcPr>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lastRenderedPageBreak/>
              <w:t>Alcohol</w:t>
            </w:r>
          </w:p>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t xml:space="preserve">Gel </w:t>
            </w:r>
            <w:proofErr w:type="spellStart"/>
            <w:r w:rsidRPr="00E20542">
              <w:rPr>
                <w:rFonts w:ascii="Century Gothic" w:hAnsi="Century Gothic" w:cstheme="minorHAnsi"/>
                <w:sz w:val="21"/>
                <w:szCs w:val="21"/>
              </w:rPr>
              <w:t>antibacterial</w:t>
            </w:r>
            <w:proofErr w:type="spellEnd"/>
          </w:p>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t>70 a 80 %</w:t>
            </w:r>
          </w:p>
        </w:tc>
        <w:tc>
          <w:tcPr>
            <w:tcW w:w="2926" w:type="dxa"/>
          </w:tcPr>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t>Aplicar directamente</w:t>
            </w:r>
          </w:p>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t>con atomizador en</w:t>
            </w:r>
          </w:p>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t>pasamanos, barandales</w:t>
            </w:r>
          </w:p>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t>como picaportes puertas,</w:t>
            </w:r>
          </w:p>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t xml:space="preserve">mostradores, zapatos, tapetes, </w:t>
            </w:r>
            <w:proofErr w:type="spellStart"/>
            <w:r w:rsidRPr="00E20542">
              <w:rPr>
                <w:rFonts w:ascii="Century Gothic" w:hAnsi="Century Gothic" w:cstheme="minorHAnsi"/>
                <w:sz w:val="21"/>
                <w:szCs w:val="21"/>
              </w:rPr>
              <w:t>sanitizantes</w:t>
            </w:r>
            <w:proofErr w:type="spellEnd"/>
            <w:r w:rsidRPr="00E20542">
              <w:rPr>
                <w:rFonts w:ascii="Century Gothic" w:hAnsi="Century Gothic" w:cstheme="minorHAnsi"/>
                <w:sz w:val="21"/>
                <w:szCs w:val="21"/>
              </w:rPr>
              <w:t>, etc.</w:t>
            </w:r>
          </w:p>
        </w:tc>
        <w:tc>
          <w:tcPr>
            <w:tcW w:w="2110" w:type="dxa"/>
          </w:tcPr>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t>Uso directo</w:t>
            </w:r>
          </w:p>
        </w:tc>
        <w:tc>
          <w:tcPr>
            <w:tcW w:w="1726" w:type="dxa"/>
          </w:tcPr>
          <w:p w:rsidR="003D15DE" w:rsidRPr="00E20542" w:rsidRDefault="003D15DE" w:rsidP="003D15DE">
            <w:pPr>
              <w:spacing w:line="324" w:lineRule="auto"/>
              <w:jc w:val="both"/>
              <w:rPr>
                <w:rFonts w:ascii="Century Gothic" w:hAnsi="Century Gothic" w:cstheme="minorHAnsi"/>
                <w:sz w:val="21"/>
                <w:szCs w:val="21"/>
              </w:rPr>
            </w:pPr>
            <w:r w:rsidRPr="00E20542">
              <w:rPr>
                <w:rFonts w:ascii="Century Gothic" w:hAnsi="Century Gothic" w:cstheme="minorHAnsi"/>
                <w:sz w:val="21"/>
                <w:szCs w:val="21"/>
              </w:rPr>
              <w:t>Dejar secar</w:t>
            </w:r>
          </w:p>
        </w:tc>
      </w:tr>
    </w:tbl>
    <w:p w:rsidR="003D15DE" w:rsidRPr="00E20542" w:rsidRDefault="003D15DE" w:rsidP="003D15DE">
      <w:pPr>
        <w:spacing w:line="480" w:lineRule="auto"/>
        <w:jc w:val="both"/>
        <w:rPr>
          <w:rFonts w:ascii="Century Gothic" w:hAnsi="Century Gothic" w:cstheme="minorHAnsi"/>
        </w:rPr>
      </w:pPr>
    </w:p>
    <w:p w:rsidR="003D15DE" w:rsidRPr="00E20542" w:rsidRDefault="003D15DE" w:rsidP="003D15DE">
      <w:pPr>
        <w:spacing w:after="160" w:line="492" w:lineRule="auto"/>
        <w:jc w:val="both"/>
        <w:rPr>
          <w:rFonts w:ascii="Century Gothic" w:hAnsi="Century Gothic" w:cstheme="minorHAnsi"/>
        </w:rPr>
      </w:pPr>
      <w:r w:rsidRPr="00E20542">
        <w:rPr>
          <w:rFonts w:ascii="Century Gothic" w:hAnsi="Century Gothic" w:cstheme="minorHAnsi"/>
          <w:b/>
        </w:rPr>
        <w:t>14.-</w:t>
      </w:r>
      <w:r w:rsidRPr="00E20542">
        <w:rPr>
          <w:rFonts w:ascii="Century Gothic" w:hAnsi="Century Gothic" w:cstheme="minorHAnsi"/>
        </w:rPr>
        <w:t xml:space="preserve"> Los proveedores que ingresen a las áreas administrativas correspondientes, deberán cumplir con los lineamientos establecidos en el presente Protocolo.</w:t>
      </w:r>
      <w:r>
        <w:rPr>
          <w:rFonts w:ascii="Century Gothic" w:hAnsi="Century Gothic" w:cstheme="minorHAnsi"/>
        </w:rPr>
        <w:t xml:space="preserve"> </w:t>
      </w:r>
      <w:r w:rsidRPr="00E20542">
        <w:rPr>
          <w:rFonts w:ascii="Century Gothic" w:hAnsi="Century Gothic" w:cstheme="minorHAnsi"/>
          <w:b/>
        </w:rPr>
        <w:t>15.</w:t>
      </w:r>
      <w:r w:rsidRPr="00E20542">
        <w:rPr>
          <w:rFonts w:ascii="Century Gothic" w:hAnsi="Century Gothic" w:cstheme="minorHAnsi"/>
        </w:rPr>
        <w:t xml:space="preserve"> Queda prohibida toda clase de reuniones de más de tres personas, en áreas comunes o de cocina dentro de los lugares de trabajo.</w:t>
      </w:r>
      <w:r>
        <w:rPr>
          <w:rFonts w:ascii="Century Gothic" w:hAnsi="Century Gothic" w:cstheme="minorHAnsi"/>
        </w:rPr>
        <w:t xml:space="preserve"> </w:t>
      </w:r>
      <w:r w:rsidRPr="00E20542">
        <w:rPr>
          <w:rFonts w:ascii="Century Gothic" w:hAnsi="Century Gothic" w:cstheme="minorHAnsi"/>
          <w:b/>
        </w:rPr>
        <w:t>16.</w:t>
      </w:r>
      <w:r w:rsidRPr="00E20542">
        <w:rPr>
          <w:rFonts w:ascii="Century Gothic" w:hAnsi="Century Gothic" w:cstheme="minorHAnsi"/>
        </w:rPr>
        <w:t xml:space="preserve"> Las y los trabajadores que manipulen expedientes, deben portar </w:t>
      </w:r>
      <w:proofErr w:type="spellStart"/>
      <w:r w:rsidRPr="00E20542">
        <w:rPr>
          <w:rFonts w:ascii="Century Gothic" w:hAnsi="Century Gothic" w:cstheme="minorHAnsi"/>
        </w:rPr>
        <w:t>cubrebocas</w:t>
      </w:r>
      <w:proofErr w:type="spellEnd"/>
      <w:r w:rsidRPr="00E20542">
        <w:rPr>
          <w:rFonts w:ascii="Century Gothic" w:hAnsi="Century Gothic" w:cstheme="minorHAnsi"/>
        </w:rPr>
        <w:t xml:space="preserve">, guantes y careta y lavar las manos o </w:t>
      </w:r>
      <w:proofErr w:type="spellStart"/>
      <w:r w:rsidRPr="00E20542">
        <w:rPr>
          <w:rFonts w:ascii="Century Gothic" w:hAnsi="Century Gothic" w:cstheme="minorHAnsi"/>
        </w:rPr>
        <w:t>sanitizar</w:t>
      </w:r>
      <w:proofErr w:type="spellEnd"/>
      <w:r w:rsidRPr="00E20542">
        <w:rPr>
          <w:rFonts w:ascii="Century Gothic" w:hAnsi="Century Gothic" w:cstheme="minorHAnsi"/>
        </w:rPr>
        <w:t xml:space="preserve"> los guantes con gel </w:t>
      </w:r>
      <w:proofErr w:type="spellStart"/>
      <w:r w:rsidRPr="00E20542">
        <w:rPr>
          <w:rFonts w:ascii="Century Gothic" w:hAnsi="Century Gothic" w:cstheme="minorHAnsi"/>
        </w:rPr>
        <w:t>antibacterial</w:t>
      </w:r>
      <w:proofErr w:type="spellEnd"/>
      <w:r w:rsidRPr="00E20542">
        <w:rPr>
          <w:rFonts w:ascii="Century Gothic" w:hAnsi="Century Gothic" w:cstheme="minorHAnsi"/>
        </w:rPr>
        <w:t xml:space="preserve">, antes y después de la manipulación y realizar el proceso de </w:t>
      </w:r>
      <w:proofErr w:type="spellStart"/>
      <w:r w:rsidRPr="00E20542">
        <w:rPr>
          <w:rFonts w:ascii="Century Gothic" w:hAnsi="Century Gothic" w:cstheme="minorHAnsi"/>
        </w:rPr>
        <w:t>sanitización</w:t>
      </w:r>
      <w:proofErr w:type="spellEnd"/>
      <w:r w:rsidRPr="00E20542">
        <w:rPr>
          <w:rFonts w:ascii="Century Gothic" w:hAnsi="Century Gothic" w:cstheme="minorHAnsi"/>
        </w:rPr>
        <w:t xml:space="preserve"> de su área de trabajo constantemente durante la jornada laboral.</w:t>
      </w:r>
      <w:r>
        <w:rPr>
          <w:rFonts w:ascii="Century Gothic" w:hAnsi="Century Gothic" w:cstheme="minorHAnsi"/>
        </w:rPr>
        <w:t xml:space="preserve"> </w:t>
      </w:r>
      <w:r w:rsidRPr="00E20542">
        <w:rPr>
          <w:rFonts w:ascii="Century Gothic" w:hAnsi="Century Gothic" w:cstheme="minorHAnsi"/>
          <w:b/>
        </w:rPr>
        <w:t>PROTOCOLO DE ASEO DEL PERSONAL</w:t>
      </w:r>
      <w:r>
        <w:rPr>
          <w:rFonts w:ascii="Century Gothic" w:hAnsi="Century Gothic" w:cstheme="minorHAnsi"/>
          <w:b/>
        </w:rPr>
        <w:t xml:space="preserve">. </w:t>
      </w:r>
      <w:r w:rsidRPr="00E20542">
        <w:rPr>
          <w:rFonts w:ascii="Century Gothic" w:hAnsi="Century Gothic" w:cstheme="minorHAnsi"/>
          <w:b/>
        </w:rPr>
        <w:t xml:space="preserve">1.- </w:t>
      </w:r>
      <w:r w:rsidRPr="00E20542">
        <w:rPr>
          <w:rFonts w:ascii="Century Gothic" w:hAnsi="Century Gothic" w:cstheme="minorHAnsi"/>
        </w:rPr>
        <w:t>Es obligatorio para todos los trabajadores, el uso de los elementos de seguridad que les sean proporcionados, dentro de las áreas de trabajo.</w:t>
      </w:r>
      <w:r>
        <w:rPr>
          <w:rFonts w:ascii="Century Gothic" w:hAnsi="Century Gothic" w:cstheme="minorHAnsi"/>
        </w:rPr>
        <w:t xml:space="preserve"> </w:t>
      </w:r>
      <w:r w:rsidRPr="00E20542">
        <w:rPr>
          <w:rFonts w:ascii="Century Gothic" w:hAnsi="Century Gothic" w:cstheme="minorHAnsi"/>
          <w:b/>
        </w:rPr>
        <w:t>2.-</w:t>
      </w:r>
      <w:r w:rsidRPr="00E20542">
        <w:rPr>
          <w:rFonts w:ascii="Century Gothic" w:hAnsi="Century Gothic" w:cstheme="minorHAnsi"/>
        </w:rPr>
        <w:t xml:space="preserve"> Es obligatorio limpiar y desinfectar el área de trabajo personal, por parte de cada trabajador, al inicio y término de cada jornada laboral y regularmente durante su estancia en el trabajo.</w:t>
      </w:r>
      <w:r>
        <w:rPr>
          <w:rFonts w:ascii="Century Gothic" w:hAnsi="Century Gothic" w:cstheme="minorHAnsi"/>
        </w:rPr>
        <w:t xml:space="preserve"> </w:t>
      </w:r>
      <w:r w:rsidRPr="00E20542">
        <w:rPr>
          <w:rFonts w:ascii="Century Gothic" w:hAnsi="Century Gothic" w:cstheme="minorHAnsi"/>
          <w:b/>
        </w:rPr>
        <w:t>3.</w:t>
      </w:r>
      <w:r w:rsidRPr="00E20542">
        <w:rPr>
          <w:rFonts w:ascii="Century Gothic" w:hAnsi="Century Gothic" w:cstheme="minorHAnsi"/>
        </w:rPr>
        <w:t xml:space="preserve"> Evitar aglomeraciones en las áreas jurisdiccionales y administrativas de los edificios, manteniendo siempre la sana distancia.</w:t>
      </w:r>
      <w:r>
        <w:rPr>
          <w:rFonts w:ascii="Century Gothic" w:hAnsi="Century Gothic" w:cstheme="minorHAnsi"/>
        </w:rPr>
        <w:t xml:space="preserve"> </w:t>
      </w:r>
      <w:r w:rsidRPr="00E20542">
        <w:rPr>
          <w:rFonts w:ascii="Century Gothic" w:hAnsi="Century Gothic" w:cstheme="minorHAnsi"/>
          <w:b/>
        </w:rPr>
        <w:t xml:space="preserve">GUÍA DE ACCIONES QUE DEBERÁ LLEVAR A </w:t>
      </w:r>
      <w:r w:rsidRPr="00E20542">
        <w:rPr>
          <w:rFonts w:ascii="Century Gothic" w:hAnsi="Century Gothic" w:cstheme="minorHAnsi"/>
          <w:b/>
        </w:rPr>
        <w:lastRenderedPageBreak/>
        <w:t>CABO EL SERVICIO MÉDICO DEL PODER JUDICIAL DEL ESTADO:</w:t>
      </w:r>
      <w:r>
        <w:rPr>
          <w:rFonts w:ascii="Century Gothic" w:hAnsi="Century Gothic" w:cstheme="minorHAnsi"/>
          <w:b/>
        </w:rPr>
        <w:t xml:space="preserve"> </w:t>
      </w:r>
      <w:r w:rsidRPr="00E20542">
        <w:rPr>
          <w:rFonts w:ascii="Century Gothic" w:hAnsi="Century Gothic" w:cstheme="minorHAnsi"/>
          <w:b/>
        </w:rPr>
        <w:t>OBLIGACIONES DEL CONSEJO DE LA JUDICATURA, SOBRE LA MATERIA:</w:t>
      </w:r>
      <w:r>
        <w:rPr>
          <w:rFonts w:ascii="Century Gothic" w:hAnsi="Century Gothic" w:cstheme="minorHAnsi"/>
          <w:b/>
        </w:rPr>
        <w:t xml:space="preserve"> </w:t>
      </w:r>
      <w:r w:rsidRPr="00E20542">
        <w:rPr>
          <w:rFonts w:ascii="Century Gothic" w:hAnsi="Century Gothic" w:cstheme="minorHAnsi"/>
          <w:b/>
        </w:rPr>
        <w:t>1.-</w:t>
      </w:r>
      <w:r w:rsidRPr="00E20542">
        <w:rPr>
          <w:rFonts w:ascii="Century Gothic" w:hAnsi="Century Gothic" w:cstheme="minorHAnsi"/>
        </w:rPr>
        <w:t xml:space="preserve"> Dar a conocer a las y los trabajadores sobre las medidas de prevención y de limpieza durante la jornada de trabajo, como:</w:t>
      </w:r>
      <w:r>
        <w:rPr>
          <w:rFonts w:ascii="Century Gothic" w:hAnsi="Century Gothic" w:cstheme="minorHAnsi"/>
        </w:rPr>
        <w:t xml:space="preserve"> </w:t>
      </w:r>
      <w:r w:rsidRPr="00E20542">
        <w:rPr>
          <w:rFonts w:ascii="Century Gothic" w:hAnsi="Century Gothic" w:cstheme="minorHAnsi"/>
          <w:b/>
        </w:rPr>
        <w:t xml:space="preserve">2.- </w:t>
      </w:r>
      <w:r w:rsidRPr="00E20542">
        <w:rPr>
          <w:rFonts w:ascii="Century Gothic" w:hAnsi="Century Gothic" w:cstheme="minorHAnsi"/>
        </w:rPr>
        <w:t>Lavarse las manos con agua y jabón frecuentemente o bien, usar soluciones a base de alcohol gel al 70%.</w:t>
      </w:r>
      <w:r>
        <w:rPr>
          <w:rFonts w:ascii="Century Gothic" w:hAnsi="Century Gothic" w:cstheme="minorHAnsi"/>
        </w:rPr>
        <w:t xml:space="preserve"> </w:t>
      </w:r>
      <w:r w:rsidRPr="00E20542">
        <w:rPr>
          <w:rFonts w:ascii="Century Gothic" w:hAnsi="Century Gothic" w:cstheme="minorHAnsi"/>
        </w:rPr>
        <w:t>Los pasos para una técnica correcta de lavado de manos según la Organización Mundial de la Salud son:</w:t>
      </w:r>
      <w:r>
        <w:rPr>
          <w:rFonts w:ascii="Century Gothic" w:hAnsi="Century Gothic" w:cstheme="minorHAnsi"/>
        </w:rPr>
        <w:t xml:space="preserve"> * </w:t>
      </w:r>
      <w:r w:rsidRPr="00E20542">
        <w:rPr>
          <w:rFonts w:ascii="Century Gothic" w:hAnsi="Century Gothic" w:cstheme="minorHAnsi"/>
        </w:rPr>
        <w:t>Mojarse las manos.</w:t>
      </w:r>
      <w:r>
        <w:rPr>
          <w:rFonts w:ascii="Century Gothic" w:hAnsi="Century Gothic" w:cstheme="minorHAnsi"/>
        </w:rPr>
        <w:t xml:space="preserve"> *</w:t>
      </w:r>
      <w:r w:rsidRPr="00E20542">
        <w:rPr>
          <w:rFonts w:ascii="Century Gothic" w:hAnsi="Century Gothic" w:cstheme="minorHAnsi"/>
        </w:rPr>
        <w:t>Aplicar suficiente jabón para cubrir toda la mano.</w:t>
      </w:r>
      <w:r>
        <w:rPr>
          <w:rFonts w:ascii="Century Gothic" w:hAnsi="Century Gothic" w:cstheme="minorHAnsi"/>
        </w:rPr>
        <w:t xml:space="preserve"> * </w:t>
      </w:r>
      <w:r w:rsidRPr="00E20542">
        <w:rPr>
          <w:rFonts w:ascii="Century Gothic" w:hAnsi="Century Gothic" w:cstheme="minorHAnsi"/>
        </w:rPr>
        <w:t>Frotar las palmas entre sí.</w:t>
      </w:r>
      <w:r>
        <w:rPr>
          <w:rFonts w:ascii="Century Gothic" w:hAnsi="Century Gothic" w:cstheme="minorHAnsi"/>
        </w:rPr>
        <w:t xml:space="preserve"> * </w:t>
      </w:r>
      <w:r w:rsidRPr="00E20542">
        <w:rPr>
          <w:rFonts w:ascii="Century Gothic" w:hAnsi="Century Gothic" w:cstheme="minorHAnsi"/>
        </w:rPr>
        <w:t>Frotar la palma de la mano derecha contra el dorso de la mano izquierda, entrelazando los dedos, y viceversa.</w:t>
      </w:r>
      <w:r>
        <w:rPr>
          <w:rFonts w:ascii="Century Gothic" w:hAnsi="Century Gothic" w:cstheme="minorHAnsi"/>
        </w:rPr>
        <w:t xml:space="preserve"> * </w:t>
      </w:r>
      <w:r w:rsidRPr="00E20542">
        <w:rPr>
          <w:rFonts w:ascii="Century Gothic" w:hAnsi="Century Gothic" w:cstheme="minorHAnsi"/>
        </w:rPr>
        <w:t>Frotar las palmas de las manos entre sí, con los dedos entrelazados.</w:t>
      </w:r>
      <w:r>
        <w:rPr>
          <w:rFonts w:ascii="Century Gothic" w:hAnsi="Century Gothic" w:cstheme="minorHAnsi"/>
        </w:rPr>
        <w:t xml:space="preserve"> * </w:t>
      </w:r>
      <w:r w:rsidRPr="00E20542">
        <w:rPr>
          <w:rFonts w:ascii="Century Gothic" w:hAnsi="Century Gothic" w:cstheme="minorHAnsi"/>
        </w:rPr>
        <w:t>Frotar el dorso de los dedos de una mano contra la palma de la mano opuesta, manteniendo unidos los dedos.</w:t>
      </w:r>
      <w:r>
        <w:rPr>
          <w:rFonts w:ascii="Century Gothic" w:hAnsi="Century Gothic" w:cstheme="minorHAnsi"/>
        </w:rPr>
        <w:t xml:space="preserve"> * </w:t>
      </w:r>
      <w:r w:rsidRPr="00E20542">
        <w:rPr>
          <w:rFonts w:ascii="Century Gothic" w:hAnsi="Century Gothic" w:cstheme="minorHAnsi"/>
        </w:rPr>
        <w:t>Rodeando el pulgar izquierdo con la palma de la mano derecha, frotarlo con un movimiento de rotación, y viceversa.</w:t>
      </w:r>
      <w:r>
        <w:rPr>
          <w:rFonts w:ascii="Century Gothic" w:hAnsi="Century Gothic" w:cstheme="minorHAnsi"/>
        </w:rPr>
        <w:t xml:space="preserve"> * </w:t>
      </w:r>
      <w:r w:rsidRPr="00E20542">
        <w:rPr>
          <w:rFonts w:ascii="Century Gothic" w:hAnsi="Century Gothic" w:cstheme="minorHAnsi"/>
        </w:rPr>
        <w:t>Frotar la punta de los dedos de la mano derecha contra la palma de la mano izquierda, haciendo un movimiento de rotación, y viceversa.</w:t>
      </w:r>
      <w:r>
        <w:rPr>
          <w:rFonts w:ascii="Century Gothic" w:hAnsi="Century Gothic" w:cstheme="minorHAnsi"/>
        </w:rPr>
        <w:t xml:space="preserve"> * </w:t>
      </w:r>
      <w:r w:rsidRPr="00E20542">
        <w:rPr>
          <w:rFonts w:ascii="Century Gothic" w:hAnsi="Century Gothic" w:cstheme="minorHAnsi"/>
        </w:rPr>
        <w:t xml:space="preserve">Enjuagar las </w:t>
      </w:r>
      <w:r w:rsidRPr="00E20542">
        <w:rPr>
          <w:rFonts w:ascii="Century Gothic" w:hAnsi="Century Gothic" w:cstheme="minorHAnsi"/>
        </w:rPr>
        <w:lastRenderedPageBreak/>
        <w:t>manos.</w:t>
      </w:r>
      <w:r>
        <w:rPr>
          <w:rFonts w:ascii="Century Gothic" w:hAnsi="Century Gothic" w:cstheme="minorHAnsi"/>
        </w:rPr>
        <w:t xml:space="preserve"> * </w:t>
      </w:r>
      <w:r w:rsidRPr="00E20542">
        <w:rPr>
          <w:rFonts w:ascii="Century Gothic" w:hAnsi="Century Gothic" w:cstheme="minorHAnsi"/>
        </w:rPr>
        <w:t>Secarlas con una toalla de un solo uso.</w:t>
      </w:r>
      <w:r w:rsidRPr="00E20542">
        <w:rPr>
          <w:rFonts w:ascii="Century Gothic" w:hAnsi="Century Gothic"/>
          <w:noProof/>
          <w:lang w:val="es-MX" w:eastAsia="es-MX"/>
        </w:rPr>
        <w:drawing>
          <wp:inline distT="0" distB="0" distL="0" distR="0" wp14:anchorId="0DD7A641" wp14:editId="2511D4F8">
            <wp:extent cx="5625646" cy="2994409"/>
            <wp:effectExtent l="0" t="0" r="0" b="0"/>
            <wp:docPr id="1" name="Imagen 1" descr="Resultado de imagen para LAVADO DE MANOS CORRECT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sultado de imagen para LAVADO DE MANOS CORRECTAMENT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31164" cy="2997346"/>
                    </a:xfrm>
                    <a:prstGeom prst="rect">
                      <a:avLst/>
                    </a:prstGeom>
                    <a:noFill/>
                    <a:ln>
                      <a:noFill/>
                    </a:ln>
                  </pic:spPr>
                </pic:pic>
              </a:graphicData>
            </a:graphic>
          </wp:inline>
        </w:drawing>
      </w:r>
    </w:p>
    <w:p w:rsidR="00014C8D" w:rsidRPr="003D15DE" w:rsidRDefault="003D15DE" w:rsidP="003D15DE">
      <w:pPr>
        <w:spacing w:line="497" w:lineRule="auto"/>
        <w:jc w:val="both"/>
        <w:rPr>
          <w:rFonts w:ascii="Century Gothic" w:hAnsi="Century Gothic"/>
          <w:bCs/>
        </w:rPr>
      </w:pPr>
      <w:r w:rsidRPr="00E20542">
        <w:rPr>
          <w:rFonts w:ascii="Century Gothic" w:hAnsi="Century Gothic" w:cstheme="minorHAnsi"/>
          <w:b/>
        </w:rPr>
        <w:t>3.-</w:t>
      </w:r>
      <w:r w:rsidRPr="00E20542">
        <w:rPr>
          <w:rFonts w:ascii="Century Gothic" w:hAnsi="Century Gothic" w:cstheme="minorHAnsi"/>
        </w:rPr>
        <w:t>Cubrirse la nariz y boca al toser o estornudar, con un pañuelo desechable o el ángulo interno del brazo.</w:t>
      </w:r>
      <w:r>
        <w:rPr>
          <w:rFonts w:ascii="Century Gothic" w:hAnsi="Century Gothic" w:cstheme="minorHAnsi"/>
        </w:rPr>
        <w:t xml:space="preserve"> </w:t>
      </w:r>
      <w:r w:rsidRPr="00E20542">
        <w:rPr>
          <w:rFonts w:ascii="Century Gothic" w:hAnsi="Century Gothic" w:cstheme="minorHAnsi"/>
          <w:b/>
        </w:rPr>
        <w:t>4.-</w:t>
      </w:r>
      <w:r w:rsidRPr="00E20542">
        <w:rPr>
          <w:rFonts w:ascii="Century Gothic" w:hAnsi="Century Gothic" w:cstheme="minorHAnsi"/>
        </w:rPr>
        <w:t>No escupir, si es necesario hacerlo, utilizar un pañuelo desechable, meterlo en una bolsa de plástico, anudarla y tirarla a la basura; después lavarse las manos.</w:t>
      </w:r>
      <w:r>
        <w:rPr>
          <w:rFonts w:ascii="Century Gothic" w:hAnsi="Century Gothic" w:cstheme="minorHAnsi"/>
        </w:rPr>
        <w:t xml:space="preserve"> </w:t>
      </w:r>
      <w:r w:rsidRPr="00E20542">
        <w:rPr>
          <w:rFonts w:ascii="Century Gothic" w:hAnsi="Century Gothic" w:cstheme="minorHAnsi"/>
          <w:b/>
        </w:rPr>
        <w:t>5.-</w:t>
      </w:r>
      <w:r w:rsidRPr="00E20542">
        <w:rPr>
          <w:rFonts w:ascii="Century Gothic" w:hAnsi="Century Gothic" w:cstheme="minorHAnsi"/>
        </w:rPr>
        <w:t>No tocarse la cara con las manos sucias, sobre todo nariz, boca y ojos.</w:t>
      </w:r>
      <w:r>
        <w:rPr>
          <w:rFonts w:ascii="Century Gothic" w:hAnsi="Century Gothic" w:cstheme="minorHAnsi"/>
        </w:rPr>
        <w:t xml:space="preserve"> </w:t>
      </w:r>
      <w:r w:rsidRPr="00E20542">
        <w:rPr>
          <w:rFonts w:ascii="Century Gothic" w:hAnsi="Century Gothic" w:cstheme="minorHAnsi"/>
          <w:b/>
        </w:rPr>
        <w:t xml:space="preserve">6.- </w:t>
      </w:r>
      <w:r w:rsidRPr="00E20542">
        <w:rPr>
          <w:rFonts w:ascii="Century Gothic" w:hAnsi="Century Gothic" w:cstheme="minorHAnsi"/>
        </w:rPr>
        <w:t>Uso obligatorio y correcto de cubre bocas.</w:t>
      </w:r>
      <w:r>
        <w:rPr>
          <w:rFonts w:ascii="Century Gothic" w:hAnsi="Century Gothic" w:cstheme="minorHAnsi"/>
        </w:rPr>
        <w:t xml:space="preserve"> </w:t>
      </w:r>
      <w:r w:rsidRPr="00E20542">
        <w:rPr>
          <w:rFonts w:ascii="Century Gothic" w:hAnsi="Century Gothic" w:cstheme="minorHAnsi"/>
        </w:rPr>
        <w:t xml:space="preserve">La forma correcta de su uso es: </w:t>
      </w:r>
      <w:r w:rsidRPr="00E20542">
        <w:rPr>
          <w:rFonts w:ascii="Century Gothic" w:hAnsi="Century Gothic" w:cstheme="minorHAnsi"/>
          <w:b/>
          <w:bCs/>
        </w:rPr>
        <w:t>Cinco consejos de la OMS para ponerse, usar, quitarse y desechar una mascarilla</w:t>
      </w:r>
      <w:proofErr w:type="gramStart"/>
      <w:r w:rsidRPr="00E20542">
        <w:rPr>
          <w:rFonts w:ascii="Century Gothic" w:hAnsi="Century Gothic" w:cstheme="minorHAnsi"/>
          <w:b/>
          <w:bCs/>
        </w:rPr>
        <w:t>:</w:t>
      </w:r>
      <w:r>
        <w:rPr>
          <w:rFonts w:ascii="Century Gothic" w:hAnsi="Century Gothic" w:cstheme="minorHAnsi"/>
          <w:b/>
          <w:bCs/>
        </w:rPr>
        <w:t xml:space="preserve"> </w:t>
      </w:r>
      <w:r w:rsidR="00A6685E" w:rsidRPr="00A6685E">
        <w:rPr>
          <w:rFonts w:ascii="Century Gothic" w:hAnsi="Century Gothic" w:cstheme="minorHAnsi"/>
          <w:b/>
        </w:rPr>
        <w:t xml:space="preserve"> ELIMINADO</w:t>
      </w:r>
      <w:proofErr w:type="gramEnd"/>
      <w:r w:rsidR="00A6685E" w:rsidRPr="00A6685E">
        <w:rPr>
          <w:rFonts w:ascii="Century Gothic" w:hAnsi="Century Gothic" w:cstheme="minorHAnsi"/>
          <w:b/>
        </w:rPr>
        <w:t xml:space="preserve"> </w:t>
      </w:r>
      <w:r w:rsidRPr="00E20542">
        <w:rPr>
          <w:rFonts w:ascii="Century Gothic" w:hAnsi="Century Gothic" w:cstheme="minorHAnsi"/>
          <w:b/>
        </w:rPr>
        <w:t>7.</w:t>
      </w:r>
      <w:r w:rsidRPr="00E20542">
        <w:rPr>
          <w:rFonts w:ascii="Century Gothic" w:hAnsi="Century Gothic" w:cstheme="minorHAnsi"/>
        </w:rPr>
        <w:t xml:space="preserve"> Limpiar y desinfectar superficies y objetos de uso común en oficinas y sitios cerrados, entre otros.</w:t>
      </w:r>
      <w:r>
        <w:rPr>
          <w:rFonts w:ascii="Century Gothic" w:hAnsi="Century Gothic" w:cstheme="minorHAnsi"/>
        </w:rPr>
        <w:t xml:space="preserve"> </w:t>
      </w:r>
      <w:r w:rsidRPr="00E20542">
        <w:rPr>
          <w:rFonts w:ascii="Century Gothic" w:hAnsi="Century Gothic" w:cstheme="minorHAnsi"/>
          <w:b/>
        </w:rPr>
        <w:t>8.</w:t>
      </w:r>
      <w:r w:rsidRPr="00E20542">
        <w:rPr>
          <w:rFonts w:ascii="Century Gothic" w:hAnsi="Century Gothic" w:cstheme="minorHAnsi"/>
        </w:rPr>
        <w:t xml:space="preserve"> Ventilar y permitir en las áreas que sea factible la entrada de luz solar.</w:t>
      </w:r>
      <w:r>
        <w:rPr>
          <w:rFonts w:ascii="Century Gothic" w:hAnsi="Century Gothic" w:cstheme="minorHAnsi"/>
        </w:rPr>
        <w:t xml:space="preserve"> </w:t>
      </w:r>
      <w:r w:rsidRPr="00E20542">
        <w:rPr>
          <w:rFonts w:ascii="Century Gothic" w:hAnsi="Century Gothic" w:cstheme="minorHAnsi"/>
          <w:b/>
        </w:rPr>
        <w:t>9.</w:t>
      </w:r>
      <w:r w:rsidRPr="00E20542">
        <w:rPr>
          <w:rFonts w:ascii="Century Gothic" w:hAnsi="Century Gothic" w:cstheme="minorHAnsi"/>
        </w:rPr>
        <w:t xml:space="preserve"> No compartir entre los trabajadores el celular, utensilios de cocina, equipo de protección, papelería, plumas, etc.</w:t>
      </w:r>
      <w:r>
        <w:rPr>
          <w:rFonts w:ascii="Century Gothic" w:hAnsi="Century Gothic" w:cstheme="minorHAnsi"/>
        </w:rPr>
        <w:t xml:space="preserve"> </w:t>
      </w:r>
      <w:r w:rsidRPr="00E20542">
        <w:rPr>
          <w:rFonts w:ascii="Century Gothic" w:hAnsi="Century Gothic" w:cstheme="minorHAnsi"/>
          <w:b/>
        </w:rPr>
        <w:t>10.</w:t>
      </w:r>
      <w:r w:rsidRPr="00E20542">
        <w:rPr>
          <w:rFonts w:ascii="Century Gothic" w:hAnsi="Century Gothic" w:cstheme="minorHAnsi"/>
        </w:rPr>
        <w:t xml:space="preserve"> En todo momento, se deberá mantener la sana distancia de mínimo 1.50 metros con compañeros de trabajo.</w:t>
      </w:r>
      <w:r>
        <w:rPr>
          <w:rFonts w:ascii="Century Gothic" w:hAnsi="Century Gothic" w:cstheme="minorHAnsi"/>
        </w:rPr>
        <w:t xml:space="preserve"> </w:t>
      </w:r>
      <w:r w:rsidRPr="00E20542">
        <w:rPr>
          <w:rFonts w:ascii="Century Gothic" w:hAnsi="Century Gothic" w:cstheme="minorHAnsi"/>
          <w:b/>
        </w:rPr>
        <w:t>11.</w:t>
      </w:r>
      <w:r w:rsidRPr="00E20542">
        <w:rPr>
          <w:rFonts w:ascii="Century Gothic" w:hAnsi="Century Gothic" w:cstheme="minorHAnsi"/>
        </w:rPr>
        <w:t xml:space="preserve"> Si se utiliza aire acondicionado, deberán mantener el clima con una graduación entre los 24°C y los 26°C, una humedad entre 50% y 60%, manteniendo los filtros limpios.</w:t>
      </w:r>
      <w:r>
        <w:rPr>
          <w:rFonts w:ascii="Century Gothic" w:hAnsi="Century Gothic" w:cstheme="minorHAnsi"/>
        </w:rPr>
        <w:t xml:space="preserve"> </w:t>
      </w:r>
      <w:r w:rsidRPr="00E20542">
        <w:rPr>
          <w:rFonts w:ascii="Century Gothic" w:hAnsi="Century Gothic" w:cstheme="minorHAnsi"/>
          <w:b/>
        </w:rPr>
        <w:t xml:space="preserve">DE LAS MEDIDAS DE </w:t>
      </w:r>
      <w:r w:rsidRPr="00E20542">
        <w:rPr>
          <w:rFonts w:ascii="Century Gothic" w:hAnsi="Century Gothic" w:cstheme="minorHAnsi"/>
          <w:b/>
        </w:rPr>
        <w:lastRenderedPageBreak/>
        <w:t>SANITIZACION EN ÁREAS COMUNES</w:t>
      </w:r>
      <w:r>
        <w:rPr>
          <w:rFonts w:ascii="Century Gothic" w:hAnsi="Century Gothic" w:cstheme="minorHAnsi"/>
          <w:b/>
        </w:rPr>
        <w:t xml:space="preserve">. </w:t>
      </w:r>
      <w:r w:rsidRPr="00E20542">
        <w:rPr>
          <w:rFonts w:ascii="Century Gothic" w:hAnsi="Century Gothic" w:cstheme="minorHAnsi"/>
        </w:rPr>
        <w:t>Se instruye a la Secretaria de Administración, para que asuma las medidas correspondientes e implemente filtros sanitarios a los trabajadores y usuarios, así como la colocación de señalética en accesos y espacios destinados para la atención del público, mediante una distancia de al menos 1.50 metros para evitar la aglomeración de personas.</w:t>
      </w:r>
      <w:r>
        <w:rPr>
          <w:rFonts w:ascii="Century Gothic" w:hAnsi="Century Gothic" w:cstheme="minorHAnsi"/>
        </w:rPr>
        <w:t xml:space="preserve"> </w:t>
      </w:r>
      <w:r w:rsidRPr="00E20542">
        <w:rPr>
          <w:rFonts w:ascii="Century Gothic" w:hAnsi="Century Gothic" w:cstheme="minorHAnsi"/>
        </w:rPr>
        <w:t>El personal de mantenimiento correspondiente, deberá de conservar la higiene adecuada en las instalaciones y áreas de uso común, desinfectando diaria y periódicamente –</w:t>
      </w:r>
      <w:r w:rsidR="00A6685E" w:rsidRPr="00A6685E">
        <w:rPr>
          <w:rFonts w:ascii="Century Gothic" w:hAnsi="Century Gothic" w:cstheme="minorHAnsi"/>
          <w:b/>
        </w:rPr>
        <w:t xml:space="preserve"> ELIMINADO </w:t>
      </w:r>
      <w:r w:rsidRPr="00E20542">
        <w:rPr>
          <w:rFonts w:ascii="Century Gothic" w:hAnsi="Century Gothic" w:cstheme="minorHAnsi"/>
        </w:rPr>
        <w:t>- las áreas de mayor contacto con solución de hipoclorito de sodio al 0.1% (1.10) y agua común; 1.50 si se utiliza cloro doméstico a una concentración inicial del 5%, lo cual equivale a que, por cada litro de agua, se deben agregar 20cc de cloro a una concentración del 5%, áreas como puertas, manijas, interruptores, teléfonos, computadoras, copiadoras, impresoras, elevadores, sanitarios, pasillos, mostradores, vidrios, sillas, escritorios, mesas, asientos, bancos, grifos, cajeros automáticos y demás aplicables de uso común.  Las áreas de servicios higiénicos, estarán provistas de agua, jabón líquido y papel toalla. En cada punto de lavado o desinfección, se colocarán carteles que indiquen el método adecuado de lavado o el uso de alcohol en gel para higiene de manos.</w:t>
      </w:r>
      <w:r>
        <w:rPr>
          <w:rFonts w:ascii="Century Gothic" w:hAnsi="Century Gothic" w:cstheme="minorHAnsi"/>
        </w:rPr>
        <w:t xml:space="preserve"> </w:t>
      </w:r>
      <w:r w:rsidRPr="00E20542">
        <w:rPr>
          <w:rFonts w:ascii="Century Gothic" w:hAnsi="Century Gothic" w:cstheme="minorHAnsi"/>
          <w:b/>
        </w:rPr>
        <w:t>DEL SEGUIMIENTO Y APLICACIÓN DE MEDIDAS SANITARIAS</w:t>
      </w:r>
      <w:r>
        <w:rPr>
          <w:rFonts w:ascii="Century Gothic" w:hAnsi="Century Gothic" w:cstheme="minorHAnsi"/>
          <w:b/>
        </w:rPr>
        <w:t xml:space="preserve">. </w:t>
      </w:r>
      <w:r w:rsidRPr="00E20542">
        <w:rPr>
          <w:rFonts w:ascii="Century Gothic" w:hAnsi="Century Gothic" w:cstheme="minorHAnsi"/>
        </w:rPr>
        <w:t xml:space="preserve">La Secretaría de Vigilancia y Disciplina conjuntamente con el área de servicio médico del Poder Judicial, deberá promover la información pertinente, tendente a la prevención y aplicación de las medidas sanitarias con la finalidad de mitigar el riesgo de contagio del COVID-19; asimismo vigilará y </w:t>
      </w:r>
      <w:r w:rsidRPr="00E20542">
        <w:rPr>
          <w:rFonts w:ascii="Century Gothic" w:hAnsi="Century Gothic" w:cstheme="minorHAnsi"/>
        </w:rPr>
        <w:lastRenderedPageBreak/>
        <w:t>verificará que se cumplan con los presentes lineamientos sanitarios y demás normativa en materia de salud y laboral, dando seguimiento a las medidas y prácticas sanitarias.</w:t>
      </w:r>
      <w:r>
        <w:rPr>
          <w:rFonts w:ascii="Century Gothic" w:hAnsi="Century Gothic" w:cstheme="minorHAnsi"/>
        </w:rPr>
        <w:t xml:space="preserve"> </w:t>
      </w:r>
      <w:r w:rsidRPr="00E20542">
        <w:rPr>
          <w:rFonts w:ascii="Century Gothic" w:hAnsi="Century Gothic" w:cstheme="minorHAnsi"/>
        </w:rPr>
        <w:t>Además, realizará la vigilancia de la salud de las y los trabajadores, tanto de los que asisten de manera presencial a laborar, como aquellos que realizan trabajo a distancia, sin dar una atención específica por COVID-19, derivándolos con las autoridades correspondientes.</w:t>
      </w:r>
      <w:r>
        <w:rPr>
          <w:rFonts w:ascii="Century Gothic" w:hAnsi="Century Gothic" w:cstheme="minorHAnsi"/>
        </w:rPr>
        <w:t xml:space="preserve"> </w:t>
      </w:r>
      <w:r w:rsidRPr="00E20542">
        <w:rPr>
          <w:rFonts w:ascii="Century Gothic" w:hAnsi="Century Gothic" w:cstheme="minorHAnsi"/>
          <w:b/>
        </w:rPr>
        <w:t>DISPOSICIÓN FINAL</w:t>
      </w:r>
      <w:r>
        <w:rPr>
          <w:rFonts w:ascii="Century Gothic" w:hAnsi="Century Gothic" w:cstheme="minorHAnsi"/>
          <w:b/>
        </w:rPr>
        <w:t xml:space="preserve">. </w:t>
      </w:r>
      <w:r w:rsidRPr="00E20542">
        <w:rPr>
          <w:rFonts w:ascii="Century Gothic" w:hAnsi="Century Gothic" w:cstheme="minorHAnsi"/>
        </w:rPr>
        <w:t xml:space="preserve">Estará a disposición del personal del Poder Judicial del Estado que lo considere necesario, la línea telefónica de apoyo saludable – mente, derivado de la pandemia ocasionada por el virus Sars-Cov2 (COVID 19), la que podrá ser consultada en la página de internet del Poder Judicial del Estado. </w:t>
      </w:r>
      <w:r>
        <w:rPr>
          <w:rFonts w:ascii="Century Gothic" w:hAnsi="Century Gothic" w:cstheme="minorHAnsi"/>
        </w:rPr>
        <w:t xml:space="preserve"> </w:t>
      </w:r>
      <w:r w:rsidRPr="00E20542">
        <w:rPr>
          <w:rFonts w:ascii="Century Gothic" w:hAnsi="Century Gothic" w:cstheme="minorHAnsi"/>
        </w:rPr>
        <w:t>El apoyo es aplicable al personal del Poder Judicial del Estado de San Luis Potosí, a través de las líneas telefónicas 4444445742 y 4444112738</w:t>
      </w:r>
      <w:r w:rsidRPr="00E20542">
        <w:rPr>
          <w:rFonts w:ascii="Century Gothic" w:hAnsi="Century Gothic" w:cstheme="minorHAnsi"/>
        </w:rPr>
        <w:softHyphen/>
      </w:r>
      <w:r w:rsidRPr="00E20542">
        <w:rPr>
          <w:rFonts w:ascii="Century Gothic" w:hAnsi="Century Gothic" w:cstheme="minorHAnsi"/>
        </w:rPr>
        <w:softHyphen/>
      </w:r>
      <w:r w:rsidRPr="00E20542">
        <w:rPr>
          <w:rFonts w:ascii="Century Gothic" w:hAnsi="Century Gothic" w:cstheme="minorHAnsi"/>
        </w:rPr>
        <w:softHyphen/>
      </w:r>
      <w:r w:rsidRPr="00E20542">
        <w:rPr>
          <w:rFonts w:ascii="Century Gothic" w:hAnsi="Century Gothic" w:cstheme="minorHAnsi"/>
        </w:rPr>
        <w:softHyphen/>
        <w:t>; brindando servicios de apoyo emocional y atención médica a quienes contacten este servicio, la cual podrá ser de manera confidencial. En todos los casos de servidores judiciales detectados con una necesidad de otros servicios Psicológicos o Médicos, se les proporcionará información de alternativas para su canalización y seguimiento, explicando los beneficios del tratamiento y la importancia de éste.</w:t>
      </w:r>
      <w:r>
        <w:rPr>
          <w:rFonts w:ascii="Century Gothic" w:hAnsi="Century Gothic" w:cstheme="minorHAnsi"/>
        </w:rPr>
        <w:t xml:space="preserve"> </w:t>
      </w:r>
      <w:r w:rsidRPr="00E20542">
        <w:rPr>
          <w:rFonts w:ascii="Century Gothic" w:hAnsi="Century Gothic" w:cstheme="minorHAnsi"/>
        </w:rPr>
        <w:t>La Secretaría de Vigilancia del Consejo de la Judicatura, llevará el monitoreo de las disposiciones y acciones a seguir en materia administrativa en las áreas de trabajo, según lo determinen los acuerdos emitidos por ambos Plenos, durante la emergencia sanitaria.</w:t>
      </w:r>
      <w:r>
        <w:rPr>
          <w:rFonts w:ascii="Century Gothic" w:hAnsi="Century Gothic" w:cstheme="minorHAnsi"/>
        </w:rPr>
        <w:t xml:space="preserve"> </w:t>
      </w:r>
      <w:r w:rsidRPr="00E20542">
        <w:rPr>
          <w:rFonts w:ascii="Century Gothic" w:hAnsi="Century Gothic" w:cstheme="minorHAnsi"/>
          <w:b/>
        </w:rPr>
        <w:t>FUENTES:</w:t>
      </w:r>
      <w:r>
        <w:rPr>
          <w:rFonts w:ascii="Century Gothic" w:hAnsi="Century Gothic" w:cstheme="minorHAnsi"/>
          <w:b/>
        </w:rPr>
        <w:t xml:space="preserve"> </w:t>
      </w:r>
      <w:r w:rsidRPr="00E20542">
        <w:rPr>
          <w:rFonts w:ascii="Century Gothic" w:hAnsi="Century Gothic" w:cstheme="minorHAnsi"/>
        </w:rPr>
        <w:t>NOM 030; (NOM-030-STPS-2009, SERVICIOS PREVENTIVOS DE SEGURIDAD Y SALUD EN EL TRABAJO-</w:t>
      </w:r>
      <w:r w:rsidRPr="00E20542">
        <w:rPr>
          <w:rFonts w:ascii="Century Gothic" w:hAnsi="Century Gothic" w:cstheme="minorHAnsi"/>
        </w:rPr>
        <w:lastRenderedPageBreak/>
        <w:t>FUNCIONES Y ACTIVIDADES</w:t>
      </w:r>
      <w:r>
        <w:rPr>
          <w:rFonts w:ascii="Century Gothic" w:hAnsi="Century Gothic" w:cstheme="minorHAnsi"/>
        </w:rPr>
        <w:t xml:space="preserve"> </w:t>
      </w:r>
      <w:r w:rsidRPr="00E20542">
        <w:rPr>
          <w:rFonts w:ascii="Century Gothic" w:hAnsi="Century Gothic" w:cstheme="minorHAnsi"/>
        </w:rPr>
        <w:t>NOM 017. (NORMA OFICIAL MEXICANA NOM-017-STPS-2008, EQUIPO DE PROTECCION PERSONAL SELECCION, USO Y MANEJO EN LOS CENTROS DE TRABAJO)</w:t>
      </w:r>
      <w:r>
        <w:rPr>
          <w:rFonts w:ascii="Century Gothic" w:hAnsi="Century Gothic" w:cstheme="minorHAnsi"/>
        </w:rPr>
        <w:t xml:space="preserve"> </w:t>
      </w:r>
      <w:r w:rsidRPr="00E20542">
        <w:rPr>
          <w:rFonts w:ascii="Century Gothic" w:hAnsi="Century Gothic" w:cstheme="minorHAnsi"/>
        </w:rPr>
        <w:t xml:space="preserve">OMS Organización Mundial de la Salud </w:t>
      </w:r>
      <w:r>
        <w:rPr>
          <w:rFonts w:ascii="Century Gothic" w:hAnsi="Century Gothic" w:cstheme="minorHAnsi"/>
        </w:rPr>
        <w:t xml:space="preserve"> </w:t>
      </w:r>
      <w:r w:rsidRPr="00E20542">
        <w:rPr>
          <w:rFonts w:ascii="Century Gothic" w:hAnsi="Century Gothic" w:cstheme="minorHAnsi"/>
        </w:rPr>
        <w:t xml:space="preserve">Secretaría de Protección civil y Gestión integral de Riesgos de San </w:t>
      </w:r>
      <w:r w:rsidRPr="003D15DE">
        <w:rPr>
          <w:rFonts w:ascii="Century Gothic" w:hAnsi="Century Gothic" w:cstheme="minorHAnsi"/>
        </w:rPr>
        <w:t xml:space="preserve">Luis Potosí. Secretaría de Salud del Estado de San Luis Potosí. </w:t>
      </w:r>
      <w:r w:rsidR="00014C8D" w:rsidRPr="003D15DE">
        <w:rPr>
          <w:rFonts w:ascii="Century Gothic" w:hAnsi="Century Gothic"/>
        </w:rPr>
        <w:t xml:space="preserve"> - - - - - - - - - - - - - - - - - - - - - - - - - - - - - - - </w:t>
      </w:r>
    </w:p>
    <w:p w:rsidR="00014C8D" w:rsidRPr="003D15DE" w:rsidRDefault="00014C8D" w:rsidP="003D15DE">
      <w:pPr>
        <w:spacing w:line="497" w:lineRule="auto"/>
        <w:jc w:val="both"/>
        <w:rPr>
          <w:rFonts w:ascii="Century Gothic" w:hAnsi="Century Gothic"/>
        </w:rPr>
      </w:pPr>
      <w:r w:rsidRPr="003D15DE">
        <w:rPr>
          <w:rFonts w:ascii="Century Gothic" w:hAnsi="Century Gothic"/>
        </w:rPr>
        <w:t xml:space="preserve">La </w:t>
      </w:r>
      <w:r w:rsidRPr="003D15DE">
        <w:rPr>
          <w:rFonts w:ascii="Century Gothic" w:hAnsi="Century Gothic"/>
          <w:b/>
        </w:rPr>
        <w:t>Magistrada Olga Regina García López</w:t>
      </w:r>
      <w:r w:rsidRPr="003D15DE">
        <w:rPr>
          <w:rFonts w:ascii="Century Gothic" w:hAnsi="Century Gothic"/>
        </w:rPr>
        <w:t>, manifiesta: “Sin más asuntos que tratar, toda vez que nos constreñimos a una sesión extraordinaria. Agotado el orden del día, se declara cerrada la presente sesión”. - - - - - - - - - - - - - - - - - - - - - - - - - - - - - - - - - - - - - - - - -</w:t>
      </w:r>
    </w:p>
    <w:p w:rsidR="009F6AB4" w:rsidRPr="00120267" w:rsidRDefault="009F6AB4" w:rsidP="009F6AB4">
      <w:pPr>
        <w:spacing w:line="475" w:lineRule="auto"/>
        <w:jc w:val="both"/>
        <w:rPr>
          <w:rFonts w:ascii="Century Gothic" w:hAnsi="Century Gothic"/>
        </w:rPr>
      </w:pPr>
      <w:r w:rsidRPr="00120267">
        <w:rPr>
          <w:rFonts w:ascii="Century Gothic" w:hAnsi="Century Gothic"/>
        </w:rPr>
        <w:t xml:space="preserve">Con lo anterior, la </w:t>
      </w:r>
      <w:r w:rsidRPr="00120267">
        <w:rPr>
          <w:rFonts w:ascii="Century Gothic" w:hAnsi="Century Gothic"/>
          <w:b/>
          <w:bCs/>
        </w:rPr>
        <w:t>Magistrada Presidenta</w:t>
      </w:r>
      <w:r w:rsidRPr="00120267">
        <w:rPr>
          <w:rFonts w:ascii="Century Gothic" w:hAnsi="Century Gothic"/>
        </w:rPr>
        <w:t xml:space="preserve"> da por formalmente concluida esta sesión de Pleno extraordinario conjunto.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9F6AB4" w:rsidRPr="00120267" w:rsidTr="005D4C04">
        <w:trPr>
          <w:trHeight w:val="1256"/>
        </w:trPr>
        <w:tc>
          <w:tcPr>
            <w:tcW w:w="8452" w:type="dxa"/>
            <w:gridSpan w:val="2"/>
            <w:tcBorders>
              <w:top w:val="single" w:sz="4" w:space="0" w:color="auto"/>
              <w:left w:val="single" w:sz="4" w:space="0" w:color="auto"/>
              <w:bottom w:val="single" w:sz="4" w:space="0" w:color="auto"/>
              <w:right w:val="single" w:sz="4" w:space="0" w:color="auto"/>
            </w:tcBorders>
          </w:tcPr>
          <w:p w:rsidR="009F6AB4" w:rsidRPr="00120267" w:rsidRDefault="009F6AB4" w:rsidP="005D4C04">
            <w:pPr>
              <w:pStyle w:val="Textosinformato"/>
              <w:spacing w:line="480" w:lineRule="auto"/>
              <w:jc w:val="center"/>
              <w:rPr>
                <w:rFonts w:ascii="Century Gothic" w:hAnsi="Century Gothic" w:cs="Century Gothic"/>
                <w:sz w:val="16"/>
                <w:szCs w:val="16"/>
              </w:rPr>
            </w:pPr>
            <w:r w:rsidRPr="00120267">
              <w:rPr>
                <w:rFonts w:ascii="Century Gothic" w:hAnsi="Century Gothic" w:cs="Century Gothic"/>
                <w:sz w:val="16"/>
                <w:szCs w:val="16"/>
              </w:rPr>
              <w:t>LA PRESIDENTA</w:t>
            </w:r>
          </w:p>
          <w:p w:rsidR="009F6AB4" w:rsidRPr="00120267" w:rsidRDefault="009F6AB4" w:rsidP="005D4C04">
            <w:pPr>
              <w:pStyle w:val="Textosinformato"/>
              <w:spacing w:line="480" w:lineRule="auto"/>
              <w:jc w:val="center"/>
              <w:rPr>
                <w:rFonts w:ascii="Century Gothic" w:hAnsi="Century Gothic" w:cs="Century Gothic"/>
                <w:sz w:val="16"/>
                <w:szCs w:val="16"/>
              </w:rPr>
            </w:pPr>
          </w:p>
          <w:p w:rsidR="009F6AB4" w:rsidRPr="00120267" w:rsidRDefault="009F6AB4" w:rsidP="005D4C04">
            <w:pPr>
              <w:pStyle w:val="Textosinformato"/>
              <w:spacing w:line="480" w:lineRule="auto"/>
              <w:jc w:val="center"/>
              <w:rPr>
                <w:rFonts w:ascii="Century Gothic" w:hAnsi="Century Gothic" w:cs="Century Gothic"/>
                <w:sz w:val="16"/>
                <w:szCs w:val="16"/>
              </w:rPr>
            </w:pPr>
          </w:p>
          <w:p w:rsidR="009F6AB4" w:rsidRPr="00120267" w:rsidRDefault="009F6AB4" w:rsidP="005D4C04">
            <w:pPr>
              <w:pStyle w:val="Textosinformato"/>
              <w:spacing w:line="480" w:lineRule="auto"/>
              <w:jc w:val="center"/>
              <w:rPr>
                <w:rFonts w:ascii="Century Gothic" w:hAnsi="Century Gothic" w:cs="Century Gothic"/>
                <w:sz w:val="16"/>
                <w:szCs w:val="16"/>
              </w:rPr>
            </w:pPr>
            <w:r w:rsidRPr="00120267">
              <w:rPr>
                <w:rFonts w:ascii="Century Gothic" w:hAnsi="Century Gothic" w:cs="Century Gothic"/>
                <w:sz w:val="16"/>
                <w:szCs w:val="16"/>
              </w:rPr>
              <w:t>MGDA. OLGA REGINA GARCÍA LÓPEZ</w:t>
            </w:r>
          </w:p>
        </w:tc>
      </w:tr>
      <w:tr w:rsidR="009F6AB4" w:rsidRPr="009D0A11" w:rsidTr="005D4C04">
        <w:trPr>
          <w:trHeight w:val="1256"/>
        </w:trPr>
        <w:tc>
          <w:tcPr>
            <w:tcW w:w="4320" w:type="dxa"/>
            <w:tcBorders>
              <w:top w:val="single" w:sz="4" w:space="0" w:color="auto"/>
              <w:left w:val="single" w:sz="4" w:space="0" w:color="auto"/>
              <w:bottom w:val="single" w:sz="4" w:space="0" w:color="auto"/>
              <w:right w:val="single" w:sz="4" w:space="0" w:color="auto"/>
            </w:tcBorders>
          </w:tcPr>
          <w:p w:rsidR="009F6AB4" w:rsidRPr="00120267" w:rsidRDefault="009F6AB4" w:rsidP="005D4C04">
            <w:pPr>
              <w:pStyle w:val="Textosinformato"/>
              <w:spacing w:line="480" w:lineRule="auto"/>
              <w:jc w:val="center"/>
              <w:rPr>
                <w:rFonts w:ascii="Century Gothic" w:hAnsi="Century Gothic" w:cs="Century Gothic"/>
                <w:sz w:val="16"/>
                <w:szCs w:val="16"/>
              </w:rPr>
            </w:pPr>
            <w:r w:rsidRPr="00120267">
              <w:rPr>
                <w:rFonts w:ascii="Century Gothic" w:hAnsi="Century Gothic" w:cs="Century Gothic"/>
                <w:sz w:val="16"/>
                <w:szCs w:val="16"/>
              </w:rPr>
              <w:t>LA SECRETARIA GENERAL</w:t>
            </w:r>
          </w:p>
          <w:p w:rsidR="009F6AB4" w:rsidRPr="00120267" w:rsidRDefault="009F6AB4" w:rsidP="005D4C04">
            <w:pPr>
              <w:pStyle w:val="Textosinformato"/>
              <w:spacing w:line="480" w:lineRule="auto"/>
              <w:jc w:val="center"/>
              <w:rPr>
                <w:rFonts w:ascii="Century Gothic" w:hAnsi="Century Gothic" w:cs="Century Gothic"/>
                <w:sz w:val="16"/>
                <w:szCs w:val="16"/>
              </w:rPr>
            </w:pPr>
          </w:p>
          <w:p w:rsidR="009F6AB4" w:rsidRPr="00120267" w:rsidRDefault="009F6AB4" w:rsidP="005D4C04">
            <w:pPr>
              <w:pStyle w:val="Textosinformato"/>
              <w:spacing w:line="480" w:lineRule="auto"/>
              <w:jc w:val="center"/>
              <w:rPr>
                <w:rFonts w:ascii="Century Gothic" w:hAnsi="Century Gothic" w:cs="Century Gothic"/>
                <w:sz w:val="16"/>
                <w:szCs w:val="16"/>
              </w:rPr>
            </w:pPr>
          </w:p>
          <w:p w:rsidR="009F6AB4" w:rsidRPr="00120267" w:rsidRDefault="009F6AB4" w:rsidP="005D4C04">
            <w:pPr>
              <w:pStyle w:val="Textosinformato"/>
              <w:spacing w:line="480" w:lineRule="auto"/>
              <w:jc w:val="center"/>
              <w:rPr>
                <w:rFonts w:ascii="Century Gothic" w:hAnsi="Century Gothic" w:cs="Century Gothic"/>
                <w:sz w:val="16"/>
                <w:szCs w:val="16"/>
              </w:rPr>
            </w:pPr>
            <w:r w:rsidRPr="00120267">
              <w:rPr>
                <w:rFonts w:ascii="Century Gothic" w:hAnsi="Century Gothic" w:cs="Century Gothic"/>
                <w:sz w:val="16"/>
                <w:szCs w:val="16"/>
              </w:rPr>
              <w:t>LICENCIADA MA. DEL ROSARIO TORRES MANCILLA</w:t>
            </w:r>
          </w:p>
        </w:tc>
        <w:tc>
          <w:tcPr>
            <w:tcW w:w="4132" w:type="dxa"/>
            <w:tcBorders>
              <w:top w:val="single" w:sz="4" w:space="0" w:color="auto"/>
              <w:left w:val="single" w:sz="4" w:space="0" w:color="auto"/>
              <w:bottom w:val="single" w:sz="4" w:space="0" w:color="auto"/>
              <w:right w:val="single" w:sz="4" w:space="0" w:color="auto"/>
            </w:tcBorders>
          </w:tcPr>
          <w:p w:rsidR="009F6AB4" w:rsidRPr="00120267" w:rsidRDefault="009F6AB4" w:rsidP="005D4C04">
            <w:pPr>
              <w:pStyle w:val="Textosinformato"/>
              <w:jc w:val="center"/>
              <w:rPr>
                <w:rFonts w:ascii="Century Gothic" w:hAnsi="Century Gothic" w:cs="Century Gothic"/>
                <w:sz w:val="16"/>
                <w:szCs w:val="16"/>
              </w:rPr>
            </w:pPr>
            <w:r w:rsidRPr="00120267">
              <w:rPr>
                <w:rFonts w:ascii="Century Gothic" w:hAnsi="Century Gothic" w:cs="Century Gothic"/>
                <w:sz w:val="16"/>
                <w:szCs w:val="16"/>
              </w:rPr>
              <w:t>LA SECRETARIA EJECUTIVA DE CARRERA Y PLENO JUDICIAL</w:t>
            </w:r>
          </w:p>
          <w:p w:rsidR="009F6AB4" w:rsidRPr="00120267" w:rsidRDefault="009F6AB4" w:rsidP="005D4C04">
            <w:pPr>
              <w:pStyle w:val="Textosinformato"/>
              <w:spacing w:line="480" w:lineRule="auto"/>
              <w:jc w:val="center"/>
              <w:rPr>
                <w:rFonts w:ascii="Century Gothic" w:hAnsi="Century Gothic" w:cs="Century Gothic"/>
                <w:sz w:val="16"/>
                <w:szCs w:val="16"/>
              </w:rPr>
            </w:pPr>
          </w:p>
          <w:p w:rsidR="009F6AB4" w:rsidRPr="00120267" w:rsidRDefault="009F6AB4" w:rsidP="005D4C04">
            <w:pPr>
              <w:pStyle w:val="Textosinformato"/>
              <w:spacing w:line="480" w:lineRule="auto"/>
              <w:jc w:val="center"/>
              <w:rPr>
                <w:rFonts w:ascii="Century Gothic" w:hAnsi="Century Gothic" w:cs="Century Gothic"/>
                <w:sz w:val="16"/>
                <w:szCs w:val="16"/>
              </w:rPr>
            </w:pPr>
          </w:p>
          <w:p w:rsidR="009F6AB4" w:rsidRPr="009D0A11" w:rsidRDefault="009F6AB4" w:rsidP="005D4C04">
            <w:pPr>
              <w:pStyle w:val="Textosinformato"/>
              <w:spacing w:line="480" w:lineRule="auto"/>
              <w:jc w:val="center"/>
              <w:rPr>
                <w:rFonts w:ascii="Century Gothic" w:hAnsi="Century Gothic" w:cs="Century Gothic"/>
                <w:sz w:val="16"/>
                <w:szCs w:val="16"/>
              </w:rPr>
            </w:pPr>
            <w:r w:rsidRPr="00120267">
              <w:rPr>
                <w:rFonts w:ascii="Century Gothic" w:hAnsi="Century Gothic" w:cs="Century Gothic"/>
                <w:sz w:val="16"/>
                <w:szCs w:val="16"/>
              </w:rPr>
              <w:t>LICENCIADA GEOVANNA HERNÁNDEZ VÁZQUEZ</w:t>
            </w:r>
          </w:p>
        </w:tc>
      </w:tr>
    </w:tbl>
    <w:p w:rsidR="009F6AB4" w:rsidRPr="009D0A11" w:rsidRDefault="009F6AB4" w:rsidP="009F6AB4">
      <w:pPr>
        <w:pStyle w:val="Textosinformato"/>
        <w:tabs>
          <w:tab w:val="left" w:pos="405"/>
          <w:tab w:val="center" w:pos="1730"/>
        </w:tabs>
        <w:jc w:val="center"/>
        <w:rPr>
          <w:rFonts w:ascii="Century Gothic" w:hAnsi="Century Gothic" w:cs="Century Gothic"/>
          <w:sz w:val="22"/>
          <w:szCs w:val="22"/>
        </w:rPr>
      </w:pPr>
    </w:p>
    <w:p w:rsidR="009F6AB4" w:rsidRPr="009D0A11" w:rsidRDefault="009F6AB4" w:rsidP="009F6AB4">
      <w:pPr>
        <w:pStyle w:val="Textosinformato"/>
        <w:tabs>
          <w:tab w:val="left" w:pos="405"/>
          <w:tab w:val="center" w:pos="1730"/>
        </w:tabs>
        <w:spacing w:line="480" w:lineRule="auto"/>
        <w:jc w:val="center"/>
        <w:rPr>
          <w:rFonts w:ascii="Century Gothic" w:hAnsi="Century Gothic" w:cs="Century Gothic"/>
          <w:sz w:val="24"/>
          <w:szCs w:val="24"/>
        </w:rPr>
      </w:pPr>
      <w:r w:rsidRPr="009D0A11">
        <w:rPr>
          <w:rFonts w:ascii="Century Gothic" w:hAnsi="Century Gothic" w:cs="Century Gothic"/>
          <w:sz w:val="24"/>
          <w:szCs w:val="24"/>
        </w:rPr>
        <w:t>LA SECRETARIA GENERAL</w:t>
      </w:r>
    </w:p>
    <w:p w:rsidR="009F6AB4" w:rsidRPr="009D0A11" w:rsidRDefault="009F6AB4" w:rsidP="009F6AB4">
      <w:pPr>
        <w:pStyle w:val="Textosinformato"/>
        <w:tabs>
          <w:tab w:val="left" w:pos="405"/>
          <w:tab w:val="center" w:pos="1730"/>
        </w:tabs>
        <w:spacing w:line="480" w:lineRule="auto"/>
        <w:jc w:val="center"/>
        <w:rPr>
          <w:rFonts w:ascii="Century Gothic" w:hAnsi="Century Gothic" w:cs="Century Gothic"/>
          <w:sz w:val="24"/>
          <w:szCs w:val="24"/>
        </w:rPr>
      </w:pPr>
    </w:p>
    <w:p w:rsidR="009F6AB4" w:rsidRPr="009D0A11" w:rsidRDefault="009F6AB4" w:rsidP="009F6AB4">
      <w:pPr>
        <w:pStyle w:val="Textoindependiente3"/>
        <w:spacing w:line="480" w:lineRule="auto"/>
        <w:jc w:val="center"/>
        <w:rPr>
          <w:rFonts w:ascii="Century Gothic" w:hAnsi="Century Gothic" w:cs="Century Gothic"/>
          <w:sz w:val="24"/>
          <w:szCs w:val="24"/>
        </w:rPr>
      </w:pPr>
      <w:r w:rsidRPr="009D0A11">
        <w:rPr>
          <w:rFonts w:ascii="Century Gothic" w:hAnsi="Century Gothic" w:cs="Century Gothic"/>
          <w:sz w:val="24"/>
          <w:szCs w:val="24"/>
        </w:rPr>
        <w:t>LICENCIADA MA. DEL ROSARIO TORRES MANCILLA</w:t>
      </w:r>
    </w:p>
    <w:p w:rsidR="003D15DE" w:rsidRDefault="003D15DE" w:rsidP="003D15DE">
      <w:pPr>
        <w:pStyle w:val="BodyTextIndent1"/>
        <w:spacing w:line="240" w:lineRule="auto"/>
        <w:ind w:left="0" w:right="-11"/>
      </w:pPr>
      <w:bookmarkStart w:id="0" w:name="_GoBack"/>
      <w:bookmarkEnd w:id="0"/>
    </w:p>
    <w:sectPr w:rsidR="003D15DE" w:rsidSect="00014C8D">
      <w:headerReference w:type="default" r:id="rId8"/>
      <w:footerReference w:type="even" r:id="rId9"/>
      <w:footerReference w:type="default" r:id="rId10"/>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45B0" w:rsidRDefault="006545B0" w:rsidP="00014C8D">
      <w:r>
        <w:separator/>
      </w:r>
    </w:p>
  </w:endnote>
  <w:endnote w:type="continuationSeparator" w:id="0">
    <w:p w:rsidR="006545B0" w:rsidRDefault="006545B0" w:rsidP="00014C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7357355"/>
      <w:docPartObj>
        <w:docPartGallery w:val="Page Numbers (Bottom of Page)"/>
        <w:docPartUnique/>
      </w:docPartObj>
    </w:sdtPr>
    <w:sdtEndPr/>
    <w:sdtContent>
      <w:p w:rsidR="00C34E59" w:rsidRDefault="00014C8D">
        <w:pPr>
          <w:pStyle w:val="Piedepgina"/>
          <w:jc w:val="center"/>
        </w:pPr>
        <w:r>
          <w:fldChar w:fldCharType="begin"/>
        </w:r>
        <w:r>
          <w:instrText>PAGE   \* MERGEFORMAT</w:instrText>
        </w:r>
        <w:r>
          <w:fldChar w:fldCharType="separate"/>
        </w:r>
        <w:r w:rsidR="002F78E4">
          <w:rPr>
            <w:noProof/>
          </w:rPr>
          <w:t>12</w:t>
        </w:r>
        <w:r>
          <w:fldChar w:fldCharType="end"/>
        </w:r>
      </w:p>
    </w:sdtContent>
  </w:sdt>
  <w:p w:rsidR="00C34E59" w:rsidRDefault="002F78E4">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FD4" w:rsidRDefault="00014C8D">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2F78E4">
      <w:rPr>
        <w:rStyle w:val="Nmerodepgina"/>
        <w:noProof/>
      </w:rPr>
      <w:t>13</w:t>
    </w:r>
    <w:r>
      <w:rPr>
        <w:rStyle w:val="Nmerodepgina"/>
      </w:rPr>
      <w:fldChar w:fldCharType="end"/>
    </w:r>
  </w:p>
  <w:p w:rsidR="00325FD4" w:rsidRDefault="002F78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45B0" w:rsidRDefault="006545B0" w:rsidP="00014C8D">
      <w:r>
        <w:separator/>
      </w:r>
    </w:p>
  </w:footnote>
  <w:footnote w:type="continuationSeparator" w:id="0">
    <w:p w:rsidR="006545B0" w:rsidRDefault="006545B0" w:rsidP="00014C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7D1D" w:rsidRDefault="00014C8D">
    <w:pPr>
      <w:pStyle w:val="Encabezado"/>
    </w:pPr>
    <w:r w:rsidRPr="00D27D1D">
      <w:rPr>
        <w:noProof/>
        <w:lang w:val="es-MX" w:eastAsia="es-MX"/>
      </w:rPr>
      <w:drawing>
        <wp:anchor distT="0" distB="0" distL="114300" distR="114300" simplePos="0" relativeHeight="251660288" behindDoc="1" locked="0" layoutInCell="1" allowOverlap="1" wp14:anchorId="414179F9" wp14:editId="07F109CC">
          <wp:simplePos x="0" y="0"/>
          <wp:positionH relativeFrom="column">
            <wp:posOffset>3723640</wp:posOffset>
          </wp:positionH>
          <wp:positionV relativeFrom="paragraph">
            <wp:posOffset>-43755</wp:posOffset>
          </wp:positionV>
          <wp:extent cx="1720850" cy="853440"/>
          <wp:effectExtent l="0" t="0" r="0" b="381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45117D66" wp14:editId="4B0484ED">
          <wp:simplePos x="0" y="0"/>
          <wp:positionH relativeFrom="page">
            <wp:posOffset>678180</wp:posOffset>
          </wp:positionH>
          <wp:positionV relativeFrom="topMargin">
            <wp:posOffset>409575</wp:posOffset>
          </wp:positionV>
          <wp:extent cx="1027430" cy="946150"/>
          <wp:effectExtent l="0" t="0" r="127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6CAD"/>
    <w:rsid w:val="00014C8D"/>
    <w:rsid w:val="00054E01"/>
    <w:rsid w:val="00120267"/>
    <w:rsid w:val="00240AB6"/>
    <w:rsid w:val="002F78E4"/>
    <w:rsid w:val="003243D5"/>
    <w:rsid w:val="003D15DE"/>
    <w:rsid w:val="003F6A8D"/>
    <w:rsid w:val="00436CAD"/>
    <w:rsid w:val="00595607"/>
    <w:rsid w:val="006545B0"/>
    <w:rsid w:val="00804469"/>
    <w:rsid w:val="009F6AB4"/>
    <w:rsid w:val="00A6685E"/>
    <w:rsid w:val="00AF5C37"/>
    <w:rsid w:val="00D0538D"/>
    <w:rsid w:val="00E00047"/>
    <w:rsid w:val="00F7473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4C8D"/>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014C8D"/>
    <w:pPr>
      <w:keepNext/>
      <w:tabs>
        <w:tab w:val="left" w:pos="3544"/>
      </w:tabs>
      <w:spacing w:line="480" w:lineRule="auto"/>
      <w:jc w:val="both"/>
      <w:outlineLvl w:val="0"/>
    </w:pPr>
    <w:rPr>
      <w:rFonts w:ascii="Century Gothic" w:hAnsi="Century Gothic" w:cs="Century Gothic"/>
      <w:b/>
      <w:bCs/>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014C8D"/>
    <w:rPr>
      <w:rFonts w:ascii="Century Gothic" w:eastAsia="Times New Roman" w:hAnsi="Century Gothic" w:cs="Century Gothic"/>
      <w:b/>
      <w:bCs/>
      <w:sz w:val="24"/>
      <w:szCs w:val="24"/>
      <w:lang w:eastAsia="es-ES"/>
    </w:rPr>
  </w:style>
  <w:style w:type="paragraph" w:styleId="Piedepgina">
    <w:name w:val="footer"/>
    <w:basedOn w:val="Normal"/>
    <w:link w:val="PiedepginaCar"/>
    <w:uiPriority w:val="99"/>
    <w:rsid w:val="00014C8D"/>
    <w:pPr>
      <w:tabs>
        <w:tab w:val="center" w:pos="4419"/>
        <w:tab w:val="right" w:pos="8838"/>
      </w:tabs>
    </w:pPr>
  </w:style>
  <w:style w:type="character" w:customStyle="1" w:styleId="PiedepginaCar">
    <w:name w:val="Pie de página Car"/>
    <w:basedOn w:val="Fuentedeprrafopredeter"/>
    <w:link w:val="Piedepgina"/>
    <w:uiPriority w:val="99"/>
    <w:rsid w:val="00014C8D"/>
    <w:rPr>
      <w:rFonts w:ascii="Times New Roman" w:eastAsia="Times New Roman" w:hAnsi="Times New Roman" w:cs="Times New Roman"/>
      <w:sz w:val="24"/>
      <w:szCs w:val="24"/>
      <w:lang w:val="es-ES" w:eastAsia="es-ES"/>
    </w:rPr>
  </w:style>
  <w:style w:type="character" w:styleId="Nmerodepgina">
    <w:name w:val="page number"/>
    <w:rsid w:val="00014C8D"/>
    <w:rPr>
      <w:rFonts w:ascii="Times New Roman" w:hAnsi="Times New Roman"/>
    </w:rPr>
  </w:style>
  <w:style w:type="paragraph" w:styleId="Encabezado">
    <w:name w:val="header"/>
    <w:basedOn w:val="Normal"/>
    <w:link w:val="EncabezadoCar"/>
    <w:uiPriority w:val="99"/>
    <w:rsid w:val="00014C8D"/>
    <w:pPr>
      <w:tabs>
        <w:tab w:val="center" w:pos="4419"/>
        <w:tab w:val="right" w:pos="8838"/>
      </w:tabs>
    </w:pPr>
  </w:style>
  <w:style w:type="character" w:customStyle="1" w:styleId="EncabezadoCar">
    <w:name w:val="Encabezado Car"/>
    <w:basedOn w:val="Fuentedeprrafopredeter"/>
    <w:link w:val="Encabezado"/>
    <w:uiPriority w:val="99"/>
    <w:rsid w:val="00014C8D"/>
    <w:rPr>
      <w:rFonts w:ascii="Times New Roman" w:eastAsia="Times New Roman" w:hAnsi="Times New Roman" w:cs="Times New Roman"/>
      <w:sz w:val="24"/>
      <w:szCs w:val="24"/>
      <w:lang w:val="es-ES" w:eastAsia="es-ES"/>
    </w:rPr>
  </w:style>
  <w:style w:type="paragraph" w:styleId="Textoindependiente3">
    <w:name w:val="Body Text 3"/>
    <w:basedOn w:val="Normal"/>
    <w:link w:val="Textoindependiente3Car1"/>
    <w:rsid w:val="00014C8D"/>
    <w:pPr>
      <w:jc w:val="both"/>
    </w:pPr>
    <w:rPr>
      <w:rFonts w:ascii="Arial" w:hAnsi="Arial" w:cs="Arial"/>
      <w:sz w:val="22"/>
      <w:szCs w:val="22"/>
      <w:lang w:val="es-ES_tradnl" w:eastAsia="en-US"/>
    </w:rPr>
  </w:style>
  <w:style w:type="character" w:customStyle="1" w:styleId="Textoindependiente3Car">
    <w:name w:val="Texto independiente 3 Car"/>
    <w:basedOn w:val="Fuentedeprrafopredeter"/>
    <w:uiPriority w:val="99"/>
    <w:semiHidden/>
    <w:rsid w:val="00014C8D"/>
    <w:rPr>
      <w:rFonts w:ascii="Times New Roman" w:eastAsia="Times New Roman" w:hAnsi="Times New Roman" w:cs="Times New Roman"/>
      <w:sz w:val="16"/>
      <w:szCs w:val="16"/>
      <w:lang w:val="es-ES" w:eastAsia="es-ES"/>
    </w:rPr>
  </w:style>
  <w:style w:type="character" w:customStyle="1" w:styleId="Textoindependiente3Car1">
    <w:name w:val="Texto independiente 3 Car1"/>
    <w:link w:val="Textoindependiente3"/>
    <w:locked/>
    <w:rsid w:val="00014C8D"/>
    <w:rPr>
      <w:rFonts w:ascii="Arial" w:eastAsia="Times New Roman" w:hAnsi="Arial" w:cs="Arial"/>
      <w:lang w:val="es-ES_tradnl"/>
    </w:rPr>
  </w:style>
  <w:style w:type="paragraph" w:styleId="Textosinformato">
    <w:name w:val="Plain Text"/>
    <w:basedOn w:val="Normal"/>
    <w:link w:val="TextosinformatoCar1"/>
    <w:rsid w:val="00014C8D"/>
    <w:rPr>
      <w:rFonts w:ascii="Courier New" w:hAnsi="Courier New" w:cs="Courier New"/>
      <w:sz w:val="20"/>
      <w:szCs w:val="20"/>
      <w:lang w:val="es-MX"/>
    </w:rPr>
  </w:style>
  <w:style w:type="character" w:customStyle="1" w:styleId="TextosinformatoCar">
    <w:name w:val="Texto sin formato Car"/>
    <w:basedOn w:val="Fuentedeprrafopredeter"/>
    <w:uiPriority w:val="99"/>
    <w:semiHidden/>
    <w:rsid w:val="00014C8D"/>
    <w:rPr>
      <w:rFonts w:ascii="Consolas" w:eastAsia="Times New Roman" w:hAnsi="Consolas" w:cs="Times New Roman"/>
      <w:sz w:val="21"/>
      <w:szCs w:val="21"/>
      <w:lang w:val="es-ES" w:eastAsia="es-ES"/>
    </w:rPr>
  </w:style>
  <w:style w:type="character" w:customStyle="1" w:styleId="TextosinformatoCar1">
    <w:name w:val="Texto sin formato Car1"/>
    <w:link w:val="Textosinformato"/>
    <w:locked/>
    <w:rsid w:val="00014C8D"/>
    <w:rPr>
      <w:rFonts w:ascii="Courier New" w:eastAsia="Times New Roman" w:hAnsi="Courier New" w:cs="Courier New"/>
      <w:sz w:val="20"/>
      <w:szCs w:val="20"/>
      <w:lang w:eastAsia="es-ES"/>
    </w:rPr>
  </w:style>
  <w:style w:type="paragraph" w:customStyle="1" w:styleId="BodyTextIndent1">
    <w:name w:val="Body Text Indent1"/>
    <w:basedOn w:val="Normal"/>
    <w:rsid w:val="00014C8D"/>
    <w:pPr>
      <w:spacing w:line="360" w:lineRule="auto"/>
      <w:ind w:left="-540"/>
      <w:jc w:val="both"/>
    </w:pPr>
    <w:rPr>
      <w:rFonts w:ascii="Century Gothic" w:hAnsi="Century Gothic"/>
    </w:rPr>
  </w:style>
  <w:style w:type="table" w:styleId="Tablaconcuadrcula">
    <w:name w:val="Table Grid"/>
    <w:basedOn w:val="Tablanormal"/>
    <w:uiPriority w:val="39"/>
    <w:rsid w:val="003D15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804469"/>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04469"/>
    <w:rPr>
      <w:rFonts w:ascii="Segoe UI" w:eastAsia="Times New Roman" w:hAnsi="Segoe UI" w:cs="Segoe UI"/>
      <w:sz w:val="18"/>
      <w:szCs w:val="18"/>
      <w:lang w:val="es-ES" w:eastAsia="es-ES"/>
    </w:rPr>
  </w:style>
  <w:style w:type="character" w:customStyle="1" w:styleId="Textoindependiente3Car2">
    <w:name w:val="Texto independiente 3 Car2"/>
    <w:locked/>
    <w:rsid w:val="009F6AB4"/>
    <w:rPr>
      <w:rFonts w:ascii="Arial" w:hAnsi="Arial" w:cs="Arial"/>
      <w:sz w:val="22"/>
      <w:szCs w:val="22"/>
      <w:lang w:val="es-ES_tradnl" w:eastAsia="en-US" w:bidi="ar-SA"/>
    </w:rPr>
  </w:style>
  <w:style w:type="character" w:customStyle="1" w:styleId="TextosinformatoCar2">
    <w:name w:val="Texto sin formato Car2"/>
    <w:locked/>
    <w:rsid w:val="009F6AB4"/>
    <w:rPr>
      <w:rFonts w:ascii="Courier New" w:hAnsi="Courier New" w:cs="Courier New"/>
      <w:lang w:val="es-MX" w:eastAsia="es-E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4C8D"/>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014C8D"/>
    <w:pPr>
      <w:keepNext/>
      <w:tabs>
        <w:tab w:val="left" w:pos="3544"/>
      </w:tabs>
      <w:spacing w:line="480" w:lineRule="auto"/>
      <w:jc w:val="both"/>
      <w:outlineLvl w:val="0"/>
    </w:pPr>
    <w:rPr>
      <w:rFonts w:ascii="Century Gothic" w:hAnsi="Century Gothic" w:cs="Century Gothic"/>
      <w:b/>
      <w:bCs/>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014C8D"/>
    <w:rPr>
      <w:rFonts w:ascii="Century Gothic" w:eastAsia="Times New Roman" w:hAnsi="Century Gothic" w:cs="Century Gothic"/>
      <w:b/>
      <w:bCs/>
      <w:sz w:val="24"/>
      <w:szCs w:val="24"/>
      <w:lang w:eastAsia="es-ES"/>
    </w:rPr>
  </w:style>
  <w:style w:type="paragraph" w:styleId="Piedepgina">
    <w:name w:val="footer"/>
    <w:basedOn w:val="Normal"/>
    <w:link w:val="PiedepginaCar"/>
    <w:uiPriority w:val="99"/>
    <w:rsid w:val="00014C8D"/>
    <w:pPr>
      <w:tabs>
        <w:tab w:val="center" w:pos="4419"/>
        <w:tab w:val="right" w:pos="8838"/>
      </w:tabs>
    </w:pPr>
  </w:style>
  <w:style w:type="character" w:customStyle="1" w:styleId="PiedepginaCar">
    <w:name w:val="Pie de página Car"/>
    <w:basedOn w:val="Fuentedeprrafopredeter"/>
    <w:link w:val="Piedepgina"/>
    <w:uiPriority w:val="99"/>
    <w:rsid w:val="00014C8D"/>
    <w:rPr>
      <w:rFonts w:ascii="Times New Roman" w:eastAsia="Times New Roman" w:hAnsi="Times New Roman" w:cs="Times New Roman"/>
      <w:sz w:val="24"/>
      <w:szCs w:val="24"/>
      <w:lang w:val="es-ES" w:eastAsia="es-ES"/>
    </w:rPr>
  </w:style>
  <w:style w:type="character" w:styleId="Nmerodepgina">
    <w:name w:val="page number"/>
    <w:rsid w:val="00014C8D"/>
    <w:rPr>
      <w:rFonts w:ascii="Times New Roman" w:hAnsi="Times New Roman"/>
    </w:rPr>
  </w:style>
  <w:style w:type="paragraph" w:styleId="Encabezado">
    <w:name w:val="header"/>
    <w:basedOn w:val="Normal"/>
    <w:link w:val="EncabezadoCar"/>
    <w:uiPriority w:val="99"/>
    <w:rsid w:val="00014C8D"/>
    <w:pPr>
      <w:tabs>
        <w:tab w:val="center" w:pos="4419"/>
        <w:tab w:val="right" w:pos="8838"/>
      </w:tabs>
    </w:pPr>
  </w:style>
  <w:style w:type="character" w:customStyle="1" w:styleId="EncabezadoCar">
    <w:name w:val="Encabezado Car"/>
    <w:basedOn w:val="Fuentedeprrafopredeter"/>
    <w:link w:val="Encabezado"/>
    <w:uiPriority w:val="99"/>
    <w:rsid w:val="00014C8D"/>
    <w:rPr>
      <w:rFonts w:ascii="Times New Roman" w:eastAsia="Times New Roman" w:hAnsi="Times New Roman" w:cs="Times New Roman"/>
      <w:sz w:val="24"/>
      <w:szCs w:val="24"/>
      <w:lang w:val="es-ES" w:eastAsia="es-ES"/>
    </w:rPr>
  </w:style>
  <w:style w:type="paragraph" w:styleId="Textoindependiente3">
    <w:name w:val="Body Text 3"/>
    <w:basedOn w:val="Normal"/>
    <w:link w:val="Textoindependiente3Car1"/>
    <w:rsid w:val="00014C8D"/>
    <w:pPr>
      <w:jc w:val="both"/>
    </w:pPr>
    <w:rPr>
      <w:rFonts w:ascii="Arial" w:hAnsi="Arial" w:cs="Arial"/>
      <w:sz w:val="22"/>
      <w:szCs w:val="22"/>
      <w:lang w:val="es-ES_tradnl" w:eastAsia="en-US"/>
    </w:rPr>
  </w:style>
  <w:style w:type="character" w:customStyle="1" w:styleId="Textoindependiente3Car">
    <w:name w:val="Texto independiente 3 Car"/>
    <w:basedOn w:val="Fuentedeprrafopredeter"/>
    <w:uiPriority w:val="99"/>
    <w:semiHidden/>
    <w:rsid w:val="00014C8D"/>
    <w:rPr>
      <w:rFonts w:ascii="Times New Roman" w:eastAsia="Times New Roman" w:hAnsi="Times New Roman" w:cs="Times New Roman"/>
      <w:sz w:val="16"/>
      <w:szCs w:val="16"/>
      <w:lang w:val="es-ES" w:eastAsia="es-ES"/>
    </w:rPr>
  </w:style>
  <w:style w:type="character" w:customStyle="1" w:styleId="Textoindependiente3Car1">
    <w:name w:val="Texto independiente 3 Car1"/>
    <w:link w:val="Textoindependiente3"/>
    <w:locked/>
    <w:rsid w:val="00014C8D"/>
    <w:rPr>
      <w:rFonts w:ascii="Arial" w:eastAsia="Times New Roman" w:hAnsi="Arial" w:cs="Arial"/>
      <w:lang w:val="es-ES_tradnl"/>
    </w:rPr>
  </w:style>
  <w:style w:type="paragraph" w:styleId="Textosinformato">
    <w:name w:val="Plain Text"/>
    <w:basedOn w:val="Normal"/>
    <w:link w:val="TextosinformatoCar1"/>
    <w:rsid w:val="00014C8D"/>
    <w:rPr>
      <w:rFonts w:ascii="Courier New" w:hAnsi="Courier New" w:cs="Courier New"/>
      <w:sz w:val="20"/>
      <w:szCs w:val="20"/>
      <w:lang w:val="es-MX"/>
    </w:rPr>
  </w:style>
  <w:style w:type="character" w:customStyle="1" w:styleId="TextosinformatoCar">
    <w:name w:val="Texto sin formato Car"/>
    <w:basedOn w:val="Fuentedeprrafopredeter"/>
    <w:uiPriority w:val="99"/>
    <w:semiHidden/>
    <w:rsid w:val="00014C8D"/>
    <w:rPr>
      <w:rFonts w:ascii="Consolas" w:eastAsia="Times New Roman" w:hAnsi="Consolas" w:cs="Times New Roman"/>
      <w:sz w:val="21"/>
      <w:szCs w:val="21"/>
      <w:lang w:val="es-ES" w:eastAsia="es-ES"/>
    </w:rPr>
  </w:style>
  <w:style w:type="character" w:customStyle="1" w:styleId="TextosinformatoCar1">
    <w:name w:val="Texto sin formato Car1"/>
    <w:link w:val="Textosinformato"/>
    <w:locked/>
    <w:rsid w:val="00014C8D"/>
    <w:rPr>
      <w:rFonts w:ascii="Courier New" w:eastAsia="Times New Roman" w:hAnsi="Courier New" w:cs="Courier New"/>
      <w:sz w:val="20"/>
      <w:szCs w:val="20"/>
      <w:lang w:eastAsia="es-ES"/>
    </w:rPr>
  </w:style>
  <w:style w:type="paragraph" w:customStyle="1" w:styleId="BodyTextIndent1">
    <w:name w:val="Body Text Indent1"/>
    <w:basedOn w:val="Normal"/>
    <w:rsid w:val="00014C8D"/>
    <w:pPr>
      <w:spacing w:line="360" w:lineRule="auto"/>
      <w:ind w:left="-540"/>
      <w:jc w:val="both"/>
    </w:pPr>
    <w:rPr>
      <w:rFonts w:ascii="Century Gothic" w:hAnsi="Century Gothic"/>
    </w:rPr>
  </w:style>
  <w:style w:type="table" w:styleId="Tablaconcuadrcula">
    <w:name w:val="Table Grid"/>
    <w:basedOn w:val="Tablanormal"/>
    <w:uiPriority w:val="39"/>
    <w:rsid w:val="003D15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804469"/>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04469"/>
    <w:rPr>
      <w:rFonts w:ascii="Segoe UI" w:eastAsia="Times New Roman" w:hAnsi="Segoe UI" w:cs="Segoe UI"/>
      <w:sz w:val="18"/>
      <w:szCs w:val="18"/>
      <w:lang w:val="es-ES" w:eastAsia="es-ES"/>
    </w:rPr>
  </w:style>
  <w:style w:type="character" w:customStyle="1" w:styleId="Textoindependiente3Car2">
    <w:name w:val="Texto independiente 3 Car2"/>
    <w:locked/>
    <w:rsid w:val="009F6AB4"/>
    <w:rPr>
      <w:rFonts w:ascii="Arial" w:hAnsi="Arial" w:cs="Arial"/>
      <w:sz w:val="22"/>
      <w:szCs w:val="22"/>
      <w:lang w:val="es-ES_tradnl" w:eastAsia="en-US" w:bidi="ar-SA"/>
    </w:rPr>
  </w:style>
  <w:style w:type="character" w:customStyle="1" w:styleId="TextosinformatoCar2">
    <w:name w:val="Texto sin formato Car2"/>
    <w:locked/>
    <w:rsid w:val="009F6AB4"/>
    <w:rPr>
      <w:rFonts w:ascii="Courier New" w:hAnsi="Courier New" w:cs="Courier New"/>
      <w:lang w:val="es-MX" w:eastAsia="es-E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3105</Words>
  <Characters>17078</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20143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BERENICE DE LA ROSA REYNOSO</dc:creator>
  <cp:keywords/>
  <dc:description/>
  <cp:lastModifiedBy>Martha</cp:lastModifiedBy>
  <cp:revision>4</cp:revision>
  <cp:lastPrinted>2021-02-24T18:31:00Z</cp:lastPrinted>
  <dcterms:created xsi:type="dcterms:W3CDTF">2021-03-01T21:26:00Z</dcterms:created>
  <dcterms:modified xsi:type="dcterms:W3CDTF">2021-03-10T05:35:00Z</dcterms:modified>
</cp:coreProperties>
</file>