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22546" w14:textId="77777777" w:rsidR="00FF7E40" w:rsidRPr="00FF7E40" w:rsidRDefault="00FF7E40" w:rsidP="004B5F1A">
      <w:pPr>
        <w:jc w:val="both"/>
        <w:rPr>
          <w:b/>
        </w:rPr>
      </w:pPr>
      <w:bookmarkStart w:id="0" w:name="_GoBack"/>
      <w:r w:rsidRPr="00FF7E40">
        <w:rPr>
          <w:b/>
        </w:rPr>
        <w:t xml:space="preserve">2.1.2 Sindicatura Municipal </w:t>
      </w:r>
    </w:p>
    <w:p w14:paraId="523CE989" w14:textId="77777777" w:rsidR="00FF7E40" w:rsidRDefault="00FF7E40" w:rsidP="004B5F1A">
      <w:pPr>
        <w:jc w:val="both"/>
      </w:pPr>
      <w:r>
        <w:t xml:space="preserve">Puesto: Síndico Municipal </w:t>
      </w:r>
    </w:p>
    <w:p w14:paraId="05D81752" w14:textId="77777777" w:rsidR="00FF7E40" w:rsidRDefault="00FF7E40" w:rsidP="004B5F1A">
      <w:pPr>
        <w:jc w:val="both"/>
      </w:pPr>
      <w:r>
        <w:t xml:space="preserve">Objetivo: Representar legalmente al ayuntamiento ante todo tipo de personas, ya sean físicas o morales de derecho Público o Privado; atender las demandas de la ciudadanía y vigilar en términos generales que en actos de la administración se realicen con apego a las leyes y reglamentos de aplicación municipal. </w:t>
      </w:r>
    </w:p>
    <w:p w14:paraId="4E036381" w14:textId="77777777" w:rsidR="00FF7E40" w:rsidRDefault="00FF7E40" w:rsidP="004B5F1A">
      <w:pPr>
        <w:jc w:val="both"/>
      </w:pPr>
      <w:r>
        <w:t xml:space="preserve">Facultades y obligaciones: </w:t>
      </w:r>
    </w:p>
    <w:p w14:paraId="730D26F9" w14:textId="77777777" w:rsidR="00FF7E40" w:rsidRDefault="00FF7E40" w:rsidP="004B5F1A">
      <w:pPr>
        <w:jc w:val="both"/>
      </w:pPr>
      <w:r>
        <w:t xml:space="preserve">Las facultades y obligaciones del Síndico se encuentran consignadas en el Artículo 75 de la Ley Orgánica del Municipio Libre del Estado de San Luis Potosí y se detallan a continuación: </w:t>
      </w:r>
    </w:p>
    <w:p w14:paraId="5A9D19DD" w14:textId="77777777" w:rsidR="00FF7E40" w:rsidRDefault="00FF7E40" w:rsidP="004B5F1A">
      <w:pPr>
        <w:jc w:val="both"/>
      </w:pPr>
      <w:r>
        <w:t xml:space="preserve">I. La procuración, defensa y promoción de los intereses municipales; </w:t>
      </w:r>
    </w:p>
    <w:p w14:paraId="57F6136B" w14:textId="77777777" w:rsidR="00FF7E40" w:rsidRDefault="00FF7E40" w:rsidP="004B5F1A">
      <w:pPr>
        <w:jc w:val="both"/>
      </w:pPr>
      <w:r>
        <w:t xml:space="preserve">II. La representación jurídica del Ayuntamiento en los asuntos en que éste sea parte, y en la gestión de los negocios de la hacienda municipal, con todas las facultades de un apoderado general para pleitos y cobranzas, pudiendo además nombrar ante los tribunales, delegados, representantes legales, apoderados, coadyuvantes, según sea el caso, ello en los términos que establezca la ley que rija la materia en cuyo procedimiento comparezca; </w:t>
      </w:r>
    </w:p>
    <w:p w14:paraId="1653CB70" w14:textId="77777777" w:rsidR="00FF7E40" w:rsidRDefault="00FF7E40" w:rsidP="004B5F1A">
      <w:pPr>
        <w:jc w:val="both"/>
      </w:pPr>
      <w:r>
        <w:t xml:space="preserve">III. Vigilar la correcta aplicación del presupuesto municipal; </w:t>
      </w:r>
    </w:p>
    <w:p w14:paraId="27B039D1" w14:textId="77777777" w:rsidR="00FF7E40" w:rsidRDefault="00FF7E40" w:rsidP="004B5F1A">
      <w:pPr>
        <w:jc w:val="both"/>
      </w:pPr>
      <w:r>
        <w:t xml:space="preserve">IV. Asistir en coordinación con el Contralor Interno, a las visitas de inspección que se hagan a la Tesorería Municipal; </w:t>
      </w:r>
    </w:p>
    <w:p w14:paraId="2EA6CE42" w14:textId="77777777" w:rsidR="00FF7E40" w:rsidRDefault="00FF7E40" w:rsidP="004B5F1A">
      <w:pPr>
        <w:jc w:val="both"/>
      </w:pPr>
      <w:r>
        <w:t xml:space="preserve">V. Vigilar con la oportunidad necesaria, que se presente al Congreso del Estado en tiempo y forma la cuenta pública anual; asimismo, cerciorarse de que se ordene la publicación de los estados financieros mensuales, previo conocimiento del Ayuntamiento; </w:t>
      </w:r>
    </w:p>
    <w:p w14:paraId="504390D1" w14:textId="77777777" w:rsidR="00FF7E40" w:rsidRDefault="00FF7E40" w:rsidP="004B5F1A">
      <w:pPr>
        <w:jc w:val="both"/>
      </w:pPr>
      <w:r>
        <w:t xml:space="preserve">VI.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 </w:t>
      </w:r>
    </w:p>
    <w:p w14:paraId="4B178FC5" w14:textId="77777777" w:rsidR="00FF7E40" w:rsidRDefault="00FF7E40" w:rsidP="004B5F1A">
      <w:pPr>
        <w:jc w:val="both"/>
      </w:pPr>
      <w:r>
        <w:t>VII. Asistir puntualmente a las sesiones del Cabildo y participar en las discusiones con voz y voto;</w:t>
      </w:r>
    </w:p>
    <w:p w14:paraId="61F35D58" w14:textId="77777777" w:rsidR="00FF7E40" w:rsidRDefault="00FF7E40" w:rsidP="004B5F1A">
      <w:pPr>
        <w:jc w:val="both"/>
      </w:pPr>
      <w:r>
        <w:t xml:space="preserve">VIII. Refrendar con su firma, conjuntamente con las del Presidente Municipal y del Secretario, los contratos, concesiones y convenios que autorice el cabildo, responsabilizándose de que los documentos se apeguen a la ley; </w:t>
      </w:r>
    </w:p>
    <w:p w14:paraId="5050DE92" w14:textId="77777777" w:rsidR="00FF7E40" w:rsidRDefault="00FF7E40" w:rsidP="004B5F1A">
      <w:pPr>
        <w:jc w:val="both"/>
      </w:pPr>
      <w:r>
        <w:t xml:space="preserve">IX. Presidir las comisiones para las cuales fuere designado; </w:t>
      </w:r>
    </w:p>
    <w:p w14:paraId="49776C91" w14:textId="77777777" w:rsidR="00FF7E40" w:rsidRDefault="00FF7E40" w:rsidP="004B5F1A">
      <w:pPr>
        <w:jc w:val="both"/>
      </w:pPr>
      <w:r>
        <w:t xml:space="preserve">X. Intervenir como asesor en las demás comisiones cuando se trate de dictámenes o resoluciones que afecten al Municipio; </w:t>
      </w:r>
    </w:p>
    <w:p w14:paraId="058CD53D" w14:textId="77777777" w:rsidR="009C7C42" w:rsidRDefault="00FF7E40" w:rsidP="004B5F1A">
      <w:pPr>
        <w:jc w:val="both"/>
      </w:pPr>
      <w:r>
        <w:t>XI. Fungir como Agente del Ministerio Público en los casos que determinen las leyes de la materia;</w:t>
      </w:r>
    </w:p>
    <w:p w14:paraId="06DD417B" w14:textId="77777777" w:rsidR="00FF7E40" w:rsidRDefault="00FF7E40" w:rsidP="004B5F1A">
      <w:pPr>
        <w:jc w:val="both"/>
      </w:pPr>
      <w:r>
        <w:t xml:space="preserve">XII. Asistir y acreditar los cursos de inducción, talleres de capacitación y formación que instrumente e imparta el Ejecutivo del Estado, por conducto de la dependencia del Ramo correspondiente, o por universidades públicas o privadas, una vez que cuenten con la constancia </w:t>
      </w:r>
      <w:r>
        <w:lastRenderedPageBreak/>
        <w:t xml:space="preserve">de la autoridad electoral que los acredite como tales y antes de tomar posesión de su cargo; así como asistir a los cursos de capacitación y formación que instrumente e imparta la Auditoría Superior del Estado, durante el tiempo del ejercicio de la administración para la cual fue electo; </w:t>
      </w:r>
    </w:p>
    <w:p w14:paraId="7125C7A0" w14:textId="77777777" w:rsidR="00FF7E40" w:rsidRDefault="00FF7E40" w:rsidP="004B5F1A">
      <w:pPr>
        <w:jc w:val="both"/>
      </w:pPr>
      <w:r>
        <w:t xml:space="preserve">XIII. Presentar las denuncias y querellas ante el Ministerio Público que corresponda, dentro de los treinta días siguientes a la expedición de los dictámenes o resoluciones que emita la Contraloría Interna Municipal, dentro de los procedimientos disciplinarios administrativos promovidos en contra de los servidores públicos, cuando se presuma la probable comisión de un delito, y </w:t>
      </w:r>
    </w:p>
    <w:p w14:paraId="51682AF4" w14:textId="77777777" w:rsidR="00FF7E40" w:rsidRDefault="00FF7E40" w:rsidP="004B5F1A">
      <w:pPr>
        <w:jc w:val="both"/>
      </w:pPr>
      <w:r>
        <w:t xml:space="preserve">XIV. Las demás que le concedan o le impongan las leyes, los reglamentos o el Ayuntamiento. </w:t>
      </w:r>
    </w:p>
    <w:p w14:paraId="2444A6CA" w14:textId="77777777" w:rsidR="00FF7E40" w:rsidRDefault="00FF7E40" w:rsidP="004B5F1A">
      <w:pPr>
        <w:jc w:val="both"/>
      </w:pPr>
      <w:r>
        <w:t xml:space="preserve">Otras Funciones: </w:t>
      </w:r>
    </w:p>
    <w:p w14:paraId="78BF462E" w14:textId="77777777" w:rsidR="00FF7E40" w:rsidRDefault="00FF7E40" w:rsidP="004B5F1A">
      <w:pPr>
        <w:jc w:val="both"/>
      </w:pPr>
      <w:r>
        <w:t xml:space="preserve">I. Coordinarse con seguridad pública para realizar operativos mochila en diferentes niveles educativos </w:t>
      </w:r>
    </w:p>
    <w:p w14:paraId="5CF458C2" w14:textId="77777777" w:rsidR="00FF7E40" w:rsidRDefault="00FF7E40" w:rsidP="004B5F1A">
      <w:pPr>
        <w:jc w:val="both"/>
      </w:pPr>
      <w:r>
        <w:t>II. Realizar operativos en coordinación con el director de alcoholes y seguridad pública a los diferentes establecimientos con venta de cerveza.</w:t>
      </w:r>
      <w:bookmarkEnd w:id="0"/>
    </w:p>
    <w:sectPr w:rsidR="00FF7E4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9B0165"/>
    <w:multiLevelType w:val="hybridMultilevel"/>
    <w:tmpl w:val="AAA2AF16"/>
    <w:lvl w:ilvl="0" w:tplc="84B8026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D7B2B9C"/>
    <w:multiLevelType w:val="hybridMultilevel"/>
    <w:tmpl w:val="47526B8E"/>
    <w:lvl w:ilvl="0" w:tplc="F9CCC92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E40"/>
    <w:rsid w:val="00397736"/>
    <w:rsid w:val="004B5F1A"/>
    <w:rsid w:val="007C2FE1"/>
    <w:rsid w:val="00900216"/>
    <w:rsid w:val="009C7C42"/>
    <w:rsid w:val="00B71193"/>
    <w:rsid w:val="00FF7E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D8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F7E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F7E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578</Words>
  <Characters>3185</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Privada</Company>
  <LinksUpToDate>false</LinksUpToDate>
  <CharactersWithSpaces>3756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Morales Hernández</dc:creator>
  <cp:keywords/>
  <dc:description/>
  <cp:lastModifiedBy>Administrador</cp:lastModifiedBy>
  <cp:revision>6</cp:revision>
  <dcterms:created xsi:type="dcterms:W3CDTF">2020-11-06T20:30:00Z</dcterms:created>
  <dcterms:modified xsi:type="dcterms:W3CDTF">2021-01-09T18:15:00Z</dcterms:modified>
</cp:coreProperties>
</file>