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9C0" w:rsidRDefault="00DD29C0" w:rsidP="00DD29C0">
      <w:pPr>
        <w:spacing w:line="360" w:lineRule="auto"/>
        <w:jc w:val="both"/>
        <w:rPr>
          <w:rFonts w:ascii="Arial" w:hAnsi="Arial" w:cs="Arial"/>
          <w:b/>
          <w:bCs/>
          <w:shd w:val="clear" w:color="auto" w:fill="FFFFFF"/>
        </w:rPr>
      </w:pPr>
      <w:r>
        <w:rPr>
          <w:rFonts w:ascii="Arial" w:hAnsi="Arial" w:cs="Arial"/>
          <w:b/>
          <w:bCs/>
          <w:shd w:val="clear" w:color="auto" w:fill="FFFFFF"/>
        </w:rPr>
        <w:t xml:space="preserve">ACTA CORRESPONDIENTE A LA SESIÓN ORDINARIA DE LA COMISIÓN DE DISCIPLINA DEL CONSEJO DE LA JUDICATURA DEL DIA </w:t>
      </w:r>
      <w:r>
        <w:rPr>
          <w:rFonts w:ascii="Arial" w:hAnsi="Arial" w:cs="Arial"/>
          <w:b/>
          <w:bCs/>
          <w:shd w:val="clear" w:color="auto" w:fill="FFFFFF"/>
        </w:rPr>
        <w:t xml:space="preserve">21 </w:t>
      </w:r>
      <w:r>
        <w:rPr>
          <w:rFonts w:ascii="Arial" w:hAnsi="Arial" w:cs="Arial"/>
          <w:b/>
          <w:bCs/>
          <w:shd w:val="clear" w:color="auto" w:fill="FFFFFF"/>
        </w:rPr>
        <w:t xml:space="preserve">DEL MES DE </w:t>
      </w:r>
      <w:r>
        <w:rPr>
          <w:rFonts w:ascii="Arial" w:hAnsi="Arial" w:cs="Arial"/>
          <w:b/>
          <w:bCs/>
          <w:shd w:val="clear" w:color="auto" w:fill="FFFFFF"/>
        </w:rPr>
        <w:t xml:space="preserve">OCTUBRE </w:t>
      </w:r>
      <w:r>
        <w:rPr>
          <w:rFonts w:ascii="Arial" w:hAnsi="Arial" w:cs="Arial"/>
          <w:b/>
          <w:bCs/>
          <w:shd w:val="clear" w:color="auto" w:fill="FFFFFF"/>
        </w:rPr>
        <w:t>DE 2020.-</w:t>
      </w:r>
    </w:p>
    <w:p w:rsidR="00DD29C0" w:rsidRDefault="00DD29C0" w:rsidP="00DD29C0">
      <w:pPr>
        <w:spacing w:line="360" w:lineRule="auto"/>
        <w:jc w:val="both"/>
        <w:rPr>
          <w:rFonts w:ascii="Arial" w:hAnsi="Arial" w:cs="Arial"/>
        </w:rPr>
      </w:pPr>
    </w:p>
    <w:p w:rsidR="00DD29C0" w:rsidRDefault="00DD29C0" w:rsidP="00DD29C0">
      <w:pPr>
        <w:spacing w:line="360" w:lineRule="auto"/>
        <w:jc w:val="both"/>
        <w:rPr>
          <w:rFonts w:ascii="Arial" w:hAnsi="Arial" w:cs="Arial"/>
          <w:b/>
        </w:rPr>
      </w:pPr>
      <w:r w:rsidRPr="00756947">
        <w:rPr>
          <w:rFonts w:ascii="Arial" w:hAnsi="Arial" w:cs="Arial"/>
          <w:b/>
          <w:bCs/>
          <w:shd w:val="clear" w:color="auto" w:fill="FFFFFF"/>
        </w:rPr>
        <w:t xml:space="preserve">ACUERDO 184/10/2020.- </w:t>
      </w:r>
      <w:r w:rsidRPr="00756947">
        <w:rPr>
          <w:rFonts w:ascii="Arial" w:hAnsi="Arial" w:cs="Arial"/>
          <w:bCs/>
        </w:rPr>
        <w:t xml:space="preserve">Los miembros de la Comisión de Disciplina, </w:t>
      </w:r>
      <w:r w:rsidRPr="00756947">
        <w:rPr>
          <w:rFonts w:ascii="Arial" w:hAnsi="Arial" w:cs="Arial"/>
          <w:bCs/>
          <w:shd w:val="clear" w:color="auto" w:fill="FFFFFF"/>
        </w:rPr>
        <w:t xml:space="preserve">dan por visto el informe y en atención a su contenido se </w:t>
      </w:r>
      <w:r w:rsidRPr="00756947">
        <w:rPr>
          <w:rFonts w:ascii="Arial" w:hAnsi="Arial" w:cs="Arial"/>
          <w:bCs/>
        </w:rPr>
        <w:t>determina</w:t>
      </w:r>
      <w:r w:rsidRPr="00756947">
        <w:rPr>
          <w:rFonts w:ascii="Arial" w:hAnsi="Arial" w:cs="Arial"/>
          <w:b/>
          <w:bCs/>
          <w:shd w:val="clear" w:color="auto" w:fill="FFFFFF"/>
        </w:rPr>
        <w:t xml:space="preserve"> </w:t>
      </w:r>
      <w:r w:rsidRPr="00756947">
        <w:rPr>
          <w:rFonts w:ascii="Arial" w:hAnsi="Arial" w:cs="Arial"/>
          <w:bCs/>
          <w:shd w:val="clear" w:color="auto" w:fill="FFFFFF"/>
        </w:rPr>
        <w:t xml:space="preserve">de conformidad con lo establecido por el artículo 40, fracciones IX y X del Reglamento Interior del Consejo de la Judicatura del Poder Judicial del Estado, </w:t>
      </w:r>
      <w:r w:rsidRPr="00756947">
        <w:rPr>
          <w:rFonts w:ascii="Arial" w:hAnsi="Arial" w:cs="Arial"/>
          <w:bCs/>
        </w:rPr>
        <w:t xml:space="preserve">remitir a la licenciada Rebeca Pozos Aguilar, Secretaria Ejecutiva de Vigilancia y Disciplina, oficio donde se comunique tal circunstancia, a efecto de que realice el trámite conducente para </w:t>
      </w:r>
      <w:r>
        <w:rPr>
          <w:rFonts w:ascii="Arial" w:hAnsi="Arial" w:cs="Arial"/>
          <w:bCs/>
        </w:rPr>
        <w:t xml:space="preserve">el </w:t>
      </w:r>
      <w:r w:rsidRPr="00756947">
        <w:rPr>
          <w:rFonts w:ascii="Arial" w:hAnsi="Arial" w:cs="Arial"/>
          <w:bCs/>
        </w:rPr>
        <w:t>archiv</w:t>
      </w:r>
      <w:r>
        <w:rPr>
          <w:rFonts w:ascii="Arial" w:hAnsi="Arial" w:cs="Arial"/>
          <w:bCs/>
        </w:rPr>
        <w:t>o de</w:t>
      </w:r>
      <w:r w:rsidRPr="00756947">
        <w:rPr>
          <w:rFonts w:ascii="Arial" w:hAnsi="Arial" w:cs="Arial"/>
          <w:bCs/>
        </w:rPr>
        <w:t xml:space="preserve"> los autos del expedientillo </w:t>
      </w:r>
      <w:r w:rsidRPr="00756947">
        <w:rPr>
          <w:rFonts w:ascii="Arial" w:hAnsi="Arial" w:cs="Arial"/>
          <w:b/>
          <w:bCs/>
        </w:rPr>
        <w:t>E70/2020</w:t>
      </w:r>
      <w:r w:rsidRPr="00756947">
        <w:rPr>
          <w:rFonts w:ascii="Arial" w:hAnsi="Arial" w:cs="Arial"/>
          <w:bCs/>
        </w:rPr>
        <w:t>, en razón de que esta Comisión, ha dado por concluido el presente asunto, ya que no se advirtió falta administrativa a la cual dar seguimiento</w:t>
      </w:r>
      <w:r w:rsidRPr="00756947">
        <w:rPr>
          <w:rFonts w:ascii="Arial" w:hAnsi="Arial" w:cs="Arial"/>
          <w:b/>
        </w:rPr>
        <w:t>.- - - - - - - - - - - - - - - - - - -</w:t>
      </w:r>
    </w:p>
    <w:p w:rsidR="00DD29C0" w:rsidRDefault="00DD29C0" w:rsidP="00DD29C0">
      <w:pPr>
        <w:spacing w:line="360" w:lineRule="auto"/>
        <w:jc w:val="both"/>
        <w:rPr>
          <w:rStyle w:val="Fuentedeprrafopredeter4"/>
          <w:rFonts w:ascii="Arial" w:hAnsi="Arial" w:cs="Arial"/>
          <w:b/>
          <w:bCs/>
        </w:rPr>
      </w:pPr>
      <w:r w:rsidRPr="00756947">
        <w:rPr>
          <w:rFonts w:ascii="Arial" w:hAnsi="Arial" w:cs="Arial"/>
          <w:b/>
          <w:bCs/>
          <w:shd w:val="clear" w:color="auto" w:fill="FFFFFF"/>
        </w:rPr>
        <w:t>ACUERDO 18</w:t>
      </w:r>
      <w:r>
        <w:rPr>
          <w:rFonts w:ascii="Arial" w:hAnsi="Arial" w:cs="Arial"/>
          <w:b/>
          <w:bCs/>
          <w:shd w:val="clear" w:color="auto" w:fill="FFFFFF"/>
        </w:rPr>
        <w:t>5</w:t>
      </w:r>
      <w:r w:rsidRPr="00756947">
        <w:rPr>
          <w:rFonts w:ascii="Arial" w:hAnsi="Arial" w:cs="Arial"/>
          <w:b/>
          <w:bCs/>
          <w:shd w:val="clear" w:color="auto" w:fill="FFFFFF"/>
        </w:rPr>
        <w:t xml:space="preserve">/10/2020.- </w:t>
      </w:r>
      <w:r w:rsidRPr="00756947">
        <w:rPr>
          <w:rFonts w:ascii="Arial" w:hAnsi="Arial" w:cs="Arial"/>
          <w:bCs/>
        </w:rPr>
        <w:t>Los miembros de la Comisión de Disciplina</w:t>
      </w:r>
      <w:r>
        <w:rPr>
          <w:rFonts w:ascii="Arial" w:hAnsi="Arial" w:cs="Arial"/>
          <w:bCs/>
        </w:rPr>
        <w:t xml:space="preserve">, </w:t>
      </w:r>
      <w:r w:rsidRPr="00F35C19">
        <w:rPr>
          <w:rFonts w:ascii="Arial" w:hAnsi="Arial" w:cs="Arial"/>
          <w:bCs/>
        </w:rPr>
        <w:t>determina</w:t>
      </w:r>
      <w:r>
        <w:rPr>
          <w:rFonts w:ascii="Arial" w:hAnsi="Arial" w:cs="Arial"/>
          <w:bCs/>
        </w:rPr>
        <w:t>n</w:t>
      </w:r>
      <w:r w:rsidRPr="00F35C19">
        <w:rPr>
          <w:rFonts w:ascii="Arial" w:hAnsi="Arial" w:cs="Arial"/>
          <w:bCs/>
        </w:rPr>
        <w:t xml:space="preserve"> dar por concluido el seguimiento del presente acuerd</w:t>
      </w:r>
      <w:r>
        <w:rPr>
          <w:rFonts w:ascii="Arial" w:hAnsi="Arial" w:cs="Arial"/>
          <w:bCs/>
        </w:rPr>
        <w:t xml:space="preserve">o, toda vez que los motivos expuestos en el informe de cuenta, fueron establecidos en el acta correspondiente a la sesión de veintidós de septiembre del año en curso, mediante acuerdo 145/09/2020, en el que se culminó a ambos trabajadores a dar </w:t>
      </w:r>
      <w:r>
        <w:rPr>
          <w:rStyle w:val="Fuentedeprrafopredeter4"/>
          <w:rFonts w:ascii="Arial" w:hAnsi="Arial" w:cs="Arial"/>
        </w:rPr>
        <w:t>cumplimiento cabal al Acuerdo General Centésimo Segundo del Consejo de la Judicatura, que establece los lineamientos para el uso asignación, mantenimiento y control de los vehículos oficiales del Poder Judicial del Estado</w:t>
      </w:r>
      <w:r w:rsidRPr="00F35C19">
        <w:rPr>
          <w:rStyle w:val="Fuentedeprrafopredeter4"/>
          <w:rFonts w:ascii="Arial" w:hAnsi="Arial" w:cs="Arial"/>
          <w:b/>
          <w:bCs/>
        </w:rPr>
        <w:t>.- - - - - - - - - - - - - - - - - - - - -</w:t>
      </w:r>
    </w:p>
    <w:p w:rsidR="00DD29C0" w:rsidRPr="00E164FC" w:rsidRDefault="00DD29C0" w:rsidP="00DD29C0">
      <w:pPr>
        <w:spacing w:line="360" w:lineRule="auto"/>
        <w:jc w:val="both"/>
        <w:rPr>
          <w:rFonts w:ascii="Arial" w:hAnsi="Arial" w:cs="Arial"/>
          <w:b/>
          <w:bCs/>
          <w:shd w:val="clear" w:color="auto" w:fill="FFFFFF"/>
        </w:rPr>
      </w:pPr>
      <w:r w:rsidRPr="00756947">
        <w:rPr>
          <w:rFonts w:ascii="Arial" w:hAnsi="Arial" w:cs="Arial"/>
          <w:b/>
          <w:bCs/>
          <w:shd w:val="clear" w:color="auto" w:fill="FFFFFF"/>
        </w:rPr>
        <w:t>ACUERDO 18</w:t>
      </w:r>
      <w:r>
        <w:rPr>
          <w:rFonts w:ascii="Arial" w:hAnsi="Arial" w:cs="Arial"/>
          <w:b/>
          <w:bCs/>
          <w:shd w:val="clear" w:color="auto" w:fill="FFFFFF"/>
        </w:rPr>
        <w:t>6</w:t>
      </w:r>
      <w:r w:rsidRPr="00756947">
        <w:rPr>
          <w:rFonts w:ascii="Arial" w:hAnsi="Arial" w:cs="Arial"/>
          <w:b/>
          <w:bCs/>
          <w:shd w:val="clear" w:color="auto" w:fill="FFFFFF"/>
        </w:rPr>
        <w:t xml:space="preserve">/10/2020.- </w:t>
      </w:r>
      <w:r w:rsidRPr="00756947">
        <w:rPr>
          <w:rFonts w:ascii="Arial" w:hAnsi="Arial" w:cs="Arial"/>
          <w:bCs/>
        </w:rPr>
        <w:t>Los miembros de la Comisión de Disciplina</w:t>
      </w:r>
      <w:r>
        <w:rPr>
          <w:rFonts w:ascii="Arial" w:hAnsi="Arial" w:cs="Arial"/>
          <w:bCs/>
        </w:rPr>
        <w:t xml:space="preserve">, se dan por enterados del contenido de los oficios de cuenta, y en atención a los mismos se acordara lo conducente una vez que </w:t>
      </w:r>
      <w:r w:rsidRPr="00AD32AA">
        <w:rPr>
          <w:rFonts w:ascii="Arial" w:hAnsi="Arial" w:cs="Arial"/>
          <w:bCs/>
        </w:rPr>
        <w:t>los auditores comisionados, den seguimiento hasta su conclusión de la auditoria</w:t>
      </w:r>
      <w:r>
        <w:rPr>
          <w:rFonts w:ascii="Arial" w:hAnsi="Arial" w:cs="Arial"/>
          <w:bCs/>
        </w:rPr>
        <w:t xml:space="preserve"> extraordinaria</w:t>
      </w:r>
      <w:r w:rsidRPr="00AD32AA">
        <w:rPr>
          <w:rFonts w:ascii="Arial" w:hAnsi="Arial" w:cs="Arial"/>
          <w:bCs/>
        </w:rPr>
        <w:t xml:space="preserve"> referente a</w:t>
      </w:r>
      <w:r>
        <w:rPr>
          <w:rFonts w:ascii="Arial" w:hAnsi="Arial" w:cs="Arial"/>
          <w:bCs/>
        </w:rPr>
        <w:t xml:space="preserve">l resguardo en la caja de valores, de las pólizas de fianza que se encuentren en el Juzgado Octavo del Ramo </w:t>
      </w:r>
      <w:proofErr w:type="gramStart"/>
      <w:r>
        <w:rPr>
          <w:rFonts w:ascii="Arial" w:hAnsi="Arial" w:cs="Arial"/>
          <w:bCs/>
        </w:rPr>
        <w:t>Penal</w:t>
      </w:r>
      <w:r w:rsidRPr="00E164FC">
        <w:rPr>
          <w:rFonts w:ascii="Arial" w:hAnsi="Arial" w:cs="Arial"/>
          <w:b/>
          <w:bCs/>
        </w:rPr>
        <w:t>.-</w:t>
      </w:r>
      <w:proofErr w:type="gramEnd"/>
      <w:r w:rsidRPr="00E164FC">
        <w:rPr>
          <w:rFonts w:ascii="Arial" w:hAnsi="Arial" w:cs="Arial"/>
          <w:b/>
          <w:bCs/>
        </w:rPr>
        <w:t xml:space="preserve"> - - - - - - - - - - - - - - - - - - - - - -  </w:t>
      </w:r>
    </w:p>
    <w:p w:rsidR="00DD29C0" w:rsidRPr="00A15725" w:rsidRDefault="00DD29C0" w:rsidP="00DD29C0">
      <w:pPr>
        <w:pStyle w:val="Cuerpodetexto"/>
        <w:spacing w:after="0" w:line="360" w:lineRule="auto"/>
        <w:rPr>
          <w:rFonts w:ascii="Arial" w:hAnsi="Arial" w:cs="Arial"/>
          <w:b/>
          <w:shd w:val="clear" w:color="auto" w:fill="FFFFFF"/>
        </w:rPr>
      </w:pPr>
      <w:r w:rsidRPr="00474435">
        <w:rPr>
          <w:rFonts w:ascii="Arial" w:hAnsi="Arial" w:cs="Arial"/>
          <w:b/>
          <w:bCs/>
          <w:shd w:val="clear" w:color="auto" w:fill="FFFFFF"/>
        </w:rPr>
        <w:t xml:space="preserve">ACUERDO </w:t>
      </w:r>
      <w:r>
        <w:rPr>
          <w:rFonts w:ascii="Arial" w:hAnsi="Arial" w:cs="Arial"/>
          <w:b/>
          <w:bCs/>
          <w:shd w:val="clear" w:color="auto" w:fill="FFFFFF"/>
        </w:rPr>
        <w:t>187</w:t>
      </w:r>
      <w:r w:rsidRPr="00474435">
        <w:rPr>
          <w:rFonts w:ascii="Arial" w:hAnsi="Arial" w:cs="Arial"/>
          <w:b/>
          <w:bCs/>
          <w:shd w:val="clear" w:color="auto" w:fill="FFFFFF"/>
        </w:rPr>
        <w:t>/</w:t>
      </w:r>
      <w:r>
        <w:rPr>
          <w:rFonts w:ascii="Arial" w:hAnsi="Arial" w:cs="Arial"/>
          <w:b/>
          <w:bCs/>
          <w:shd w:val="clear" w:color="auto" w:fill="FFFFFF"/>
        </w:rPr>
        <w:t>10</w:t>
      </w:r>
      <w:r w:rsidRPr="00474435">
        <w:rPr>
          <w:rFonts w:ascii="Arial" w:hAnsi="Arial" w:cs="Arial"/>
          <w:b/>
          <w:bCs/>
          <w:shd w:val="clear" w:color="auto" w:fill="FFFFFF"/>
        </w:rPr>
        <w:t>/2020.-</w:t>
      </w:r>
      <w:r w:rsidRPr="00384BEF">
        <w:rPr>
          <w:rFonts w:ascii="Arial" w:hAnsi="Arial" w:cs="Arial"/>
          <w:bCs/>
        </w:rPr>
        <w:t xml:space="preserve"> </w:t>
      </w:r>
      <w:r w:rsidRPr="00474435">
        <w:rPr>
          <w:rFonts w:ascii="Arial" w:hAnsi="Arial" w:cs="Arial"/>
          <w:bCs/>
        </w:rPr>
        <w:t xml:space="preserve">Los miembros de la Comisión de Disciplina, </w:t>
      </w:r>
      <w:r w:rsidRPr="00474435">
        <w:rPr>
          <w:rFonts w:ascii="Arial" w:hAnsi="Arial" w:cs="Arial"/>
          <w:bCs/>
          <w:shd w:val="clear" w:color="auto" w:fill="FFFFFF"/>
        </w:rPr>
        <w:t xml:space="preserve">dan por visto el informe y de conformidad con lo establecido por el artículo 40, fracción  </w:t>
      </w:r>
      <w:r w:rsidRPr="00474435">
        <w:rPr>
          <w:rFonts w:ascii="Arial" w:hAnsi="Arial" w:cs="Arial"/>
        </w:rPr>
        <w:t xml:space="preserve">X, del Reglamento Interior del Consejo de la Judicatura del Poder Judicial del Estado, se instruye al </w:t>
      </w:r>
      <w:r w:rsidRPr="00474435">
        <w:rPr>
          <w:rFonts w:ascii="Arial" w:hAnsi="Arial" w:cs="Arial"/>
          <w:bCs/>
        </w:rPr>
        <w:t xml:space="preserve">licenciado Sergio Oswaldo Méndez Piña, Contralor del Poder Judicial del </w:t>
      </w:r>
      <w:r w:rsidRPr="00474435">
        <w:rPr>
          <w:rFonts w:ascii="Arial" w:hAnsi="Arial" w:cs="Arial"/>
          <w:bCs/>
        </w:rPr>
        <w:lastRenderedPageBreak/>
        <w:t xml:space="preserve">Estado, a fin de que </w:t>
      </w:r>
      <w:bookmarkStart w:id="0" w:name="_Hlk56540717"/>
      <w:r w:rsidRPr="00474435">
        <w:rPr>
          <w:rFonts w:ascii="Arial" w:hAnsi="Arial" w:cs="Arial"/>
          <w:bCs/>
        </w:rPr>
        <w:t xml:space="preserve">en términos del numeral </w:t>
      </w:r>
      <w:r w:rsidRPr="00474435">
        <w:rPr>
          <w:rFonts w:ascii="Arial" w:hAnsi="Arial" w:cs="Arial"/>
          <w:lang w:eastAsia="es-MX"/>
        </w:rPr>
        <w:t>62 del Manual de Normas y Procedimientos de la Contraloría del Poder Judicial del Estado, se comunique al auditor comisionado, para que elabore las cédulas de las observaciones determinadas, con el fin de darles seguimiento conforme a lo establecido en el capítulo Séptimo del Título Segundo del citado Manual</w:t>
      </w:r>
      <w:bookmarkEnd w:id="0"/>
      <w:r w:rsidRPr="00474435">
        <w:rPr>
          <w:rFonts w:ascii="Arial" w:hAnsi="Arial" w:cs="Arial"/>
          <w:lang w:eastAsia="es-MX"/>
        </w:rPr>
        <w:t xml:space="preserve">. </w:t>
      </w:r>
      <w:r>
        <w:rPr>
          <w:rFonts w:ascii="Arial" w:eastAsia="Arial" w:hAnsi="Arial" w:cs="Arial"/>
          <w:b/>
          <w:highlight w:val="white"/>
        </w:rPr>
        <w:t>- - - - - - - -</w:t>
      </w:r>
    </w:p>
    <w:p w:rsidR="00DD29C0" w:rsidRPr="002B608D" w:rsidRDefault="00DD29C0" w:rsidP="00DD29C0">
      <w:pPr>
        <w:spacing w:line="360" w:lineRule="auto"/>
        <w:jc w:val="both"/>
        <w:rPr>
          <w:rFonts w:ascii="Arial" w:eastAsia="MS Mincho" w:hAnsi="Arial" w:cs="Arial"/>
          <w:b/>
        </w:rPr>
      </w:pPr>
      <w:r w:rsidRPr="00474435">
        <w:rPr>
          <w:rFonts w:ascii="Arial" w:hAnsi="Arial" w:cs="Arial"/>
          <w:b/>
          <w:bCs/>
          <w:shd w:val="clear" w:color="auto" w:fill="FFFFFF"/>
        </w:rPr>
        <w:t xml:space="preserve">ACUERDO </w:t>
      </w:r>
      <w:r>
        <w:rPr>
          <w:rFonts w:ascii="Arial" w:hAnsi="Arial" w:cs="Arial"/>
          <w:b/>
          <w:bCs/>
          <w:shd w:val="clear" w:color="auto" w:fill="FFFFFF"/>
        </w:rPr>
        <w:t>188</w:t>
      </w:r>
      <w:r w:rsidRPr="00474435">
        <w:rPr>
          <w:rFonts w:ascii="Arial" w:hAnsi="Arial" w:cs="Arial"/>
          <w:b/>
          <w:bCs/>
          <w:shd w:val="clear" w:color="auto" w:fill="FFFFFF"/>
        </w:rPr>
        <w:t>/</w:t>
      </w:r>
      <w:r>
        <w:rPr>
          <w:rFonts w:ascii="Arial" w:hAnsi="Arial" w:cs="Arial"/>
          <w:b/>
          <w:bCs/>
          <w:shd w:val="clear" w:color="auto" w:fill="FFFFFF"/>
        </w:rPr>
        <w:t>10</w:t>
      </w:r>
      <w:r w:rsidRPr="00474435">
        <w:rPr>
          <w:rFonts w:ascii="Arial" w:hAnsi="Arial" w:cs="Arial"/>
          <w:b/>
          <w:bCs/>
          <w:shd w:val="clear" w:color="auto" w:fill="FFFFFF"/>
        </w:rPr>
        <w:t xml:space="preserve">/2020.- </w:t>
      </w:r>
      <w:r w:rsidRPr="00474435">
        <w:rPr>
          <w:rFonts w:ascii="Arial" w:hAnsi="Arial" w:cs="Arial"/>
          <w:bCs/>
        </w:rPr>
        <w:t xml:space="preserve">Los miembros de la Comisión de Disciplina, </w:t>
      </w:r>
      <w:r w:rsidRPr="00474435">
        <w:rPr>
          <w:rFonts w:ascii="Arial" w:hAnsi="Arial" w:cs="Arial"/>
          <w:bCs/>
          <w:shd w:val="clear" w:color="auto" w:fill="FFFFFF"/>
        </w:rPr>
        <w:t xml:space="preserve">dan por visto el informe y </w:t>
      </w:r>
      <w:bookmarkStart w:id="1" w:name="_Hlk54632109"/>
      <w:r w:rsidRPr="00474435">
        <w:rPr>
          <w:rFonts w:ascii="Arial" w:hAnsi="Arial" w:cs="Arial"/>
          <w:bCs/>
          <w:shd w:val="clear" w:color="auto" w:fill="FFFFFF"/>
        </w:rPr>
        <w:t xml:space="preserve">de conformidad con lo establecido por el artículo 40, fracción  </w:t>
      </w:r>
      <w:r w:rsidRPr="00474435">
        <w:rPr>
          <w:rFonts w:ascii="Arial" w:hAnsi="Arial" w:cs="Arial"/>
        </w:rPr>
        <w:t xml:space="preserve">X, del Reglamento Interior del Consejo de la Judicatura del Poder Judicial del Estado, se instruye al </w:t>
      </w:r>
      <w:r w:rsidRPr="00474435">
        <w:rPr>
          <w:rFonts w:ascii="Arial" w:hAnsi="Arial" w:cs="Arial"/>
          <w:bCs/>
        </w:rPr>
        <w:t xml:space="preserve">licenciado Sergio Oswaldo Méndez Piña, Contralor del Poder Judicial del Estado, a fin de que en términos del numeral </w:t>
      </w:r>
      <w:r w:rsidRPr="00474435">
        <w:rPr>
          <w:rFonts w:ascii="Arial" w:hAnsi="Arial" w:cs="Arial"/>
          <w:lang w:eastAsia="es-MX"/>
        </w:rPr>
        <w:t xml:space="preserve">62 del Manual de Normas y Procedimientos de la Contraloría del Poder Judicial del Estado, se comunique al auditor comisionado, para que elabore las cédulas de las observaciones determinadas, con el fin de darles seguimiento conforme a lo establecido en el capítulo Séptimo del Título Segundo del citado Manual. </w:t>
      </w:r>
      <w:r>
        <w:rPr>
          <w:rFonts w:ascii="Arial" w:eastAsia="Arial" w:hAnsi="Arial" w:cs="Arial"/>
          <w:b/>
          <w:highlight w:val="white"/>
        </w:rPr>
        <w:t xml:space="preserve">- - - - </w:t>
      </w:r>
      <w:bookmarkEnd w:id="1"/>
      <w:r>
        <w:rPr>
          <w:rFonts w:ascii="Arial" w:eastAsia="Arial" w:hAnsi="Arial" w:cs="Arial"/>
          <w:b/>
          <w:highlight w:val="white"/>
        </w:rPr>
        <w:t xml:space="preserve">- - - - </w:t>
      </w:r>
    </w:p>
    <w:p w:rsidR="00DD29C0" w:rsidRPr="002E0909" w:rsidRDefault="00DD29C0" w:rsidP="00DD29C0">
      <w:pPr>
        <w:spacing w:line="360" w:lineRule="auto"/>
        <w:jc w:val="both"/>
        <w:rPr>
          <w:rFonts w:ascii="Arial" w:hAnsi="Arial" w:cs="Arial"/>
          <w:b/>
          <w:color w:val="000000"/>
        </w:rPr>
      </w:pPr>
      <w:r w:rsidRPr="00474435">
        <w:rPr>
          <w:rFonts w:ascii="Arial" w:hAnsi="Arial" w:cs="Arial"/>
          <w:b/>
          <w:bCs/>
          <w:color w:val="auto"/>
          <w:shd w:val="clear" w:color="auto" w:fill="FFFFFF"/>
          <w:lang w:eastAsia="es-MX"/>
        </w:rPr>
        <w:t>ACUERDO</w:t>
      </w:r>
      <w:r>
        <w:rPr>
          <w:rFonts w:ascii="Arial" w:eastAsia="Arial" w:hAnsi="Arial" w:cs="Arial"/>
          <w:b/>
          <w:color w:val="000000"/>
        </w:rPr>
        <w:t xml:space="preserve"> 190/10</w:t>
      </w:r>
      <w:r w:rsidRPr="00474435">
        <w:rPr>
          <w:rFonts w:ascii="Arial" w:eastAsia="Arial" w:hAnsi="Arial" w:cs="Arial"/>
          <w:b/>
          <w:color w:val="000000"/>
        </w:rPr>
        <w:t xml:space="preserve">/2020.- </w:t>
      </w:r>
      <w:r w:rsidRPr="00474435">
        <w:rPr>
          <w:rFonts w:ascii="Arial" w:eastAsia="Arial" w:hAnsi="Arial" w:cs="Arial"/>
          <w:color w:val="000000"/>
        </w:rPr>
        <w:t xml:space="preserve">Los miembros de la Comisión de Disciplina, </w:t>
      </w:r>
      <w:r>
        <w:rPr>
          <w:rFonts w:ascii="Arial" w:eastAsia="Arial" w:hAnsi="Arial" w:cs="Arial"/>
        </w:rPr>
        <w:t xml:space="preserve">con fundamento en el artículo 40, fracción X, del Reglamento Interior del Consejo de la Judicatura, determinan </w:t>
      </w:r>
      <w:r>
        <w:rPr>
          <w:rFonts w:ascii="Arial" w:hAnsi="Arial" w:cs="Arial"/>
          <w:bCs/>
          <w:shd w:val="clear" w:color="auto" w:fill="FFFFFF"/>
        </w:rPr>
        <w:t xml:space="preserve">hacer del conocimiento al titular del </w:t>
      </w:r>
      <w:r>
        <w:rPr>
          <w:rFonts w:ascii="Arial" w:eastAsia="Arial" w:hAnsi="Arial" w:cs="Arial"/>
          <w:b/>
          <w:color w:val="000000"/>
        </w:rPr>
        <w:t>Juzgado Tercero del Ramo Civil</w:t>
      </w:r>
      <w:r>
        <w:rPr>
          <w:rFonts w:ascii="Arial" w:eastAsia="Arial" w:hAnsi="Arial" w:cs="Arial"/>
          <w:color w:val="000000"/>
        </w:rPr>
        <w:t xml:space="preserve">; que, derivado de </w:t>
      </w:r>
      <w:r w:rsidRPr="00474435">
        <w:rPr>
          <w:rFonts w:ascii="Arial" w:hAnsi="Arial" w:cs="Arial"/>
          <w:bCs/>
          <w:shd w:val="clear" w:color="auto" w:fill="FFFFFF"/>
        </w:rPr>
        <w:t xml:space="preserve">la </w:t>
      </w:r>
      <w:r>
        <w:rPr>
          <w:rFonts w:ascii="Arial" w:hAnsi="Arial" w:cs="Arial"/>
          <w:bCs/>
          <w:shd w:val="clear" w:color="auto" w:fill="FFFFFF"/>
        </w:rPr>
        <w:t xml:space="preserve">Segunda </w:t>
      </w:r>
      <w:r w:rsidRPr="00474435">
        <w:rPr>
          <w:rFonts w:ascii="Arial" w:hAnsi="Arial" w:cs="Arial"/>
          <w:bCs/>
          <w:shd w:val="clear" w:color="auto" w:fill="FFFFFF"/>
        </w:rPr>
        <w:t xml:space="preserve">Visita de Inspección Ordinaria, </w:t>
      </w:r>
      <w:r>
        <w:rPr>
          <w:rFonts w:ascii="Arial" w:eastAsia="Arial" w:hAnsi="Arial" w:cs="Arial"/>
          <w:color w:val="000000"/>
        </w:rPr>
        <w:t xml:space="preserve"> </w:t>
      </w:r>
      <w:r>
        <w:rPr>
          <w:rFonts w:ascii="Arial" w:hAnsi="Arial" w:cs="Arial"/>
          <w:bCs/>
          <w:shd w:val="clear" w:color="auto" w:fill="FFFFFF"/>
        </w:rPr>
        <w:t xml:space="preserve"> se </w:t>
      </w:r>
      <w:r>
        <w:rPr>
          <w:rFonts w:ascii="Arial" w:eastAsia="Arial" w:hAnsi="Arial" w:cs="Arial"/>
        </w:rPr>
        <w:t>emitieron las siguientes recomendaciones</w:t>
      </w:r>
      <w:r>
        <w:rPr>
          <w:rFonts w:ascii="Arial" w:eastAsia="Arial" w:hAnsi="Arial" w:cs="Arial"/>
          <w:color w:val="000000"/>
        </w:rPr>
        <w:t xml:space="preserve">: </w:t>
      </w:r>
      <w:r>
        <w:rPr>
          <w:rFonts w:ascii="Arial" w:eastAsia="Arial" w:hAnsi="Arial" w:cs="Arial"/>
          <w:b/>
          <w:color w:val="000000"/>
        </w:rPr>
        <w:t xml:space="preserve">- - - - - - - - - - - - - - - </w:t>
      </w:r>
      <w:r>
        <w:rPr>
          <w:rFonts w:ascii="Arial" w:eastAsia="Arial" w:hAnsi="Arial" w:cs="Arial"/>
          <w:b/>
          <w:color w:val="000000"/>
        </w:rPr>
        <w:t xml:space="preserve">- - - - - - - - - - - - - - </w:t>
      </w:r>
      <w:r w:rsidRPr="005B04F6">
        <w:rPr>
          <w:rFonts w:ascii="Arial" w:hAnsi="Arial" w:cs="Arial"/>
          <w:b/>
          <w:color w:val="000000"/>
        </w:rPr>
        <w:t>a)</w:t>
      </w:r>
      <w:bookmarkStart w:id="2" w:name="_Hlk54640627"/>
      <w:r>
        <w:rPr>
          <w:rFonts w:ascii="Arial" w:hAnsi="Arial" w:cs="Arial"/>
          <w:b/>
          <w:color w:val="000000"/>
        </w:rPr>
        <w:t xml:space="preserve"> </w:t>
      </w:r>
      <w:bookmarkStart w:id="3" w:name="_Hlk56543213"/>
      <w:r w:rsidRPr="00744671">
        <w:rPr>
          <w:rFonts w:ascii="Arial" w:hAnsi="Arial" w:cs="Arial"/>
          <w:bCs/>
          <w:color w:val="000000"/>
        </w:rPr>
        <w:t xml:space="preserve">Con fundamento en lo dispuesto por el artículo 51 fracciones I y IX de la Ley Orgánica del Poder Judicial, en forma general y de acuerdo a la contingencia de la pandemia por el COVID-19, en el trámite procesal, dentro de lo posible y a efecto de evitar el exceso de notificaciones personales en los domicilios señalados por las partes, se insiste </w:t>
      </w:r>
      <w:r>
        <w:rPr>
          <w:rFonts w:ascii="Arial" w:hAnsi="Arial" w:cs="Arial"/>
          <w:bCs/>
          <w:color w:val="000000"/>
        </w:rPr>
        <w:t xml:space="preserve">al </w:t>
      </w:r>
      <w:r w:rsidRPr="002E0909">
        <w:rPr>
          <w:rFonts w:ascii="Arial" w:hAnsi="Arial" w:cs="Arial"/>
          <w:b/>
          <w:color w:val="000000"/>
        </w:rPr>
        <w:t>Titular</w:t>
      </w:r>
      <w:r>
        <w:rPr>
          <w:rFonts w:ascii="Arial" w:hAnsi="Arial" w:cs="Arial"/>
          <w:bCs/>
          <w:color w:val="000000"/>
        </w:rPr>
        <w:t xml:space="preserve"> </w:t>
      </w:r>
      <w:r w:rsidRPr="00744671">
        <w:rPr>
          <w:rFonts w:ascii="Arial" w:hAnsi="Arial" w:cs="Arial"/>
          <w:bCs/>
          <w:color w:val="000000"/>
        </w:rPr>
        <w:t xml:space="preserve">en </w:t>
      </w:r>
      <w:r>
        <w:rPr>
          <w:rFonts w:ascii="Arial" w:hAnsi="Arial" w:cs="Arial"/>
          <w:bCs/>
          <w:color w:val="000000"/>
        </w:rPr>
        <w:t xml:space="preserve">que deberá </w:t>
      </w:r>
      <w:r w:rsidRPr="00744671">
        <w:rPr>
          <w:rFonts w:ascii="Arial" w:hAnsi="Arial" w:cs="Arial"/>
          <w:bCs/>
          <w:color w:val="000000"/>
        </w:rPr>
        <w:t xml:space="preserve">de ordenar en autos únicamente las notificaciones y citaciones personales que la ley de la materia prevé, apegándose a las formas y medios de notificación autorizados en la propia ley, ya que se observó que se notificaron por lista </w:t>
      </w:r>
      <w:r>
        <w:rPr>
          <w:rFonts w:ascii="Arial" w:hAnsi="Arial" w:cs="Arial"/>
          <w:bCs/>
          <w:color w:val="000000"/>
        </w:rPr>
        <w:t xml:space="preserve">tres mil cincuenta y seis </w:t>
      </w:r>
      <w:r w:rsidRPr="00744671">
        <w:rPr>
          <w:rFonts w:ascii="Arial" w:hAnsi="Arial" w:cs="Arial"/>
          <w:bCs/>
          <w:color w:val="000000"/>
        </w:rPr>
        <w:t xml:space="preserve">acuerdos y se notificaron </w:t>
      </w:r>
      <w:r>
        <w:rPr>
          <w:rFonts w:ascii="Arial" w:hAnsi="Arial" w:cs="Arial"/>
          <w:bCs/>
          <w:color w:val="000000"/>
        </w:rPr>
        <w:t xml:space="preserve">dos mil cuatrocientos sesenta y cinco </w:t>
      </w:r>
      <w:r w:rsidRPr="00744671">
        <w:rPr>
          <w:rFonts w:ascii="Arial" w:hAnsi="Arial" w:cs="Arial"/>
          <w:bCs/>
          <w:color w:val="000000"/>
        </w:rPr>
        <w:t>en forma personal, por lo tanto, es recomendable que se prioricé las notificaciones personales por medios electrónicos, y para este caso, exhortar a los Abogados litigantes en la conveniencia de registrar su correo electrónico y con esto tratar de evitar un posible contagio del virus de referencia</w:t>
      </w:r>
      <w:bookmarkEnd w:id="3"/>
      <w:r w:rsidRPr="002E0909">
        <w:rPr>
          <w:rFonts w:ascii="Arial" w:hAnsi="Arial" w:cs="Arial"/>
          <w:b/>
          <w:color w:val="000000"/>
        </w:rPr>
        <w:t xml:space="preserve">.- - </w:t>
      </w:r>
    </w:p>
    <w:p w:rsidR="00DD29C0" w:rsidRDefault="00DD29C0" w:rsidP="00DD29C0">
      <w:pPr>
        <w:spacing w:line="360" w:lineRule="auto"/>
        <w:jc w:val="both"/>
        <w:rPr>
          <w:rFonts w:ascii="Arial" w:hAnsi="Arial" w:cs="Arial"/>
          <w:b/>
          <w:color w:val="000000"/>
        </w:rPr>
      </w:pPr>
      <w:r w:rsidRPr="002E0909">
        <w:rPr>
          <w:rFonts w:ascii="Arial" w:hAnsi="Arial" w:cs="Arial"/>
          <w:b/>
          <w:color w:val="000000"/>
        </w:rPr>
        <w:lastRenderedPageBreak/>
        <w:t>b)</w:t>
      </w:r>
      <w:r w:rsidRPr="00744671">
        <w:rPr>
          <w:rFonts w:ascii="Arial" w:hAnsi="Arial" w:cs="Arial"/>
          <w:bCs/>
          <w:color w:val="000000"/>
        </w:rPr>
        <w:t xml:space="preserve"> </w:t>
      </w:r>
      <w:bookmarkStart w:id="4" w:name="_Hlk56543545"/>
      <w:r>
        <w:rPr>
          <w:rFonts w:ascii="Arial" w:hAnsi="Arial" w:cs="Arial"/>
          <w:bCs/>
          <w:color w:val="000000"/>
        </w:rPr>
        <w:t>C</w:t>
      </w:r>
      <w:r w:rsidRPr="00744671">
        <w:rPr>
          <w:rFonts w:ascii="Arial" w:hAnsi="Arial" w:cs="Arial"/>
          <w:bCs/>
          <w:color w:val="000000"/>
        </w:rPr>
        <w:t xml:space="preserve">on fundamento en lo dispuesto por las fracciones II y XV del artículo 74 de la Ley Orgánica del Poder Judicial, en forma general y de acuerdo a la contingencia de la pandemia por el COVID-19, en el trámite procesal y dentro de lo posible, que a efecto de disminuir las notificaciones personales en los domicilios señalados por las partes, se insiste </w:t>
      </w:r>
      <w:r>
        <w:rPr>
          <w:rFonts w:ascii="Arial" w:hAnsi="Arial" w:cs="Arial"/>
          <w:bCs/>
          <w:color w:val="000000"/>
        </w:rPr>
        <w:t xml:space="preserve">a los </w:t>
      </w:r>
      <w:r w:rsidRPr="002E0909">
        <w:rPr>
          <w:rFonts w:ascii="Arial" w:hAnsi="Arial" w:cs="Arial"/>
          <w:b/>
          <w:color w:val="000000"/>
        </w:rPr>
        <w:t>Secretarios de Acuerdos</w:t>
      </w:r>
      <w:r>
        <w:rPr>
          <w:rFonts w:ascii="Arial" w:hAnsi="Arial" w:cs="Arial"/>
          <w:bCs/>
          <w:color w:val="000000"/>
        </w:rPr>
        <w:t xml:space="preserve"> en que deberán </w:t>
      </w:r>
      <w:r w:rsidRPr="00744671">
        <w:rPr>
          <w:rFonts w:ascii="Arial" w:hAnsi="Arial" w:cs="Arial"/>
          <w:bCs/>
          <w:color w:val="000000"/>
        </w:rPr>
        <w:t xml:space="preserve">al redactar los acuerdos, se procure ordenar únicamente las notificaciones y citaciones personales, que la ley de la materia prevé, apegándose a las formas y medios de notificación autorizados en la propia ley, ya que se observó que se notificaron por lista </w:t>
      </w:r>
      <w:r>
        <w:rPr>
          <w:rFonts w:ascii="Arial" w:hAnsi="Arial" w:cs="Arial"/>
          <w:bCs/>
          <w:color w:val="000000"/>
        </w:rPr>
        <w:t xml:space="preserve">tres mil cincuenta y seis </w:t>
      </w:r>
      <w:r w:rsidRPr="00744671">
        <w:rPr>
          <w:rFonts w:ascii="Arial" w:hAnsi="Arial" w:cs="Arial"/>
          <w:bCs/>
          <w:color w:val="000000"/>
        </w:rPr>
        <w:t>acuerdos y se notificaron</w:t>
      </w:r>
      <w:r>
        <w:rPr>
          <w:rFonts w:ascii="Arial" w:hAnsi="Arial" w:cs="Arial"/>
          <w:bCs/>
          <w:color w:val="000000"/>
        </w:rPr>
        <w:t xml:space="preserve"> dos mil cuatrocientos sesenta y cinco </w:t>
      </w:r>
      <w:r w:rsidRPr="00744671">
        <w:rPr>
          <w:rFonts w:ascii="Arial" w:hAnsi="Arial" w:cs="Arial"/>
          <w:bCs/>
          <w:color w:val="000000"/>
        </w:rPr>
        <w:t>en forma personal, por lo tanto, es recomendable que se prioricé las notificaciones personales por medios electrónicos, y para este caso, exhortar a los Abogados litigantes en la conveniencia de registrar su correo electrónico y con esto tratar de evitar un posible contagio del virus de referencia</w:t>
      </w:r>
      <w:bookmarkEnd w:id="4"/>
      <w:r w:rsidRPr="002E0909">
        <w:rPr>
          <w:rFonts w:ascii="Arial" w:hAnsi="Arial" w:cs="Arial"/>
          <w:b/>
          <w:color w:val="000000"/>
        </w:rPr>
        <w:t xml:space="preserve">.- - - - - - - - - - - - - - - - - - - - - - - - - </w:t>
      </w:r>
    </w:p>
    <w:p w:rsidR="00DD29C0" w:rsidRPr="00D07B9D" w:rsidRDefault="00DD29C0" w:rsidP="00DD29C0">
      <w:pPr>
        <w:spacing w:line="360" w:lineRule="auto"/>
        <w:jc w:val="both"/>
        <w:rPr>
          <w:rFonts w:ascii="Arial" w:eastAsia="Arial" w:hAnsi="Arial" w:cs="Arial"/>
          <w:b/>
          <w:color w:val="000000"/>
        </w:rPr>
      </w:pPr>
      <w:r w:rsidRPr="00474435">
        <w:rPr>
          <w:rFonts w:ascii="Arial" w:hAnsi="Arial" w:cs="Arial"/>
          <w:b/>
          <w:bCs/>
          <w:color w:val="auto"/>
          <w:shd w:val="clear" w:color="auto" w:fill="FFFFFF"/>
          <w:lang w:eastAsia="es-MX"/>
        </w:rPr>
        <w:t>ACUERDO</w:t>
      </w:r>
      <w:r>
        <w:rPr>
          <w:rFonts w:ascii="Arial" w:eastAsia="Arial" w:hAnsi="Arial" w:cs="Arial"/>
          <w:b/>
          <w:color w:val="000000"/>
        </w:rPr>
        <w:t xml:space="preserve"> 192/10</w:t>
      </w:r>
      <w:r w:rsidRPr="00474435">
        <w:rPr>
          <w:rFonts w:ascii="Arial" w:eastAsia="Arial" w:hAnsi="Arial" w:cs="Arial"/>
          <w:b/>
          <w:color w:val="000000"/>
        </w:rPr>
        <w:t xml:space="preserve">/2020.- </w:t>
      </w:r>
      <w:bookmarkStart w:id="5" w:name="_Hlk54817116"/>
      <w:r w:rsidRPr="00474435">
        <w:rPr>
          <w:rFonts w:ascii="Arial" w:eastAsia="Arial" w:hAnsi="Arial" w:cs="Arial"/>
          <w:color w:val="000000"/>
        </w:rPr>
        <w:t xml:space="preserve">Los miembros de la Comisión de Disciplina, </w:t>
      </w:r>
      <w:r>
        <w:rPr>
          <w:rFonts w:ascii="Arial" w:eastAsia="Arial" w:hAnsi="Arial" w:cs="Arial"/>
        </w:rPr>
        <w:t xml:space="preserve">con fundamento en </w:t>
      </w:r>
      <w:bookmarkStart w:id="6" w:name="_Hlk56544175"/>
      <w:r>
        <w:rPr>
          <w:rFonts w:ascii="Arial" w:eastAsia="Arial" w:hAnsi="Arial" w:cs="Arial"/>
        </w:rPr>
        <w:t xml:space="preserve">el artículo 40, fracción X, </w:t>
      </w:r>
      <w:bookmarkEnd w:id="5"/>
      <w:r>
        <w:rPr>
          <w:rFonts w:ascii="Arial" w:eastAsia="Arial" w:hAnsi="Arial" w:cs="Arial"/>
        </w:rPr>
        <w:t xml:space="preserve">del Reglamento Interior del Consejo de la Judicatura, determinan girar el oficio correspondiente al </w:t>
      </w:r>
      <w:bookmarkStart w:id="7" w:name="_Hlk56543864"/>
      <w:r>
        <w:rPr>
          <w:rFonts w:ascii="Arial" w:eastAsia="Arial" w:hAnsi="Arial" w:cs="Arial"/>
        </w:rPr>
        <w:t xml:space="preserve">licenciado José Luis Martell Rojas, Encargado del Área de Ejecuciones del Poder Judicial del Estado, </w:t>
      </w:r>
      <w:bookmarkEnd w:id="7"/>
      <w:r>
        <w:rPr>
          <w:rFonts w:ascii="Arial" w:eastAsia="Arial" w:hAnsi="Arial" w:cs="Arial"/>
        </w:rPr>
        <w:t xml:space="preserve">a efecto de que realice las convocatorias de trabajo pertinentes, para </w:t>
      </w:r>
      <w:r w:rsidRPr="002E0909">
        <w:rPr>
          <w:rFonts w:ascii="Arial" w:eastAsia="Arial" w:hAnsi="Arial" w:cs="Arial"/>
        </w:rPr>
        <w:t>motiv</w:t>
      </w:r>
      <w:r>
        <w:rPr>
          <w:rFonts w:ascii="Arial" w:eastAsia="Arial" w:hAnsi="Arial" w:cs="Arial"/>
        </w:rPr>
        <w:t>ar</w:t>
      </w:r>
      <w:r w:rsidRPr="002E0909">
        <w:rPr>
          <w:rFonts w:ascii="Arial" w:eastAsia="Arial" w:hAnsi="Arial" w:cs="Arial"/>
        </w:rPr>
        <w:t xml:space="preserve"> </w:t>
      </w:r>
      <w:r>
        <w:rPr>
          <w:rFonts w:ascii="Arial" w:eastAsia="Arial" w:hAnsi="Arial" w:cs="Arial"/>
        </w:rPr>
        <w:t>al</w:t>
      </w:r>
      <w:r w:rsidRPr="002E0909">
        <w:rPr>
          <w:rFonts w:ascii="Arial" w:eastAsia="Arial" w:hAnsi="Arial" w:cs="Arial"/>
        </w:rPr>
        <w:t xml:space="preserve"> personal administrativo</w:t>
      </w:r>
      <w:r>
        <w:rPr>
          <w:rFonts w:ascii="Arial" w:eastAsia="Arial" w:hAnsi="Arial" w:cs="Arial"/>
        </w:rPr>
        <w:t xml:space="preserve"> y actuarios a su cargo, </w:t>
      </w:r>
      <w:r w:rsidRPr="002E0909">
        <w:rPr>
          <w:rFonts w:ascii="Arial" w:eastAsia="Arial" w:hAnsi="Arial" w:cs="Arial"/>
        </w:rPr>
        <w:t xml:space="preserve">en el uso del Sistema de </w:t>
      </w:r>
      <w:r>
        <w:rPr>
          <w:rFonts w:ascii="Arial" w:eastAsia="Arial" w:hAnsi="Arial" w:cs="Arial"/>
        </w:rPr>
        <w:t>I</w:t>
      </w:r>
      <w:r w:rsidRPr="002E0909">
        <w:rPr>
          <w:rFonts w:ascii="Arial" w:eastAsia="Arial" w:hAnsi="Arial" w:cs="Arial"/>
        </w:rPr>
        <w:t xml:space="preserve">nformación </w:t>
      </w:r>
      <w:r>
        <w:rPr>
          <w:rFonts w:ascii="Arial" w:eastAsia="Arial" w:hAnsi="Arial" w:cs="Arial"/>
        </w:rPr>
        <w:t>E</w:t>
      </w:r>
      <w:r w:rsidRPr="002E0909">
        <w:rPr>
          <w:rFonts w:ascii="Arial" w:eastAsia="Arial" w:hAnsi="Arial" w:cs="Arial"/>
        </w:rPr>
        <w:t>lectrónic</w:t>
      </w:r>
      <w:r>
        <w:rPr>
          <w:rFonts w:ascii="Arial" w:eastAsia="Arial" w:hAnsi="Arial" w:cs="Arial"/>
        </w:rPr>
        <w:t>o</w:t>
      </w:r>
      <w:r w:rsidRPr="002E0909">
        <w:rPr>
          <w:rFonts w:ascii="Arial" w:eastAsia="Arial" w:hAnsi="Arial" w:cs="Arial"/>
        </w:rPr>
        <w:t xml:space="preserve"> denominado Sistema de Gestión Actuarial (SGA), </w:t>
      </w:r>
      <w:r>
        <w:rPr>
          <w:rFonts w:ascii="Arial" w:eastAsia="Arial" w:hAnsi="Arial" w:cs="Arial"/>
        </w:rPr>
        <w:t xml:space="preserve">para </w:t>
      </w:r>
      <w:r w:rsidRPr="002E0909">
        <w:rPr>
          <w:rFonts w:ascii="Arial" w:eastAsia="Arial" w:hAnsi="Arial" w:cs="Arial"/>
        </w:rPr>
        <w:t>tener un mejor control en el quehacer del Área que se encuentra a su cargo y sobre todo brindar un mejor servicio a</w:t>
      </w:r>
      <w:r>
        <w:rPr>
          <w:rFonts w:ascii="Arial" w:eastAsia="Arial" w:hAnsi="Arial" w:cs="Arial"/>
        </w:rPr>
        <w:t xml:space="preserve"> </w:t>
      </w:r>
      <w:r w:rsidRPr="002E0909">
        <w:rPr>
          <w:rFonts w:ascii="Arial" w:eastAsia="Arial" w:hAnsi="Arial" w:cs="Arial"/>
        </w:rPr>
        <w:t>l</w:t>
      </w:r>
      <w:r>
        <w:rPr>
          <w:rFonts w:ascii="Arial" w:eastAsia="Arial" w:hAnsi="Arial" w:cs="Arial"/>
        </w:rPr>
        <w:t>os</w:t>
      </w:r>
      <w:r w:rsidRPr="002E0909">
        <w:rPr>
          <w:rFonts w:ascii="Arial" w:eastAsia="Arial" w:hAnsi="Arial" w:cs="Arial"/>
        </w:rPr>
        <w:t xml:space="preserve"> usuario</w:t>
      </w:r>
      <w:r>
        <w:rPr>
          <w:rFonts w:ascii="Arial" w:eastAsia="Arial" w:hAnsi="Arial" w:cs="Arial"/>
        </w:rPr>
        <w:t>s, lo anterior de conformidad c</w:t>
      </w:r>
      <w:r w:rsidRPr="002E0909">
        <w:rPr>
          <w:rFonts w:ascii="Arial" w:eastAsia="Arial" w:hAnsi="Arial" w:cs="Arial"/>
        </w:rPr>
        <w:t>on lo dispuesto por el artículo 7 fracción IX de Reglamento del Área de Ejecuciones</w:t>
      </w:r>
      <w:r w:rsidRPr="00707087">
        <w:rPr>
          <w:rFonts w:ascii="Arial" w:eastAsia="Arial" w:hAnsi="Arial" w:cs="Arial"/>
          <w:b/>
          <w:bCs/>
        </w:rPr>
        <w:t>.-</w:t>
      </w:r>
      <w:bookmarkEnd w:id="6"/>
      <w:r w:rsidRPr="00707087">
        <w:rPr>
          <w:rFonts w:ascii="Arial" w:eastAsia="Arial" w:hAnsi="Arial" w:cs="Arial"/>
          <w:b/>
          <w:bCs/>
        </w:rPr>
        <w:t xml:space="preserve"> - - -</w:t>
      </w:r>
      <w:r>
        <w:rPr>
          <w:rFonts w:ascii="Arial" w:eastAsia="Arial" w:hAnsi="Arial" w:cs="Arial"/>
          <w:b/>
          <w:bCs/>
        </w:rPr>
        <w:t xml:space="preserve"> - - - - - - - - - - - - </w:t>
      </w:r>
      <w:bookmarkStart w:id="8" w:name="_Hlk54640932"/>
      <w:bookmarkEnd w:id="2"/>
      <w:r w:rsidRPr="00474435">
        <w:rPr>
          <w:rFonts w:ascii="Arial" w:hAnsi="Arial" w:cs="Arial"/>
          <w:b/>
          <w:bCs/>
          <w:color w:val="auto"/>
          <w:shd w:val="clear" w:color="auto" w:fill="FFFFFF"/>
          <w:lang w:eastAsia="es-MX"/>
        </w:rPr>
        <w:t>ACUERDO</w:t>
      </w:r>
      <w:r>
        <w:rPr>
          <w:rFonts w:ascii="Arial" w:eastAsia="Arial" w:hAnsi="Arial" w:cs="Arial"/>
          <w:b/>
          <w:color w:val="000000"/>
        </w:rPr>
        <w:t xml:space="preserve"> 193/10</w:t>
      </w:r>
      <w:r w:rsidRPr="00474435">
        <w:rPr>
          <w:rFonts w:ascii="Arial" w:eastAsia="Arial" w:hAnsi="Arial" w:cs="Arial"/>
          <w:b/>
          <w:color w:val="000000"/>
        </w:rPr>
        <w:t>/2020.-</w:t>
      </w:r>
      <w:r>
        <w:rPr>
          <w:rFonts w:ascii="Arial" w:eastAsia="Arial" w:hAnsi="Arial" w:cs="Arial"/>
          <w:b/>
          <w:color w:val="000000"/>
        </w:rPr>
        <w:t xml:space="preserve"> </w:t>
      </w:r>
      <w:r w:rsidRPr="00C52719">
        <w:rPr>
          <w:rFonts w:ascii="Arial" w:eastAsia="Arial" w:hAnsi="Arial" w:cs="Arial"/>
          <w:bCs/>
          <w:color w:val="000000"/>
        </w:rPr>
        <w:t>Los miembros de la Comisión de Disciplina, con fundamento en el artículo 40, fracción X,</w:t>
      </w:r>
      <w:r>
        <w:rPr>
          <w:rFonts w:ascii="Arial" w:eastAsia="Arial" w:hAnsi="Arial" w:cs="Arial"/>
          <w:bCs/>
          <w:color w:val="000000"/>
        </w:rPr>
        <w:t xml:space="preserve"> </w:t>
      </w:r>
      <w:r>
        <w:rPr>
          <w:rFonts w:ascii="Arial" w:eastAsia="Arial" w:hAnsi="Arial" w:cs="Arial"/>
        </w:rPr>
        <w:t xml:space="preserve">del Reglamento Interior del Consejo de la Judicatura, determinan </w:t>
      </w:r>
      <w:r>
        <w:rPr>
          <w:rFonts w:ascii="Arial" w:eastAsia="Arial" w:hAnsi="Arial" w:cs="Arial"/>
          <w:bCs/>
          <w:color w:val="000000"/>
        </w:rPr>
        <w:t xml:space="preserve"> q</w:t>
      </w:r>
      <w:r w:rsidRPr="00C52719">
        <w:rPr>
          <w:rFonts w:ascii="Arial" w:eastAsia="Arial" w:hAnsi="Arial" w:cs="Arial"/>
          <w:bCs/>
          <w:color w:val="000000"/>
        </w:rPr>
        <w:t xml:space="preserve">ue de acuerdo a la falta detectada en cuanto a los requisitos de </w:t>
      </w:r>
      <w:proofErr w:type="spellStart"/>
      <w:r w:rsidRPr="00C52719">
        <w:rPr>
          <w:rFonts w:ascii="Arial" w:eastAsia="Arial" w:hAnsi="Arial" w:cs="Arial"/>
          <w:bCs/>
          <w:color w:val="000000"/>
        </w:rPr>
        <w:t>procedibilidad</w:t>
      </w:r>
      <w:proofErr w:type="spellEnd"/>
      <w:r w:rsidRPr="00C52719">
        <w:rPr>
          <w:rFonts w:ascii="Arial" w:eastAsia="Arial" w:hAnsi="Arial" w:cs="Arial"/>
          <w:bCs/>
          <w:color w:val="000000"/>
        </w:rPr>
        <w:t>, se deberá esperar a lo resu</w:t>
      </w:r>
      <w:r>
        <w:rPr>
          <w:rFonts w:ascii="Arial" w:eastAsia="Arial" w:hAnsi="Arial" w:cs="Arial"/>
          <w:bCs/>
          <w:color w:val="000000"/>
        </w:rPr>
        <w:t>elto en el R</w:t>
      </w:r>
      <w:r w:rsidRPr="00C52719">
        <w:rPr>
          <w:rFonts w:ascii="Arial" w:eastAsia="Arial" w:hAnsi="Arial" w:cs="Arial"/>
          <w:bCs/>
          <w:color w:val="000000"/>
        </w:rPr>
        <w:t>ecurso de Apelación</w:t>
      </w:r>
      <w:r>
        <w:rPr>
          <w:rFonts w:ascii="Arial" w:eastAsia="Arial" w:hAnsi="Arial" w:cs="Arial"/>
          <w:bCs/>
          <w:color w:val="000000"/>
        </w:rPr>
        <w:t xml:space="preserve"> correspondiente</w:t>
      </w:r>
      <w:r w:rsidRPr="00C52719">
        <w:rPr>
          <w:rFonts w:ascii="Arial" w:eastAsia="Arial" w:hAnsi="Arial" w:cs="Arial"/>
          <w:bCs/>
          <w:color w:val="000000"/>
        </w:rPr>
        <w:t xml:space="preserve">, </w:t>
      </w:r>
      <w:r>
        <w:rPr>
          <w:rFonts w:ascii="Arial" w:eastAsia="Arial" w:hAnsi="Arial" w:cs="Arial"/>
          <w:bCs/>
          <w:color w:val="000000"/>
        </w:rPr>
        <w:t xml:space="preserve">y una vez que se tenga conocimiento de dicho resultado </w:t>
      </w:r>
      <w:r w:rsidRPr="00C52719">
        <w:rPr>
          <w:rFonts w:ascii="Arial" w:eastAsia="Arial" w:hAnsi="Arial" w:cs="Arial"/>
          <w:bCs/>
          <w:color w:val="000000"/>
        </w:rPr>
        <w:t xml:space="preserve">informar a </w:t>
      </w:r>
      <w:r>
        <w:rPr>
          <w:rFonts w:ascii="Arial" w:eastAsia="Arial" w:hAnsi="Arial" w:cs="Arial"/>
          <w:bCs/>
          <w:color w:val="000000"/>
        </w:rPr>
        <w:t xml:space="preserve">esta </w:t>
      </w:r>
      <w:r w:rsidRPr="00C52719">
        <w:rPr>
          <w:rFonts w:ascii="Arial" w:eastAsia="Arial" w:hAnsi="Arial" w:cs="Arial"/>
          <w:bCs/>
          <w:color w:val="000000"/>
        </w:rPr>
        <w:t>Comisión para que se ordene lo que corresponda</w:t>
      </w:r>
      <w:r>
        <w:rPr>
          <w:rFonts w:ascii="Arial" w:eastAsia="Arial" w:hAnsi="Arial" w:cs="Arial"/>
          <w:bCs/>
          <w:color w:val="000000"/>
        </w:rPr>
        <w:t xml:space="preserve">, lo que se hace del conocimiento en este momento al Visitador General licenciado Roberto Dorantes </w:t>
      </w:r>
      <w:proofErr w:type="spellStart"/>
      <w:r>
        <w:rPr>
          <w:rFonts w:ascii="Arial" w:eastAsia="Arial" w:hAnsi="Arial" w:cs="Arial"/>
          <w:bCs/>
          <w:color w:val="000000"/>
        </w:rPr>
        <w:t>Hivó</w:t>
      </w:r>
      <w:proofErr w:type="spellEnd"/>
      <w:r>
        <w:rPr>
          <w:rFonts w:ascii="Arial" w:eastAsia="Arial" w:hAnsi="Arial" w:cs="Arial"/>
          <w:bCs/>
          <w:color w:val="000000"/>
        </w:rPr>
        <w:t>, por estar presente</w:t>
      </w:r>
      <w:r w:rsidRPr="00D07B9D">
        <w:rPr>
          <w:rFonts w:ascii="Arial" w:eastAsia="Arial" w:hAnsi="Arial" w:cs="Arial"/>
          <w:b/>
          <w:color w:val="000000"/>
        </w:rPr>
        <w:t>.- - - - - - - - - - - - - - - - - - - - - - - - - - - - - - - - - - -</w:t>
      </w:r>
    </w:p>
    <w:p w:rsidR="00DD29C0" w:rsidRPr="00A57E7E" w:rsidRDefault="00DD29C0" w:rsidP="00DD29C0">
      <w:pPr>
        <w:spacing w:line="360" w:lineRule="auto"/>
        <w:jc w:val="both"/>
        <w:rPr>
          <w:rFonts w:ascii="Arial" w:eastAsia="Arial" w:hAnsi="Arial" w:cs="Arial"/>
          <w:b/>
          <w:color w:val="000000"/>
        </w:rPr>
      </w:pPr>
      <w:r>
        <w:rPr>
          <w:rFonts w:ascii="Arial" w:eastAsia="Arial" w:hAnsi="Arial" w:cs="Arial"/>
          <w:b/>
          <w:color w:val="000000"/>
        </w:rPr>
        <w:lastRenderedPageBreak/>
        <w:t xml:space="preserve"> </w:t>
      </w:r>
      <w:r w:rsidRPr="00474435">
        <w:rPr>
          <w:rFonts w:ascii="Arial" w:hAnsi="Arial" w:cs="Arial"/>
          <w:b/>
          <w:bCs/>
          <w:color w:val="auto"/>
          <w:shd w:val="clear" w:color="auto" w:fill="FFFFFF"/>
          <w:lang w:eastAsia="es-MX"/>
        </w:rPr>
        <w:t>ACUERDO</w:t>
      </w:r>
      <w:r>
        <w:rPr>
          <w:rFonts w:ascii="Arial" w:eastAsia="Arial" w:hAnsi="Arial" w:cs="Arial"/>
          <w:b/>
          <w:color w:val="000000"/>
        </w:rPr>
        <w:t xml:space="preserve"> 194/10</w:t>
      </w:r>
      <w:r w:rsidRPr="00474435">
        <w:rPr>
          <w:rFonts w:ascii="Arial" w:eastAsia="Arial" w:hAnsi="Arial" w:cs="Arial"/>
          <w:b/>
          <w:color w:val="000000"/>
        </w:rPr>
        <w:t>/2020.-</w:t>
      </w:r>
      <w:r>
        <w:rPr>
          <w:rFonts w:ascii="Arial" w:eastAsia="Arial" w:hAnsi="Arial" w:cs="Arial"/>
          <w:b/>
          <w:color w:val="000000"/>
        </w:rPr>
        <w:t xml:space="preserve"> </w:t>
      </w:r>
      <w:r w:rsidRPr="00C52719">
        <w:rPr>
          <w:rFonts w:ascii="Arial" w:eastAsia="Arial" w:hAnsi="Arial" w:cs="Arial"/>
          <w:bCs/>
          <w:color w:val="000000"/>
        </w:rPr>
        <w:t xml:space="preserve">Los miembros de la Comisión de Disciplina, con fundamento en el </w:t>
      </w:r>
      <w:bookmarkStart w:id="9" w:name="_Hlk56544889"/>
      <w:r w:rsidRPr="00C52719">
        <w:rPr>
          <w:rFonts w:ascii="Arial" w:eastAsia="Arial" w:hAnsi="Arial" w:cs="Arial"/>
          <w:bCs/>
          <w:color w:val="000000"/>
        </w:rPr>
        <w:t>artículo 40, fracción X,</w:t>
      </w:r>
      <w:r>
        <w:rPr>
          <w:rFonts w:ascii="Arial" w:eastAsia="Arial" w:hAnsi="Arial" w:cs="Arial"/>
          <w:bCs/>
          <w:color w:val="000000"/>
        </w:rPr>
        <w:t xml:space="preserve"> </w:t>
      </w:r>
      <w:r>
        <w:rPr>
          <w:rFonts w:ascii="Arial" w:eastAsia="Arial" w:hAnsi="Arial" w:cs="Arial"/>
        </w:rPr>
        <w:t xml:space="preserve">del Reglamento Interior del Consejo de la Judicatura, determinan dar por concluido el seguimiento del presente </w:t>
      </w:r>
      <w:bookmarkEnd w:id="9"/>
      <w:r>
        <w:rPr>
          <w:rFonts w:ascii="Arial" w:eastAsia="Arial" w:hAnsi="Arial" w:cs="Arial"/>
        </w:rPr>
        <w:t xml:space="preserve">comité de investigación, no obstante lo anterior, gírese atento oficio al </w:t>
      </w:r>
      <w:bookmarkStart w:id="10" w:name="_Hlk56545126"/>
      <w:r>
        <w:rPr>
          <w:rFonts w:ascii="Arial" w:eastAsia="Arial" w:hAnsi="Arial" w:cs="Arial"/>
          <w:bCs/>
          <w:color w:val="000000"/>
        </w:rPr>
        <w:t>licenciado Carlos Alejandro Ponce Rodríguez,</w:t>
      </w:r>
      <w:r w:rsidRPr="00D07B9D">
        <w:rPr>
          <w:rFonts w:ascii="Arial" w:eastAsia="Arial" w:hAnsi="Arial" w:cs="Arial"/>
          <w:bCs/>
          <w:color w:val="000000"/>
        </w:rPr>
        <w:t xml:space="preserve"> Administrador Judicial</w:t>
      </w:r>
      <w:r>
        <w:rPr>
          <w:rFonts w:ascii="Arial" w:eastAsia="Arial" w:hAnsi="Arial" w:cs="Arial"/>
          <w:bCs/>
          <w:color w:val="000000"/>
        </w:rPr>
        <w:t xml:space="preserve"> del Sistema Penal Acusatorio, </w:t>
      </w:r>
      <w:bookmarkEnd w:id="10"/>
      <w:r>
        <w:rPr>
          <w:rFonts w:ascii="Arial" w:eastAsia="Arial" w:hAnsi="Arial" w:cs="Arial"/>
          <w:bCs/>
          <w:color w:val="000000"/>
        </w:rPr>
        <w:t xml:space="preserve">en el que se le haga saber que </w:t>
      </w:r>
      <w:bookmarkStart w:id="11" w:name="_Hlk56545196"/>
      <w:r>
        <w:rPr>
          <w:rFonts w:ascii="Arial" w:eastAsia="Arial" w:hAnsi="Arial" w:cs="Arial"/>
          <w:bCs/>
          <w:color w:val="000000"/>
        </w:rPr>
        <w:t xml:space="preserve">en lo subsecuente debe verificar </w:t>
      </w:r>
      <w:r w:rsidRPr="00D07B9D">
        <w:rPr>
          <w:rFonts w:ascii="Arial" w:eastAsia="Arial" w:hAnsi="Arial" w:cs="Arial"/>
          <w:bCs/>
          <w:color w:val="000000"/>
        </w:rPr>
        <w:t xml:space="preserve">constantemente que los Jueces de Oralidad se encuentren en el Órgano Jurisdiccional en que se encuentran adscritos, y evitar casos similares al ocurrido con el </w:t>
      </w:r>
      <w:r>
        <w:rPr>
          <w:rFonts w:ascii="Arial" w:eastAsia="Arial" w:hAnsi="Arial" w:cs="Arial"/>
          <w:bCs/>
          <w:color w:val="000000"/>
        </w:rPr>
        <w:t xml:space="preserve">licenciado </w:t>
      </w:r>
      <w:r w:rsidRPr="00D07B9D">
        <w:rPr>
          <w:rFonts w:ascii="Arial" w:eastAsia="Arial" w:hAnsi="Arial" w:cs="Arial"/>
          <w:bCs/>
          <w:color w:val="000000"/>
        </w:rPr>
        <w:t>Javier Pérez Contreras</w:t>
      </w:r>
      <w:r>
        <w:rPr>
          <w:rFonts w:ascii="Arial" w:eastAsia="Arial" w:hAnsi="Arial" w:cs="Arial"/>
          <w:bCs/>
          <w:color w:val="000000"/>
        </w:rPr>
        <w:t>,</w:t>
      </w:r>
      <w:r w:rsidRPr="00D07B9D">
        <w:rPr>
          <w:rFonts w:ascii="Arial" w:eastAsia="Arial" w:hAnsi="Arial" w:cs="Arial"/>
          <w:bCs/>
          <w:color w:val="000000"/>
        </w:rPr>
        <w:t xml:space="preserve"> que </w:t>
      </w:r>
      <w:r>
        <w:rPr>
          <w:rFonts w:ascii="Arial" w:eastAsia="Arial" w:hAnsi="Arial" w:cs="Arial"/>
          <w:bCs/>
          <w:color w:val="000000"/>
        </w:rPr>
        <w:t>sin ninguna autorización realizó</w:t>
      </w:r>
      <w:r w:rsidRPr="00D07B9D">
        <w:rPr>
          <w:rFonts w:ascii="Arial" w:eastAsia="Arial" w:hAnsi="Arial" w:cs="Arial"/>
          <w:bCs/>
          <w:color w:val="000000"/>
        </w:rPr>
        <w:t xml:space="preserve"> audiencias por video-conferencia en el Centro Integral de Justicia Penal, Sala Sede en San Luis Potosí</w:t>
      </w:r>
      <w:r>
        <w:rPr>
          <w:rFonts w:ascii="Arial" w:eastAsia="Arial" w:hAnsi="Arial" w:cs="Arial"/>
          <w:bCs/>
          <w:color w:val="000000"/>
        </w:rPr>
        <w:t xml:space="preserve">, </w:t>
      </w:r>
      <w:r w:rsidRPr="00D07B9D">
        <w:rPr>
          <w:rFonts w:ascii="Arial" w:eastAsia="Arial" w:hAnsi="Arial" w:cs="Arial"/>
          <w:bCs/>
          <w:color w:val="000000"/>
        </w:rPr>
        <w:t xml:space="preserve">debiendo estar en el Juzgado de su adscripción (Sala Base en </w:t>
      </w:r>
      <w:proofErr w:type="spellStart"/>
      <w:r w:rsidRPr="00D07B9D">
        <w:rPr>
          <w:rFonts w:ascii="Arial" w:eastAsia="Arial" w:hAnsi="Arial" w:cs="Arial"/>
          <w:bCs/>
          <w:color w:val="000000"/>
        </w:rPr>
        <w:t>Tancanhuitz</w:t>
      </w:r>
      <w:proofErr w:type="spellEnd"/>
      <w:r w:rsidRPr="00D07B9D">
        <w:rPr>
          <w:rFonts w:ascii="Arial" w:eastAsia="Arial" w:hAnsi="Arial" w:cs="Arial"/>
          <w:bCs/>
          <w:color w:val="000000"/>
        </w:rPr>
        <w:t>, S</w:t>
      </w:r>
      <w:r>
        <w:rPr>
          <w:rFonts w:ascii="Arial" w:eastAsia="Arial" w:hAnsi="Arial" w:cs="Arial"/>
          <w:bCs/>
          <w:color w:val="000000"/>
        </w:rPr>
        <w:t xml:space="preserve">an Luis Potosí </w:t>
      </w:r>
      <w:r w:rsidRPr="00D07B9D">
        <w:rPr>
          <w:rFonts w:ascii="Arial" w:eastAsia="Arial" w:hAnsi="Arial" w:cs="Arial"/>
          <w:bCs/>
          <w:color w:val="000000"/>
        </w:rPr>
        <w:t>de la Cuarta Región)</w:t>
      </w:r>
      <w:r>
        <w:rPr>
          <w:rFonts w:ascii="Arial" w:eastAsia="Arial" w:hAnsi="Arial" w:cs="Arial"/>
          <w:bCs/>
          <w:color w:val="000000"/>
        </w:rPr>
        <w:t xml:space="preserve">, lo anterior de conformidad con lo dispuesto </w:t>
      </w:r>
      <w:r w:rsidRPr="00D07B9D">
        <w:rPr>
          <w:rFonts w:ascii="Arial" w:eastAsia="Arial" w:hAnsi="Arial" w:cs="Arial"/>
          <w:bCs/>
          <w:color w:val="000000"/>
        </w:rPr>
        <w:t xml:space="preserve">por el artículo 31 fracción II del Reglamento Interior del Sistema Penal Acusatorio y </w:t>
      </w:r>
      <w:r>
        <w:rPr>
          <w:rFonts w:ascii="Arial" w:eastAsia="Arial" w:hAnsi="Arial" w:cs="Arial"/>
          <w:bCs/>
          <w:color w:val="000000"/>
        </w:rPr>
        <w:t>O</w:t>
      </w:r>
      <w:r w:rsidRPr="00D07B9D">
        <w:rPr>
          <w:rFonts w:ascii="Arial" w:eastAsia="Arial" w:hAnsi="Arial" w:cs="Arial"/>
          <w:bCs/>
          <w:color w:val="000000"/>
        </w:rPr>
        <w:t xml:space="preserve">ral </w:t>
      </w:r>
      <w:r>
        <w:rPr>
          <w:rFonts w:ascii="Arial" w:eastAsia="Arial" w:hAnsi="Arial" w:cs="Arial"/>
          <w:bCs/>
          <w:color w:val="000000"/>
        </w:rPr>
        <w:t>d</w:t>
      </w:r>
      <w:r w:rsidRPr="00D07B9D">
        <w:rPr>
          <w:rFonts w:ascii="Arial" w:eastAsia="Arial" w:hAnsi="Arial" w:cs="Arial"/>
          <w:bCs/>
          <w:color w:val="000000"/>
        </w:rPr>
        <w:t>el Poder Judicial del Estado</w:t>
      </w:r>
      <w:bookmarkEnd w:id="11"/>
      <w:r w:rsidRPr="00A57E7E">
        <w:rPr>
          <w:rFonts w:ascii="Arial" w:eastAsia="Arial" w:hAnsi="Arial" w:cs="Arial"/>
          <w:b/>
          <w:color w:val="000000"/>
        </w:rPr>
        <w:t xml:space="preserve">.- - - </w:t>
      </w:r>
    </w:p>
    <w:p w:rsidR="00DD29C0" w:rsidRPr="00704E8C" w:rsidRDefault="00DD29C0" w:rsidP="00DD29C0">
      <w:pPr>
        <w:spacing w:line="360" w:lineRule="auto"/>
        <w:jc w:val="both"/>
        <w:rPr>
          <w:rFonts w:ascii="Arial" w:hAnsi="Arial" w:cs="Arial"/>
          <w:bCs/>
        </w:rPr>
      </w:pPr>
      <w:r w:rsidRPr="00474435">
        <w:rPr>
          <w:rFonts w:ascii="Arial" w:hAnsi="Arial" w:cs="Arial"/>
          <w:b/>
          <w:bCs/>
          <w:color w:val="auto"/>
          <w:shd w:val="clear" w:color="auto" w:fill="FFFFFF"/>
          <w:lang w:eastAsia="es-MX"/>
        </w:rPr>
        <w:t>ACUERDO</w:t>
      </w:r>
      <w:r>
        <w:rPr>
          <w:rFonts w:ascii="Arial" w:eastAsia="Arial" w:hAnsi="Arial" w:cs="Arial"/>
          <w:b/>
          <w:color w:val="000000"/>
        </w:rPr>
        <w:t xml:space="preserve"> 195/10</w:t>
      </w:r>
      <w:r w:rsidRPr="00474435">
        <w:rPr>
          <w:rFonts w:ascii="Arial" w:eastAsia="Arial" w:hAnsi="Arial" w:cs="Arial"/>
          <w:b/>
          <w:color w:val="000000"/>
        </w:rPr>
        <w:t>/2020.-</w:t>
      </w:r>
      <w:r>
        <w:rPr>
          <w:rFonts w:ascii="Arial" w:eastAsia="Arial" w:hAnsi="Arial" w:cs="Arial"/>
          <w:b/>
          <w:color w:val="000000"/>
        </w:rPr>
        <w:t xml:space="preserve"> </w:t>
      </w:r>
      <w:r w:rsidRPr="00C52719">
        <w:rPr>
          <w:rFonts w:ascii="Arial" w:eastAsia="Arial" w:hAnsi="Arial" w:cs="Arial"/>
          <w:bCs/>
          <w:color w:val="000000"/>
        </w:rPr>
        <w:t>Los miembros de la Comisión de Disciplina, con fundamento en el artículo 40, fracción X,</w:t>
      </w:r>
      <w:r>
        <w:rPr>
          <w:rFonts w:ascii="Arial" w:eastAsia="Arial" w:hAnsi="Arial" w:cs="Arial"/>
          <w:bCs/>
          <w:color w:val="000000"/>
        </w:rPr>
        <w:t xml:space="preserve"> </w:t>
      </w:r>
      <w:r>
        <w:rPr>
          <w:rFonts w:ascii="Arial" w:eastAsia="Arial" w:hAnsi="Arial" w:cs="Arial"/>
        </w:rPr>
        <w:t xml:space="preserve">del Reglamento Interior del Consejo de la Judicatura, </w:t>
      </w:r>
      <w:r w:rsidRPr="00AB2678">
        <w:rPr>
          <w:rFonts w:ascii="Arial" w:eastAsia="Arial" w:hAnsi="Arial" w:cs="Arial"/>
        </w:rPr>
        <w:t>dan por visto el informe y determina</w:t>
      </w:r>
      <w:r>
        <w:rPr>
          <w:rFonts w:ascii="Arial" w:eastAsia="Arial" w:hAnsi="Arial" w:cs="Arial"/>
        </w:rPr>
        <w:t>n</w:t>
      </w:r>
      <w:r w:rsidRPr="00AB2678">
        <w:rPr>
          <w:rFonts w:ascii="Arial" w:eastAsia="Arial" w:hAnsi="Arial" w:cs="Arial"/>
        </w:rPr>
        <w:t xml:space="preserve"> dar por concluido el seguimiento del presente </w:t>
      </w:r>
      <w:r>
        <w:rPr>
          <w:rFonts w:ascii="Arial" w:eastAsia="Arial" w:hAnsi="Arial" w:cs="Arial"/>
        </w:rPr>
        <w:t xml:space="preserve">comité de investigación, </w:t>
      </w:r>
      <w:bookmarkStart w:id="12" w:name="_Hlk56545887"/>
      <w:r>
        <w:rPr>
          <w:rFonts w:ascii="Arial" w:eastAsia="Arial" w:hAnsi="Arial" w:cs="Arial"/>
        </w:rPr>
        <w:t xml:space="preserve">toda vez que por el motivo que origino el mismo, el licenciado Julio Cesar Garza Sifuentes, fue removido de su lugar de adscripción, siendo el actual la Sala de </w:t>
      </w:r>
      <w:proofErr w:type="spellStart"/>
      <w:r>
        <w:rPr>
          <w:rFonts w:ascii="Arial" w:eastAsia="Arial" w:hAnsi="Arial" w:cs="Arial"/>
        </w:rPr>
        <w:t>Rioverde</w:t>
      </w:r>
      <w:proofErr w:type="spellEnd"/>
      <w:r>
        <w:rPr>
          <w:rFonts w:ascii="Arial" w:eastAsia="Arial" w:hAnsi="Arial" w:cs="Arial"/>
        </w:rPr>
        <w:t xml:space="preserve">, San Luis Potosí. </w:t>
      </w:r>
      <w:bookmarkEnd w:id="12"/>
      <w:r w:rsidRPr="004603D8">
        <w:rPr>
          <w:rFonts w:ascii="Arial" w:eastAsia="Arial" w:hAnsi="Arial" w:cs="Arial"/>
          <w:b/>
          <w:bCs/>
        </w:rPr>
        <w:t xml:space="preserve">- - - - - - - - - - - - </w:t>
      </w:r>
      <w:r w:rsidRPr="00474435">
        <w:rPr>
          <w:rFonts w:ascii="Arial" w:hAnsi="Arial" w:cs="Arial"/>
          <w:b/>
          <w:bCs/>
          <w:color w:val="auto"/>
          <w:shd w:val="clear" w:color="auto" w:fill="FFFFFF"/>
          <w:lang w:eastAsia="es-MX"/>
        </w:rPr>
        <w:t>ACUERDO</w:t>
      </w:r>
      <w:r>
        <w:rPr>
          <w:rFonts w:ascii="Arial" w:eastAsia="Arial" w:hAnsi="Arial" w:cs="Arial"/>
          <w:b/>
          <w:color w:val="000000"/>
        </w:rPr>
        <w:t xml:space="preserve"> 196/10</w:t>
      </w:r>
      <w:r w:rsidRPr="00474435">
        <w:rPr>
          <w:rFonts w:ascii="Arial" w:eastAsia="Arial" w:hAnsi="Arial" w:cs="Arial"/>
          <w:b/>
          <w:color w:val="000000"/>
        </w:rPr>
        <w:t>/2020.-</w:t>
      </w:r>
      <w:r>
        <w:rPr>
          <w:rFonts w:ascii="Arial" w:eastAsia="Arial" w:hAnsi="Arial" w:cs="Arial"/>
          <w:b/>
          <w:color w:val="000000"/>
        </w:rPr>
        <w:t xml:space="preserve"> </w:t>
      </w:r>
      <w:r w:rsidRPr="00C52719">
        <w:rPr>
          <w:rFonts w:ascii="Arial" w:eastAsia="Arial" w:hAnsi="Arial" w:cs="Arial"/>
          <w:bCs/>
          <w:color w:val="000000"/>
        </w:rPr>
        <w:t>Los miembros de la Comisión de Disciplina, con fundamento en el artículo 40, fracción X,</w:t>
      </w:r>
      <w:r>
        <w:rPr>
          <w:rFonts w:ascii="Arial" w:eastAsia="Arial" w:hAnsi="Arial" w:cs="Arial"/>
          <w:bCs/>
          <w:color w:val="000000"/>
        </w:rPr>
        <w:t xml:space="preserve"> </w:t>
      </w:r>
      <w:r>
        <w:rPr>
          <w:rFonts w:ascii="Arial" w:eastAsia="Arial" w:hAnsi="Arial" w:cs="Arial"/>
        </w:rPr>
        <w:t>del Reglamento Interior del Consejo de la Judicatura, determinan</w:t>
      </w:r>
      <w:r w:rsidRPr="00C5102F">
        <w:rPr>
          <w:rFonts w:ascii="Arial" w:hAnsi="Arial" w:cs="Arial"/>
          <w:bCs/>
        </w:rPr>
        <w:t xml:space="preserve"> dar por concluido el presente </w:t>
      </w:r>
      <w:r>
        <w:rPr>
          <w:rFonts w:ascii="Arial" w:hAnsi="Arial" w:cs="Arial"/>
          <w:bCs/>
        </w:rPr>
        <w:t>comité</w:t>
      </w:r>
      <w:r w:rsidRPr="00C5102F">
        <w:rPr>
          <w:rFonts w:ascii="Arial" w:hAnsi="Arial" w:cs="Arial"/>
          <w:bCs/>
        </w:rPr>
        <w:t xml:space="preserve">, </w:t>
      </w:r>
      <w:bookmarkStart w:id="13" w:name="_Hlk56546252"/>
      <w:r w:rsidRPr="00C5102F">
        <w:rPr>
          <w:rFonts w:ascii="Arial" w:hAnsi="Arial" w:cs="Arial"/>
          <w:bCs/>
        </w:rPr>
        <w:t xml:space="preserve">en virtud de que </w:t>
      </w:r>
      <w:r>
        <w:rPr>
          <w:rFonts w:ascii="Arial" w:hAnsi="Arial" w:cs="Arial"/>
          <w:bCs/>
        </w:rPr>
        <w:t>no existen elementos suficientes para determinar la presunta comisión de una falta administrativa para iniciar Procedimiento Administrativo de Responsabilidad</w:t>
      </w:r>
      <w:r w:rsidRPr="00254B6F">
        <w:rPr>
          <w:rFonts w:ascii="Arial" w:hAnsi="Arial" w:cs="Arial"/>
          <w:b/>
        </w:rPr>
        <w:t>.</w:t>
      </w:r>
      <w:bookmarkEnd w:id="13"/>
      <w:r w:rsidRPr="00254B6F">
        <w:rPr>
          <w:rFonts w:ascii="Arial" w:hAnsi="Arial" w:cs="Arial"/>
          <w:b/>
        </w:rPr>
        <w:t xml:space="preserve">- - - - - </w:t>
      </w:r>
      <w:bookmarkEnd w:id="8"/>
      <w:r w:rsidRPr="00461CA9">
        <w:rPr>
          <w:rFonts w:ascii="Arial" w:hAnsi="Arial" w:cs="Arial"/>
          <w:b/>
          <w:bCs/>
        </w:rPr>
        <w:t>ACUERDO</w:t>
      </w:r>
      <w:r>
        <w:rPr>
          <w:rFonts w:ascii="Arial" w:hAnsi="Arial" w:cs="Arial"/>
          <w:b/>
          <w:bCs/>
        </w:rPr>
        <w:t xml:space="preserve"> 197</w:t>
      </w:r>
      <w:r w:rsidRPr="00461CA9">
        <w:rPr>
          <w:rFonts w:ascii="Arial" w:hAnsi="Arial" w:cs="Arial"/>
          <w:b/>
          <w:bCs/>
        </w:rPr>
        <w:t>/</w:t>
      </w:r>
      <w:r>
        <w:rPr>
          <w:rFonts w:ascii="Arial" w:hAnsi="Arial" w:cs="Arial"/>
          <w:b/>
          <w:bCs/>
        </w:rPr>
        <w:t>10</w:t>
      </w:r>
      <w:r w:rsidRPr="00461CA9">
        <w:rPr>
          <w:rFonts w:ascii="Arial" w:hAnsi="Arial" w:cs="Arial"/>
          <w:b/>
          <w:bCs/>
        </w:rPr>
        <w:t>/2020.-</w:t>
      </w:r>
      <w:r w:rsidRPr="00461CA9">
        <w:rPr>
          <w:rFonts w:ascii="Arial" w:hAnsi="Arial" w:cs="Arial"/>
          <w:bCs/>
        </w:rPr>
        <w:t xml:space="preserve"> Los miembros de la Comisión de Disciplina, </w:t>
      </w:r>
      <w:r w:rsidRPr="00461CA9">
        <w:rPr>
          <w:rFonts w:ascii="Arial" w:hAnsi="Arial" w:cs="Arial"/>
          <w:bCs/>
          <w:shd w:val="clear" w:color="auto" w:fill="FFFFFF"/>
        </w:rPr>
        <w:t xml:space="preserve">dan por visto el </w:t>
      </w:r>
      <w:r>
        <w:rPr>
          <w:rFonts w:ascii="Arial" w:hAnsi="Arial" w:cs="Arial"/>
          <w:bCs/>
          <w:shd w:val="clear" w:color="auto" w:fill="FFFFFF"/>
        </w:rPr>
        <w:t xml:space="preserve">informe </w:t>
      </w:r>
      <w:r w:rsidRPr="00461CA9">
        <w:rPr>
          <w:rFonts w:ascii="Arial" w:hAnsi="Arial" w:cs="Arial"/>
          <w:bCs/>
          <w:shd w:val="clear" w:color="auto" w:fill="FFFFFF"/>
        </w:rPr>
        <w:t>y toman conocimiento de</w:t>
      </w:r>
      <w:r>
        <w:rPr>
          <w:rFonts w:ascii="Arial" w:hAnsi="Arial" w:cs="Arial"/>
          <w:bCs/>
          <w:shd w:val="clear" w:color="auto" w:fill="FFFFFF"/>
        </w:rPr>
        <w:t xml:space="preserve"> </w:t>
      </w:r>
      <w:r w:rsidRPr="00461CA9">
        <w:rPr>
          <w:rFonts w:ascii="Arial" w:hAnsi="Arial" w:cs="Arial"/>
          <w:bCs/>
          <w:shd w:val="clear" w:color="auto" w:fill="FFFFFF"/>
        </w:rPr>
        <w:t>l</w:t>
      </w:r>
      <w:r>
        <w:rPr>
          <w:rFonts w:ascii="Arial" w:hAnsi="Arial" w:cs="Arial"/>
          <w:bCs/>
          <w:shd w:val="clear" w:color="auto" w:fill="FFFFFF"/>
        </w:rPr>
        <w:t xml:space="preserve">o expuesto </w:t>
      </w:r>
      <w:r w:rsidRPr="00461CA9">
        <w:rPr>
          <w:rFonts w:ascii="Arial" w:hAnsi="Arial" w:cs="Arial"/>
          <w:bCs/>
          <w:shd w:val="clear" w:color="auto" w:fill="FFFFFF"/>
        </w:rPr>
        <w:t>y en atención a su contenido</w:t>
      </w:r>
      <w:r>
        <w:rPr>
          <w:rFonts w:ascii="Arial" w:hAnsi="Arial" w:cs="Arial"/>
          <w:bCs/>
          <w:shd w:val="clear" w:color="auto" w:fill="FFFFFF"/>
        </w:rPr>
        <w:t xml:space="preserve">, determinan continuar con la misma dinámica a efecto de seguir con el seguimiento del presente acuerdo, circunstancia de la cual se da por enterado en este momento el </w:t>
      </w:r>
      <w:r w:rsidRPr="00704E8C">
        <w:rPr>
          <w:rFonts w:ascii="Arial" w:hAnsi="Arial" w:cs="Arial"/>
          <w:bCs/>
          <w:color w:val="auto"/>
        </w:rPr>
        <w:t xml:space="preserve">licenciado Roberto Dorantes </w:t>
      </w:r>
      <w:proofErr w:type="spellStart"/>
      <w:r w:rsidRPr="00704E8C">
        <w:rPr>
          <w:rFonts w:ascii="Arial" w:hAnsi="Arial" w:cs="Arial"/>
          <w:bCs/>
          <w:color w:val="auto"/>
        </w:rPr>
        <w:t>Hivó</w:t>
      </w:r>
      <w:proofErr w:type="spellEnd"/>
      <w:r w:rsidRPr="00704E8C">
        <w:rPr>
          <w:rFonts w:ascii="Arial" w:hAnsi="Arial" w:cs="Arial"/>
          <w:bCs/>
          <w:color w:val="auto"/>
        </w:rPr>
        <w:t>, Visitador General del Consejo de la Judicatura,</w:t>
      </w:r>
      <w:r>
        <w:rPr>
          <w:rFonts w:ascii="Arial" w:hAnsi="Arial" w:cs="Arial"/>
          <w:bCs/>
          <w:color w:val="auto"/>
        </w:rPr>
        <w:t xml:space="preserve"> por encontrarse presente </w:t>
      </w:r>
      <w:r w:rsidRPr="00914A4F">
        <w:rPr>
          <w:rFonts w:ascii="Arial" w:hAnsi="Arial" w:cs="Arial"/>
          <w:b/>
          <w:shd w:val="clear" w:color="auto" w:fill="FFFFFF"/>
        </w:rPr>
        <w:t xml:space="preserve">.- - </w:t>
      </w:r>
      <w:r>
        <w:rPr>
          <w:rFonts w:ascii="Arial" w:hAnsi="Arial" w:cs="Arial"/>
          <w:bCs/>
          <w:shd w:val="clear" w:color="auto" w:fill="FFFFFF"/>
        </w:rPr>
        <w:t xml:space="preserve">  </w:t>
      </w:r>
    </w:p>
    <w:p w:rsidR="00DD29C0" w:rsidRPr="00784978" w:rsidRDefault="00DD29C0" w:rsidP="00DD29C0">
      <w:pPr>
        <w:spacing w:line="360" w:lineRule="auto"/>
        <w:jc w:val="both"/>
        <w:rPr>
          <w:rFonts w:ascii="Arial" w:hAnsi="Arial" w:cs="Arial"/>
          <w:b/>
          <w:sz w:val="25"/>
          <w:szCs w:val="25"/>
          <w:lang w:val="es-ES"/>
        </w:rPr>
      </w:pPr>
      <w:r w:rsidRPr="0069663D">
        <w:rPr>
          <w:rFonts w:ascii="Arial" w:hAnsi="Arial" w:cs="Arial"/>
          <w:b/>
          <w:bCs/>
          <w:color w:val="auto"/>
        </w:rPr>
        <w:lastRenderedPageBreak/>
        <w:t xml:space="preserve">ACUERDO </w:t>
      </w:r>
      <w:r>
        <w:rPr>
          <w:rFonts w:ascii="Arial" w:hAnsi="Arial" w:cs="Arial"/>
          <w:b/>
          <w:bCs/>
          <w:color w:val="auto"/>
        </w:rPr>
        <w:t>200</w:t>
      </w:r>
      <w:r w:rsidRPr="0069663D">
        <w:rPr>
          <w:rFonts w:ascii="Arial" w:hAnsi="Arial" w:cs="Arial"/>
          <w:b/>
          <w:bCs/>
          <w:color w:val="auto"/>
        </w:rPr>
        <w:t>/</w:t>
      </w:r>
      <w:r>
        <w:rPr>
          <w:rFonts w:ascii="Arial" w:hAnsi="Arial" w:cs="Arial"/>
          <w:b/>
          <w:bCs/>
          <w:color w:val="auto"/>
        </w:rPr>
        <w:t>10</w:t>
      </w:r>
      <w:r w:rsidRPr="0069663D">
        <w:rPr>
          <w:rFonts w:ascii="Arial" w:hAnsi="Arial" w:cs="Arial"/>
          <w:b/>
          <w:bCs/>
          <w:color w:val="auto"/>
        </w:rPr>
        <w:t xml:space="preserve">/2020.- </w:t>
      </w:r>
      <w:r w:rsidRPr="0069663D">
        <w:rPr>
          <w:rFonts w:ascii="Arial" w:hAnsi="Arial" w:cs="Arial"/>
          <w:bCs/>
          <w:shd w:val="clear" w:color="auto" w:fill="FFFFFF"/>
        </w:rPr>
        <w:t xml:space="preserve">Los miembros de la Comisión de Disciplina, </w:t>
      </w:r>
      <w:r>
        <w:rPr>
          <w:rFonts w:ascii="Arial" w:hAnsi="Arial" w:cs="Arial"/>
          <w:bCs/>
          <w:shd w:val="clear" w:color="auto" w:fill="FFFFFF"/>
        </w:rPr>
        <w:t xml:space="preserve">determinan instruir </w:t>
      </w:r>
      <w:r>
        <w:rPr>
          <w:rFonts w:ascii="Arial" w:hAnsi="Arial" w:cs="Arial"/>
          <w:sz w:val="25"/>
          <w:szCs w:val="25"/>
          <w:lang w:val="es-ES"/>
        </w:rPr>
        <w:t xml:space="preserve">al licenciado Sergio Oswaldo Méndez Piña, </w:t>
      </w:r>
      <w:r>
        <w:rPr>
          <w:rFonts w:ascii="Arial" w:hAnsi="Arial" w:cs="Arial"/>
          <w:sz w:val="25"/>
          <w:szCs w:val="25"/>
        </w:rPr>
        <w:t xml:space="preserve">en su carácter de Contralor del Poder Judicial del Estado, a efecto de que </w:t>
      </w:r>
      <w:bookmarkStart w:id="14" w:name="_Hlk56541615"/>
      <w:r>
        <w:rPr>
          <w:rFonts w:ascii="Arial" w:hAnsi="Arial" w:cs="Arial"/>
          <w:sz w:val="25"/>
          <w:szCs w:val="25"/>
        </w:rPr>
        <w:t xml:space="preserve">en términos de los artículos </w:t>
      </w:r>
      <w:r>
        <w:rPr>
          <w:rFonts w:ascii="Arial" w:hAnsi="Arial" w:cs="Arial"/>
          <w:sz w:val="25"/>
          <w:szCs w:val="25"/>
          <w:lang w:val="es-ES"/>
        </w:rPr>
        <w:t xml:space="preserve">33 y 100 de la Ley General de Responsabilidades Administrativas, así como los numerales 35 y 102 de la Ley de Responsabilidades Administrativas para el Estado de San Luis Potosí, se inicie la investigación y a la brevedad, se presente el </w:t>
      </w:r>
      <w:r w:rsidRPr="002B608D">
        <w:rPr>
          <w:rFonts w:ascii="Arial" w:hAnsi="Arial" w:cs="Arial"/>
          <w:sz w:val="25"/>
          <w:szCs w:val="25"/>
          <w:lang w:val="es-ES"/>
        </w:rPr>
        <w:t>informe de presunta Responsabilidad Administrativa</w:t>
      </w:r>
      <w:r>
        <w:rPr>
          <w:rFonts w:ascii="Arial" w:hAnsi="Arial" w:cs="Arial"/>
          <w:sz w:val="25"/>
          <w:szCs w:val="25"/>
          <w:lang w:val="es-ES"/>
        </w:rPr>
        <w:t xml:space="preserve"> ante la Secretaria Ejecutiva de Vigilancia y Disciplina del Consejo de la Judicatura del Poder Judicial del Estado, a efecto de que se inicie el procedimiento de responsabilidad administrativa, en contra de los funcionarios judiciales activos que por segunda ocasión incumplen en presentar dentro del término establecido su declaración patrimonial y de intereses, activos que una vez vencido el termino de treinta días, no han presentado declaración de modificación patrimonial y de intereses 2019, no activos que por primera ocasión y una vez vencido el término del requerimiento de treinta días, no han presentado declaración por conclusión</w:t>
      </w:r>
      <w:r w:rsidRPr="00784978">
        <w:rPr>
          <w:rFonts w:ascii="Arial" w:hAnsi="Arial" w:cs="Arial"/>
          <w:b/>
          <w:sz w:val="25"/>
          <w:szCs w:val="25"/>
          <w:lang w:val="es-ES"/>
        </w:rPr>
        <w:t xml:space="preserve">.- - </w:t>
      </w:r>
      <w:bookmarkEnd w:id="14"/>
      <w:r w:rsidRPr="00784978">
        <w:rPr>
          <w:rFonts w:ascii="Arial" w:hAnsi="Arial" w:cs="Arial"/>
          <w:b/>
          <w:sz w:val="25"/>
          <w:szCs w:val="25"/>
          <w:lang w:val="es-ES"/>
        </w:rPr>
        <w:t xml:space="preserve">- - - - - - - - - - - - - - - - - - - - - - - - - </w:t>
      </w:r>
    </w:p>
    <w:p w:rsidR="00DD29C0" w:rsidRPr="00A232C6" w:rsidRDefault="00DD29C0" w:rsidP="00DD29C0">
      <w:pPr>
        <w:pStyle w:val="Cuerpodetexto"/>
        <w:spacing w:line="360" w:lineRule="auto"/>
        <w:rPr>
          <w:rFonts w:ascii="Arial" w:hAnsi="Arial" w:cs="Arial"/>
          <w:b/>
          <w:color w:val="auto"/>
        </w:rPr>
      </w:pPr>
      <w:r w:rsidRPr="0069663D">
        <w:rPr>
          <w:rFonts w:ascii="Arial" w:hAnsi="Arial" w:cs="Arial"/>
          <w:b/>
          <w:bCs/>
          <w:color w:val="auto"/>
        </w:rPr>
        <w:t xml:space="preserve">ACUERDO </w:t>
      </w:r>
      <w:r>
        <w:rPr>
          <w:rFonts w:ascii="Arial" w:hAnsi="Arial" w:cs="Arial"/>
          <w:b/>
          <w:bCs/>
          <w:color w:val="auto"/>
        </w:rPr>
        <w:t>201</w:t>
      </w:r>
      <w:r w:rsidRPr="0069663D">
        <w:rPr>
          <w:rFonts w:ascii="Arial" w:hAnsi="Arial" w:cs="Arial"/>
          <w:b/>
          <w:bCs/>
          <w:color w:val="auto"/>
        </w:rPr>
        <w:t>/</w:t>
      </w:r>
      <w:r>
        <w:rPr>
          <w:rFonts w:ascii="Arial" w:hAnsi="Arial" w:cs="Arial"/>
          <w:b/>
          <w:bCs/>
          <w:color w:val="auto"/>
        </w:rPr>
        <w:t>10</w:t>
      </w:r>
      <w:r w:rsidRPr="0069663D">
        <w:rPr>
          <w:rFonts w:ascii="Arial" w:hAnsi="Arial" w:cs="Arial"/>
          <w:b/>
          <w:bCs/>
          <w:color w:val="auto"/>
        </w:rPr>
        <w:t>/2020.-</w:t>
      </w:r>
      <w:r>
        <w:rPr>
          <w:rFonts w:ascii="Arial" w:hAnsi="Arial" w:cs="Arial"/>
          <w:b/>
          <w:color w:val="auto"/>
        </w:rPr>
        <w:t xml:space="preserve"> </w:t>
      </w:r>
      <w:r w:rsidRPr="00474435">
        <w:rPr>
          <w:rFonts w:ascii="Arial" w:hAnsi="Arial" w:cs="Arial"/>
          <w:bCs/>
        </w:rPr>
        <w:t>Los miembros de la Comisión de Disciplina, toman conocimiento de</w:t>
      </w:r>
      <w:r>
        <w:rPr>
          <w:rFonts w:ascii="Arial" w:hAnsi="Arial" w:cs="Arial"/>
          <w:bCs/>
        </w:rPr>
        <w:t>l contenido en el de cuenta, por lo que de</w:t>
      </w:r>
      <w:r w:rsidRPr="00073072">
        <w:rPr>
          <w:rFonts w:ascii="Arial" w:hAnsi="Arial" w:cs="Arial"/>
          <w:bCs/>
        </w:rPr>
        <w:t xml:space="preserve">terminan </w:t>
      </w:r>
      <w:r>
        <w:rPr>
          <w:rFonts w:ascii="Arial" w:hAnsi="Arial" w:cs="Arial"/>
          <w:bCs/>
        </w:rPr>
        <w:t xml:space="preserve">dar por concluido el </w:t>
      </w:r>
      <w:r w:rsidRPr="00073072">
        <w:rPr>
          <w:rFonts w:ascii="Arial" w:hAnsi="Arial" w:cs="Arial"/>
          <w:bCs/>
        </w:rPr>
        <w:t xml:space="preserve">presente asunto, toda vez que </w:t>
      </w:r>
      <w:r>
        <w:rPr>
          <w:rFonts w:ascii="Arial" w:hAnsi="Arial" w:cs="Arial"/>
          <w:bCs/>
        </w:rPr>
        <w:t xml:space="preserve">se advierte que se </w:t>
      </w:r>
      <w:r w:rsidRPr="00073072">
        <w:rPr>
          <w:rFonts w:ascii="Arial" w:hAnsi="Arial" w:cs="Arial"/>
          <w:bCs/>
        </w:rPr>
        <w:t>actualiz</w:t>
      </w:r>
      <w:r>
        <w:rPr>
          <w:rFonts w:ascii="Arial" w:hAnsi="Arial" w:cs="Arial"/>
          <w:bCs/>
        </w:rPr>
        <w:t>a</w:t>
      </w:r>
      <w:r w:rsidRPr="00073072">
        <w:rPr>
          <w:rFonts w:ascii="Arial" w:hAnsi="Arial" w:cs="Arial"/>
          <w:bCs/>
        </w:rPr>
        <w:t xml:space="preserve"> la falta de interés en el quejoso, en términos del artículo 1º, fracción IV del Código de Procedimientos Civiles del Estado de aplicación supletoria a la materia, derivado que el funcionario judicial materia de la queja dejó de laborar para el Poder Judicial del Estado, consecuentemente aún y cuando </w:t>
      </w:r>
      <w:r>
        <w:rPr>
          <w:rFonts w:ascii="Arial" w:hAnsi="Arial" w:cs="Arial"/>
          <w:bCs/>
        </w:rPr>
        <w:t xml:space="preserve">se dictara providencia respecto a los hechos manifestados, </w:t>
      </w:r>
      <w:r w:rsidRPr="00073072">
        <w:rPr>
          <w:rFonts w:ascii="Arial" w:hAnsi="Arial" w:cs="Arial"/>
          <w:bCs/>
        </w:rPr>
        <w:t>no se podría alcanzar el objeto de la misma, dado que el servidor denunciado, ya no estaría en aptitud de acatar la providencia que se tomara al haber dejado su cargo.</w:t>
      </w:r>
      <w:r>
        <w:rPr>
          <w:rFonts w:ascii="Arial" w:hAnsi="Arial" w:cs="Arial"/>
          <w:bCs/>
        </w:rPr>
        <w:t xml:space="preserve">- </w:t>
      </w:r>
      <w:r w:rsidRPr="00073072">
        <w:rPr>
          <w:rFonts w:ascii="Arial" w:hAnsi="Arial" w:cs="Arial"/>
          <w:bCs/>
        </w:rPr>
        <w:t xml:space="preserve"> </w:t>
      </w:r>
      <w:bookmarkStart w:id="15" w:name="_GoBack"/>
      <w:bookmarkEnd w:id="15"/>
    </w:p>
    <w:p w:rsidR="00DD29C0" w:rsidRDefault="00DD29C0" w:rsidP="00DD29C0">
      <w:pPr>
        <w:pBdr>
          <w:top w:val="nil"/>
          <w:left w:val="nil"/>
          <w:bottom w:val="nil"/>
          <w:right w:val="nil"/>
          <w:between w:val="nil"/>
        </w:pBdr>
        <w:spacing w:line="360" w:lineRule="auto"/>
        <w:jc w:val="both"/>
        <w:rPr>
          <w:rFonts w:ascii="Arial" w:eastAsia="Arial" w:hAnsi="Arial" w:cs="Arial"/>
          <w:b/>
          <w:highlight w:val="white"/>
        </w:rPr>
      </w:pPr>
    </w:p>
    <w:p w:rsidR="00DD29C0" w:rsidRDefault="00DD29C0" w:rsidP="00DD29C0">
      <w:pPr>
        <w:pBdr>
          <w:top w:val="nil"/>
          <w:left w:val="nil"/>
          <w:bottom w:val="nil"/>
          <w:right w:val="nil"/>
          <w:between w:val="nil"/>
        </w:pBdr>
        <w:spacing w:line="360" w:lineRule="auto"/>
        <w:jc w:val="both"/>
        <w:rPr>
          <w:rFonts w:ascii="Arial" w:eastAsia="Arial" w:hAnsi="Arial" w:cs="Arial"/>
          <w:b/>
          <w:highlight w:val="white"/>
        </w:rPr>
      </w:pPr>
    </w:p>
    <w:p w:rsidR="00806CDE" w:rsidRDefault="00806CDE"/>
    <w:sectPr w:rsidR="00806CD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62AF"/>
    <w:rsid w:val="003962AF"/>
    <w:rsid w:val="00806CDE"/>
    <w:rsid w:val="00DD29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53D6C"/>
  <w15:chartTrackingRefBased/>
  <w15:docId w15:val="{7D90F498-0B41-464E-A605-25EFE9709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D29C0"/>
    <w:pPr>
      <w:suppressAutoHyphens/>
      <w:spacing w:after="0" w:line="240" w:lineRule="auto"/>
    </w:pPr>
    <w:rPr>
      <w:rFonts w:ascii="Times New Roman" w:eastAsia="Times New Roman" w:hAnsi="Times New Roman" w:cs="Times New Roman"/>
      <w:color w:val="00000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uerpodetexto">
    <w:name w:val="Cuerpo de texto"/>
    <w:basedOn w:val="Normal"/>
    <w:uiPriority w:val="99"/>
    <w:unhideWhenUsed/>
    <w:rsid w:val="00DD29C0"/>
    <w:pPr>
      <w:widowControl w:val="0"/>
      <w:spacing w:after="140" w:line="288" w:lineRule="auto"/>
      <w:jc w:val="both"/>
    </w:pPr>
    <w:rPr>
      <w:rFonts w:ascii="Century Gothic" w:eastAsia="SimSun" w:hAnsi="Century Gothic" w:cs="Century Gothic"/>
      <w:lang w:val="es-ES"/>
    </w:rPr>
  </w:style>
  <w:style w:type="character" w:customStyle="1" w:styleId="Fuentedeprrafopredeter4">
    <w:name w:val="Fuente de párrafo predeter.4"/>
    <w:rsid w:val="00DD29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1799</Words>
  <Characters>9898</Characters>
  <Application>Microsoft Office Word</Application>
  <DocSecurity>0</DocSecurity>
  <Lines>82</Lines>
  <Paragraphs>23</Paragraphs>
  <ScaleCrop>false</ScaleCrop>
  <Company>HP Inc.</Company>
  <LinksUpToDate>false</LinksUpToDate>
  <CharactersWithSpaces>11674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ESTHER ARELLANO CELESTINO</dc:creator>
  <cp:keywords/>
  <dc:description/>
  <cp:lastModifiedBy>MARIA ESTHER ARELLANO CELESTINO</cp:lastModifiedBy>
  <cp:revision>3</cp:revision>
  <dcterms:created xsi:type="dcterms:W3CDTF">2021-02-09T21:27:00Z</dcterms:created>
  <dcterms:modified xsi:type="dcterms:W3CDTF">2021-02-09T21:36:00Z</dcterms:modified>
</cp:coreProperties>
</file>