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330" w:rsidRDefault="00CB0330" w:rsidP="00CB0330">
      <w:pPr>
        <w:rPr>
          <w:b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-899795</wp:posOffset>
            </wp:positionV>
            <wp:extent cx="2076450" cy="13176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31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EN TERMINOS DEL ARTICULO 84 FRACCION (XXX IVB)</w:t>
      </w:r>
      <w:r w:rsidR="009D21D6">
        <w:rPr>
          <w:b/>
        </w:rPr>
        <w:t xml:space="preserve"> </w:t>
      </w:r>
      <w:r>
        <w:rPr>
          <w:b/>
        </w:rPr>
        <w:t>LA DIRECCION DE AGUA POTABLE ALCANTARILLADO Y SANEAMIENTO DE TAMUIN NO EFECTUO INFORMACION CORRESPONDIENTE A ESTE PERIODO</w:t>
      </w:r>
      <w:r w:rsidR="009D21D6">
        <w:rPr>
          <w:b/>
        </w:rPr>
        <w:t xml:space="preserve"> EN RAZON DE QUE NO SE GENERARON ADJUDICACIONES DIRECTAS</w:t>
      </w:r>
      <w:r w:rsidR="009D7534">
        <w:rPr>
          <w:b/>
        </w:rPr>
        <w:t xml:space="preserve"> EL MES DE</w:t>
      </w:r>
      <w:r w:rsidR="006E37A4">
        <w:rPr>
          <w:b/>
        </w:rPr>
        <w:t xml:space="preserve"> AGOSTO</w:t>
      </w:r>
      <w:r w:rsidR="009D7534">
        <w:rPr>
          <w:b/>
        </w:rPr>
        <w:t xml:space="preserve"> DE 2019</w:t>
      </w:r>
      <w:r>
        <w:rPr>
          <w:b/>
        </w:rPr>
        <w:t>.</w:t>
      </w:r>
      <w:bookmarkStart w:id="0" w:name="_GoBack"/>
      <w:bookmarkEnd w:id="0"/>
    </w:p>
    <w:p w:rsidR="00781B89" w:rsidRDefault="00781B89"/>
    <w:sectPr w:rsidR="00781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30"/>
    <w:rsid w:val="006E37A4"/>
    <w:rsid w:val="00781B89"/>
    <w:rsid w:val="009D21D6"/>
    <w:rsid w:val="009D7534"/>
    <w:rsid w:val="00CB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E30055-8B75-4596-92E0-F9BD9A059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330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374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dapast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2021-02-22T16:01:00Z</dcterms:created>
  <dcterms:modified xsi:type="dcterms:W3CDTF">2021-02-22T20:00:00Z</dcterms:modified>
</cp:coreProperties>
</file>