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TÍTULO DÉCIMO SEGUNDO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MIEMBROS DEL SERVICIO PROFESIONAL ELECTORAL NACIONAL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CAPÍTULO PRIMERO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COORDINADORES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41D1E"/>
          <w:sz w:val="21"/>
          <w:szCs w:val="21"/>
        </w:rPr>
      </w:pP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 xml:space="preserve">Artículo 57.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coordinación de Organización </w:t>
      </w:r>
      <w:r>
        <w:rPr>
          <w:rFonts w:ascii="Arial" w:hAnsi="Arial" w:cs="Arial"/>
          <w:color w:val="150D0F"/>
        </w:rPr>
        <w:t xml:space="preserve">Electoral </w:t>
      </w:r>
      <w:r>
        <w:rPr>
          <w:rFonts w:ascii="Arial" w:hAnsi="Arial" w:cs="Arial"/>
          <w:color w:val="261E20"/>
        </w:rPr>
        <w:t xml:space="preserve">estará adscrita a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>Dirección de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Organización </w:t>
      </w:r>
      <w:r>
        <w:rPr>
          <w:rFonts w:ascii="Arial" w:hAnsi="Arial" w:cs="Arial"/>
          <w:color w:val="150D0F"/>
        </w:rPr>
        <w:t xml:space="preserve">Electoral </w:t>
      </w:r>
      <w:r>
        <w:rPr>
          <w:rFonts w:ascii="Arial" w:hAnsi="Arial" w:cs="Arial"/>
          <w:color w:val="261E20"/>
        </w:rPr>
        <w:t>y estará</w:t>
      </w:r>
      <w:bookmarkStart w:id="0" w:name="_GoBack"/>
      <w:bookmarkEnd w:id="0"/>
      <w:r>
        <w:rPr>
          <w:rFonts w:ascii="Arial" w:hAnsi="Arial" w:cs="Arial"/>
          <w:color w:val="261E20"/>
        </w:rPr>
        <w:t xml:space="preserve"> encargado de coordinar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planeación y funcionamiento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procedimientos que forman parte del proceso electoral </w:t>
      </w:r>
      <w:r>
        <w:rPr>
          <w:rFonts w:ascii="Arial" w:hAnsi="Arial" w:cs="Arial"/>
          <w:color w:val="150D0F"/>
        </w:rPr>
        <w:t xml:space="preserve">local </w:t>
      </w:r>
      <w:r>
        <w:rPr>
          <w:rFonts w:ascii="Arial" w:hAnsi="Arial" w:cs="Arial"/>
          <w:color w:val="261E20"/>
        </w:rPr>
        <w:t xml:space="preserve">para verificar que su </w:t>
      </w:r>
      <w:r>
        <w:rPr>
          <w:rFonts w:ascii="Arial" w:hAnsi="Arial" w:cs="Arial"/>
          <w:color w:val="261E20"/>
        </w:rPr>
        <w:t xml:space="preserve">desarrollo se apegue a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 xml:space="preserve">disposiciones normativas y se cumplan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objetivos </w:t>
      </w:r>
      <w:r>
        <w:rPr>
          <w:rFonts w:ascii="Arial" w:hAnsi="Arial" w:cs="Arial"/>
          <w:color w:val="150D0F"/>
        </w:rPr>
        <w:t>institucionales.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Artículo 58</w:t>
      </w:r>
      <w:r>
        <w:rPr>
          <w:rFonts w:ascii="Arial" w:hAnsi="Arial" w:cs="Arial"/>
          <w:b/>
          <w:bCs/>
          <w:color w:val="383539"/>
          <w:sz w:val="21"/>
          <w:szCs w:val="21"/>
        </w:rPr>
        <w:t xml:space="preserve">.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Coordinación de Organización </w:t>
      </w:r>
      <w:r>
        <w:rPr>
          <w:rFonts w:ascii="Arial" w:hAnsi="Arial" w:cs="Arial"/>
          <w:color w:val="150D0F"/>
        </w:rPr>
        <w:t xml:space="preserve">Electoral </w:t>
      </w:r>
      <w:r>
        <w:rPr>
          <w:rFonts w:ascii="Arial" w:hAnsi="Arial" w:cs="Arial"/>
          <w:color w:val="261E20"/>
        </w:rPr>
        <w:t xml:space="preserve">tendrá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>siguientes atribuciones: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F"/>
          <w:sz w:val="21"/>
          <w:szCs w:val="21"/>
        </w:rPr>
        <w:t xml:space="preserve">l. </w:t>
      </w:r>
      <w:r>
        <w:rPr>
          <w:rFonts w:ascii="Arial" w:hAnsi="Arial" w:cs="Arial"/>
          <w:color w:val="261E20"/>
        </w:rPr>
        <w:t xml:space="preserve">Coordinar y supervisar </w:t>
      </w:r>
      <w:r>
        <w:rPr>
          <w:rFonts w:ascii="Arial" w:hAnsi="Arial" w:cs="Arial"/>
          <w:color w:val="150D0F"/>
        </w:rPr>
        <w:t xml:space="preserve">la integración, instalación </w:t>
      </w:r>
      <w:r>
        <w:rPr>
          <w:rFonts w:ascii="Arial" w:hAnsi="Arial" w:cs="Arial"/>
          <w:color w:val="261E20"/>
        </w:rPr>
        <w:t xml:space="preserve">y funcionamiento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>Consejos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  <w:r>
        <w:rPr>
          <w:rFonts w:ascii="Arial" w:hAnsi="Arial" w:cs="Arial"/>
          <w:color w:val="261E20"/>
        </w:rPr>
        <w:t xml:space="preserve">Distritales y, en su caso, Municipales electorales, para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procesos </w:t>
      </w:r>
      <w:r>
        <w:rPr>
          <w:rFonts w:ascii="Arial" w:hAnsi="Arial" w:cs="Arial"/>
          <w:color w:val="150D0F"/>
        </w:rPr>
        <w:t xml:space="preserve">electorales </w:t>
      </w:r>
      <w:r>
        <w:rPr>
          <w:rFonts w:ascii="Arial" w:hAnsi="Arial" w:cs="Arial"/>
          <w:color w:val="150D0F"/>
        </w:rPr>
        <w:t xml:space="preserve">locales </w:t>
      </w:r>
      <w:r>
        <w:rPr>
          <w:rFonts w:ascii="Arial" w:hAnsi="Arial" w:cs="Arial"/>
          <w:color w:val="261E20"/>
        </w:rPr>
        <w:t xml:space="preserve">y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>de participación ciudadana, cuando corresponda;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  <w:r>
        <w:rPr>
          <w:rFonts w:ascii="Arial" w:hAnsi="Arial" w:cs="Arial"/>
          <w:color w:val="150D0F"/>
        </w:rPr>
        <w:t>II</w:t>
      </w:r>
      <w:r>
        <w:rPr>
          <w:rFonts w:ascii="Arial" w:hAnsi="Arial" w:cs="Arial"/>
          <w:color w:val="150D0F"/>
        </w:rPr>
        <w:t xml:space="preserve">. Ejecutar los </w:t>
      </w:r>
      <w:r>
        <w:rPr>
          <w:rFonts w:ascii="Arial" w:hAnsi="Arial" w:cs="Arial"/>
          <w:color w:val="261E20"/>
        </w:rPr>
        <w:t xml:space="preserve">acuerdos y disposiciones </w:t>
      </w:r>
      <w:r>
        <w:rPr>
          <w:rFonts w:ascii="Arial" w:hAnsi="Arial" w:cs="Arial"/>
          <w:color w:val="150D0F"/>
        </w:rPr>
        <w:t xml:space="preserve">relativas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coordinación con el </w:t>
      </w:r>
      <w:r>
        <w:rPr>
          <w:rFonts w:ascii="Arial" w:hAnsi="Arial" w:cs="Arial"/>
          <w:color w:val="150D0F"/>
        </w:rPr>
        <w:t>Instituto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Nacional </w:t>
      </w:r>
      <w:r>
        <w:rPr>
          <w:rFonts w:ascii="Arial" w:hAnsi="Arial" w:cs="Arial"/>
          <w:color w:val="150D0F"/>
        </w:rPr>
        <w:t xml:space="preserve">Electoral respecto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organización del </w:t>
      </w:r>
      <w:r>
        <w:rPr>
          <w:rFonts w:ascii="Arial" w:hAnsi="Arial" w:cs="Arial"/>
          <w:color w:val="150D0F"/>
        </w:rPr>
        <w:t xml:space="preserve">Proceso Electoral Local, </w:t>
      </w:r>
      <w:r>
        <w:rPr>
          <w:rFonts w:ascii="Arial" w:hAnsi="Arial" w:cs="Arial"/>
          <w:color w:val="261E20"/>
        </w:rPr>
        <w:t xml:space="preserve">así como </w:t>
      </w:r>
      <w:r>
        <w:rPr>
          <w:rFonts w:ascii="Arial" w:hAnsi="Arial" w:cs="Arial"/>
          <w:color w:val="261E20"/>
        </w:rPr>
        <w:t xml:space="preserve">coordinar y supervisar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elaboración de </w:t>
      </w:r>
      <w:r>
        <w:rPr>
          <w:rFonts w:ascii="Arial" w:hAnsi="Arial" w:cs="Arial"/>
          <w:color w:val="150D0F"/>
        </w:rPr>
        <w:t xml:space="preserve">los informes </w:t>
      </w:r>
      <w:r>
        <w:rPr>
          <w:rFonts w:ascii="Arial" w:hAnsi="Arial" w:cs="Arial"/>
          <w:color w:val="261E20"/>
        </w:rPr>
        <w:t xml:space="preserve">que al efecto </w:t>
      </w:r>
      <w:r>
        <w:rPr>
          <w:rFonts w:ascii="Arial" w:hAnsi="Arial" w:cs="Arial"/>
          <w:color w:val="150D0F"/>
        </w:rPr>
        <w:t xml:space="preserve">haya </w:t>
      </w:r>
      <w:r>
        <w:rPr>
          <w:rFonts w:ascii="Arial" w:hAnsi="Arial" w:cs="Arial"/>
          <w:color w:val="261E20"/>
        </w:rPr>
        <w:t xml:space="preserve">que rendir </w:t>
      </w:r>
      <w:r>
        <w:rPr>
          <w:rFonts w:ascii="Arial" w:hAnsi="Arial" w:cs="Arial"/>
          <w:color w:val="261E20"/>
        </w:rPr>
        <w:t xml:space="preserve">ante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Unidad </w:t>
      </w:r>
      <w:r>
        <w:rPr>
          <w:rFonts w:ascii="Arial" w:hAnsi="Arial" w:cs="Arial"/>
          <w:color w:val="150D0F"/>
        </w:rPr>
        <w:t xml:space="preserve">Técnica </w:t>
      </w:r>
      <w:r>
        <w:rPr>
          <w:rFonts w:ascii="Arial" w:hAnsi="Arial" w:cs="Arial"/>
          <w:color w:val="261E20"/>
        </w:rPr>
        <w:t xml:space="preserve">de Vinculación con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Organismos </w:t>
      </w:r>
      <w:r>
        <w:rPr>
          <w:rFonts w:ascii="Arial" w:hAnsi="Arial" w:cs="Arial"/>
          <w:color w:val="150D0F"/>
        </w:rPr>
        <w:t>Públicos Locales;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F"/>
        </w:rPr>
        <w:t>III</w:t>
      </w:r>
      <w:r>
        <w:rPr>
          <w:rFonts w:ascii="Arial" w:hAnsi="Arial" w:cs="Arial"/>
          <w:color w:val="150D0F"/>
        </w:rPr>
        <w:t xml:space="preserve">. Elaborar </w:t>
      </w:r>
      <w:r>
        <w:rPr>
          <w:rFonts w:ascii="Arial" w:hAnsi="Arial" w:cs="Arial"/>
          <w:color w:val="261E20"/>
        </w:rPr>
        <w:t xml:space="preserve">el diseño y coordinar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producción de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documentación y materiales </w:t>
      </w:r>
      <w:r>
        <w:rPr>
          <w:rFonts w:ascii="Arial" w:hAnsi="Arial" w:cs="Arial"/>
          <w:color w:val="261E20"/>
        </w:rPr>
        <w:t xml:space="preserve">electorales para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 xml:space="preserve">elecciones </w:t>
      </w:r>
      <w:r>
        <w:rPr>
          <w:rFonts w:ascii="Arial" w:hAnsi="Arial" w:cs="Arial"/>
          <w:color w:val="150D0F"/>
        </w:rPr>
        <w:t xml:space="preserve">locales </w:t>
      </w:r>
      <w:r>
        <w:rPr>
          <w:rFonts w:ascii="Arial" w:hAnsi="Arial" w:cs="Arial"/>
          <w:color w:val="261E20"/>
        </w:rPr>
        <w:t xml:space="preserve">y, en su caso, </w:t>
      </w:r>
      <w:r>
        <w:rPr>
          <w:rFonts w:ascii="Arial" w:hAnsi="Arial" w:cs="Arial"/>
          <w:color w:val="150D0F"/>
        </w:rPr>
        <w:t xml:space="preserve">los relativos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F"/>
        </w:rPr>
        <w:t xml:space="preserve">mecanismos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261E20"/>
        </w:rPr>
        <w:t xml:space="preserve">participación ciudadana, con base en </w:t>
      </w:r>
      <w:r>
        <w:rPr>
          <w:rFonts w:ascii="Arial" w:hAnsi="Arial" w:cs="Arial"/>
          <w:color w:val="150D0F"/>
        </w:rPr>
        <w:t xml:space="preserve">la legislación local </w:t>
      </w:r>
      <w:r>
        <w:rPr>
          <w:rFonts w:ascii="Arial" w:hAnsi="Arial" w:cs="Arial"/>
          <w:color w:val="261E20"/>
        </w:rPr>
        <w:t xml:space="preserve">y en </w:t>
      </w:r>
      <w:r>
        <w:rPr>
          <w:rFonts w:ascii="Arial" w:hAnsi="Arial" w:cs="Arial"/>
          <w:color w:val="150D0F"/>
        </w:rPr>
        <w:t xml:space="preserve">los lineamientos </w:t>
      </w:r>
      <w:r>
        <w:rPr>
          <w:rFonts w:ascii="Arial" w:hAnsi="Arial" w:cs="Arial"/>
          <w:color w:val="261E20"/>
        </w:rPr>
        <w:t xml:space="preserve">que al </w:t>
      </w:r>
      <w:r>
        <w:rPr>
          <w:rFonts w:ascii="Arial" w:hAnsi="Arial" w:cs="Arial"/>
          <w:color w:val="261E20"/>
        </w:rPr>
        <w:t xml:space="preserve">efecto emita el </w:t>
      </w:r>
      <w:r>
        <w:rPr>
          <w:rFonts w:ascii="Arial" w:hAnsi="Arial" w:cs="Arial"/>
          <w:color w:val="150D0F"/>
        </w:rPr>
        <w:t xml:space="preserve">Instituto, </w:t>
      </w:r>
      <w:r>
        <w:rPr>
          <w:rFonts w:ascii="Arial" w:hAnsi="Arial" w:cs="Arial"/>
          <w:color w:val="261E20"/>
        </w:rPr>
        <w:t xml:space="preserve">para someterlos a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validación de éste </w:t>
      </w:r>
      <w:r>
        <w:rPr>
          <w:rFonts w:ascii="Arial" w:hAnsi="Arial" w:cs="Arial"/>
          <w:color w:val="261E20"/>
          <w:sz w:val="21"/>
          <w:szCs w:val="21"/>
        </w:rPr>
        <w:t xml:space="preserve">y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consideración </w:t>
      </w:r>
      <w:r>
        <w:rPr>
          <w:rFonts w:ascii="Arial" w:hAnsi="Arial" w:cs="Arial"/>
          <w:color w:val="261E20"/>
        </w:rPr>
        <w:t>del Órgano Superior para su aprobación;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IV. </w:t>
      </w:r>
      <w:r>
        <w:rPr>
          <w:rFonts w:ascii="Arial" w:hAnsi="Arial" w:cs="Arial"/>
          <w:color w:val="150D0F"/>
        </w:rPr>
        <w:t xml:space="preserve">Instrumentar </w:t>
      </w:r>
      <w:r>
        <w:rPr>
          <w:rFonts w:ascii="Arial" w:hAnsi="Arial" w:cs="Arial"/>
          <w:color w:val="261E20"/>
        </w:rPr>
        <w:t xml:space="preserve">los trámites para </w:t>
      </w:r>
      <w:r>
        <w:rPr>
          <w:rFonts w:ascii="Arial" w:hAnsi="Arial" w:cs="Arial"/>
          <w:color w:val="150D0F"/>
        </w:rPr>
        <w:t xml:space="preserve">la recepción </w:t>
      </w:r>
      <w:r>
        <w:rPr>
          <w:rFonts w:ascii="Arial" w:hAnsi="Arial" w:cs="Arial"/>
          <w:color w:val="261E20"/>
        </w:rPr>
        <w:t xml:space="preserve">de solicitudes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ciudadanos que </w:t>
      </w:r>
      <w:r>
        <w:rPr>
          <w:rFonts w:ascii="Arial" w:hAnsi="Arial" w:cs="Arial"/>
          <w:color w:val="261E20"/>
        </w:rPr>
        <w:t xml:space="preserve">quieran participar como observadores electorales </w:t>
      </w:r>
      <w:r>
        <w:rPr>
          <w:rFonts w:ascii="Arial" w:hAnsi="Arial" w:cs="Arial"/>
          <w:color w:val="261E20"/>
          <w:sz w:val="21"/>
          <w:szCs w:val="21"/>
        </w:rPr>
        <w:t xml:space="preserve">y, </w:t>
      </w:r>
      <w:r>
        <w:rPr>
          <w:rFonts w:ascii="Arial" w:hAnsi="Arial" w:cs="Arial"/>
          <w:color w:val="261E20"/>
        </w:rPr>
        <w:t xml:space="preserve">en su caso, de </w:t>
      </w:r>
      <w:r>
        <w:rPr>
          <w:rFonts w:ascii="Arial" w:hAnsi="Arial" w:cs="Arial"/>
          <w:color w:val="150D0F"/>
        </w:rPr>
        <w:t>los mecanismos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261E20"/>
        </w:rPr>
        <w:t xml:space="preserve">de participación ciudadana en el ámbito </w:t>
      </w:r>
      <w:r>
        <w:rPr>
          <w:rFonts w:ascii="Arial" w:hAnsi="Arial" w:cs="Arial"/>
          <w:color w:val="150D0F"/>
        </w:rPr>
        <w:t xml:space="preserve">local, impartiendo los </w:t>
      </w:r>
      <w:r>
        <w:rPr>
          <w:rFonts w:ascii="Arial" w:hAnsi="Arial" w:cs="Arial"/>
          <w:color w:val="261E20"/>
        </w:rPr>
        <w:t xml:space="preserve">cursos de </w:t>
      </w:r>
      <w:r>
        <w:rPr>
          <w:rFonts w:ascii="Arial" w:hAnsi="Arial" w:cs="Arial"/>
          <w:color w:val="261E20"/>
        </w:rPr>
        <w:t xml:space="preserve">capacitación correspondientes, con el fin de posibilitar el ejercicio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derechos </w:t>
      </w:r>
      <w:r>
        <w:rPr>
          <w:rFonts w:ascii="Arial" w:hAnsi="Arial" w:cs="Arial"/>
          <w:color w:val="261E20"/>
        </w:rPr>
        <w:t>políticos y electorales;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>V</w:t>
      </w:r>
      <w:r>
        <w:rPr>
          <w:rFonts w:ascii="Arial" w:hAnsi="Arial" w:cs="Arial"/>
          <w:color w:val="383539"/>
        </w:rPr>
        <w:t xml:space="preserve">. </w:t>
      </w:r>
      <w:r>
        <w:rPr>
          <w:rFonts w:ascii="Arial" w:hAnsi="Arial" w:cs="Arial"/>
          <w:color w:val="261E20"/>
        </w:rPr>
        <w:t xml:space="preserve">Aportar </w:t>
      </w:r>
      <w:r>
        <w:rPr>
          <w:rFonts w:ascii="Arial" w:hAnsi="Arial" w:cs="Arial"/>
          <w:color w:val="150D0F"/>
        </w:rPr>
        <w:t xml:space="preserve">la información </w:t>
      </w:r>
      <w:r>
        <w:rPr>
          <w:rFonts w:ascii="Arial" w:hAnsi="Arial" w:cs="Arial"/>
          <w:color w:val="261E20"/>
        </w:rPr>
        <w:t xml:space="preserve">de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>solicitudes de</w:t>
      </w:r>
      <w:r>
        <w:rPr>
          <w:rFonts w:ascii="Arial" w:hAnsi="Arial" w:cs="Arial"/>
          <w:color w:val="261E20"/>
        </w:rPr>
        <w:t xml:space="preserve"> acreditación para observadores </w:t>
      </w:r>
      <w:r>
        <w:rPr>
          <w:rFonts w:ascii="Arial" w:hAnsi="Arial" w:cs="Arial"/>
          <w:color w:val="261E20"/>
        </w:rPr>
        <w:t xml:space="preserve">electorales, así como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representantes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partidos políticos ante mesas </w:t>
      </w:r>
      <w:r>
        <w:rPr>
          <w:rFonts w:ascii="Arial" w:hAnsi="Arial" w:cs="Arial"/>
          <w:color w:val="261E20"/>
        </w:rPr>
        <w:t xml:space="preserve">directivas de casilla y generales, para su </w:t>
      </w:r>
      <w:r>
        <w:rPr>
          <w:rFonts w:ascii="Arial" w:hAnsi="Arial" w:cs="Arial"/>
          <w:color w:val="150D0F"/>
        </w:rPr>
        <w:t xml:space="preserve">incorporación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sistemas </w:t>
      </w:r>
      <w:r>
        <w:rPr>
          <w:rFonts w:ascii="Arial" w:hAnsi="Arial" w:cs="Arial"/>
          <w:color w:val="150D0F"/>
        </w:rPr>
        <w:t xml:space="preserve">informáticos </w:t>
      </w:r>
      <w:r>
        <w:rPr>
          <w:rFonts w:ascii="Arial" w:hAnsi="Arial" w:cs="Arial"/>
          <w:color w:val="261E20"/>
        </w:rPr>
        <w:t>del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50D0F"/>
        </w:rPr>
        <w:t xml:space="preserve">Instituto </w:t>
      </w:r>
      <w:r>
        <w:rPr>
          <w:rFonts w:ascii="Arial" w:hAnsi="Arial" w:cs="Arial"/>
          <w:color w:val="261E20"/>
        </w:rPr>
        <w:t xml:space="preserve">Nacional </w:t>
      </w:r>
      <w:r>
        <w:rPr>
          <w:rFonts w:ascii="Arial" w:hAnsi="Arial" w:cs="Arial"/>
          <w:color w:val="150D0F"/>
        </w:rPr>
        <w:t xml:space="preserve">Electoral,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50D0F"/>
        </w:rPr>
        <w:t xml:space="preserve">fin </w:t>
      </w:r>
      <w:r>
        <w:rPr>
          <w:rFonts w:ascii="Arial" w:hAnsi="Arial" w:cs="Arial"/>
          <w:color w:val="261E20"/>
        </w:rPr>
        <w:t xml:space="preserve">de dar cumplimiento a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>directrices establecidas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251E1F"/>
        </w:rPr>
        <w:t xml:space="preserve">por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>autoridades centrales;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VI. </w:t>
      </w:r>
      <w:r>
        <w:rPr>
          <w:rFonts w:ascii="Arial" w:hAnsi="Arial" w:cs="Arial"/>
          <w:color w:val="140C0E"/>
        </w:rPr>
        <w:t xml:space="preserve">Elaborar </w:t>
      </w:r>
      <w:r>
        <w:rPr>
          <w:rFonts w:ascii="Arial" w:hAnsi="Arial" w:cs="Arial"/>
          <w:color w:val="251E1F"/>
        </w:rPr>
        <w:t xml:space="preserve">y coordinar </w:t>
      </w:r>
      <w:r>
        <w:rPr>
          <w:rFonts w:ascii="Arial" w:hAnsi="Arial" w:cs="Arial"/>
          <w:color w:val="140C0E"/>
        </w:rPr>
        <w:t xml:space="preserve">la logística </w:t>
      </w:r>
      <w:r>
        <w:rPr>
          <w:rFonts w:ascii="Arial" w:hAnsi="Arial" w:cs="Arial"/>
          <w:color w:val="251E1F"/>
        </w:rPr>
        <w:t xml:space="preserve">para el acompañamiento en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recorridos y visitas </w:t>
      </w:r>
      <w:r>
        <w:rPr>
          <w:rFonts w:ascii="Arial" w:hAnsi="Arial" w:cs="Arial"/>
          <w:color w:val="251E1F"/>
        </w:rPr>
        <w:t xml:space="preserve">de examinación a </w:t>
      </w:r>
      <w:r>
        <w:rPr>
          <w:rFonts w:ascii="Arial" w:hAnsi="Arial" w:cs="Arial"/>
          <w:color w:val="140C0E"/>
        </w:rPr>
        <w:t xml:space="preserve">los lugares </w:t>
      </w:r>
      <w:r>
        <w:rPr>
          <w:rFonts w:ascii="Arial" w:hAnsi="Arial" w:cs="Arial"/>
          <w:color w:val="251E1F"/>
        </w:rPr>
        <w:t xml:space="preserve">donde se </w:t>
      </w:r>
      <w:r>
        <w:rPr>
          <w:rFonts w:ascii="Arial" w:hAnsi="Arial" w:cs="Arial"/>
          <w:color w:val="140C0E"/>
        </w:rPr>
        <w:t xml:space="preserve">instalarán las </w:t>
      </w:r>
      <w:r>
        <w:rPr>
          <w:rFonts w:ascii="Arial" w:hAnsi="Arial" w:cs="Arial"/>
          <w:color w:val="251E1F"/>
        </w:rPr>
        <w:t xml:space="preserve">casillas electorales, con </w:t>
      </w:r>
      <w:r>
        <w:rPr>
          <w:rFonts w:ascii="Arial" w:hAnsi="Arial" w:cs="Arial"/>
          <w:color w:val="140C0E"/>
        </w:rPr>
        <w:t>los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 xml:space="preserve">órganos desconcentrados del </w:t>
      </w:r>
      <w:r>
        <w:rPr>
          <w:rFonts w:ascii="Arial" w:hAnsi="Arial" w:cs="Arial"/>
          <w:color w:val="140C0E"/>
        </w:rPr>
        <w:t xml:space="preserve">Instituto </w:t>
      </w:r>
      <w:r>
        <w:rPr>
          <w:rFonts w:ascii="Arial" w:hAnsi="Arial" w:cs="Arial"/>
          <w:color w:val="251E1F"/>
        </w:rPr>
        <w:t xml:space="preserve">Nacional </w:t>
      </w:r>
      <w:r>
        <w:rPr>
          <w:rFonts w:ascii="Arial" w:hAnsi="Arial" w:cs="Arial"/>
          <w:color w:val="140C0E"/>
        </w:rPr>
        <w:t xml:space="preserve">Electoral, </w:t>
      </w:r>
      <w:r>
        <w:rPr>
          <w:rFonts w:ascii="Arial" w:hAnsi="Arial" w:cs="Arial"/>
          <w:color w:val="251E1F"/>
        </w:rPr>
        <w:t xml:space="preserve">presentando, en su caso, </w:t>
      </w:r>
      <w:r>
        <w:rPr>
          <w:rFonts w:ascii="Arial" w:hAnsi="Arial" w:cs="Arial"/>
          <w:color w:val="251E1F"/>
        </w:rPr>
        <w:t xml:space="preserve">observaciones, así como difundiendo </w:t>
      </w:r>
      <w:r>
        <w:rPr>
          <w:rFonts w:ascii="Arial" w:hAnsi="Arial" w:cs="Arial"/>
          <w:color w:val="140C0E"/>
        </w:rPr>
        <w:t xml:space="preserve">las listas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ubicación </w:t>
      </w:r>
      <w:r>
        <w:rPr>
          <w:rFonts w:ascii="Arial" w:hAnsi="Arial" w:cs="Arial"/>
          <w:color w:val="251E1F"/>
        </w:rPr>
        <w:t xml:space="preserve">de casillas en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página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internet </w:t>
      </w:r>
      <w:r>
        <w:rPr>
          <w:rFonts w:ascii="Arial" w:hAnsi="Arial" w:cs="Arial"/>
          <w:color w:val="251E1F"/>
        </w:rPr>
        <w:t xml:space="preserve">del Organismo Público </w:t>
      </w:r>
      <w:r>
        <w:rPr>
          <w:rFonts w:ascii="Arial" w:hAnsi="Arial" w:cs="Arial"/>
          <w:color w:val="140C0E"/>
        </w:rPr>
        <w:t xml:space="preserve">Local 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y </w:t>
      </w:r>
      <w:r>
        <w:rPr>
          <w:rFonts w:ascii="Arial" w:hAnsi="Arial" w:cs="Arial"/>
          <w:color w:val="251E1F"/>
        </w:rPr>
        <w:t>en otros medios que estime pertinentes;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251E1F"/>
        </w:rPr>
        <w:t xml:space="preserve">VII. Coordinar y supervisar </w:t>
      </w:r>
      <w:r>
        <w:rPr>
          <w:rFonts w:ascii="Arial" w:hAnsi="Arial" w:cs="Arial"/>
          <w:color w:val="140C0E"/>
        </w:rPr>
        <w:t xml:space="preserve">la instalación </w:t>
      </w:r>
      <w:r>
        <w:rPr>
          <w:rFonts w:ascii="Arial" w:hAnsi="Arial" w:cs="Arial"/>
          <w:color w:val="251E1F"/>
        </w:rPr>
        <w:t xml:space="preserve">y operación de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 xml:space="preserve">bodegas y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espacios de custodia, así como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procedimientos para </w:t>
      </w:r>
      <w:r>
        <w:rPr>
          <w:rFonts w:ascii="Arial" w:hAnsi="Arial" w:cs="Arial"/>
          <w:color w:val="140C0E"/>
        </w:rPr>
        <w:t xml:space="preserve">la recepción, </w:t>
      </w:r>
      <w:r>
        <w:rPr>
          <w:rFonts w:ascii="Arial" w:hAnsi="Arial" w:cs="Arial"/>
          <w:color w:val="251E1F"/>
        </w:rPr>
        <w:t>resguardo,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conteo, sellado, enfajillado y distribución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documentación y </w:t>
      </w:r>
      <w:r>
        <w:rPr>
          <w:rFonts w:ascii="Arial" w:hAnsi="Arial" w:cs="Arial"/>
          <w:color w:val="140C0E"/>
        </w:rPr>
        <w:t xml:space="preserve">materiales </w:t>
      </w:r>
      <w:r>
        <w:rPr>
          <w:rFonts w:ascii="Arial" w:hAnsi="Arial" w:cs="Arial"/>
          <w:color w:val="251E1F"/>
        </w:rPr>
        <w:t xml:space="preserve">electorales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presidentes de </w:t>
      </w:r>
      <w:r>
        <w:rPr>
          <w:rFonts w:ascii="Arial" w:hAnsi="Arial" w:cs="Arial"/>
          <w:color w:val="140C0E"/>
        </w:rPr>
        <w:t xml:space="preserve">mesa </w:t>
      </w:r>
      <w:r>
        <w:rPr>
          <w:rFonts w:ascii="Arial" w:hAnsi="Arial" w:cs="Arial"/>
          <w:color w:val="251E1F"/>
        </w:rPr>
        <w:t>directiva de casilla, para asegurar que en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 xml:space="preserve">casillas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funcionarios cuenten con </w:t>
      </w:r>
      <w:r>
        <w:rPr>
          <w:rFonts w:ascii="Arial" w:hAnsi="Arial" w:cs="Arial"/>
          <w:color w:val="140C0E"/>
        </w:rPr>
        <w:t xml:space="preserve">los insumos </w:t>
      </w:r>
      <w:r>
        <w:rPr>
          <w:rFonts w:ascii="Arial" w:hAnsi="Arial" w:cs="Arial"/>
          <w:color w:val="251E1F"/>
        </w:rPr>
        <w:t xml:space="preserve">necesarios para </w:t>
      </w:r>
      <w:r>
        <w:rPr>
          <w:rFonts w:ascii="Arial" w:hAnsi="Arial" w:cs="Arial"/>
          <w:color w:val="140C0E"/>
        </w:rPr>
        <w:t xml:space="preserve">realizar </w:t>
      </w:r>
      <w:r>
        <w:rPr>
          <w:rFonts w:ascii="Arial" w:hAnsi="Arial" w:cs="Arial"/>
          <w:color w:val="251E1F"/>
        </w:rPr>
        <w:t>sus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actividades durante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Jornada </w:t>
      </w:r>
      <w:r>
        <w:rPr>
          <w:rFonts w:ascii="Arial" w:hAnsi="Arial" w:cs="Arial"/>
          <w:color w:val="140C0E"/>
        </w:rPr>
        <w:t>Electoral;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251E1F"/>
        </w:rPr>
        <w:t xml:space="preserve">VIII. Coordinar y supervisar el diseño y ejecución del Sistema de </w:t>
      </w:r>
      <w:r>
        <w:rPr>
          <w:rFonts w:ascii="Arial" w:hAnsi="Arial" w:cs="Arial"/>
          <w:color w:val="140C0E"/>
        </w:rPr>
        <w:t xml:space="preserve">Información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>la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40C0E"/>
        </w:rPr>
        <w:t xml:space="preserve">Jornada Electoral (SIJE) </w:t>
      </w:r>
      <w:r>
        <w:rPr>
          <w:rFonts w:ascii="Arial" w:hAnsi="Arial" w:cs="Arial"/>
          <w:color w:val="251E1F"/>
        </w:rPr>
        <w:t xml:space="preserve">o equivalente para dar cuenta de </w:t>
      </w:r>
      <w:r>
        <w:rPr>
          <w:rFonts w:ascii="Arial" w:hAnsi="Arial" w:cs="Arial"/>
          <w:color w:val="140C0E"/>
        </w:rPr>
        <w:t xml:space="preserve">la información que </w:t>
      </w:r>
      <w:r>
        <w:rPr>
          <w:rFonts w:ascii="Arial" w:hAnsi="Arial" w:cs="Arial"/>
          <w:color w:val="251E1F"/>
        </w:rPr>
        <w:t xml:space="preserve">se </w:t>
      </w:r>
      <w:r>
        <w:rPr>
          <w:rFonts w:ascii="Arial" w:hAnsi="Arial" w:cs="Arial"/>
          <w:color w:val="251E1F"/>
        </w:rPr>
        <w:t xml:space="preserve">genere el día </w:t>
      </w:r>
      <w:r>
        <w:rPr>
          <w:rFonts w:ascii="Arial" w:hAnsi="Arial" w:cs="Arial"/>
          <w:color w:val="140C0E"/>
        </w:rPr>
        <w:t xml:space="preserve">de la </w:t>
      </w:r>
      <w:r>
        <w:rPr>
          <w:rFonts w:ascii="Arial" w:hAnsi="Arial" w:cs="Arial"/>
          <w:color w:val="251E1F"/>
        </w:rPr>
        <w:t xml:space="preserve">Jornada </w:t>
      </w:r>
      <w:r>
        <w:rPr>
          <w:rFonts w:ascii="Arial" w:hAnsi="Arial" w:cs="Arial"/>
          <w:color w:val="140C0E"/>
        </w:rPr>
        <w:t xml:space="preserve">Electoral, </w:t>
      </w:r>
      <w:r>
        <w:rPr>
          <w:rFonts w:ascii="Arial" w:hAnsi="Arial" w:cs="Arial"/>
          <w:color w:val="251E1F"/>
        </w:rPr>
        <w:t xml:space="preserve">sobre aspectos tales como </w:t>
      </w:r>
      <w:r>
        <w:rPr>
          <w:rFonts w:ascii="Arial" w:hAnsi="Arial" w:cs="Arial"/>
          <w:color w:val="140C0E"/>
        </w:rPr>
        <w:t xml:space="preserve">la instalación </w:t>
      </w:r>
      <w:r>
        <w:rPr>
          <w:rFonts w:ascii="Arial" w:hAnsi="Arial" w:cs="Arial"/>
          <w:color w:val="251E1F"/>
        </w:rPr>
        <w:t>e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140C0E"/>
        </w:rPr>
        <w:t xml:space="preserve">integración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lastRenderedPageBreak/>
        <w:t xml:space="preserve">mesas </w:t>
      </w:r>
      <w:r>
        <w:rPr>
          <w:rFonts w:ascii="Arial" w:hAnsi="Arial" w:cs="Arial"/>
          <w:color w:val="251E1F"/>
        </w:rPr>
        <w:t xml:space="preserve">directivas de casilla, presencia de </w:t>
      </w:r>
      <w:r>
        <w:rPr>
          <w:rFonts w:ascii="Arial" w:hAnsi="Arial" w:cs="Arial"/>
          <w:color w:val="140C0E"/>
        </w:rPr>
        <w:t xml:space="preserve">representantes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251E1F"/>
        </w:rPr>
        <w:t xml:space="preserve">partidos </w:t>
      </w:r>
      <w:r>
        <w:rPr>
          <w:rFonts w:ascii="Arial" w:hAnsi="Arial" w:cs="Arial"/>
          <w:color w:val="140C0E"/>
        </w:rPr>
        <w:t xml:space="preserve">políticos 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y </w:t>
      </w:r>
      <w:r>
        <w:rPr>
          <w:rFonts w:ascii="Arial" w:hAnsi="Arial" w:cs="Arial"/>
          <w:color w:val="251E1F"/>
        </w:rPr>
        <w:t xml:space="preserve">de observadores electorales, </w:t>
      </w:r>
      <w:r>
        <w:rPr>
          <w:rFonts w:ascii="Arial" w:hAnsi="Arial" w:cs="Arial"/>
          <w:color w:val="140C0E"/>
        </w:rPr>
        <w:t xml:space="preserve">incidentes </w:t>
      </w:r>
      <w:r>
        <w:rPr>
          <w:rFonts w:ascii="Arial" w:hAnsi="Arial" w:cs="Arial"/>
          <w:color w:val="251E1F"/>
        </w:rPr>
        <w:t xml:space="preserve">que pudieran suscitarse </w:t>
      </w:r>
      <w:r>
        <w:rPr>
          <w:rFonts w:ascii="Arial" w:hAnsi="Arial" w:cs="Arial"/>
          <w:color w:val="251E1F"/>
          <w:sz w:val="21"/>
          <w:szCs w:val="21"/>
        </w:rPr>
        <w:t xml:space="preserve">y, </w:t>
      </w:r>
      <w:r>
        <w:rPr>
          <w:rFonts w:ascii="Arial" w:hAnsi="Arial" w:cs="Arial"/>
          <w:color w:val="140C0E"/>
        </w:rPr>
        <w:t xml:space="preserve">en </w:t>
      </w:r>
      <w:r>
        <w:rPr>
          <w:rFonts w:ascii="Arial" w:hAnsi="Arial" w:cs="Arial"/>
          <w:color w:val="251E1F"/>
        </w:rPr>
        <w:t xml:space="preserve">su caso, coordinar </w:t>
      </w:r>
      <w:r>
        <w:rPr>
          <w:rFonts w:ascii="Arial" w:hAnsi="Arial" w:cs="Arial"/>
          <w:color w:val="140C0E"/>
        </w:rPr>
        <w:t xml:space="preserve">la logística </w:t>
      </w:r>
      <w:r>
        <w:rPr>
          <w:rFonts w:ascii="Arial" w:hAnsi="Arial" w:cs="Arial"/>
          <w:color w:val="251E1F"/>
        </w:rPr>
        <w:t xml:space="preserve">para </w:t>
      </w:r>
      <w:r>
        <w:rPr>
          <w:rFonts w:ascii="Arial" w:hAnsi="Arial" w:cs="Arial"/>
          <w:color w:val="140C0E"/>
        </w:rPr>
        <w:t xml:space="preserve">la recopilación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>información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>requerida para conteos rápidos;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40C0E"/>
        </w:rPr>
        <w:t xml:space="preserve">IX. </w:t>
      </w:r>
      <w:r>
        <w:rPr>
          <w:rFonts w:ascii="Arial" w:hAnsi="Arial" w:cs="Arial"/>
          <w:color w:val="251E1F"/>
        </w:rPr>
        <w:t xml:space="preserve">Coordinar y vigilar </w:t>
      </w:r>
      <w:r>
        <w:rPr>
          <w:rFonts w:ascii="Arial" w:hAnsi="Arial" w:cs="Arial"/>
          <w:color w:val="140C0E"/>
        </w:rPr>
        <w:t xml:space="preserve">la recolección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documentación y expedientes </w:t>
      </w:r>
      <w:r>
        <w:rPr>
          <w:rFonts w:ascii="Arial" w:hAnsi="Arial" w:cs="Arial"/>
          <w:color w:val="140C0E"/>
        </w:rPr>
        <w:t xml:space="preserve">de la </w:t>
      </w:r>
      <w:r>
        <w:rPr>
          <w:rFonts w:ascii="Arial" w:hAnsi="Arial" w:cs="Arial"/>
          <w:color w:val="251E1F"/>
        </w:rPr>
        <w:t xml:space="preserve">casilla </w:t>
      </w:r>
      <w:r>
        <w:rPr>
          <w:rFonts w:ascii="Arial" w:hAnsi="Arial" w:cs="Arial"/>
          <w:color w:val="251E1F"/>
        </w:rPr>
        <w:t xml:space="preserve">para su entrega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Consejos </w:t>
      </w:r>
      <w:r>
        <w:rPr>
          <w:rFonts w:ascii="Arial" w:hAnsi="Arial" w:cs="Arial"/>
          <w:color w:val="140C0E"/>
        </w:rPr>
        <w:t xml:space="preserve">Distritales </w:t>
      </w:r>
      <w:r>
        <w:rPr>
          <w:rFonts w:ascii="Arial" w:hAnsi="Arial" w:cs="Arial"/>
          <w:color w:val="251E1F"/>
        </w:rPr>
        <w:t>y, en su ca</w:t>
      </w:r>
      <w:r>
        <w:rPr>
          <w:rFonts w:ascii="Arial" w:hAnsi="Arial" w:cs="Arial"/>
          <w:color w:val="251E1F"/>
        </w:rPr>
        <w:t xml:space="preserve">so, Municipales electorales, en </w:t>
      </w:r>
      <w:r>
        <w:rPr>
          <w:rFonts w:ascii="Arial" w:hAnsi="Arial" w:cs="Arial"/>
          <w:color w:val="251E1F"/>
        </w:rPr>
        <w:t xml:space="preserve">términos de </w:t>
      </w:r>
      <w:r>
        <w:rPr>
          <w:rFonts w:ascii="Arial" w:hAnsi="Arial" w:cs="Arial"/>
          <w:color w:val="140C0E"/>
        </w:rPr>
        <w:t xml:space="preserve">lo </w:t>
      </w:r>
      <w:r>
        <w:rPr>
          <w:rFonts w:ascii="Arial" w:hAnsi="Arial" w:cs="Arial"/>
          <w:color w:val="251E1F"/>
        </w:rPr>
        <w:t xml:space="preserve">establecido en </w:t>
      </w:r>
      <w:r>
        <w:rPr>
          <w:rFonts w:ascii="Arial" w:hAnsi="Arial" w:cs="Arial"/>
          <w:color w:val="140C0E"/>
        </w:rPr>
        <w:t>la legislación local;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251E1F"/>
        </w:rPr>
        <w:t xml:space="preserve">X. Coordinar </w:t>
      </w:r>
      <w:r>
        <w:rPr>
          <w:rFonts w:ascii="Arial" w:hAnsi="Arial" w:cs="Arial"/>
          <w:color w:val="140C0E"/>
        </w:rPr>
        <w:t xml:space="preserve">la logística 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y </w:t>
      </w:r>
      <w:r>
        <w:rPr>
          <w:rFonts w:ascii="Arial" w:hAnsi="Arial" w:cs="Arial"/>
          <w:color w:val="251E1F"/>
        </w:rPr>
        <w:t xml:space="preserve">operatividad para el cómputo </w:t>
      </w:r>
      <w:r>
        <w:rPr>
          <w:rFonts w:ascii="Arial" w:hAnsi="Arial" w:cs="Arial"/>
          <w:color w:val="140C0E"/>
        </w:rPr>
        <w:t xml:space="preserve">de los resultados de las </w:t>
      </w:r>
      <w:r>
        <w:rPr>
          <w:rFonts w:ascii="Arial" w:hAnsi="Arial" w:cs="Arial"/>
          <w:color w:val="251E1F"/>
        </w:rPr>
        <w:t xml:space="preserve">elecciones y, en su caso,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>procedimientos de participación ciudadana, para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garantizar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emisión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resultados y declaración de validez de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>elecciones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>correspondientes;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XI. Dirigir que se </w:t>
      </w:r>
      <w:r>
        <w:rPr>
          <w:rFonts w:ascii="Arial" w:hAnsi="Arial" w:cs="Arial"/>
          <w:color w:val="140C0E"/>
        </w:rPr>
        <w:t xml:space="preserve">lleve </w:t>
      </w:r>
      <w:r>
        <w:rPr>
          <w:rFonts w:ascii="Arial" w:hAnsi="Arial" w:cs="Arial"/>
          <w:color w:val="251E1F"/>
        </w:rPr>
        <w:t xml:space="preserve">a cabo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entrega de </w:t>
      </w:r>
      <w:r>
        <w:rPr>
          <w:rFonts w:ascii="Arial" w:hAnsi="Arial" w:cs="Arial"/>
          <w:color w:val="140C0E"/>
        </w:rPr>
        <w:t xml:space="preserve">las listas nominales </w:t>
      </w:r>
      <w:r>
        <w:rPr>
          <w:rFonts w:ascii="Arial" w:hAnsi="Arial" w:cs="Arial"/>
          <w:color w:val="251E1F"/>
        </w:rPr>
        <w:t xml:space="preserve">a </w:t>
      </w:r>
      <w:r>
        <w:rPr>
          <w:rFonts w:ascii="Arial" w:hAnsi="Arial" w:cs="Arial"/>
          <w:color w:val="140C0E"/>
        </w:rPr>
        <w:t xml:space="preserve">los partidos </w:t>
      </w:r>
      <w:r>
        <w:rPr>
          <w:rFonts w:ascii="Arial" w:hAnsi="Arial" w:cs="Arial"/>
          <w:color w:val="251E1F"/>
        </w:rPr>
        <w:t xml:space="preserve">políticos </w:t>
      </w:r>
      <w:r>
        <w:rPr>
          <w:rFonts w:ascii="Arial" w:hAnsi="Arial" w:cs="Arial"/>
          <w:color w:val="140C0E"/>
        </w:rPr>
        <w:t xml:space="preserve">locales </w:t>
      </w:r>
      <w:r>
        <w:rPr>
          <w:rFonts w:ascii="Arial" w:hAnsi="Arial" w:cs="Arial"/>
          <w:color w:val="251E1F"/>
        </w:rPr>
        <w:t xml:space="preserve">acreditados con el fin de que puedan tener conocimiento 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y </w:t>
      </w:r>
      <w:r>
        <w:rPr>
          <w:rFonts w:ascii="Arial" w:hAnsi="Arial" w:cs="Arial"/>
          <w:color w:val="251E1F"/>
        </w:rPr>
        <w:t xml:space="preserve">certeza de </w:t>
      </w:r>
      <w:r>
        <w:rPr>
          <w:rFonts w:ascii="Arial" w:hAnsi="Arial" w:cs="Arial"/>
          <w:color w:val="140C0E"/>
        </w:rPr>
        <w:t>las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 xml:space="preserve">personas que podrán ejercer su derecho al voto el día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Jornada </w:t>
      </w:r>
      <w:r>
        <w:rPr>
          <w:rFonts w:ascii="Arial" w:hAnsi="Arial" w:cs="Arial"/>
          <w:color w:val="140C0E"/>
        </w:rPr>
        <w:t>Electoral;</w:t>
      </w:r>
    </w:p>
    <w:p w:rsidR="006F5A6D" w:rsidRP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XII. Coordinar y vigilar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destrucción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>documentación y materiales elect</w:t>
      </w:r>
      <w:r>
        <w:rPr>
          <w:rFonts w:ascii="Arial" w:hAnsi="Arial" w:cs="Arial"/>
          <w:color w:val="251E1F"/>
        </w:rPr>
        <w:t xml:space="preserve">orales </w:t>
      </w:r>
      <w:r>
        <w:rPr>
          <w:rFonts w:ascii="Arial" w:hAnsi="Arial" w:cs="Arial"/>
          <w:color w:val="140C0E"/>
        </w:rPr>
        <w:t xml:space="preserve">utilizados 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y </w:t>
      </w:r>
      <w:r>
        <w:rPr>
          <w:rFonts w:ascii="Arial" w:hAnsi="Arial" w:cs="Arial"/>
          <w:color w:val="251E1F"/>
        </w:rPr>
        <w:t xml:space="preserve">sobrantes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procesos electorales </w:t>
      </w:r>
      <w:r>
        <w:rPr>
          <w:rFonts w:ascii="Arial" w:hAnsi="Arial" w:cs="Arial"/>
          <w:color w:val="140C0E"/>
        </w:rPr>
        <w:t xml:space="preserve">locales </w:t>
      </w:r>
      <w:r>
        <w:rPr>
          <w:rFonts w:ascii="Arial" w:hAnsi="Arial" w:cs="Arial"/>
          <w:color w:val="251E1F"/>
        </w:rPr>
        <w:t xml:space="preserve">ordinarios, extraordinarios </w:t>
      </w:r>
      <w:r>
        <w:rPr>
          <w:rFonts w:ascii="Arial" w:hAnsi="Arial" w:cs="Arial"/>
          <w:color w:val="251E1F"/>
          <w:sz w:val="21"/>
          <w:szCs w:val="21"/>
        </w:rPr>
        <w:t xml:space="preserve">y, </w:t>
      </w:r>
      <w:r>
        <w:rPr>
          <w:rFonts w:ascii="Arial" w:hAnsi="Arial" w:cs="Arial"/>
          <w:color w:val="251E1F"/>
        </w:rPr>
        <w:t xml:space="preserve">en su caso, de participación ciudadana, así como el confinamiento de </w:t>
      </w:r>
      <w:r>
        <w:rPr>
          <w:rFonts w:ascii="Arial" w:hAnsi="Arial" w:cs="Arial"/>
          <w:color w:val="140C0E"/>
        </w:rPr>
        <w:t>líquido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140C0E"/>
        </w:rPr>
        <w:t xml:space="preserve">indeleble; </w:t>
      </w:r>
      <w:r>
        <w:rPr>
          <w:rFonts w:ascii="Times New Roman" w:hAnsi="Times New Roman" w:cs="Times New Roman"/>
          <w:color w:val="251E1F"/>
          <w:sz w:val="24"/>
          <w:szCs w:val="24"/>
        </w:rPr>
        <w:t>y</w:t>
      </w:r>
      <w:r>
        <w:rPr>
          <w:rFonts w:ascii="Times New Roman" w:hAnsi="Times New Roman" w:cs="Times New Roman"/>
          <w:color w:val="251E1F"/>
          <w:sz w:val="24"/>
          <w:szCs w:val="24"/>
        </w:rPr>
        <w:t xml:space="preserve"> </w:t>
      </w:r>
    </w:p>
    <w:p w:rsidR="00B20DCD" w:rsidRDefault="00B20DCD" w:rsidP="00B20DC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20A0C"/>
        </w:rPr>
      </w:pPr>
      <w:r>
        <w:rPr>
          <w:rFonts w:ascii="Arial" w:hAnsi="Arial" w:cs="Arial"/>
          <w:color w:val="241C1E"/>
        </w:rPr>
        <w:t xml:space="preserve">XIII. Coordinar </w:t>
      </w:r>
      <w:r>
        <w:rPr>
          <w:rFonts w:ascii="Arial" w:hAnsi="Arial" w:cs="Arial"/>
          <w:color w:val="120A0C"/>
        </w:rPr>
        <w:t xml:space="preserve">la </w:t>
      </w:r>
      <w:r>
        <w:rPr>
          <w:rFonts w:ascii="Arial" w:hAnsi="Arial" w:cs="Arial"/>
          <w:color w:val="241C1E"/>
        </w:rPr>
        <w:t xml:space="preserve">elaboración de </w:t>
      </w:r>
      <w:r>
        <w:rPr>
          <w:rFonts w:ascii="Arial" w:hAnsi="Arial" w:cs="Arial"/>
          <w:color w:val="120A0C"/>
        </w:rPr>
        <w:t xml:space="preserve">la </w:t>
      </w:r>
      <w:r>
        <w:rPr>
          <w:rFonts w:ascii="Arial" w:hAnsi="Arial" w:cs="Arial"/>
          <w:color w:val="241C1E"/>
        </w:rPr>
        <w:t xml:space="preserve">estadística de </w:t>
      </w:r>
      <w:r>
        <w:rPr>
          <w:rFonts w:ascii="Arial" w:hAnsi="Arial" w:cs="Arial"/>
          <w:color w:val="120A0C"/>
        </w:rPr>
        <w:t xml:space="preserve">las </w:t>
      </w:r>
      <w:r>
        <w:rPr>
          <w:rFonts w:ascii="Arial" w:hAnsi="Arial" w:cs="Arial"/>
          <w:color w:val="241C1E"/>
        </w:rPr>
        <w:t xml:space="preserve">elecciones </w:t>
      </w:r>
      <w:r>
        <w:rPr>
          <w:rFonts w:ascii="Arial" w:hAnsi="Arial" w:cs="Arial"/>
          <w:color w:val="120A0C"/>
        </w:rPr>
        <w:t xml:space="preserve">locales </w:t>
      </w:r>
      <w:r>
        <w:rPr>
          <w:rFonts w:ascii="Arial" w:hAnsi="Arial" w:cs="Arial"/>
          <w:color w:val="241C1E"/>
        </w:rPr>
        <w:t xml:space="preserve">ordinarias, </w:t>
      </w:r>
      <w:r>
        <w:rPr>
          <w:rFonts w:ascii="Arial" w:hAnsi="Arial" w:cs="Arial"/>
          <w:color w:val="241C1E"/>
        </w:rPr>
        <w:t xml:space="preserve">extraordinarias y, en su caso, de </w:t>
      </w:r>
      <w:r>
        <w:rPr>
          <w:rFonts w:ascii="Arial" w:hAnsi="Arial" w:cs="Arial"/>
          <w:color w:val="120A0C"/>
        </w:rPr>
        <w:t xml:space="preserve">los </w:t>
      </w:r>
      <w:r>
        <w:rPr>
          <w:rFonts w:ascii="Arial" w:hAnsi="Arial" w:cs="Arial"/>
          <w:color w:val="241C1E"/>
        </w:rPr>
        <w:t xml:space="preserve">procedimientos </w:t>
      </w:r>
      <w:r>
        <w:rPr>
          <w:rFonts w:ascii="Arial" w:hAnsi="Arial" w:cs="Arial"/>
          <w:color w:val="241C1E"/>
        </w:rPr>
        <w:t xml:space="preserve">de participación ciudadana para </w:t>
      </w:r>
      <w:r>
        <w:rPr>
          <w:rFonts w:ascii="Arial" w:hAnsi="Arial" w:cs="Arial"/>
          <w:color w:val="241C1E"/>
        </w:rPr>
        <w:t>su procesamiento, análisis y difusión, así como su r</w:t>
      </w:r>
      <w:r>
        <w:rPr>
          <w:rFonts w:ascii="Arial" w:hAnsi="Arial" w:cs="Arial"/>
          <w:color w:val="241C1E"/>
        </w:rPr>
        <w:t xml:space="preserve">emisión al área correspondiente </w:t>
      </w:r>
      <w:r>
        <w:rPr>
          <w:rFonts w:ascii="Arial" w:hAnsi="Arial" w:cs="Arial"/>
          <w:color w:val="241C1E"/>
        </w:rPr>
        <w:t xml:space="preserve">del </w:t>
      </w:r>
      <w:r>
        <w:rPr>
          <w:rFonts w:ascii="Arial" w:hAnsi="Arial" w:cs="Arial"/>
          <w:color w:val="120A0C"/>
        </w:rPr>
        <w:t xml:space="preserve">Instituto </w:t>
      </w:r>
      <w:r>
        <w:rPr>
          <w:rFonts w:ascii="Arial" w:hAnsi="Arial" w:cs="Arial"/>
          <w:color w:val="241C1E"/>
        </w:rPr>
        <w:t xml:space="preserve">Nacional </w:t>
      </w:r>
      <w:r>
        <w:rPr>
          <w:rFonts w:ascii="Arial" w:hAnsi="Arial" w:cs="Arial"/>
          <w:color w:val="120A0C"/>
        </w:rPr>
        <w:t xml:space="preserve">Electoral, </w:t>
      </w:r>
      <w:r>
        <w:rPr>
          <w:rFonts w:ascii="Arial" w:hAnsi="Arial" w:cs="Arial"/>
          <w:color w:val="241C1E"/>
        </w:rPr>
        <w:t xml:space="preserve">para su </w:t>
      </w:r>
      <w:r>
        <w:rPr>
          <w:rFonts w:ascii="Arial" w:hAnsi="Arial" w:cs="Arial"/>
          <w:color w:val="120A0C"/>
        </w:rPr>
        <w:t xml:space="preserve">integración </w:t>
      </w:r>
      <w:r>
        <w:rPr>
          <w:rFonts w:ascii="Arial" w:hAnsi="Arial" w:cs="Arial"/>
          <w:color w:val="241C1E"/>
        </w:rPr>
        <w:t xml:space="preserve">a </w:t>
      </w:r>
      <w:r>
        <w:rPr>
          <w:rFonts w:ascii="Arial" w:hAnsi="Arial" w:cs="Arial"/>
          <w:color w:val="120A0C"/>
        </w:rPr>
        <w:t xml:space="preserve">la </w:t>
      </w:r>
      <w:r>
        <w:rPr>
          <w:rFonts w:ascii="Arial" w:hAnsi="Arial" w:cs="Arial"/>
          <w:color w:val="241C1E"/>
        </w:rPr>
        <w:t xml:space="preserve">estadística </w:t>
      </w:r>
      <w:r>
        <w:rPr>
          <w:rFonts w:ascii="Arial" w:hAnsi="Arial" w:cs="Arial"/>
          <w:color w:val="120A0C"/>
        </w:rPr>
        <w:t>nacional.</w:t>
      </w:r>
    </w:p>
    <w:p w:rsidR="00B20DCD" w:rsidRPr="00B20DCD" w:rsidRDefault="00B20DCD" w:rsidP="00B20DC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41C1E"/>
        </w:rPr>
      </w:pPr>
    </w:p>
    <w:p w:rsidR="00086A04" w:rsidRDefault="00086A04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A04"/>
    <w:rsid w:val="00146F5E"/>
    <w:rsid w:val="002A3ABB"/>
    <w:rsid w:val="002D0FB3"/>
    <w:rsid w:val="00390618"/>
    <w:rsid w:val="003D658F"/>
    <w:rsid w:val="00645933"/>
    <w:rsid w:val="006C698B"/>
    <w:rsid w:val="006F5A6D"/>
    <w:rsid w:val="00776553"/>
    <w:rsid w:val="007F266D"/>
    <w:rsid w:val="008519D2"/>
    <w:rsid w:val="008A74B1"/>
    <w:rsid w:val="00A775E7"/>
    <w:rsid w:val="00AA5A39"/>
    <w:rsid w:val="00B20DCD"/>
    <w:rsid w:val="00B33607"/>
    <w:rsid w:val="00BE1EF9"/>
    <w:rsid w:val="00C3785E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870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26</cp:revision>
  <dcterms:created xsi:type="dcterms:W3CDTF">2020-11-25T17:48:00Z</dcterms:created>
  <dcterms:modified xsi:type="dcterms:W3CDTF">2020-11-25T20:14:00Z</dcterms:modified>
</cp:coreProperties>
</file>