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175C" w:rsidRPr="006E3E86" w:rsidRDefault="001950B0" w:rsidP="00472C3C">
      <w:pPr>
        <w:spacing w:after="0" w:line="360" w:lineRule="auto"/>
        <w:ind w:left="3969"/>
        <w:jc w:val="both"/>
        <w:rPr>
          <w:rFonts w:ascii="Arial Narrow" w:hAnsi="Arial Narrow"/>
          <w:b/>
          <w:sz w:val="24"/>
          <w:szCs w:val="24"/>
        </w:rPr>
      </w:pPr>
      <w:r>
        <w:rPr>
          <w:rFonts w:ascii="Arial Narrow" w:hAnsi="Arial Narrow"/>
          <w:b/>
          <w:sz w:val="24"/>
          <w:szCs w:val="24"/>
        </w:rPr>
        <w:t>PRIMERA</w:t>
      </w:r>
      <w:r w:rsidR="00873808">
        <w:rPr>
          <w:rFonts w:ascii="Arial Narrow" w:hAnsi="Arial Narrow"/>
          <w:b/>
          <w:sz w:val="24"/>
          <w:szCs w:val="24"/>
        </w:rPr>
        <w:t xml:space="preserve"> SALA UNITARIA DEL </w:t>
      </w:r>
      <w:r w:rsidR="0033175C" w:rsidRPr="006E3E86">
        <w:rPr>
          <w:rFonts w:ascii="Arial Narrow" w:hAnsi="Arial Narrow"/>
          <w:b/>
          <w:sz w:val="24"/>
          <w:szCs w:val="24"/>
        </w:rPr>
        <w:t xml:space="preserve">TRIBUNAL </w:t>
      </w:r>
      <w:r w:rsidR="004E6625">
        <w:rPr>
          <w:rFonts w:ascii="Arial Narrow" w:hAnsi="Arial Narrow"/>
          <w:b/>
          <w:sz w:val="24"/>
          <w:szCs w:val="24"/>
        </w:rPr>
        <w:t>ESTATAL DE JUSTICIA ADMINISTR</w:t>
      </w:r>
      <w:r w:rsidR="00B376D9">
        <w:rPr>
          <w:rFonts w:ascii="Arial Narrow" w:hAnsi="Arial Narrow"/>
          <w:b/>
          <w:sz w:val="24"/>
          <w:szCs w:val="24"/>
        </w:rPr>
        <w:t>AT</w:t>
      </w:r>
      <w:r w:rsidR="00873808">
        <w:rPr>
          <w:rFonts w:ascii="Arial Narrow" w:hAnsi="Arial Narrow"/>
          <w:b/>
          <w:sz w:val="24"/>
          <w:szCs w:val="24"/>
        </w:rPr>
        <w:t>IVA</w:t>
      </w:r>
    </w:p>
    <w:p w:rsidR="0033175C" w:rsidRPr="006E3E86" w:rsidRDefault="0033175C" w:rsidP="00472C3C">
      <w:pPr>
        <w:spacing w:after="0" w:line="360" w:lineRule="auto"/>
        <w:ind w:left="3969"/>
        <w:jc w:val="center"/>
        <w:rPr>
          <w:rFonts w:ascii="Arial Narrow" w:hAnsi="Arial Narrow"/>
          <w:b/>
          <w:sz w:val="24"/>
          <w:szCs w:val="24"/>
        </w:rPr>
      </w:pPr>
    </w:p>
    <w:p w:rsidR="0033175C" w:rsidRPr="006E3E86" w:rsidRDefault="00165C77" w:rsidP="00472C3C">
      <w:pPr>
        <w:spacing w:after="0" w:line="360" w:lineRule="auto"/>
        <w:ind w:left="3969"/>
        <w:jc w:val="both"/>
        <w:rPr>
          <w:rFonts w:ascii="Arial Narrow" w:hAnsi="Arial Narrow"/>
          <w:b/>
          <w:sz w:val="24"/>
          <w:szCs w:val="24"/>
        </w:rPr>
      </w:pPr>
      <w:r>
        <w:rPr>
          <w:rFonts w:ascii="Arial Narrow" w:hAnsi="Arial Narrow"/>
          <w:b/>
          <w:sz w:val="24"/>
          <w:szCs w:val="24"/>
        </w:rPr>
        <w:t xml:space="preserve">EXPEDIENTE: </w:t>
      </w:r>
      <w:r w:rsidR="00830887">
        <w:rPr>
          <w:rFonts w:ascii="Arial Narrow" w:hAnsi="Arial Narrow"/>
          <w:b/>
          <w:sz w:val="24"/>
          <w:szCs w:val="24"/>
        </w:rPr>
        <w:t>631/2020</w:t>
      </w:r>
    </w:p>
    <w:p w:rsidR="0033175C" w:rsidRPr="006E3E86" w:rsidRDefault="0033175C" w:rsidP="00472C3C">
      <w:pPr>
        <w:spacing w:after="0" w:line="360" w:lineRule="auto"/>
        <w:ind w:left="3969"/>
        <w:jc w:val="both"/>
        <w:rPr>
          <w:rFonts w:ascii="Arial Narrow" w:hAnsi="Arial Narrow"/>
          <w:b/>
          <w:sz w:val="24"/>
          <w:szCs w:val="24"/>
        </w:rPr>
      </w:pPr>
    </w:p>
    <w:p w:rsidR="0033175C" w:rsidRPr="006E3E86" w:rsidRDefault="0033175C" w:rsidP="00472C3C">
      <w:pPr>
        <w:spacing w:after="0" w:line="360" w:lineRule="auto"/>
        <w:ind w:left="3969"/>
        <w:jc w:val="both"/>
        <w:rPr>
          <w:rFonts w:ascii="Arial Narrow" w:hAnsi="Arial Narrow"/>
          <w:b/>
          <w:sz w:val="24"/>
          <w:szCs w:val="24"/>
        </w:rPr>
      </w:pPr>
      <w:r w:rsidRPr="006E3E86">
        <w:rPr>
          <w:rFonts w:ascii="Arial Narrow" w:hAnsi="Arial Narrow"/>
          <w:b/>
          <w:sz w:val="24"/>
          <w:szCs w:val="24"/>
        </w:rPr>
        <w:t xml:space="preserve">PARTE ACTORA: </w:t>
      </w:r>
    </w:p>
    <w:p w:rsidR="0033175C" w:rsidRDefault="007520A3" w:rsidP="00472C3C">
      <w:pPr>
        <w:spacing w:after="0" w:line="360" w:lineRule="auto"/>
        <w:ind w:left="3969"/>
        <w:jc w:val="both"/>
        <w:rPr>
          <w:rFonts w:ascii="Arial Narrow" w:hAnsi="Arial Narrow"/>
          <w:color w:val="FF0000"/>
          <w:sz w:val="24"/>
          <w:szCs w:val="24"/>
        </w:rPr>
      </w:pPr>
      <w:r>
        <w:rPr>
          <w:rFonts w:ascii="Arial Narrow" w:hAnsi="Arial Narrow"/>
          <w:b/>
        </w:rPr>
        <w:t>**********</w:t>
      </w:r>
      <w:r w:rsidR="005B63AE">
        <w:rPr>
          <w:rFonts w:ascii="Arial Narrow" w:hAnsi="Arial Narrow"/>
          <w:color w:val="FF0000"/>
          <w:sz w:val="24"/>
          <w:szCs w:val="24"/>
        </w:rPr>
        <w:t>.</w:t>
      </w:r>
      <w:r w:rsidR="001950B0">
        <w:rPr>
          <w:rFonts w:ascii="Arial Narrow" w:hAnsi="Arial Narrow"/>
          <w:color w:val="FF0000"/>
          <w:sz w:val="24"/>
          <w:szCs w:val="24"/>
        </w:rPr>
        <w:t xml:space="preserve"> </w:t>
      </w:r>
    </w:p>
    <w:p w:rsidR="008767A9" w:rsidRDefault="008767A9" w:rsidP="00472C3C">
      <w:pPr>
        <w:spacing w:after="0" w:line="360" w:lineRule="auto"/>
        <w:ind w:left="3969"/>
        <w:jc w:val="both"/>
        <w:rPr>
          <w:rFonts w:ascii="Arial Narrow" w:hAnsi="Arial Narrow"/>
          <w:color w:val="FF0000"/>
          <w:sz w:val="24"/>
          <w:szCs w:val="24"/>
        </w:rPr>
      </w:pPr>
    </w:p>
    <w:p w:rsidR="008767A9" w:rsidRPr="00602E0A" w:rsidRDefault="008767A9" w:rsidP="008767A9">
      <w:pPr>
        <w:spacing w:after="0" w:line="360" w:lineRule="auto"/>
        <w:ind w:left="3969"/>
        <w:jc w:val="both"/>
        <w:rPr>
          <w:rFonts w:ascii="Arial Narrow" w:hAnsi="Arial Narrow"/>
          <w:b/>
          <w:sz w:val="24"/>
          <w:szCs w:val="24"/>
        </w:rPr>
      </w:pPr>
      <w:r w:rsidRPr="00602E0A">
        <w:rPr>
          <w:rFonts w:ascii="Arial Narrow" w:hAnsi="Arial Narrow"/>
          <w:b/>
          <w:sz w:val="24"/>
          <w:szCs w:val="24"/>
        </w:rPr>
        <w:t>AUTORIDAD DEMANDADA:</w:t>
      </w:r>
    </w:p>
    <w:p w:rsidR="00214485" w:rsidRDefault="00214485" w:rsidP="008767A9">
      <w:pPr>
        <w:spacing w:after="0" w:line="360" w:lineRule="auto"/>
        <w:ind w:left="3969"/>
        <w:jc w:val="both"/>
        <w:rPr>
          <w:rFonts w:ascii="Arial Narrow" w:hAnsi="Arial Narrow"/>
          <w:sz w:val="24"/>
          <w:szCs w:val="24"/>
        </w:rPr>
      </w:pPr>
      <w:r>
        <w:rPr>
          <w:rFonts w:ascii="Arial Narrow" w:hAnsi="Arial Narrow"/>
          <w:sz w:val="24"/>
          <w:szCs w:val="24"/>
        </w:rPr>
        <w:t>DIREC</w:t>
      </w:r>
      <w:r w:rsidR="00830887">
        <w:rPr>
          <w:rFonts w:ascii="Arial Narrow" w:hAnsi="Arial Narrow"/>
          <w:sz w:val="24"/>
          <w:szCs w:val="24"/>
        </w:rPr>
        <w:t>TOR GENERAL</w:t>
      </w:r>
      <w:r>
        <w:rPr>
          <w:rFonts w:ascii="Arial Narrow" w:hAnsi="Arial Narrow"/>
          <w:sz w:val="24"/>
          <w:szCs w:val="24"/>
        </w:rPr>
        <w:t xml:space="preserve"> DE </w:t>
      </w:r>
      <w:r w:rsidR="00830887">
        <w:rPr>
          <w:rFonts w:ascii="Arial Narrow" w:hAnsi="Arial Narrow"/>
          <w:sz w:val="24"/>
          <w:szCs w:val="24"/>
        </w:rPr>
        <w:t xml:space="preserve">LA DIRECCIÓN DE </w:t>
      </w:r>
      <w:r>
        <w:rPr>
          <w:rFonts w:ascii="Arial Narrow" w:hAnsi="Arial Narrow"/>
          <w:sz w:val="24"/>
          <w:szCs w:val="24"/>
        </w:rPr>
        <w:t xml:space="preserve">PENSIONES DEL ESTADO Y </w:t>
      </w:r>
      <w:r w:rsidR="00830887">
        <w:rPr>
          <w:rFonts w:ascii="Arial Narrow" w:hAnsi="Arial Narrow"/>
          <w:sz w:val="24"/>
          <w:szCs w:val="24"/>
        </w:rPr>
        <w:t xml:space="preserve">SECRETARIO EJECUTOR DE LA </w:t>
      </w:r>
      <w:r>
        <w:rPr>
          <w:rFonts w:ascii="Arial Narrow" w:hAnsi="Arial Narrow"/>
          <w:sz w:val="24"/>
          <w:szCs w:val="24"/>
        </w:rPr>
        <w:t>JU</w:t>
      </w:r>
      <w:r w:rsidR="00613926">
        <w:rPr>
          <w:rFonts w:ascii="Arial Narrow" w:hAnsi="Arial Narrow"/>
          <w:sz w:val="24"/>
          <w:szCs w:val="24"/>
        </w:rPr>
        <w:t xml:space="preserve">NTA </w:t>
      </w:r>
      <w:r>
        <w:rPr>
          <w:rFonts w:ascii="Arial Narrow" w:hAnsi="Arial Narrow"/>
          <w:sz w:val="24"/>
          <w:szCs w:val="24"/>
        </w:rPr>
        <w:t>DIRECTIVA DE LA CITADA DIRECCIÓN.</w:t>
      </w:r>
    </w:p>
    <w:p w:rsidR="003B7D98" w:rsidRPr="006E3E86" w:rsidRDefault="003B7D98" w:rsidP="00472C3C">
      <w:pPr>
        <w:spacing w:after="0" w:line="360" w:lineRule="auto"/>
        <w:ind w:left="3969"/>
        <w:jc w:val="both"/>
        <w:rPr>
          <w:rFonts w:ascii="Arial Narrow" w:hAnsi="Arial Narrow"/>
          <w:sz w:val="24"/>
          <w:szCs w:val="24"/>
        </w:rPr>
      </w:pPr>
    </w:p>
    <w:p w:rsidR="0033175C" w:rsidRPr="006E3E86" w:rsidRDefault="00BF3138" w:rsidP="00472C3C">
      <w:pPr>
        <w:spacing w:after="0" w:line="360" w:lineRule="auto"/>
        <w:ind w:left="3969"/>
        <w:jc w:val="both"/>
        <w:rPr>
          <w:rFonts w:ascii="Arial Narrow" w:hAnsi="Arial Narrow"/>
          <w:b/>
          <w:sz w:val="24"/>
          <w:szCs w:val="24"/>
        </w:rPr>
      </w:pPr>
      <w:r>
        <w:rPr>
          <w:rFonts w:ascii="Arial Narrow" w:hAnsi="Arial Narrow"/>
          <w:b/>
          <w:sz w:val="24"/>
          <w:szCs w:val="24"/>
        </w:rPr>
        <w:t>MAGISTRADA</w:t>
      </w:r>
      <w:r w:rsidR="0033175C" w:rsidRPr="006E3E86">
        <w:rPr>
          <w:rFonts w:ascii="Arial Narrow" w:hAnsi="Arial Narrow"/>
          <w:b/>
          <w:sz w:val="24"/>
          <w:szCs w:val="24"/>
        </w:rPr>
        <w:t>:</w:t>
      </w:r>
    </w:p>
    <w:p w:rsidR="0033175C" w:rsidRPr="006E3E86" w:rsidRDefault="0033175C" w:rsidP="00472C3C">
      <w:pPr>
        <w:spacing w:after="0" w:line="360" w:lineRule="auto"/>
        <w:ind w:left="3969"/>
        <w:jc w:val="both"/>
        <w:rPr>
          <w:rFonts w:ascii="Arial Narrow" w:hAnsi="Arial Narrow"/>
          <w:sz w:val="24"/>
          <w:szCs w:val="24"/>
        </w:rPr>
      </w:pPr>
      <w:r w:rsidRPr="006E3E86">
        <w:rPr>
          <w:rFonts w:ascii="Arial Narrow" w:hAnsi="Arial Narrow"/>
          <w:sz w:val="24"/>
          <w:szCs w:val="24"/>
        </w:rPr>
        <w:t>LICENCIAD</w:t>
      </w:r>
      <w:r w:rsidR="008F170C">
        <w:rPr>
          <w:rFonts w:ascii="Arial Narrow" w:hAnsi="Arial Narrow"/>
          <w:sz w:val="24"/>
          <w:szCs w:val="24"/>
        </w:rPr>
        <w:t>A MA. EUGENIA REYNA MASCORRO</w:t>
      </w:r>
      <w:r w:rsidRPr="006E3E86">
        <w:rPr>
          <w:rFonts w:ascii="Arial Narrow" w:hAnsi="Arial Narrow"/>
          <w:sz w:val="24"/>
          <w:szCs w:val="24"/>
        </w:rPr>
        <w:t>.</w:t>
      </w:r>
    </w:p>
    <w:p w:rsidR="0033175C" w:rsidRPr="006E3E86" w:rsidRDefault="0033175C" w:rsidP="00472C3C">
      <w:pPr>
        <w:spacing w:after="0" w:line="360" w:lineRule="auto"/>
        <w:ind w:left="3969"/>
        <w:jc w:val="both"/>
        <w:rPr>
          <w:rFonts w:ascii="Arial Narrow" w:hAnsi="Arial Narrow"/>
          <w:sz w:val="24"/>
          <w:szCs w:val="24"/>
        </w:rPr>
      </w:pPr>
    </w:p>
    <w:p w:rsidR="0033175C" w:rsidRPr="006E3E86" w:rsidRDefault="0033175C" w:rsidP="00472C3C">
      <w:pPr>
        <w:spacing w:after="0" w:line="360" w:lineRule="auto"/>
        <w:ind w:left="3969"/>
        <w:jc w:val="both"/>
        <w:rPr>
          <w:rFonts w:ascii="Arial Narrow" w:hAnsi="Arial Narrow"/>
          <w:b/>
          <w:sz w:val="24"/>
          <w:szCs w:val="24"/>
        </w:rPr>
      </w:pPr>
      <w:r w:rsidRPr="006E3E86">
        <w:rPr>
          <w:rFonts w:ascii="Arial Narrow" w:hAnsi="Arial Narrow"/>
          <w:b/>
          <w:sz w:val="24"/>
          <w:szCs w:val="24"/>
        </w:rPr>
        <w:t>SECRETARIO DE ESTUDIO Y CUENTA:</w:t>
      </w:r>
    </w:p>
    <w:p w:rsidR="0033175C" w:rsidRPr="006E3E86" w:rsidRDefault="0033175C" w:rsidP="00472C3C">
      <w:pPr>
        <w:spacing w:after="0" w:line="360" w:lineRule="auto"/>
        <w:ind w:left="3969"/>
        <w:jc w:val="both"/>
        <w:rPr>
          <w:rFonts w:ascii="Arial Narrow" w:hAnsi="Arial Narrow"/>
          <w:sz w:val="24"/>
          <w:szCs w:val="24"/>
        </w:rPr>
      </w:pPr>
      <w:r w:rsidRPr="006E3E86">
        <w:rPr>
          <w:rFonts w:ascii="Arial Narrow" w:hAnsi="Arial Narrow"/>
          <w:sz w:val="24"/>
          <w:szCs w:val="24"/>
        </w:rPr>
        <w:t>LICENCIADA</w:t>
      </w:r>
      <w:r w:rsidR="008F170C">
        <w:rPr>
          <w:rFonts w:ascii="Arial Narrow" w:hAnsi="Arial Narrow"/>
          <w:sz w:val="24"/>
          <w:szCs w:val="24"/>
        </w:rPr>
        <w:t xml:space="preserve"> ROSALINDA CORONADO VILLALOBOS</w:t>
      </w:r>
      <w:r w:rsidRPr="006E3E86">
        <w:rPr>
          <w:rFonts w:ascii="Arial Narrow" w:hAnsi="Arial Narrow"/>
          <w:sz w:val="24"/>
          <w:szCs w:val="24"/>
        </w:rPr>
        <w:t xml:space="preserve">. </w:t>
      </w:r>
    </w:p>
    <w:p w:rsidR="0033175C" w:rsidRPr="006E3E86" w:rsidRDefault="0033175C" w:rsidP="00472C3C">
      <w:pPr>
        <w:pStyle w:val="Sangradetextonormal"/>
        <w:tabs>
          <w:tab w:val="left" w:pos="6804"/>
        </w:tabs>
        <w:spacing w:after="0" w:line="360" w:lineRule="auto"/>
        <w:rPr>
          <w:rFonts w:ascii="Arial Narrow" w:eastAsia="Arial Unicode MS" w:hAnsi="Arial Narrow" w:cs="Arial"/>
          <w:b/>
          <w:sz w:val="28"/>
          <w:szCs w:val="28"/>
          <w:lang w:val="es-MX"/>
        </w:rPr>
      </w:pPr>
    </w:p>
    <w:p w:rsidR="00BF3138" w:rsidRPr="00BF3138" w:rsidRDefault="0033175C" w:rsidP="00BF3138">
      <w:pPr>
        <w:pStyle w:val="Ttulo2"/>
        <w:spacing w:after="0" w:line="360" w:lineRule="auto"/>
        <w:ind w:firstLine="0"/>
        <w:jc w:val="both"/>
        <w:rPr>
          <w:rFonts w:cs="Arial"/>
          <w:szCs w:val="28"/>
        </w:rPr>
      </w:pPr>
      <w:r w:rsidRPr="006E3E86">
        <w:rPr>
          <w:rFonts w:cs="Arial"/>
          <w:szCs w:val="28"/>
        </w:rPr>
        <w:t xml:space="preserve">     </w:t>
      </w:r>
    </w:p>
    <w:p w:rsidR="00BF3138" w:rsidRPr="00044C6C" w:rsidRDefault="00F51E38" w:rsidP="00BF3138">
      <w:pPr>
        <w:pStyle w:val="Ttulo2"/>
        <w:spacing w:after="0" w:line="360" w:lineRule="auto"/>
        <w:ind w:firstLine="0"/>
        <w:jc w:val="both"/>
        <w:rPr>
          <w:rFonts w:cs="Arial"/>
          <w:szCs w:val="28"/>
        </w:rPr>
      </w:pPr>
      <w:r w:rsidRPr="00FD19CF">
        <w:rPr>
          <w:rFonts w:ascii="Arial" w:hAnsi="Arial" w:cs="Arial"/>
          <w:szCs w:val="28"/>
        </w:rPr>
        <w:t xml:space="preserve">   </w:t>
      </w:r>
      <w:r w:rsidR="00EF45BA">
        <w:rPr>
          <w:rFonts w:ascii="Arial" w:hAnsi="Arial" w:cs="Arial"/>
          <w:szCs w:val="28"/>
        </w:rPr>
        <w:tab/>
      </w:r>
      <w:r w:rsidRPr="00044C6C">
        <w:rPr>
          <w:rFonts w:cs="Arial"/>
          <w:szCs w:val="28"/>
        </w:rPr>
        <w:t xml:space="preserve">San Luis Potosí, San Luis Potosí, </w:t>
      </w:r>
      <w:r w:rsidR="00764534">
        <w:rPr>
          <w:rFonts w:cs="Arial"/>
          <w:szCs w:val="28"/>
        </w:rPr>
        <w:t>catorce</w:t>
      </w:r>
      <w:r w:rsidR="00830887">
        <w:rPr>
          <w:rFonts w:cs="Arial"/>
          <w:szCs w:val="28"/>
        </w:rPr>
        <w:t xml:space="preserve"> de diciembre de dos mil veinte</w:t>
      </w:r>
      <w:r w:rsidRPr="00044C6C">
        <w:rPr>
          <w:rFonts w:cs="Arial"/>
          <w:szCs w:val="28"/>
        </w:rPr>
        <w:t xml:space="preserve">.    </w:t>
      </w:r>
    </w:p>
    <w:p w:rsidR="00BF3138" w:rsidRPr="00044C6C" w:rsidRDefault="00BF3138" w:rsidP="00BF3138">
      <w:pPr>
        <w:pStyle w:val="Ttulo2"/>
        <w:spacing w:after="0" w:line="360" w:lineRule="auto"/>
        <w:ind w:firstLine="0"/>
        <w:jc w:val="both"/>
        <w:rPr>
          <w:rFonts w:cs="Arial"/>
          <w:szCs w:val="28"/>
        </w:rPr>
      </w:pPr>
    </w:p>
    <w:p w:rsidR="00F51E38" w:rsidRPr="00044C6C" w:rsidRDefault="00BF3138" w:rsidP="00BF3138">
      <w:pPr>
        <w:pStyle w:val="Ttulo2"/>
        <w:spacing w:after="0" w:line="360" w:lineRule="auto"/>
        <w:ind w:firstLine="0"/>
        <w:jc w:val="both"/>
        <w:rPr>
          <w:rFonts w:cs="Arial"/>
          <w:szCs w:val="28"/>
        </w:rPr>
      </w:pPr>
      <w:r w:rsidRPr="00044C6C">
        <w:rPr>
          <w:rFonts w:cs="Arial"/>
          <w:szCs w:val="28"/>
        </w:rPr>
        <w:tab/>
      </w:r>
      <w:r w:rsidR="001F018D" w:rsidRPr="00044C6C">
        <w:rPr>
          <w:rFonts w:cs="Arial"/>
          <w:b/>
          <w:szCs w:val="28"/>
        </w:rPr>
        <w:t>V I S T O,</w:t>
      </w:r>
      <w:r w:rsidR="001F018D" w:rsidRPr="00044C6C">
        <w:rPr>
          <w:rFonts w:cs="Arial"/>
          <w:szCs w:val="28"/>
        </w:rPr>
        <w:t xml:space="preserve">  para resolver en definitiva </w:t>
      </w:r>
      <w:r w:rsidR="00F51E38" w:rsidRPr="00044C6C">
        <w:rPr>
          <w:rFonts w:cs="Arial"/>
          <w:szCs w:val="28"/>
        </w:rPr>
        <w:t xml:space="preserve">los autos del juicio  contencioso administrativo número </w:t>
      </w:r>
      <w:r w:rsidR="00830887">
        <w:rPr>
          <w:rFonts w:cs="Arial"/>
          <w:b/>
          <w:szCs w:val="28"/>
        </w:rPr>
        <w:t>631/2020</w:t>
      </w:r>
      <w:r w:rsidR="00F51E38" w:rsidRPr="00044C6C">
        <w:rPr>
          <w:rFonts w:cs="Arial"/>
          <w:b/>
          <w:szCs w:val="28"/>
        </w:rPr>
        <w:t xml:space="preserve">, </w:t>
      </w:r>
      <w:r w:rsidR="00F51E38" w:rsidRPr="00044C6C">
        <w:rPr>
          <w:rFonts w:cs="Arial"/>
          <w:szCs w:val="28"/>
        </w:rPr>
        <w:t>promovido por</w:t>
      </w:r>
      <w:r w:rsidR="00EC5D63" w:rsidRPr="00044C6C">
        <w:rPr>
          <w:rFonts w:cs="Arial"/>
          <w:color w:val="FF0000"/>
          <w:szCs w:val="28"/>
        </w:rPr>
        <w:t xml:space="preserve"> </w:t>
      </w:r>
      <w:r w:rsidR="007520A3">
        <w:rPr>
          <w:b/>
        </w:rPr>
        <w:t>**********</w:t>
      </w:r>
      <w:r w:rsidR="00F51E38" w:rsidRPr="00044C6C">
        <w:rPr>
          <w:rFonts w:cs="Arial"/>
          <w:szCs w:val="28"/>
        </w:rPr>
        <w:t>, contra actos de</w:t>
      </w:r>
      <w:r w:rsidR="00830887">
        <w:rPr>
          <w:rFonts w:cs="Arial"/>
          <w:szCs w:val="28"/>
        </w:rPr>
        <w:t>l</w:t>
      </w:r>
      <w:r w:rsidR="00F51E38" w:rsidRPr="00044C6C">
        <w:rPr>
          <w:rFonts w:cs="Arial"/>
          <w:szCs w:val="28"/>
        </w:rPr>
        <w:t xml:space="preserve"> </w:t>
      </w:r>
      <w:r w:rsidR="007B6670" w:rsidRPr="00044C6C">
        <w:rPr>
          <w:rFonts w:cs="Arial"/>
          <w:b/>
          <w:szCs w:val="28"/>
        </w:rPr>
        <w:t>D</w:t>
      </w:r>
      <w:r w:rsidR="00613926" w:rsidRPr="00044C6C">
        <w:rPr>
          <w:rFonts w:cs="Arial"/>
          <w:b/>
          <w:szCs w:val="28"/>
        </w:rPr>
        <w:t>IREC</w:t>
      </w:r>
      <w:r w:rsidR="00830887">
        <w:rPr>
          <w:rFonts w:cs="Arial"/>
          <w:b/>
          <w:szCs w:val="28"/>
        </w:rPr>
        <w:t>TOR GENERAL DE LA DIRECCIÓN DE PENSIONES DEL ESTADO E INTEGRANTES DE LA JUNTA DIRECTIVA DE LA CITADA DIRECCIÓN</w:t>
      </w:r>
      <w:r w:rsidR="00F51E38" w:rsidRPr="00044C6C">
        <w:rPr>
          <w:rFonts w:cs="Arial"/>
          <w:szCs w:val="28"/>
        </w:rPr>
        <w:t>;</w:t>
      </w:r>
      <w:r w:rsidR="00F51E38" w:rsidRPr="00044C6C">
        <w:rPr>
          <w:rFonts w:cs="Arial"/>
          <w:color w:val="000000"/>
          <w:szCs w:val="28"/>
        </w:rPr>
        <w:t xml:space="preserve"> y,</w:t>
      </w:r>
    </w:p>
    <w:p w:rsidR="00F51E38" w:rsidRPr="00044C6C" w:rsidRDefault="00F51E38" w:rsidP="00F51E38">
      <w:pPr>
        <w:spacing w:after="0" w:line="360" w:lineRule="auto"/>
        <w:jc w:val="both"/>
        <w:rPr>
          <w:rFonts w:ascii="Arial Narrow" w:hAnsi="Arial Narrow" w:cs="Arial"/>
          <w:color w:val="000000"/>
          <w:sz w:val="28"/>
          <w:szCs w:val="28"/>
        </w:rPr>
      </w:pPr>
    </w:p>
    <w:p w:rsidR="00F51E38" w:rsidRPr="00044C6C" w:rsidRDefault="00F51E38" w:rsidP="00F51E38">
      <w:pPr>
        <w:pStyle w:val="Ttulo3"/>
        <w:spacing w:after="0" w:line="360" w:lineRule="auto"/>
        <w:jc w:val="center"/>
        <w:rPr>
          <w:rFonts w:cs="Arial"/>
          <w:b/>
          <w:szCs w:val="28"/>
        </w:rPr>
      </w:pPr>
      <w:r w:rsidRPr="00044C6C">
        <w:rPr>
          <w:rFonts w:cs="Arial"/>
          <w:b/>
          <w:szCs w:val="28"/>
        </w:rPr>
        <w:t>R E S U L T A N D O:</w:t>
      </w:r>
    </w:p>
    <w:p w:rsidR="00A046F4" w:rsidRPr="00044C6C" w:rsidRDefault="00F51E38" w:rsidP="00A046F4">
      <w:pPr>
        <w:spacing w:after="0" w:line="360" w:lineRule="auto"/>
        <w:rPr>
          <w:rFonts w:ascii="Arial Narrow" w:hAnsi="Arial Narrow" w:cs="Arial"/>
          <w:sz w:val="28"/>
          <w:szCs w:val="28"/>
        </w:rPr>
      </w:pPr>
      <w:r w:rsidRPr="00044C6C">
        <w:rPr>
          <w:rFonts w:ascii="Arial Narrow" w:hAnsi="Arial Narrow" w:cs="Arial"/>
          <w:sz w:val="28"/>
          <w:szCs w:val="28"/>
        </w:rPr>
        <w:t xml:space="preserve">  </w:t>
      </w:r>
    </w:p>
    <w:p w:rsidR="007718B0" w:rsidRPr="00830887" w:rsidRDefault="007718B0" w:rsidP="007718B0">
      <w:pPr>
        <w:spacing w:after="0" w:line="360" w:lineRule="auto"/>
        <w:jc w:val="both"/>
        <w:rPr>
          <w:rFonts w:ascii="Arial Narrow" w:hAnsi="Arial Narrow" w:cs="Arial"/>
          <w:sz w:val="28"/>
          <w:szCs w:val="28"/>
        </w:rPr>
      </w:pPr>
      <w:r w:rsidRPr="00830887">
        <w:rPr>
          <w:rFonts w:ascii="Arial Narrow" w:hAnsi="Arial Narrow" w:cs="Arial"/>
          <w:b/>
          <w:bCs/>
          <w:color w:val="000000"/>
          <w:sz w:val="28"/>
          <w:szCs w:val="28"/>
        </w:rPr>
        <w:tab/>
      </w:r>
      <w:r w:rsidR="00A046F4" w:rsidRPr="00830887">
        <w:rPr>
          <w:rFonts w:ascii="Arial Narrow" w:hAnsi="Arial Narrow" w:cs="Arial"/>
          <w:b/>
          <w:bCs/>
          <w:color w:val="000000"/>
          <w:sz w:val="28"/>
          <w:szCs w:val="28"/>
        </w:rPr>
        <w:t xml:space="preserve">I.- </w:t>
      </w:r>
      <w:r w:rsidR="00830887" w:rsidRPr="00830887">
        <w:rPr>
          <w:rFonts w:ascii="Arial Narrow" w:hAnsi="Arial Narrow" w:cs="Arial"/>
          <w:color w:val="000000"/>
          <w:sz w:val="28"/>
          <w:szCs w:val="28"/>
        </w:rPr>
        <w:t>Por acuerdo dictado el veintidós de septiembre de dos mil veinte</w:t>
      </w:r>
      <w:r w:rsidR="00A046F4" w:rsidRPr="00830887">
        <w:rPr>
          <w:rFonts w:ascii="Arial Narrow" w:hAnsi="Arial Narrow" w:cs="Arial"/>
          <w:color w:val="000000"/>
          <w:sz w:val="28"/>
          <w:szCs w:val="28"/>
        </w:rPr>
        <w:t>, se tuvo a</w:t>
      </w:r>
      <w:r w:rsidR="001F018D" w:rsidRPr="00830887">
        <w:rPr>
          <w:rFonts w:ascii="Arial Narrow" w:hAnsi="Arial Narrow" w:cs="Arial"/>
          <w:color w:val="000000"/>
          <w:sz w:val="28"/>
          <w:szCs w:val="28"/>
        </w:rPr>
        <w:t>l Ciudadan</w:t>
      </w:r>
      <w:r w:rsidR="007575EC" w:rsidRPr="00830887">
        <w:rPr>
          <w:rFonts w:ascii="Arial Narrow" w:hAnsi="Arial Narrow" w:cs="Arial"/>
          <w:color w:val="000000"/>
          <w:sz w:val="28"/>
          <w:szCs w:val="28"/>
        </w:rPr>
        <w:t>o</w:t>
      </w:r>
      <w:r w:rsidR="001F018D" w:rsidRPr="00830887">
        <w:rPr>
          <w:rFonts w:ascii="Arial Narrow" w:hAnsi="Arial Narrow" w:cs="Arial"/>
          <w:color w:val="000000"/>
          <w:sz w:val="28"/>
          <w:szCs w:val="28"/>
        </w:rPr>
        <w:t xml:space="preserve"> </w:t>
      </w:r>
      <w:r w:rsidR="007520A3">
        <w:rPr>
          <w:rFonts w:ascii="Arial Narrow" w:hAnsi="Arial Narrow"/>
          <w:b/>
        </w:rPr>
        <w:t>**********</w:t>
      </w:r>
      <w:r w:rsidR="008E0FF5" w:rsidRPr="00830887">
        <w:rPr>
          <w:rFonts w:ascii="Arial Narrow" w:hAnsi="Arial Narrow" w:cs="Arial"/>
          <w:color w:val="000000"/>
          <w:sz w:val="28"/>
          <w:szCs w:val="28"/>
        </w:rPr>
        <w:t xml:space="preserve"> </w:t>
      </w:r>
      <w:r w:rsidR="00A046F4" w:rsidRPr="00830887">
        <w:rPr>
          <w:rFonts w:ascii="Arial Narrow" w:hAnsi="Arial Narrow" w:cs="Arial"/>
          <w:color w:val="000000"/>
          <w:sz w:val="28"/>
          <w:szCs w:val="28"/>
        </w:rPr>
        <w:t>demandando el acto, y respecto de la</w:t>
      </w:r>
      <w:r w:rsidR="008E0FF5" w:rsidRPr="00830887">
        <w:rPr>
          <w:rFonts w:ascii="Arial Narrow" w:hAnsi="Arial Narrow" w:cs="Arial"/>
          <w:color w:val="000000"/>
          <w:sz w:val="28"/>
          <w:szCs w:val="28"/>
        </w:rPr>
        <w:t>s</w:t>
      </w:r>
      <w:r w:rsidR="00A046F4" w:rsidRPr="00830887">
        <w:rPr>
          <w:rFonts w:ascii="Arial Narrow" w:hAnsi="Arial Narrow" w:cs="Arial"/>
          <w:color w:val="000000"/>
          <w:sz w:val="28"/>
          <w:szCs w:val="28"/>
        </w:rPr>
        <w:t xml:space="preserve"> Autoridad</w:t>
      </w:r>
      <w:r w:rsidR="008E0FF5" w:rsidRPr="00830887">
        <w:rPr>
          <w:rFonts w:ascii="Arial Narrow" w:hAnsi="Arial Narrow" w:cs="Arial"/>
          <w:color w:val="000000"/>
          <w:sz w:val="28"/>
          <w:szCs w:val="28"/>
        </w:rPr>
        <w:t>es</w:t>
      </w:r>
      <w:r w:rsidR="00A046F4" w:rsidRPr="00830887">
        <w:rPr>
          <w:rFonts w:ascii="Arial Narrow" w:hAnsi="Arial Narrow" w:cs="Arial"/>
          <w:color w:val="000000"/>
          <w:sz w:val="28"/>
          <w:szCs w:val="28"/>
        </w:rPr>
        <w:t xml:space="preserve"> que enseguida se precisan:</w:t>
      </w:r>
    </w:p>
    <w:p w:rsidR="007718B0" w:rsidRPr="00044C6C" w:rsidRDefault="007718B0" w:rsidP="007718B0">
      <w:pPr>
        <w:spacing w:after="0" w:line="360" w:lineRule="auto"/>
        <w:jc w:val="both"/>
        <w:rPr>
          <w:rFonts w:ascii="Arial Narrow" w:hAnsi="Arial Narrow" w:cs="Arial"/>
          <w:sz w:val="28"/>
          <w:szCs w:val="28"/>
        </w:rPr>
      </w:pPr>
      <w:r w:rsidRPr="00044C6C">
        <w:rPr>
          <w:rFonts w:ascii="Arial Narrow" w:hAnsi="Arial Narrow" w:cs="Arial"/>
          <w:sz w:val="28"/>
          <w:szCs w:val="28"/>
        </w:rPr>
        <w:tab/>
      </w:r>
    </w:p>
    <w:p w:rsidR="007575EC" w:rsidRPr="00044C6C" w:rsidRDefault="007718B0" w:rsidP="00864AC6">
      <w:pPr>
        <w:spacing w:after="0" w:line="360" w:lineRule="auto"/>
        <w:jc w:val="both"/>
        <w:rPr>
          <w:rFonts w:ascii="Arial Narrow" w:hAnsi="Arial Narrow" w:cs="Arial"/>
          <w:b/>
          <w:bCs/>
          <w:color w:val="000000"/>
          <w:sz w:val="24"/>
          <w:szCs w:val="24"/>
        </w:rPr>
      </w:pPr>
      <w:r w:rsidRPr="00044C6C">
        <w:rPr>
          <w:rFonts w:ascii="Arial Narrow" w:hAnsi="Arial Narrow" w:cs="Arial"/>
          <w:sz w:val="28"/>
          <w:szCs w:val="28"/>
        </w:rPr>
        <w:tab/>
      </w:r>
      <w:r w:rsidR="00A046F4" w:rsidRPr="00044C6C">
        <w:rPr>
          <w:rFonts w:ascii="Arial Narrow" w:hAnsi="Arial Narrow" w:cs="Arial"/>
          <w:b/>
          <w:bCs/>
          <w:color w:val="000000"/>
          <w:sz w:val="24"/>
          <w:szCs w:val="24"/>
        </w:rPr>
        <w:t>Autoridad</w:t>
      </w:r>
      <w:r w:rsidR="005247C8" w:rsidRPr="00044C6C">
        <w:rPr>
          <w:rFonts w:ascii="Arial Narrow" w:hAnsi="Arial Narrow" w:cs="Arial"/>
          <w:b/>
          <w:bCs/>
          <w:color w:val="000000"/>
          <w:sz w:val="24"/>
          <w:szCs w:val="24"/>
        </w:rPr>
        <w:t>es</w:t>
      </w:r>
      <w:r w:rsidR="00A046F4" w:rsidRPr="00044C6C">
        <w:rPr>
          <w:rFonts w:ascii="Arial Narrow" w:hAnsi="Arial Narrow" w:cs="Arial"/>
          <w:b/>
          <w:bCs/>
          <w:color w:val="000000"/>
          <w:sz w:val="24"/>
          <w:szCs w:val="24"/>
        </w:rPr>
        <w:t xml:space="preserve"> Demandada</w:t>
      </w:r>
      <w:r w:rsidR="005247C8" w:rsidRPr="00044C6C">
        <w:rPr>
          <w:rFonts w:ascii="Arial Narrow" w:hAnsi="Arial Narrow" w:cs="Arial"/>
          <w:b/>
          <w:bCs/>
          <w:color w:val="000000"/>
          <w:sz w:val="24"/>
          <w:szCs w:val="24"/>
        </w:rPr>
        <w:t>s</w:t>
      </w:r>
      <w:r w:rsidR="00A046F4" w:rsidRPr="00044C6C">
        <w:rPr>
          <w:rFonts w:ascii="Arial Narrow" w:hAnsi="Arial Narrow" w:cs="Arial"/>
          <w:b/>
          <w:bCs/>
          <w:color w:val="000000"/>
          <w:sz w:val="24"/>
          <w:szCs w:val="24"/>
        </w:rPr>
        <w:t>:</w:t>
      </w:r>
      <w:r w:rsidRPr="00044C6C">
        <w:rPr>
          <w:rFonts w:ascii="Arial Narrow" w:hAnsi="Arial Narrow" w:cs="Arial"/>
          <w:b/>
          <w:bCs/>
          <w:color w:val="000000"/>
          <w:sz w:val="24"/>
          <w:szCs w:val="24"/>
        </w:rPr>
        <w:t xml:space="preserve"> </w:t>
      </w:r>
    </w:p>
    <w:p w:rsidR="005247C8" w:rsidRPr="00044C6C" w:rsidRDefault="00830887" w:rsidP="005247C8">
      <w:pPr>
        <w:pStyle w:val="Prrafodelista"/>
        <w:numPr>
          <w:ilvl w:val="0"/>
          <w:numId w:val="8"/>
        </w:numPr>
        <w:spacing w:after="0" w:line="360" w:lineRule="auto"/>
        <w:jc w:val="both"/>
        <w:rPr>
          <w:rFonts w:ascii="Arial Narrow" w:hAnsi="Arial Narrow" w:cs="Arial"/>
          <w:sz w:val="24"/>
          <w:szCs w:val="24"/>
          <w:lang w:val="es-ES"/>
        </w:rPr>
      </w:pPr>
      <w:r w:rsidRPr="00830887">
        <w:rPr>
          <w:rFonts w:ascii="Arial Narrow" w:hAnsi="Arial Narrow" w:cs="Arial"/>
          <w:bCs/>
          <w:color w:val="000000"/>
          <w:sz w:val="24"/>
          <w:szCs w:val="24"/>
        </w:rPr>
        <w:lastRenderedPageBreak/>
        <w:t>Director General de la</w:t>
      </w:r>
      <w:r>
        <w:rPr>
          <w:rFonts w:ascii="Arial Narrow" w:hAnsi="Arial Narrow" w:cs="Arial"/>
          <w:b/>
          <w:bCs/>
          <w:color w:val="000000"/>
          <w:sz w:val="24"/>
          <w:szCs w:val="24"/>
        </w:rPr>
        <w:t xml:space="preserve"> </w:t>
      </w:r>
      <w:r w:rsidR="00261F01" w:rsidRPr="00044C6C">
        <w:rPr>
          <w:rFonts w:ascii="Arial Narrow" w:hAnsi="Arial Narrow" w:cs="Arial"/>
          <w:bCs/>
          <w:color w:val="000000"/>
          <w:sz w:val="24"/>
          <w:szCs w:val="24"/>
        </w:rPr>
        <w:t>Dirección de Pensiones del Estado.</w:t>
      </w:r>
    </w:p>
    <w:p w:rsidR="005247C8" w:rsidRPr="00044C6C" w:rsidRDefault="00830887" w:rsidP="005247C8">
      <w:pPr>
        <w:pStyle w:val="Prrafodelista"/>
        <w:numPr>
          <w:ilvl w:val="0"/>
          <w:numId w:val="8"/>
        </w:numPr>
        <w:spacing w:after="0" w:line="360" w:lineRule="auto"/>
        <w:jc w:val="both"/>
        <w:rPr>
          <w:rFonts w:ascii="Arial Narrow" w:hAnsi="Arial Narrow" w:cs="Arial"/>
          <w:sz w:val="24"/>
          <w:szCs w:val="24"/>
          <w:lang w:val="es-ES"/>
        </w:rPr>
      </w:pPr>
      <w:r>
        <w:rPr>
          <w:rFonts w:ascii="Arial Narrow" w:hAnsi="Arial Narrow" w:cs="Arial"/>
          <w:sz w:val="24"/>
          <w:szCs w:val="24"/>
          <w:lang w:val="es-ES"/>
        </w:rPr>
        <w:t xml:space="preserve">Integrantes de la </w:t>
      </w:r>
      <w:r w:rsidR="00261F01" w:rsidRPr="00044C6C">
        <w:rPr>
          <w:rFonts w:ascii="Arial Narrow" w:hAnsi="Arial Narrow" w:cs="Arial"/>
          <w:sz w:val="24"/>
          <w:szCs w:val="24"/>
          <w:lang w:val="es-ES"/>
        </w:rPr>
        <w:t>Junta Directiva de la Dirección de Pensiones del Estado.</w:t>
      </w:r>
    </w:p>
    <w:p w:rsidR="005247C8" w:rsidRPr="00044C6C" w:rsidRDefault="005247C8" w:rsidP="00864AC6">
      <w:pPr>
        <w:spacing w:after="0" w:line="360" w:lineRule="auto"/>
        <w:jc w:val="both"/>
        <w:rPr>
          <w:rFonts w:ascii="Arial Narrow" w:hAnsi="Arial Narrow" w:cs="Arial"/>
          <w:sz w:val="28"/>
          <w:szCs w:val="28"/>
        </w:rPr>
      </w:pPr>
    </w:p>
    <w:p w:rsidR="00325208" w:rsidRPr="00044C6C" w:rsidRDefault="00864AC6" w:rsidP="00864AC6">
      <w:pPr>
        <w:spacing w:after="0" w:line="360" w:lineRule="auto"/>
        <w:jc w:val="both"/>
        <w:rPr>
          <w:rFonts w:ascii="Arial Narrow" w:hAnsi="Arial Narrow" w:cs="Arial"/>
          <w:b/>
          <w:bCs/>
          <w:color w:val="000000"/>
          <w:sz w:val="24"/>
          <w:szCs w:val="24"/>
        </w:rPr>
      </w:pPr>
      <w:r w:rsidRPr="00044C6C">
        <w:rPr>
          <w:rFonts w:ascii="Arial Narrow" w:hAnsi="Arial Narrow" w:cs="Arial"/>
          <w:sz w:val="24"/>
          <w:szCs w:val="24"/>
        </w:rPr>
        <w:tab/>
      </w:r>
      <w:r w:rsidR="007718B0" w:rsidRPr="00044C6C">
        <w:rPr>
          <w:rFonts w:ascii="Arial Narrow" w:hAnsi="Arial Narrow" w:cs="Arial"/>
          <w:b/>
          <w:bCs/>
          <w:color w:val="000000"/>
          <w:sz w:val="24"/>
          <w:szCs w:val="24"/>
        </w:rPr>
        <w:t>De dicha</w:t>
      </w:r>
      <w:r w:rsidR="005247C8" w:rsidRPr="00044C6C">
        <w:rPr>
          <w:rFonts w:ascii="Arial Narrow" w:hAnsi="Arial Narrow" w:cs="Arial"/>
          <w:b/>
          <w:bCs/>
          <w:color w:val="000000"/>
          <w:sz w:val="24"/>
          <w:szCs w:val="24"/>
        </w:rPr>
        <w:t>s</w:t>
      </w:r>
      <w:r w:rsidR="007718B0" w:rsidRPr="00044C6C">
        <w:rPr>
          <w:rFonts w:ascii="Arial Narrow" w:hAnsi="Arial Narrow" w:cs="Arial"/>
          <w:b/>
          <w:bCs/>
          <w:color w:val="000000"/>
          <w:sz w:val="24"/>
          <w:szCs w:val="24"/>
        </w:rPr>
        <w:t xml:space="preserve"> Autoridad</w:t>
      </w:r>
      <w:r w:rsidR="005247C8" w:rsidRPr="00044C6C">
        <w:rPr>
          <w:rFonts w:ascii="Arial Narrow" w:hAnsi="Arial Narrow" w:cs="Arial"/>
          <w:b/>
          <w:bCs/>
          <w:color w:val="000000"/>
          <w:sz w:val="24"/>
          <w:szCs w:val="24"/>
        </w:rPr>
        <w:t>es</w:t>
      </w:r>
      <w:r w:rsidR="007718B0" w:rsidRPr="00044C6C">
        <w:rPr>
          <w:rFonts w:ascii="Arial Narrow" w:hAnsi="Arial Narrow" w:cs="Arial"/>
          <w:b/>
          <w:bCs/>
          <w:color w:val="000000"/>
          <w:sz w:val="24"/>
          <w:szCs w:val="24"/>
        </w:rPr>
        <w:t xml:space="preserve">, el Actor impugna lo siguiente: </w:t>
      </w:r>
    </w:p>
    <w:p w:rsidR="00367DB5" w:rsidRPr="00044C6C" w:rsidRDefault="00367DB5" w:rsidP="00864AC6">
      <w:pPr>
        <w:spacing w:after="0" w:line="360" w:lineRule="auto"/>
        <w:jc w:val="both"/>
        <w:rPr>
          <w:rFonts w:ascii="Arial Narrow" w:hAnsi="Arial Narrow" w:cs="Arial"/>
          <w:b/>
          <w:bCs/>
          <w:color w:val="000000"/>
          <w:sz w:val="24"/>
          <w:szCs w:val="24"/>
        </w:rPr>
      </w:pPr>
    </w:p>
    <w:p w:rsidR="00273804" w:rsidRDefault="00325208" w:rsidP="00367DB5">
      <w:pPr>
        <w:jc w:val="both"/>
        <w:rPr>
          <w:rFonts w:ascii="Arial Narrow" w:hAnsi="Arial Narrow" w:cs="Arial"/>
          <w:i/>
          <w:color w:val="000000"/>
          <w:sz w:val="24"/>
          <w:szCs w:val="24"/>
        </w:rPr>
      </w:pPr>
      <w:r w:rsidRPr="00044C6C">
        <w:rPr>
          <w:rFonts w:ascii="Arial Narrow" w:hAnsi="Arial Narrow" w:cs="Arial"/>
          <w:b/>
          <w:bCs/>
          <w:color w:val="000000"/>
          <w:sz w:val="24"/>
          <w:szCs w:val="24"/>
        </w:rPr>
        <w:tab/>
      </w:r>
      <w:r w:rsidR="00273804">
        <w:rPr>
          <w:rFonts w:ascii="Arial Narrow" w:hAnsi="Arial Narrow" w:cs="Arial"/>
          <w:i/>
          <w:color w:val="000000"/>
          <w:sz w:val="24"/>
          <w:szCs w:val="24"/>
        </w:rPr>
        <w:t xml:space="preserve">La resolución </w:t>
      </w:r>
      <w:r w:rsidR="007520A3">
        <w:rPr>
          <w:rFonts w:ascii="Arial Narrow" w:hAnsi="Arial Narrow"/>
          <w:b/>
        </w:rPr>
        <w:t>**********</w:t>
      </w:r>
      <w:r w:rsidR="00273804">
        <w:rPr>
          <w:rFonts w:ascii="Arial Narrow" w:hAnsi="Arial Narrow" w:cs="Arial"/>
          <w:i/>
          <w:color w:val="000000"/>
          <w:sz w:val="24"/>
          <w:szCs w:val="24"/>
        </w:rPr>
        <w:t>emitida por el Director General de la Dirección de Pensiones del Estado y Secretario Ejecutor de la Junta Directiva de la citada Dirección, por medio de la cual se le da a conocer que la Junta Directiva de la multicitada Dirección, acordó por unanimidad declarar improcedente la pensión por invalidez por riesgo de trabajo solicitada por el ahora actor.</w:t>
      </w:r>
    </w:p>
    <w:p w:rsidR="00367DB5" w:rsidRPr="00044C6C" w:rsidRDefault="00367DB5" w:rsidP="00367DB5">
      <w:pPr>
        <w:jc w:val="both"/>
        <w:rPr>
          <w:rFonts w:ascii="Arial Narrow" w:hAnsi="Arial Narrow" w:cs="Arial"/>
          <w:i/>
          <w:color w:val="000000"/>
          <w:sz w:val="24"/>
          <w:szCs w:val="24"/>
        </w:rPr>
      </w:pPr>
    </w:p>
    <w:p w:rsidR="00864AC6" w:rsidRPr="00044C6C" w:rsidRDefault="00864AC6" w:rsidP="00864AC6">
      <w:pPr>
        <w:spacing w:after="0" w:line="360" w:lineRule="auto"/>
        <w:jc w:val="both"/>
        <w:rPr>
          <w:rFonts w:ascii="Arial Narrow" w:hAnsi="Arial Narrow" w:cs="Arial"/>
          <w:sz w:val="28"/>
          <w:szCs w:val="28"/>
        </w:rPr>
      </w:pPr>
      <w:r w:rsidRPr="00044C6C">
        <w:rPr>
          <w:rFonts w:ascii="Arial Narrow" w:hAnsi="Arial Narrow" w:cs="Arial"/>
          <w:b/>
          <w:bCs/>
          <w:color w:val="000000"/>
          <w:sz w:val="28"/>
          <w:szCs w:val="28"/>
        </w:rPr>
        <w:tab/>
        <w:t>II.-</w:t>
      </w:r>
      <w:r w:rsidRPr="00044C6C">
        <w:rPr>
          <w:rFonts w:ascii="Arial Narrow" w:hAnsi="Arial Narrow" w:cs="Arial"/>
          <w:color w:val="000000"/>
          <w:sz w:val="28"/>
          <w:szCs w:val="28"/>
        </w:rPr>
        <w:t xml:space="preserve"> Substanciado el procedimiento en cada una</w:t>
      </w:r>
      <w:r w:rsidR="00CB6001" w:rsidRPr="00044C6C">
        <w:rPr>
          <w:rFonts w:ascii="Arial Narrow" w:hAnsi="Arial Narrow" w:cs="Arial"/>
          <w:color w:val="000000"/>
          <w:sz w:val="28"/>
          <w:szCs w:val="28"/>
        </w:rPr>
        <w:t xml:space="preserve"> de sus etapas, se fijaron las </w:t>
      </w:r>
      <w:r w:rsidR="00017D75">
        <w:rPr>
          <w:rFonts w:ascii="Arial Narrow" w:hAnsi="Arial Narrow" w:cs="Arial"/>
          <w:color w:val="000000"/>
          <w:sz w:val="28"/>
          <w:szCs w:val="28"/>
        </w:rPr>
        <w:t>doc</w:t>
      </w:r>
      <w:r w:rsidR="00A3463D" w:rsidRPr="00044C6C">
        <w:rPr>
          <w:rFonts w:ascii="Arial Narrow" w:hAnsi="Arial Narrow" w:cs="Arial"/>
          <w:color w:val="000000"/>
          <w:sz w:val="28"/>
          <w:szCs w:val="28"/>
        </w:rPr>
        <w:t>e</w:t>
      </w:r>
      <w:r w:rsidRPr="00044C6C">
        <w:rPr>
          <w:rFonts w:ascii="Arial Narrow" w:hAnsi="Arial Narrow" w:cs="Arial"/>
          <w:color w:val="000000"/>
          <w:sz w:val="28"/>
          <w:szCs w:val="28"/>
        </w:rPr>
        <w:t xml:space="preserve"> horas </w:t>
      </w:r>
      <w:r w:rsidR="00017D75">
        <w:rPr>
          <w:rFonts w:ascii="Arial Narrow" w:hAnsi="Arial Narrow" w:cs="Arial"/>
          <w:color w:val="000000"/>
          <w:sz w:val="28"/>
          <w:szCs w:val="28"/>
        </w:rPr>
        <w:t>del treinta de noviembre de dos mil veinte</w:t>
      </w:r>
      <w:r w:rsidRPr="00044C6C">
        <w:rPr>
          <w:rFonts w:ascii="Arial Narrow" w:hAnsi="Arial Narrow" w:cs="Arial"/>
          <w:color w:val="000000"/>
          <w:sz w:val="28"/>
          <w:szCs w:val="28"/>
        </w:rPr>
        <w:t xml:space="preserve">, para que tuviera verificativo la Audiencia a que se refiere el artículo </w:t>
      </w:r>
      <w:r w:rsidR="00D63999" w:rsidRPr="00044C6C">
        <w:rPr>
          <w:rFonts w:ascii="Arial Narrow" w:hAnsi="Arial Narrow" w:cs="Arial"/>
          <w:color w:val="000000"/>
          <w:sz w:val="28"/>
          <w:szCs w:val="28"/>
        </w:rPr>
        <w:t>246 del Código Procesal Administrativo para el Estado de San Luis Potosí.</w:t>
      </w:r>
    </w:p>
    <w:p w:rsidR="00864AC6" w:rsidRPr="00044C6C" w:rsidRDefault="00864AC6" w:rsidP="00864AC6">
      <w:pPr>
        <w:spacing w:after="0" w:line="360" w:lineRule="auto"/>
        <w:jc w:val="both"/>
        <w:rPr>
          <w:rFonts w:ascii="Arial Narrow" w:hAnsi="Arial Narrow" w:cs="Arial"/>
          <w:sz w:val="28"/>
          <w:szCs w:val="28"/>
        </w:rPr>
      </w:pPr>
    </w:p>
    <w:p w:rsidR="00CC1241" w:rsidRPr="00044C6C" w:rsidRDefault="00864AC6" w:rsidP="00C00561">
      <w:pPr>
        <w:spacing w:after="0" w:line="360" w:lineRule="auto"/>
        <w:jc w:val="both"/>
        <w:rPr>
          <w:rFonts w:ascii="Arial Narrow" w:hAnsi="Arial Narrow" w:cs="Arial"/>
          <w:color w:val="000000"/>
          <w:sz w:val="28"/>
          <w:szCs w:val="28"/>
        </w:rPr>
      </w:pPr>
      <w:r w:rsidRPr="00044C6C">
        <w:rPr>
          <w:rFonts w:ascii="Arial Narrow" w:hAnsi="Arial Narrow" w:cs="Arial"/>
          <w:sz w:val="28"/>
          <w:szCs w:val="28"/>
        </w:rPr>
        <w:tab/>
      </w:r>
      <w:r w:rsidRPr="00044C6C">
        <w:rPr>
          <w:rFonts w:ascii="Arial Narrow" w:hAnsi="Arial Narrow" w:cs="Arial"/>
          <w:b/>
          <w:bCs/>
          <w:color w:val="000000"/>
          <w:sz w:val="28"/>
          <w:szCs w:val="28"/>
        </w:rPr>
        <w:t xml:space="preserve">III.- </w:t>
      </w:r>
      <w:r w:rsidRPr="00044C6C">
        <w:rPr>
          <w:rFonts w:ascii="Arial Narrow" w:hAnsi="Arial Narrow" w:cs="Arial"/>
          <w:color w:val="000000"/>
          <w:sz w:val="28"/>
          <w:szCs w:val="28"/>
        </w:rPr>
        <w:t xml:space="preserve">En la fecha y hora anotadas, dio inicio la Audiencia de Ley en este juicio, haciéndose constar que </w:t>
      </w:r>
      <w:r w:rsidR="005B55A8" w:rsidRPr="00044C6C">
        <w:rPr>
          <w:rFonts w:ascii="Arial Narrow" w:hAnsi="Arial Narrow" w:cs="Arial"/>
          <w:color w:val="000000"/>
          <w:sz w:val="28"/>
          <w:szCs w:val="28"/>
        </w:rPr>
        <w:t>asisti</w:t>
      </w:r>
      <w:r w:rsidR="003D3249" w:rsidRPr="00044C6C">
        <w:rPr>
          <w:rFonts w:ascii="Arial Narrow" w:hAnsi="Arial Narrow" w:cs="Arial"/>
          <w:color w:val="000000"/>
          <w:sz w:val="28"/>
          <w:szCs w:val="28"/>
        </w:rPr>
        <w:t>eron únicamente</w:t>
      </w:r>
      <w:r w:rsidR="005B55A8" w:rsidRPr="00044C6C">
        <w:rPr>
          <w:rFonts w:ascii="Arial Narrow" w:hAnsi="Arial Narrow" w:cs="Arial"/>
          <w:color w:val="000000"/>
          <w:sz w:val="28"/>
          <w:szCs w:val="28"/>
        </w:rPr>
        <w:t xml:space="preserve"> la diversa Delegada de las autoridades demandadas</w:t>
      </w:r>
      <w:r w:rsidR="003D3249" w:rsidRPr="00044C6C">
        <w:rPr>
          <w:rFonts w:ascii="Arial Narrow" w:hAnsi="Arial Narrow" w:cs="Arial"/>
          <w:color w:val="000000"/>
          <w:sz w:val="28"/>
          <w:szCs w:val="28"/>
        </w:rPr>
        <w:t>, haciéndose constar la inasistencia de la parte actora</w:t>
      </w:r>
      <w:r w:rsidR="00945E05">
        <w:rPr>
          <w:rFonts w:ascii="Arial Narrow" w:hAnsi="Arial Narrow" w:cs="Arial"/>
          <w:color w:val="000000"/>
          <w:sz w:val="28"/>
          <w:szCs w:val="28"/>
        </w:rPr>
        <w:t xml:space="preserve"> y sus autorizados</w:t>
      </w:r>
      <w:r w:rsidRPr="00044C6C">
        <w:rPr>
          <w:rFonts w:ascii="Arial Narrow" w:hAnsi="Arial Narrow" w:cs="Arial"/>
          <w:color w:val="000000"/>
          <w:sz w:val="28"/>
          <w:szCs w:val="28"/>
        </w:rPr>
        <w:t xml:space="preserve">. Acto seguido, </w:t>
      </w:r>
      <w:r w:rsidR="002418B8" w:rsidRPr="00044C6C">
        <w:rPr>
          <w:rFonts w:ascii="Arial Narrow" w:hAnsi="Arial Narrow" w:cs="Arial"/>
          <w:color w:val="000000"/>
          <w:sz w:val="28"/>
          <w:szCs w:val="28"/>
        </w:rPr>
        <w:t xml:space="preserve">el Secretario </w:t>
      </w:r>
      <w:r w:rsidRPr="00044C6C">
        <w:rPr>
          <w:rFonts w:ascii="Arial Narrow" w:hAnsi="Arial Narrow" w:cs="Arial"/>
          <w:color w:val="000000"/>
          <w:sz w:val="28"/>
          <w:szCs w:val="28"/>
        </w:rPr>
        <w:t>de Acuerdos dio lectura</w:t>
      </w:r>
      <w:r w:rsidR="002418B8" w:rsidRPr="00044C6C">
        <w:rPr>
          <w:rFonts w:ascii="Arial Narrow" w:hAnsi="Arial Narrow" w:cs="Arial"/>
          <w:color w:val="000000"/>
          <w:sz w:val="28"/>
          <w:szCs w:val="28"/>
        </w:rPr>
        <w:t xml:space="preserve"> al escrito inicial de demanda y </w:t>
      </w:r>
      <w:r w:rsidRPr="00044C6C">
        <w:rPr>
          <w:rFonts w:ascii="Arial Narrow" w:hAnsi="Arial Narrow" w:cs="Arial"/>
          <w:color w:val="000000"/>
          <w:sz w:val="28"/>
          <w:szCs w:val="28"/>
        </w:rPr>
        <w:t xml:space="preserve">al de contestación, </w:t>
      </w:r>
      <w:r w:rsidR="002418B8" w:rsidRPr="00044C6C">
        <w:rPr>
          <w:rFonts w:ascii="Arial Narrow" w:hAnsi="Arial Narrow" w:cs="Arial"/>
          <w:color w:val="000000"/>
          <w:sz w:val="28"/>
          <w:szCs w:val="28"/>
        </w:rPr>
        <w:t>señalando las pruebas ofrecidas por las partes, y se hizo constar que no se les desechó ninguna prueba</w:t>
      </w:r>
      <w:r w:rsidRPr="00044C6C">
        <w:rPr>
          <w:rFonts w:ascii="Arial Narrow" w:hAnsi="Arial Narrow" w:cs="Arial"/>
          <w:color w:val="000000"/>
          <w:sz w:val="28"/>
          <w:szCs w:val="28"/>
        </w:rPr>
        <w:t xml:space="preserve">, y </w:t>
      </w:r>
      <w:r w:rsidR="002418B8" w:rsidRPr="00044C6C">
        <w:rPr>
          <w:rFonts w:ascii="Arial Narrow" w:hAnsi="Arial Narrow" w:cs="Arial"/>
          <w:color w:val="000000"/>
          <w:sz w:val="28"/>
          <w:szCs w:val="28"/>
        </w:rPr>
        <w:t>se desahogaron las pruebas documentales de las partes, ofrecidas en tiempo dada su propia naturaleza</w:t>
      </w:r>
      <w:r w:rsidR="00CC1241" w:rsidRPr="00044C6C">
        <w:rPr>
          <w:rFonts w:ascii="Arial Narrow" w:hAnsi="Arial Narrow" w:cs="Arial"/>
          <w:color w:val="000000"/>
          <w:sz w:val="28"/>
          <w:szCs w:val="28"/>
        </w:rPr>
        <w:t>. E</w:t>
      </w:r>
      <w:r w:rsidRPr="00044C6C">
        <w:rPr>
          <w:rFonts w:ascii="Arial Narrow" w:hAnsi="Arial Narrow" w:cs="Arial"/>
          <w:color w:val="000000"/>
          <w:sz w:val="28"/>
          <w:szCs w:val="28"/>
        </w:rPr>
        <w:t>nseguida, se hizo constar que no había pruebas pendientes por desahogar, y en período de alegatos se certificó que</w:t>
      </w:r>
      <w:r w:rsidR="004905FE" w:rsidRPr="00044C6C">
        <w:rPr>
          <w:rFonts w:ascii="Arial Narrow" w:hAnsi="Arial Narrow" w:cs="Arial"/>
          <w:color w:val="000000"/>
          <w:sz w:val="28"/>
          <w:szCs w:val="28"/>
        </w:rPr>
        <w:t xml:space="preserve"> se formularon</w:t>
      </w:r>
      <w:r w:rsidR="00945E05">
        <w:rPr>
          <w:rFonts w:ascii="Arial Narrow" w:hAnsi="Arial Narrow" w:cs="Arial"/>
          <w:color w:val="000000"/>
          <w:sz w:val="28"/>
          <w:szCs w:val="28"/>
        </w:rPr>
        <w:t xml:space="preserve"> únicamente por el autorizado de la parte actora</w:t>
      </w:r>
      <w:r w:rsidR="00CC1241" w:rsidRPr="00044C6C">
        <w:rPr>
          <w:rFonts w:ascii="Arial Narrow" w:hAnsi="Arial Narrow" w:cs="Arial"/>
          <w:color w:val="000000"/>
          <w:sz w:val="28"/>
          <w:szCs w:val="28"/>
        </w:rPr>
        <w:t>, por lo que se citó para resolver en definitiva.</w:t>
      </w:r>
    </w:p>
    <w:p w:rsidR="00864AC6" w:rsidRPr="00044C6C" w:rsidRDefault="00864AC6" w:rsidP="00864AC6">
      <w:pPr>
        <w:spacing w:after="0" w:line="360" w:lineRule="auto"/>
        <w:jc w:val="both"/>
        <w:rPr>
          <w:rFonts w:ascii="Arial Narrow" w:hAnsi="Arial Narrow" w:cs="Arial"/>
          <w:sz w:val="28"/>
          <w:szCs w:val="28"/>
        </w:rPr>
      </w:pPr>
    </w:p>
    <w:p w:rsidR="00CB7C38" w:rsidRDefault="00864AC6" w:rsidP="00864AC6">
      <w:pPr>
        <w:spacing w:after="0" w:line="360" w:lineRule="auto"/>
        <w:jc w:val="center"/>
        <w:rPr>
          <w:rFonts w:ascii="Arial Narrow" w:hAnsi="Arial Narrow" w:cs="Arial"/>
          <w:b/>
          <w:bCs/>
          <w:color w:val="000000"/>
          <w:sz w:val="28"/>
          <w:szCs w:val="28"/>
        </w:rPr>
      </w:pPr>
      <w:r w:rsidRPr="004728BB">
        <w:rPr>
          <w:rFonts w:ascii="Arial Narrow" w:hAnsi="Arial Narrow" w:cs="Arial"/>
          <w:b/>
          <w:bCs/>
          <w:color w:val="000000"/>
          <w:sz w:val="28"/>
          <w:szCs w:val="28"/>
        </w:rPr>
        <w:t>CONSIDERANDO</w:t>
      </w:r>
    </w:p>
    <w:p w:rsidR="00764534" w:rsidRDefault="00764534" w:rsidP="00864AC6">
      <w:pPr>
        <w:spacing w:after="0" w:line="360" w:lineRule="auto"/>
        <w:jc w:val="center"/>
        <w:rPr>
          <w:rFonts w:ascii="Arial Narrow" w:hAnsi="Arial Narrow" w:cs="Arial"/>
          <w:b/>
          <w:bCs/>
          <w:color w:val="000000"/>
          <w:sz w:val="28"/>
          <w:szCs w:val="28"/>
        </w:rPr>
      </w:pPr>
    </w:p>
    <w:p w:rsidR="00764534" w:rsidRPr="007A52CC" w:rsidRDefault="00764534" w:rsidP="00764534">
      <w:pPr>
        <w:spacing w:before="240" w:after="240" w:line="360" w:lineRule="auto"/>
        <w:ind w:firstLine="708"/>
        <w:jc w:val="both"/>
        <w:rPr>
          <w:rFonts w:ascii="Arial Narrow" w:hAnsi="Arial Narrow" w:cs="Arial"/>
          <w:sz w:val="28"/>
          <w:szCs w:val="28"/>
        </w:rPr>
      </w:pPr>
      <w:r>
        <w:rPr>
          <w:rFonts w:ascii="Arial Narrow" w:hAnsi="Arial Narrow" w:cs="Arial"/>
          <w:b/>
          <w:sz w:val="28"/>
          <w:szCs w:val="28"/>
        </w:rPr>
        <w:t>PRIMER</w:t>
      </w:r>
      <w:r w:rsidRPr="007A52CC">
        <w:rPr>
          <w:rFonts w:ascii="Arial Narrow" w:hAnsi="Arial Narrow" w:cs="Arial"/>
          <w:b/>
          <w:sz w:val="28"/>
          <w:szCs w:val="28"/>
        </w:rPr>
        <w:t>O.-</w:t>
      </w:r>
      <w:r w:rsidRPr="007A52CC">
        <w:rPr>
          <w:rFonts w:ascii="Arial Narrow" w:hAnsi="Arial Narrow" w:cs="Arial"/>
          <w:sz w:val="28"/>
          <w:szCs w:val="28"/>
        </w:rPr>
        <w:t xml:space="preserve">A la Primera Sala Unitaria del Tribunal Estatal de Justicia Administrativa, corresponde conocer, substanciar y resolver los juicios de </w:t>
      </w:r>
      <w:r w:rsidRPr="00833FA8">
        <w:rPr>
          <w:rFonts w:ascii="Arial Narrow" w:hAnsi="Arial Narrow" w:cs="Arial"/>
          <w:sz w:val="28"/>
          <w:szCs w:val="28"/>
        </w:rPr>
        <w:t>su competencia, en términos de los artículos 123 de la Constitución Política del Estado de San Luis Potosí, 1º, 2º, 7º, fracción I, y 9º fracción III, 24, 35</w:t>
      </w:r>
      <w:r w:rsidRPr="007A52CC">
        <w:rPr>
          <w:rFonts w:ascii="Arial Narrow" w:hAnsi="Arial Narrow" w:cs="Arial"/>
          <w:sz w:val="28"/>
          <w:szCs w:val="28"/>
        </w:rPr>
        <w:t xml:space="preserve"> fracción VIII de la Ley Orgánica del Tribunal Estatal de Justicia Administrativa de San Luis Potosí; Segundo Párrafo del artículo 2°, 248, 249, 250 y 251 del Código Procesal Administrativo para el Estado de San Luis Potosí, por tratarse de una controversia </w:t>
      </w:r>
      <w:r w:rsidRPr="007A52CC">
        <w:rPr>
          <w:rFonts w:ascii="Arial Narrow" w:hAnsi="Arial Narrow" w:cs="Arial"/>
          <w:sz w:val="28"/>
          <w:szCs w:val="28"/>
        </w:rPr>
        <w:lastRenderedPageBreak/>
        <w:t>suscitada entre un particular y una autoridad de esta entidad federativa donde se ejerce jurisdicción.</w:t>
      </w:r>
    </w:p>
    <w:p w:rsidR="00764534" w:rsidRPr="007A52CC" w:rsidRDefault="00764534" w:rsidP="00764534">
      <w:pPr>
        <w:spacing w:before="240" w:after="240" w:line="360" w:lineRule="auto"/>
        <w:ind w:firstLine="708"/>
        <w:jc w:val="both"/>
        <w:rPr>
          <w:rFonts w:ascii="Arial Narrow" w:hAnsi="Arial Narrow" w:cs="Arial"/>
          <w:color w:val="000000"/>
          <w:sz w:val="28"/>
          <w:szCs w:val="28"/>
        </w:rPr>
      </w:pPr>
      <w:r w:rsidRPr="007A52CC">
        <w:rPr>
          <w:rFonts w:ascii="Arial Narrow" w:hAnsi="Arial Narrow" w:cs="Arial"/>
          <w:b/>
          <w:sz w:val="28"/>
          <w:szCs w:val="28"/>
        </w:rPr>
        <w:t>SEGUNDO.-</w:t>
      </w:r>
      <w:r w:rsidRPr="007A52CC">
        <w:rPr>
          <w:rFonts w:ascii="Arial Narrow" w:hAnsi="Arial Narrow" w:cs="Arial"/>
          <w:sz w:val="28"/>
          <w:szCs w:val="28"/>
        </w:rPr>
        <w:t>De acuerdo con lo que precisa el artículo 221 del Código Procesal Administrativo para el Estado de San Luis Potosí</w:t>
      </w:r>
      <w:r w:rsidRPr="007A52CC">
        <w:rPr>
          <w:rFonts w:ascii="Arial Narrow" w:hAnsi="Arial Narrow" w:cs="Arial"/>
          <w:color w:val="000000"/>
          <w:sz w:val="28"/>
          <w:szCs w:val="28"/>
        </w:rPr>
        <w:t>, esta Sala Unitaria procede a analizar la legitimación de los comparecientes en este juicio.</w:t>
      </w:r>
    </w:p>
    <w:p w:rsidR="00764534" w:rsidRPr="00F1001F" w:rsidRDefault="00764534" w:rsidP="00764534">
      <w:pPr>
        <w:spacing w:line="360" w:lineRule="auto"/>
        <w:jc w:val="both"/>
        <w:rPr>
          <w:rFonts w:ascii="Arial Narrow" w:hAnsi="Arial Narrow" w:cs="Arial"/>
          <w:sz w:val="28"/>
          <w:szCs w:val="28"/>
        </w:rPr>
      </w:pPr>
      <w:r>
        <w:rPr>
          <w:rFonts w:ascii="Arial Narrow" w:hAnsi="Arial Narrow" w:cs="Arial"/>
          <w:sz w:val="28"/>
          <w:szCs w:val="28"/>
        </w:rPr>
        <w:tab/>
      </w:r>
      <w:r w:rsidRPr="007A52CC">
        <w:rPr>
          <w:rFonts w:ascii="Arial Narrow" w:hAnsi="Arial Narrow" w:cs="Arial"/>
          <w:sz w:val="28"/>
          <w:szCs w:val="28"/>
        </w:rPr>
        <w:t xml:space="preserve">La parte actora acreditó su interés jurídico, en términos del numeral 231 </w:t>
      </w:r>
      <w:r w:rsidRPr="00751593">
        <w:rPr>
          <w:rFonts w:ascii="Arial Narrow" w:hAnsi="Arial Narrow" w:cs="Arial"/>
          <w:sz w:val="28"/>
          <w:szCs w:val="28"/>
        </w:rPr>
        <w:t xml:space="preserve">del Código Procesal Administrativo para el Estado de San Luis Potosí, con </w:t>
      </w:r>
      <w:r>
        <w:rPr>
          <w:rFonts w:ascii="Arial Narrow" w:hAnsi="Arial Narrow" w:cs="Arial"/>
          <w:sz w:val="28"/>
          <w:szCs w:val="28"/>
        </w:rPr>
        <w:t xml:space="preserve">el original de </w:t>
      </w:r>
      <w:r w:rsidRPr="00764534">
        <w:rPr>
          <w:rFonts w:ascii="Arial Narrow" w:hAnsi="Arial Narrow" w:cs="Arial"/>
          <w:color w:val="FF0000"/>
          <w:sz w:val="28"/>
          <w:szCs w:val="28"/>
        </w:rPr>
        <w:t>la resolución de</w:t>
      </w:r>
      <w:r w:rsidR="007520A3">
        <w:rPr>
          <w:rFonts w:ascii="Arial Narrow" w:hAnsi="Arial Narrow"/>
          <w:b/>
        </w:rPr>
        <w:t>**********</w:t>
      </w:r>
      <w:r w:rsidRPr="00764534">
        <w:rPr>
          <w:rFonts w:ascii="Arial Narrow" w:hAnsi="Arial Narrow" w:cs="Arial"/>
          <w:color w:val="FF0000"/>
          <w:sz w:val="28"/>
          <w:szCs w:val="28"/>
        </w:rPr>
        <w:t xml:space="preserve">, mediante el cual se notifica el acuerdo emitido por </w:t>
      </w:r>
      <w:r w:rsidRPr="00764534">
        <w:rPr>
          <w:rFonts w:ascii="Arial Narrow" w:hAnsi="Arial Narrow" w:cs="Arial"/>
          <w:bCs/>
          <w:color w:val="FF0000"/>
          <w:sz w:val="28"/>
          <w:szCs w:val="28"/>
          <w:lang w:val="es-ES"/>
        </w:rPr>
        <w:t>la Junta Directiva de la Dirección de Pensiones del Estado, en relación a la solicitud del actor</w:t>
      </w:r>
      <w:r w:rsidR="007520A3">
        <w:rPr>
          <w:rFonts w:ascii="Arial Narrow" w:hAnsi="Arial Narrow"/>
          <w:b/>
        </w:rPr>
        <w:t>**********</w:t>
      </w:r>
      <w:r w:rsidR="00AC428E">
        <w:rPr>
          <w:rFonts w:ascii="Arial Narrow" w:hAnsi="Arial Narrow" w:cs="Arial"/>
          <w:bCs/>
          <w:color w:val="FF0000"/>
          <w:sz w:val="28"/>
          <w:szCs w:val="28"/>
          <w:lang w:val="es-ES"/>
        </w:rPr>
        <w:t>, mediante la cual se determina declarar improcedente la Pensión por Invalidez por Riesgo de Trabajo</w:t>
      </w:r>
      <w:r w:rsidR="00F3409F">
        <w:rPr>
          <w:rFonts w:ascii="Arial Narrow" w:hAnsi="Arial Narrow" w:cs="Arial"/>
          <w:bCs/>
          <w:color w:val="000000"/>
          <w:sz w:val="28"/>
          <w:szCs w:val="28"/>
          <w:lang w:val="es-ES"/>
        </w:rPr>
        <w:t>, la que se encuentra</w:t>
      </w:r>
      <w:r>
        <w:rPr>
          <w:rFonts w:ascii="Arial Narrow" w:hAnsi="Arial Narrow" w:cs="Arial"/>
          <w:bCs/>
          <w:color w:val="000000"/>
          <w:sz w:val="28"/>
          <w:szCs w:val="28"/>
          <w:lang w:val="es-ES"/>
        </w:rPr>
        <w:t xml:space="preserve"> </w:t>
      </w:r>
      <w:r w:rsidR="00F3409F">
        <w:rPr>
          <w:rFonts w:ascii="Arial Narrow" w:hAnsi="Arial Narrow" w:cs="Arial"/>
          <w:sz w:val="28"/>
          <w:szCs w:val="28"/>
        </w:rPr>
        <w:t>dirigida</w:t>
      </w:r>
      <w:r>
        <w:rPr>
          <w:rFonts w:ascii="Arial Narrow" w:hAnsi="Arial Narrow" w:cs="Arial"/>
          <w:sz w:val="28"/>
          <w:szCs w:val="28"/>
        </w:rPr>
        <w:t xml:space="preserve"> a</w:t>
      </w:r>
      <w:r w:rsidR="00F3409F">
        <w:rPr>
          <w:rFonts w:ascii="Arial Narrow" w:hAnsi="Arial Narrow" w:cs="Arial"/>
          <w:sz w:val="28"/>
          <w:szCs w:val="28"/>
        </w:rPr>
        <w:t>l actor</w:t>
      </w:r>
      <w:r>
        <w:rPr>
          <w:rFonts w:ascii="Arial Narrow" w:hAnsi="Arial Narrow" w:cs="Arial"/>
          <w:sz w:val="28"/>
          <w:szCs w:val="28"/>
        </w:rPr>
        <w:t>,</w:t>
      </w:r>
      <w:r w:rsidRPr="007A52CC">
        <w:rPr>
          <w:rFonts w:ascii="Arial Narrow" w:hAnsi="Arial Narrow" w:cs="Arial"/>
          <w:sz w:val="28"/>
          <w:szCs w:val="28"/>
        </w:rPr>
        <w:t xml:space="preserve"> documental que obra a fojas </w:t>
      </w:r>
      <w:r w:rsidR="00F3409F">
        <w:rPr>
          <w:rFonts w:ascii="Arial Narrow" w:hAnsi="Arial Narrow" w:cs="Arial"/>
          <w:sz w:val="28"/>
          <w:szCs w:val="28"/>
        </w:rPr>
        <w:t>18 a la 23</w:t>
      </w:r>
      <w:r>
        <w:rPr>
          <w:rFonts w:ascii="Arial Narrow" w:hAnsi="Arial Narrow" w:cs="Arial"/>
          <w:sz w:val="28"/>
          <w:szCs w:val="28"/>
        </w:rPr>
        <w:t xml:space="preserve"> </w:t>
      </w:r>
      <w:r w:rsidRPr="007A52CC">
        <w:rPr>
          <w:rFonts w:ascii="Arial Narrow" w:hAnsi="Arial Narrow" w:cs="Arial"/>
          <w:sz w:val="28"/>
          <w:szCs w:val="28"/>
        </w:rPr>
        <w:t>del expediente en el que se actúa.</w:t>
      </w:r>
    </w:p>
    <w:p w:rsidR="00764534" w:rsidRPr="00982F7D" w:rsidRDefault="00764534" w:rsidP="00982F7D">
      <w:pPr>
        <w:spacing w:after="0" w:line="360" w:lineRule="auto"/>
        <w:ind w:firstLine="708"/>
        <w:jc w:val="both"/>
        <w:rPr>
          <w:rFonts w:ascii="Arial Narrow" w:eastAsia="Arial Unicode MS" w:hAnsi="Arial Narrow" w:cs="Arial"/>
          <w:sz w:val="28"/>
          <w:szCs w:val="28"/>
        </w:rPr>
      </w:pPr>
      <w:r w:rsidRPr="00A3108C">
        <w:rPr>
          <w:rFonts w:ascii="Arial Narrow" w:hAnsi="Arial Narrow" w:cs="Arial"/>
          <w:sz w:val="28"/>
          <w:szCs w:val="28"/>
        </w:rPr>
        <w:t>De igual forma, la personalidad y legitimidad de la autoridad demandada, se encuentra debidamente acreditada, al comparecer a juicio el</w:t>
      </w:r>
      <w:r>
        <w:rPr>
          <w:rFonts w:ascii="Arial Narrow" w:hAnsi="Arial Narrow" w:cs="Arial"/>
          <w:sz w:val="28"/>
          <w:szCs w:val="28"/>
        </w:rPr>
        <w:t xml:space="preserve"> Director General de la Dirección de Pensiones del Estado y Secretario Ejecutor de la Junta Directiva de la citada </w:t>
      </w:r>
      <w:r w:rsidR="00007A72">
        <w:rPr>
          <w:rFonts w:ascii="Arial Narrow" w:hAnsi="Arial Narrow" w:cs="Arial"/>
          <w:sz w:val="28"/>
          <w:szCs w:val="28"/>
        </w:rPr>
        <w:t>dependencia</w:t>
      </w:r>
      <w:r w:rsidRPr="00A3108C">
        <w:rPr>
          <w:rFonts w:ascii="Arial Narrow" w:hAnsi="Arial Narrow" w:cs="Arial"/>
          <w:sz w:val="28"/>
          <w:szCs w:val="28"/>
        </w:rPr>
        <w:t>, conforme a lo establecido por el párrafo tercero del numeral 220 del Código Procesal Administrativo para el Estado de San Luis Potosí</w:t>
      </w:r>
      <w:r w:rsidRPr="00E42006">
        <w:rPr>
          <w:rFonts w:ascii="Arial Narrow" w:hAnsi="Arial Narrow" w:cs="Arial"/>
          <w:sz w:val="28"/>
          <w:szCs w:val="28"/>
        </w:rPr>
        <w:t>,</w:t>
      </w:r>
      <w:r w:rsidRPr="00E42006">
        <w:rPr>
          <w:rFonts w:ascii="Arial Narrow" w:hAnsi="Arial Narrow" w:cs="Arial"/>
          <w:bCs/>
          <w:sz w:val="28"/>
          <w:szCs w:val="28"/>
        </w:rPr>
        <w:t xml:space="preserve"> acreditando el carácter con que compareció</w:t>
      </w:r>
      <w:r w:rsidRPr="00E42006">
        <w:rPr>
          <w:rFonts w:ascii="Arial Narrow" w:hAnsi="Arial Narrow" w:cs="Arial"/>
          <w:sz w:val="28"/>
          <w:szCs w:val="28"/>
        </w:rPr>
        <w:t>, mediante la copia certificada del nombramiento que le fue expedido, mismo que obra a fojas 5</w:t>
      </w:r>
      <w:r w:rsidR="0067623D" w:rsidRPr="00E42006">
        <w:rPr>
          <w:rFonts w:ascii="Arial Narrow" w:hAnsi="Arial Narrow" w:cs="Arial"/>
          <w:sz w:val="28"/>
          <w:szCs w:val="28"/>
        </w:rPr>
        <w:t xml:space="preserve"> a la 53</w:t>
      </w:r>
      <w:r w:rsidRPr="00E42006">
        <w:rPr>
          <w:rFonts w:ascii="Arial Narrow" w:hAnsi="Arial Narrow" w:cs="Arial"/>
          <w:sz w:val="28"/>
          <w:szCs w:val="28"/>
        </w:rPr>
        <w:t xml:space="preserve"> </w:t>
      </w:r>
      <w:r w:rsidR="00E42006" w:rsidRPr="00E42006">
        <w:rPr>
          <w:rFonts w:ascii="Arial Narrow" w:hAnsi="Arial Narrow" w:cs="Arial"/>
          <w:sz w:val="28"/>
          <w:szCs w:val="28"/>
        </w:rPr>
        <w:t>del presente expediente, así como</w:t>
      </w:r>
      <w:r w:rsidR="00E42006" w:rsidRPr="00E42006">
        <w:rPr>
          <w:rFonts w:ascii="Arial Narrow" w:eastAsia="Arial Unicode MS" w:hAnsi="Arial Narrow" w:cs="Arial"/>
          <w:sz w:val="28"/>
          <w:szCs w:val="28"/>
        </w:rPr>
        <w:t xml:space="preserve"> </w:t>
      </w:r>
      <w:r w:rsidR="00E42006">
        <w:rPr>
          <w:rFonts w:ascii="Arial Narrow" w:eastAsia="Arial Unicode MS" w:hAnsi="Arial Narrow" w:cs="Arial"/>
          <w:sz w:val="28"/>
          <w:szCs w:val="28"/>
        </w:rPr>
        <w:t>se acredita que las comparecientes</w:t>
      </w:r>
      <w:r w:rsidR="00E42006" w:rsidRPr="00E42006">
        <w:rPr>
          <w:rFonts w:ascii="Arial Narrow" w:eastAsia="Arial Unicode MS" w:hAnsi="Arial Narrow" w:cs="Arial"/>
          <w:sz w:val="28"/>
          <w:szCs w:val="28"/>
        </w:rPr>
        <w:t xml:space="preserve"> </w:t>
      </w:r>
      <w:r w:rsidR="007520A3">
        <w:rPr>
          <w:rFonts w:ascii="Arial Narrow" w:hAnsi="Arial Narrow"/>
          <w:b/>
        </w:rPr>
        <w:t>**********</w:t>
      </w:r>
      <w:r w:rsidR="00E42006" w:rsidRPr="00E42006">
        <w:rPr>
          <w:rFonts w:ascii="Arial Narrow" w:eastAsia="Arial Unicode MS" w:hAnsi="Arial Narrow" w:cs="Arial"/>
          <w:sz w:val="28"/>
          <w:szCs w:val="28"/>
        </w:rPr>
        <w:t xml:space="preserve">, </w:t>
      </w:r>
      <w:r w:rsidR="00E42006">
        <w:rPr>
          <w:rFonts w:ascii="Arial Narrow" w:eastAsia="Arial Unicode MS" w:hAnsi="Arial Narrow" w:cs="Arial"/>
          <w:sz w:val="28"/>
          <w:szCs w:val="28"/>
        </w:rPr>
        <w:t xml:space="preserve">son </w:t>
      </w:r>
      <w:r w:rsidR="00E42006" w:rsidRPr="00E42006">
        <w:rPr>
          <w:rFonts w:ascii="Arial Narrow" w:eastAsia="Arial Unicode MS" w:hAnsi="Arial Narrow" w:cs="Arial"/>
          <w:sz w:val="28"/>
          <w:szCs w:val="28"/>
        </w:rPr>
        <w:t>representantes legales, personalidad que acreditan con una copia certificada del Instrumento</w:t>
      </w:r>
      <w:r w:rsidR="007520A3">
        <w:rPr>
          <w:rFonts w:ascii="Arial Narrow" w:hAnsi="Arial Narrow"/>
          <w:b/>
        </w:rPr>
        <w:t>**********</w:t>
      </w:r>
      <w:r w:rsidR="00E42006" w:rsidRPr="00E42006">
        <w:rPr>
          <w:rFonts w:ascii="Arial Narrow" w:eastAsia="Arial Unicode MS" w:hAnsi="Arial Narrow" w:cs="Arial"/>
          <w:sz w:val="28"/>
          <w:szCs w:val="28"/>
        </w:rPr>
        <w:t>, signado p</w:t>
      </w:r>
      <w:r w:rsidR="007520A3">
        <w:rPr>
          <w:rFonts w:ascii="Arial Narrow" w:eastAsia="Arial Unicode MS" w:hAnsi="Arial Narrow" w:cs="Arial"/>
          <w:sz w:val="28"/>
          <w:szCs w:val="28"/>
        </w:rPr>
        <w:t xml:space="preserve">or el Notario Público </w:t>
      </w:r>
      <w:r w:rsidR="007520A3">
        <w:rPr>
          <w:rFonts w:ascii="Arial Narrow" w:hAnsi="Arial Narrow"/>
          <w:b/>
        </w:rPr>
        <w:t>**********</w:t>
      </w:r>
      <w:r w:rsidR="00E42006" w:rsidRPr="00E42006">
        <w:rPr>
          <w:rFonts w:ascii="Arial Narrow" w:eastAsia="Arial Unicode MS" w:hAnsi="Arial Narrow" w:cs="Arial"/>
          <w:sz w:val="28"/>
          <w:szCs w:val="28"/>
        </w:rPr>
        <w:t xml:space="preserve"> de esta Ciudad; que se acompañó a la contestación de demanda como Anexo 2</w:t>
      </w:r>
      <w:r w:rsidR="00E42006">
        <w:rPr>
          <w:rFonts w:ascii="Arial Narrow" w:eastAsia="Arial Unicode MS" w:hAnsi="Arial Narrow" w:cs="Arial"/>
          <w:sz w:val="28"/>
          <w:szCs w:val="28"/>
        </w:rPr>
        <w:t xml:space="preserve"> (ver foja 54 a la 58).</w:t>
      </w:r>
    </w:p>
    <w:p w:rsidR="00764534" w:rsidRPr="005A704A" w:rsidRDefault="00764534" w:rsidP="00764534">
      <w:pPr>
        <w:tabs>
          <w:tab w:val="left" w:pos="2835"/>
        </w:tabs>
        <w:spacing w:before="240" w:after="240" w:line="360" w:lineRule="auto"/>
        <w:ind w:firstLine="709"/>
        <w:jc w:val="both"/>
        <w:rPr>
          <w:rFonts w:ascii="Arial Narrow" w:hAnsi="Arial Narrow" w:cs="Arial"/>
          <w:sz w:val="28"/>
          <w:szCs w:val="28"/>
        </w:rPr>
      </w:pPr>
      <w:r w:rsidRPr="005A704A">
        <w:rPr>
          <w:rFonts w:ascii="Arial Narrow" w:hAnsi="Arial Narrow" w:cs="Arial"/>
          <w:sz w:val="28"/>
          <w:szCs w:val="28"/>
        </w:rPr>
        <w:t xml:space="preserve">Las documentales anteriormente referidas hacen prueba plena de conformidad con lo dispuesto por el artículo 72 fracción I del Código Procesal Administrativo para el Estado de San Luis Potosí. </w:t>
      </w:r>
    </w:p>
    <w:p w:rsidR="00764534" w:rsidRPr="00D7659A" w:rsidRDefault="00764534" w:rsidP="00764534">
      <w:pPr>
        <w:pStyle w:val="Sinespaciado"/>
        <w:spacing w:line="360" w:lineRule="auto"/>
        <w:ind w:firstLine="709"/>
        <w:jc w:val="both"/>
        <w:rPr>
          <w:rFonts w:ascii="Arial Narrow" w:hAnsi="Arial Narrow"/>
          <w:color w:val="000000"/>
          <w:sz w:val="28"/>
          <w:szCs w:val="28"/>
        </w:rPr>
      </w:pPr>
      <w:r w:rsidRPr="00D7659A">
        <w:rPr>
          <w:rFonts w:ascii="Arial Narrow" w:hAnsi="Arial Narrow"/>
          <w:b/>
          <w:color w:val="000000"/>
          <w:sz w:val="28"/>
          <w:szCs w:val="28"/>
        </w:rPr>
        <w:t>TERCERO.-</w:t>
      </w:r>
      <w:r w:rsidR="006953A5">
        <w:rPr>
          <w:rFonts w:ascii="Arial Narrow" w:hAnsi="Arial Narrow"/>
          <w:color w:val="000000"/>
          <w:sz w:val="28"/>
          <w:szCs w:val="28"/>
        </w:rPr>
        <w:t xml:space="preserve"> La existencia del</w:t>
      </w:r>
      <w:r w:rsidRPr="00D7659A">
        <w:rPr>
          <w:rFonts w:ascii="Arial Narrow" w:hAnsi="Arial Narrow"/>
          <w:color w:val="000000"/>
          <w:sz w:val="28"/>
          <w:szCs w:val="28"/>
        </w:rPr>
        <w:t xml:space="preserve"> acto impugnado, queda plenamente demostrada con </w:t>
      </w:r>
      <w:r w:rsidR="006953A5">
        <w:rPr>
          <w:rFonts w:ascii="Arial Narrow" w:hAnsi="Arial Narrow"/>
          <w:color w:val="000000"/>
          <w:sz w:val="28"/>
          <w:szCs w:val="28"/>
        </w:rPr>
        <w:t>el</w:t>
      </w:r>
      <w:r w:rsidRPr="00D7659A">
        <w:rPr>
          <w:rFonts w:ascii="Arial Narrow" w:hAnsi="Arial Narrow"/>
          <w:color w:val="000000"/>
          <w:sz w:val="28"/>
          <w:szCs w:val="28"/>
        </w:rPr>
        <w:t xml:space="preserve"> documento descrito</w:t>
      </w:r>
      <w:r>
        <w:rPr>
          <w:rFonts w:ascii="Arial Narrow" w:hAnsi="Arial Narrow"/>
          <w:color w:val="000000"/>
          <w:sz w:val="28"/>
          <w:szCs w:val="28"/>
        </w:rPr>
        <w:t>s</w:t>
      </w:r>
      <w:r w:rsidRPr="00D7659A">
        <w:rPr>
          <w:rFonts w:ascii="Arial Narrow" w:hAnsi="Arial Narrow"/>
          <w:color w:val="000000"/>
          <w:sz w:val="28"/>
          <w:szCs w:val="28"/>
        </w:rPr>
        <w:t xml:space="preserve"> en el Resultando I y Considerando </w:t>
      </w:r>
      <w:r w:rsidRPr="00D7659A">
        <w:rPr>
          <w:rFonts w:ascii="Arial Narrow" w:hAnsi="Arial Narrow"/>
          <w:color w:val="000000"/>
          <w:sz w:val="28"/>
          <w:szCs w:val="28"/>
        </w:rPr>
        <w:lastRenderedPageBreak/>
        <w:t xml:space="preserve">Segundo de esta sentencia, </w:t>
      </w:r>
      <w:r w:rsidR="006953A5">
        <w:rPr>
          <w:rFonts w:ascii="Arial Narrow" w:hAnsi="Arial Narrow"/>
          <w:color w:val="000000"/>
          <w:sz w:val="28"/>
          <w:szCs w:val="28"/>
        </w:rPr>
        <w:t>el</w:t>
      </w:r>
      <w:r w:rsidRPr="00D7659A">
        <w:rPr>
          <w:rFonts w:ascii="Arial Narrow" w:hAnsi="Arial Narrow"/>
          <w:color w:val="000000"/>
          <w:sz w:val="28"/>
          <w:szCs w:val="28"/>
        </w:rPr>
        <w:t xml:space="preserve"> cual corre agregado a los autos de este expediente, generándose así los efectos legales correspondientes. </w:t>
      </w:r>
    </w:p>
    <w:p w:rsidR="00764534" w:rsidRPr="00D7659A" w:rsidRDefault="00764534" w:rsidP="00764534">
      <w:pPr>
        <w:pStyle w:val="Sinespaciado"/>
        <w:spacing w:line="360" w:lineRule="auto"/>
        <w:ind w:firstLine="709"/>
        <w:jc w:val="both"/>
        <w:rPr>
          <w:rFonts w:ascii="Arial Narrow" w:hAnsi="Arial Narrow"/>
          <w:sz w:val="28"/>
          <w:szCs w:val="28"/>
        </w:rPr>
      </w:pPr>
    </w:p>
    <w:p w:rsidR="00764534" w:rsidRPr="00D7659A" w:rsidRDefault="00764534" w:rsidP="00764534">
      <w:pPr>
        <w:spacing w:line="360" w:lineRule="auto"/>
        <w:ind w:firstLine="709"/>
        <w:jc w:val="both"/>
        <w:rPr>
          <w:rFonts w:ascii="Arial Narrow" w:hAnsi="Arial Narrow" w:cs="Arial"/>
          <w:sz w:val="28"/>
          <w:szCs w:val="28"/>
        </w:rPr>
      </w:pPr>
      <w:r w:rsidRPr="00D7659A">
        <w:rPr>
          <w:rFonts w:ascii="Arial Narrow" w:hAnsi="Arial Narrow" w:cs="Arial"/>
          <w:b/>
          <w:sz w:val="28"/>
          <w:szCs w:val="28"/>
        </w:rPr>
        <w:t>CUARTO.-</w:t>
      </w:r>
      <w:r w:rsidRPr="00D7659A">
        <w:rPr>
          <w:rFonts w:ascii="Arial Narrow" w:hAnsi="Arial Narrow" w:cs="Arial"/>
          <w:sz w:val="28"/>
          <w:szCs w:val="28"/>
        </w:rPr>
        <w:t xml:space="preserve"> Antes de entrar al estudio de los conceptos de impugnación vertidos por la parte actora,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F5283A" w:rsidRDefault="00764534" w:rsidP="00764534">
      <w:pPr>
        <w:spacing w:before="240" w:after="240" w:line="360" w:lineRule="auto"/>
        <w:ind w:firstLine="708"/>
        <w:jc w:val="both"/>
        <w:rPr>
          <w:rFonts w:ascii="Arial Narrow" w:hAnsi="Arial Narrow" w:cs="Arial"/>
          <w:sz w:val="28"/>
          <w:szCs w:val="28"/>
        </w:rPr>
      </w:pPr>
      <w:r w:rsidRPr="00F5283A">
        <w:rPr>
          <w:rFonts w:ascii="Arial Narrow" w:hAnsi="Arial Narrow" w:cs="Arial"/>
          <w:sz w:val="28"/>
          <w:szCs w:val="28"/>
        </w:rPr>
        <w:t xml:space="preserve">En ese sentido, se tiene que la autoridad demandada Director General de la Dirección de Pensiones del Estado y Secretario Ejecutor de la Junta Directiva de la citada Dirección, al momento de producir su respectiva contestación de demanda hizo valer la </w:t>
      </w:r>
      <w:r w:rsidR="00F5283A">
        <w:rPr>
          <w:rFonts w:ascii="Arial Narrow" w:hAnsi="Arial Narrow" w:cs="Arial"/>
          <w:sz w:val="28"/>
          <w:szCs w:val="28"/>
        </w:rPr>
        <w:t>excepción de falta de acción y de derecho, argumentando que el oficio que constituye el acto impugnado se encuentra debidamente fundado y motivado, y que el actor no encuadra en la hipótesis prevista para el otorgamiento de una pensión por riesgos de trabajo, lo cual guarda relación con la cuestión de fondo planteada, por lo que dicha cuestión será analizada al resolver el fondo del presente asunto.</w:t>
      </w:r>
    </w:p>
    <w:p w:rsidR="00F5283A" w:rsidRPr="00F5283A" w:rsidRDefault="00F5283A" w:rsidP="00764534">
      <w:pPr>
        <w:spacing w:before="240" w:after="240" w:line="360" w:lineRule="auto"/>
        <w:ind w:firstLine="708"/>
        <w:jc w:val="both"/>
        <w:rPr>
          <w:rFonts w:ascii="Arial Narrow" w:hAnsi="Arial Narrow" w:cs="Arial"/>
          <w:sz w:val="28"/>
          <w:szCs w:val="28"/>
        </w:rPr>
      </w:pPr>
      <w:r w:rsidRPr="00F5283A">
        <w:rPr>
          <w:rFonts w:ascii="Arial Narrow" w:eastAsia="Arial Unicode MS" w:hAnsi="Arial Narrow" w:cs="Arial"/>
          <w:sz w:val="28"/>
          <w:szCs w:val="28"/>
        </w:rPr>
        <w:t>Aunado a lo anterior, este órgano jurisdiccional no advierte que se actualice alguna de las causas previstas en los artículos 228 y 229 del Código Procesal Administrativo para el Estado, que impidan estudiar el fondo del presente asunto</w:t>
      </w:r>
      <w:r w:rsidR="002D0FFC">
        <w:rPr>
          <w:rFonts w:ascii="Arial Narrow" w:eastAsia="Arial Unicode MS" w:hAnsi="Arial Narrow" w:cs="Arial"/>
          <w:sz w:val="28"/>
          <w:szCs w:val="28"/>
        </w:rPr>
        <w:t>.</w:t>
      </w:r>
    </w:p>
    <w:p w:rsidR="00764534" w:rsidRPr="00357C42" w:rsidRDefault="00764534" w:rsidP="00764534">
      <w:pPr>
        <w:autoSpaceDE w:val="0"/>
        <w:autoSpaceDN w:val="0"/>
        <w:adjustRightInd w:val="0"/>
        <w:jc w:val="both"/>
        <w:rPr>
          <w:rFonts w:ascii="Arial Narrow" w:hAnsi="Arial Narrow" w:cs="Arial"/>
          <w:sz w:val="24"/>
          <w:szCs w:val="24"/>
        </w:rPr>
      </w:pPr>
    </w:p>
    <w:p w:rsidR="00764534" w:rsidRPr="00044C6C" w:rsidRDefault="00764534" w:rsidP="00764534">
      <w:pPr>
        <w:spacing w:line="360" w:lineRule="auto"/>
        <w:ind w:firstLine="709"/>
        <w:jc w:val="both"/>
        <w:rPr>
          <w:rFonts w:ascii="Arial Narrow" w:hAnsi="Arial Narrow" w:cs="Arial"/>
          <w:sz w:val="28"/>
          <w:szCs w:val="28"/>
        </w:rPr>
      </w:pPr>
      <w:r w:rsidRPr="00044C6C">
        <w:rPr>
          <w:rFonts w:ascii="Arial Narrow" w:hAnsi="Arial Narrow" w:cs="Arial"/>
          <w:b/>
          <w:sz w:val="28"/>
          <w:szCs w:val="28"/>
        </w:rPr>
        <w:t>QUINTO.-</w:t>
      </w:r>
      <w:r w:rsidRPr="00044C6C">
        <w:rPr>
          <w:rFonts w:ascii="Arial Narrow" w:hAnsi="Arial Narrow" w:cs="Arial"/>
          <w:sz w:val="28"/>
          <w:szCs w:val="28"/>
        </w:rPr>
        <w:t xml:space="preserve">  Los conceptos de impugnación que plantea la parte actora en su escrito inicial de demanda, se l</w:t>
      </w:r>
      <w:r w:rsidR="00B13718">
        <w:rPr>
          <w:rFonts w:ascii="Arial Narrow" w:hAnsi="Arial Narrow" w:cs="Arial"/>
          <w:sz w:val="28"/>
          <w:szCs w:val="28"/>
        </w:rPr>
        <w:t>ocalizan en fojas de la 7 a la 16</w:t>
      </w:r>
      <w:r w:rsidRPr="00044C6C">
        <w:rPr>
          <w:rFonts w:ascii="Arial Narrow" w:hAnsi="Arial Narrow" w:cs="Arial"/>
          <w:sz w:val="28"/>
          <w:szCs w:val="28"/>
        </w:rPr>
        <w:t xml:space="preserve"> del expediente en que se actúa, los que por economía procesal se tienen aquí por reproducidos. Resulta aplicable por analogía la Tesis de Jurisprudencia emitida por el Segundo Tribunal Colegiado del Sexto Circuito; Novena Época, Tomo VI, Común, Jurisprudencia TCC, Apéndice 2000, Página 414, que a la letra dice lo siguiente:</w:t>
      </w:r>
    </w:p>
    <w:p w:rsidR="00764534" w:rsidRPr="00044C6C" w:rsidRDefault="00764534" w:rsidP="00764534">
      <w:pPr>
        <w:spacing w:line="240" w:lineRule="auto"/>
        <w:ind w:firstLine="709"/>
        <w:jc w:val="both"/>
        <w:rPr>
          <w:rFonts w:ascii="Arial Narrow" w:hAnsi="Arial Narrow" w:cs="Arial"/>
          <w:bCs/>
          <w:i/>
          <w:iCs/>
          <w:sz w:val="24"/>
          <w:szCs w:val="24"/>
        </w:rPr>
      </w:pPr>
      <w:r w:rsidRPr="00044C6C">
        <w:rPr>
          <w:rFonts w:ascii="Arial Narrow" w:hAnsi="Arial Narrow" w:cs="Arial"/>
          <w:b/>
          <w:bCs/>
          <w:i/>
          <w:iCs/>
          <w:sz w:val="24"/>
          <w:szCs w:val="24"/>
        </w:rPr>
        <w:t>“CONCEPTOS DE VIOLACIÓN. EL JUEZ NO ESTÁ OBLIGADO A TRANSCRIBIRLOS.-</w:t>
      </w:r>
      <w:r w:rsidRPr="00044C6C">
        <w:rPr>
          <w:rFonts w:ascii="Arial Narrow" w:hAnsi="Arial Narrow" w:cs="Arial"/>
          <w:i/>
          <w:iCs/>
          <w:sz w:val="24"/>
          <w:szCs w:val="24"/>
        </w:rPr>
        <w:t xml:space="preserve">  El hecho de que el Juez  Federal  no  transcriba en su fallo los conceptos de violación expresados en la demanda, no implica que haya infringido disposiciones de la Ley de Amparo, a la cual sujeta su actuación, pues no hay precepto alguno que establezca la </w:t>
      </w:r>
      <w:r w:rsidRPr="00044C6C">
        <w:rPr>
          <w:rFonts w:ascii="Arial Narrow" w:hAnsi="Arial Narrow" w:cs="Arial"/>
          <w:i/>
          <w:iCs/>
          <w:sz w:val="24"/>
          <w:szCs w:val="24"/>
        </w:rPr>
        <w:lastRenderedPageBreak/>
        <w:t>obligación de llevar a cabo tal transcripción; además de que dicha omisión no deja en estado de indefensión al quejoso, dado que no se le priva de la oportunidad para recurrir la resolución y alegar lo que estime pertinente para demostrar, en su caso, la ilegalidad de la misma. ..</w:t>
      </w:r>
      <w:r w:rsidRPr="00044C6C">
        <w:rPr>
          <w:rFonts w:ascii="Arial Narrow" w:hAnsi="Arial Narrow" w:cs="Arial"/>
          <w:bCs/>
          <w:i/>
          <w:iCs/>
          <w:sz w:val="24"/>
          <w:szCs w:val="24"/>
        </w:rPr>
        <w:t>.”</w:t>
      </w:r>
    </w:p>
    <w:p w:rsidR="00FD19CF" w:rsidRPr="00044C6C" w:rsidRDefault="00FD19CF" w:rsidP="004C450A">
      <w:pPr>
        <w:jc w:val="both"/>
        <w:rPr>
          <w:rFonts w:ascii="Arial Narrow" w:hAnsi="Arial Narrow" w:cs="Arial"/>
          <w:bCs/>
          <w:i/>
          <w:iCs/>
          <w:sz w:val="28"/>
          <w:szCs w:val="28"/>
        </w:rPr>
      </w:pPr>
    </w:p>
    <w:p w:rsidR="00E17B53" w:rsidRPr="00044C6C" w:rsidRDefault="00FD19CF" w:rsidP="00E17B53">
      <w:pPr>
        <w:autoSpaceDE w:val="0"/>
        <w:autoSpaceDN w:val="0"/>
        <w:adjustRightInd w:val="0"/>
        <w:spacing w:line="360" w:lineRule="auto"/>
        <w:ind w:firstLine="708"/>
        <w:jc w:val="both"/>
        <w:rPr>
          <w:rFonts w:ascii="Arial Narrow" w:hAnsi="Arial Narrow" w:cs="Arial"/>
          <w:sz w:val="28"/>
          <w:szCs w:val="28"/>
        </w:rPr>
      </w:pPr>
      <w:r w:rsidRPr="00044C6C">
        <w:rPr>
          <w:rFonts w:ascii="Arial Narrow" w:hAnsi="Arial Narrow" w:cs="Arial"/>
          <w:b/>
          <w:color w:val="000000"/>
          <w:sz w:val="28"/>
          <w:szCs w:val="28"/>
          <w:lang w:eastAsia="es-MX"/>
        </w:rPr>
        <w:t xml:space="preserve">SEXTO.- </w:t>
      </w:r>
      <w:r w:rsidR="00E17B53" w:rsidRPr="00044C6C">
        <w:rPr>
          <w:rFonts w:ascii="Arial Narrow" w:hAnsi="Arial Narrow" w:cs="Arial"/>
          <w:color w:val="000000"/>
          <w:sz w:val="28"/>
          <w:szCs w:val="28"/>
          <w:lang w:eastAsia="es-MX"/>
        </w:rPr>
        <w:t>E</w:t>
      </w:r>
      <w:r w:rsidR="00E17B53" w:rsidRPr="00044C6C">
        <w:rPr>
          <w:rFonts w:ascii="Arial Narrow" w:hAnsi="Arial Narrow" w:cs="Arial"/>
          <w:sz w:val="28"/>
          <w:szCs w:val="28"/>
        </w:rPr>
        <w:t xml:space="preserve">sta Primera Sala Unitaria estima que los  conceptos de impugnación que formula la parte actora resultan </w:t>
      </w:r>
      <w:r w:rsidR="00E17B53" w:rsidRPr="00044C6C">
        <w:rPr>
          <w:rFonts w:ascii="Arial Narrow" w:hAnsi="Arial Narrow" w:cs="Arial"/>
          <w:b/>
          <w:sz w:val="28"/>
          <w:szCs w:val="28"/>
        </w:rPr>
        <w:t>inoperantes</w:t>
      </w:r>
      <w:r w:rsidR="00C05745" w:rsidRPr="00044C6C">
        <w:rPr>
          <w:rFonts w:ascii="Arial Narrow" w:hAnsi="Arial Narrow" w:cs="Arial"/>
          <w:b/>
          <w:sz w:val="28"/>
          <w:szCs w:val="28"/>
        </w:rPr>
        <w:t xml:space="preserve"> e insuficientes</w:t>
      </w:r>
      <w:r w:rsidR="00633CBA" w:rsidRPr="00044C6C">
        <w:rPr>
          <w:rFonts w:ascii="Arial Narrow" w:hAnsi="Arial Narrow" w:cs="Arial"/>
          <w:b/>
          <w:sz w:val="28"/>
          <w:szCs w:val="28"/>
        </w:rPr>
        <w:t xml:space="preserve">, </w:t>
      </w:r>
      <w:r w:rsidR="00E17B53" w:rsidRPr="00044C6C">
        <w:rPr>
          <w:rFonts w:ascii="Arial Narrow" w:hAnsi="Arial Narrow" w:cs="Arial"/>
          <w:sz w:val="28"/>
          <w:szCs w:val="28"/>
        </w:rPr>
        <w:t xml:space="preserve">como enseguida se explica. </w:t>
      </w:r>
    </w:p>
    <w:p w:rsidR="00C14C2C" w:rsidRDefault="00CA6E0B" w:rsidP="00CA6E0B">
      <w:pPr>
        <w:tabs>
          <w:tab w:val="left" w:pos="5895"/>
        </w:tabs>
        <w:spacing w:after="0" w:line="360" w:lineRule="auto"/>
        <w:ind w:firstLine="993"/>
        <w:jc w:val="both"/>
        <w:rPr>
          <w:rFonts w:ascii="Arial Narrow" w:hAnsi="Arial Narrow" w:cs="Arial"/>
          <w:color w:val="000000"/>
          <w:sz w:val="28"/>
          <w:szCs w:val="28"/>
        </w:rPr>
      </w:pPr>
      <w:r w:rsidRPr="00044C6C">
        <w:rPr>
          <w:rFonts w:ascii="Arial Narrow" w:hAnsi="Arial Narrow" w:cs="Arial"/>
          <w:color w:val="000000"/>
          <w:sz w:val="28"/>
          <w:szCs w:val="28"/>
        </w:rPr>
        <w:t xml:space="preserve">En su Primer Concepto de Impugnación la parte actora </w:t>
      </w:r>
      <w:r w:rsidR="00C14C2C">
        <w:rPr>
          <w:rFonts w:ascii="Arial Narrow" w:hAnsi="Arial Narrow" w:cs="Arial"/>
          <w:color w:val="000000"/>
          <w:sz w:val="28"/>
          <w:szCs w:val="28"/>
        </w:rPr>
        <w:t>se duele de la omisión de los requisitos formales exigidos por las leyes que afecten las defensas del particular y trasciendan al sentido de la resolución impugnada, inclusive la ausencia de fundamentación o motivación, en su caso.</w:t>
      </w:r>
    </w:p>
    <w:p w:rsidR="00CA6E0B" w:rsidRPr="00044C6C" w:rsidRDefault="00CA6E0B" w:rsidP="00CA6E0B">
      <w:pPr>
        <w:tabs>
          <w:tab w:val="left" w:pos="5895"/>
        </w:tabs>
        <w:spacing w:after="0" w:line="360" w:lineRule="auto"/>
        <w:ind w:firstLine="993"/>
        <w:jc w:val="both"/>
        <w:rPr>
          <w:rFonts w:ascii="Arial Narrow" w:hAnsi="Arial Narrow" w:cs="Arial"/>
          <w:color w:val="000000"/>
          <w:sz w:val="28"/>
          <w:szCs w:val="28"/>
        </w:rPr>
      </w:pPr>
    </w:p>
    <w:p w:rsidR="00C14C2C" w:rsidRPr="002C1366" w:rsidRDefault="00285443" w:rsidP="00C14C2C">
      <w:pPr>
        <w:pStyle w:val="Sangradetextonormal"/>
        <w:spacing w:line="360" w:lineRule="auto"/>
        <w:ind w:left="0" w:firstLine="709"/>
        <w:jc w:val="both"/>
        <w:rPr>
          <w:rFonts w:ascii="Arial Narrow" w:hAnsi="Arial Narrow" w:cs="Arial"/>
          <w:sz w:val="28"/>
          <w:szCs w:val="28"/>
        </w:rPr>
      </w:pPr>
      <w:r>
        <w:rPr>
          <w:rFonts w:ascii="Arial Narrow" w:hAnsi="Arial Narrow" w:cs="Arial"/>
          <w:sz w:val="28"/>
          <w:szCs w:val="28"/>
        </w:rPr>
        <w:t xml:space="preserve">Dicho concepto </w:t>
      </w:r>
      <w:r w:rsidR="00C14C2C" w:rsidRPr="002C1366">
        <w:rPr>
          <w:rFonts w:ascii="Arial Narrow" w:hAnsi="Arial Narrow" w:cs="Arial"/>
          <w:sz w:val="28"/>
          <w:szCs w:val="28"/>
        </w:rPr>
        <w:t>de impugnación que vierte la accionante</w:t>
      </w:r>
      <w:r>
        <w:rPr>
          <w:rFonts w:ascii="Arial Narrow" w:hAnsi="Arial Narrow" w:cs="Arial"/>
          <w:sz w:val="28"/>
          <w:szCs w:val="28"/>
        </w:rPr>
        <w:t>,</w:t>
      </w:r>
      <w:r w:rsidR="00C14C2C" w:rsidRPr="002C1366">
        <w:rPr>
          <w:rFonts w:ascii="Arial Narrow" w:hAnsi="Arial Narrow" w:cs="Arial"/>
          <w:sz w:val="28"/>
          <w:szCs w:val="28"/>
        </w:rPr>
        <w:t xml:space="preserve"> relativo a la falta de fundamentación y motivación del acto de autoridad,</w:t>
      </w:r>
      <w:r w:rsidR="00C14C2C" w:rsidRPr="002C1366">
        <w:rPr>
          <w:rFonts w:ascii="Arial Narrow" w:hAnsi="Arial Narrow"/>
          <w:sz w:val="28"/>
          <w:szCs w:val="28"/>
        </w:rPr>
        <w:t xml:space="preserve"> se encuentra relacionado, con lo establecido en el primer párrafo del artículo 16 de </w:t>
      </w:r>
      <w:smartTag w:uri="urn:schemas-microsoft-com:office:smarttags" w:element="PersonName">
        <w:smartTagPr>
          <w:attr w:name="ProductID" w:val="la Constituci￳n General"/>
        </w:smartTagPr>
        <w:r w:rsidR="00C14C2C" w:rsidRPr="002C1366">
          <w:rPr>
            <w:rFonts w:ascii="Arial Narrow" w:hAnsi="Arial Narrow"/>
            <w:sz w:val="28"/>
            <w:szCs w:val="28"/>
          </w:rPr>
          <w:t>la Constitución General</w:t>
        </w:r>
      </w:smartTag>
      <w:r w:rsidR="00C14C2C" w:rsidRPr="002C1366">
        <w:rPr>
          <w:rFonts w:ascii="Arial Narrow" w:hAnsi="Arial Narrow"/>
          <w:sz w:val="28"/>
          <w:szCs w:val="28"/>
        </w:rPr>
        <w:t xml:space="preserve"> de </w:t>
      </w:r>
      <w:smartTag w:uri="urn:schemas-microsoft-com:office:smarttags" w:element="PersonName">
        <w:smartTagPr>
          <w:attr w:name="ProductID" w:val="la Rep￺blica"/>
        </w:smartTagPr>
        <w:r w:rsidR="00C14C2C" w:rsidRPr="002C1366">
          <w:rPr>
            <w:rFonts w:ascii="Arial Narrow" w:hAnsi="Arial Narrow"/>
            <w:sz w:val="28"/>
            <w:szCs w:val="28"/>
          </w:rPr>
          <w:t>la República</w:t>
        </w:r>
      </w:smartTag>
      <w:r w:rsidR="00C14C2C" w:rsidRPr="002C1366">
        <w:rPr>
          <w:rFonts w:ascii="Arial Narrow" w:hAnsi="Arial Narrow"/>
          <w:sz w:val="28"/>
          <w:szCs w:val="28"/>
        </w:rPr>
        <w:t xml:space="preserve">, disposición que a la letra dice: </w:t>
      </w:r>
      <w:proofErr w:type="gramStart"/>
      <w:r w:rsidR="00C14C2C" w:rsidRPr="002C1366">
        <w:rPr>
          <w:rFonts w:ascii="Arial Narrow" w:hAnsi="Arial Narrow"/>
          <w:i/>
          <w:sz w:val="28"/>
          <w:szCs w:val="28"/>
        </w:rPr>
        <w:t>“ Nadie</w:t>
      </w:r>
      <w:proofErr w:type="gramEnd"/>
      <w:r w:rsidR="00C14C2C" w:rsidRPr="002C1366">
        <w:rPr>
          <w:rFonts w:ascii="Arial Narrow" w:hAnsi="Arial Narrow"/>
          <w:i/>
          <w:sz w:val="28"/>
          <w:szCs w:val="28"/>
        </w:rPr>
        <w:t xml:space="preserve"> puede ser molestado en su persona, familia, domicilio, papeles o posesiones, sino en virtud de mandamiento escrito de autoridad competente que funde y motive la causa legal del procedimiento”.</w:t>
      </w:r>
    </w:p>
    <w:p w:rsidR="00C14C2C" w:rsidRPr="002C1366" w:rsidRDefault="00C14C2C" w:rsidP="00C14C2C">
      <w:pPr>
        <w:pStyle w:val="Sangradetextonormal"/>
        <w:spacing w:line="360" w:lineRule="auto"/>
        <w:ind w:left="0" w:firstLine="709"/>
        <w:jc w:val="both"/>
        <w:rPr>
          <w:rFonts w:ascii="Arial Narrow" w:hAnsi="Arial Narrow"/>
          <w:sz w:val="28"/>
          <w:szCs w:val="28"/>
        </w:rPr>
      </w:pPr>
    </w:p>
    <w:p w:rsidR="00C14C2C" w:rsidRPr="002C1366" w:rsidRDefault="00C14C2C" w:rsidP="00C14C2C">
      <w:pPr>
        <w:pStyle w:val="Sangradetextonormal"/>
        <w:spacing w:line="360" w:lineRule="auto"/>
        <w:ind w:left="0" w:firstLine="709"/>
        <w:jc w:val="both"/>
        <w:rPr>
          <w:rFonts w:ascii="Arial Narrow" w:hAnsi="Arial Narrow"/>
          <w:sz w:val="28"/>
          <w:szCs w:val="28"/>
        </w:rPr>
      </w:pPr>
      <w:r w:rsidRPr="002C1366">
        <w:rPr>
          <w:rFonts w:ascii="Arial Narrow" w:hAnsi="Arial Narrow"/>
          <w:sz w:val="28"/>
          <w:szCs w:val="28"/>
        </w:rPr>
        <w:t>La citada disposición Constitucional contempla que todo acto de molestia debe derivarse en todo momento de un mandamiento escrito, proveniente de autoridad competente, y además que éste se encuentre debidamente fundado y motivado.</w:t>
      </w:r>
    </w:p>
    <w:p w:rsidR="00C14C2C" w:rsidRPr="002C1366" w:rsidRDefault="00C14C2C" w:rsidP="00C14C2C">
      <w:pPr>
        <w:pStyle w:val="Sangradetextonormal"/>
        <w:spacing w:line="360" w:lineRule="auto"/>
        <w:ind w:left="0" w:firstLine="709"/>
        <w:jc w:val="both"/>
        <w:rPr>
          <w:rFonts w:ascii="Arial Narrow" w:hAnsi="Arial Narrow"/>
          <w:sz w:val="28"/>
          <w:szCs w:val="28"/>
        </w:rPr>
      </w:pPr>
    </w:p>
    <w:p w:rsidR="00C14C2C" w:rsidRPr="002C1366" w:rsidRDefault="00C14C2C" w:rsidP="00A411A7">
      <w:pPr>
        <w:pStyle w:val="Sangradetextonormal"/>
        <w:spacing w:line="360" w:lineRule="auto"/>
        <w:ind w:left="0" w:firstLine="709"/>
        <w:jc w:val="both"/>
        <w:rPr>
          <w:rFonts w:ascii="Arial Narrow" w:hAnsi="Arial Narrow"/>
          <w:sz w:val="28"/>
          <w:szCs w:val="28"/>
        </w:rPr>
      </w:pPr>
      <w:r w:rsidRPr="002C1366">
        <w:rPr>
          <w:rFonts w:ascii="Arial Narrow" w:hAnsi="Arial Narrow"/>
          <w:sz w:val="28"/>
          <w:szCs w:val="28"/>
        </w:rPr>
        <w:t xml:space="preserve">En el caso que nos ocupa es evidente que la garantía de legalidad establecida en el precepto de referencia si fue respetada, toda vez que previo análisis del oficio de mérito, la emisora del acto se apoya en </w:t>
      </w:r>
      <w:r w:rsidR="00516439">
        <w:rPr>
          <w:rFonts w:ascii="Arial Narrow" w:hAnsi="Arial Narrow"/>
          <w:sz w:val="28"/>
          <w:szCs w:val="28"/>
        </w:rPr>
        <w:t xml:space="preserve">diversos </w:t>
      </w:r>
      <w:r w:rsidR="00A411A7">
        <w:rPr>
          <w:rFonts w:ascii="Arial Narrow" w:hAnsi="Arial Narrow"/>
          <w:sz w:val="28"/>
          <w:szCs w:val="28"/>
        </w:rPr>
        <w:t>numerales y ordenamientos legales, que sustentan la resolución de mérito</w:t>
      </w:r>
      <w:r w:rsidRPr="002C1366">
        <w:rPr>
          <w:rFonts w:ascii="Arial Narrow" w:hAnsi="Arial Narrow"/>
          <w:sz w:val="28"/>
          <w:szCs w:val="28"/>
        </w:rPr>
        <w:t xml:space="preserve">, </w:t>
      </w:r>
      <w:r w:rsidR="00A411A7">
        <w:rPr>
          <w:rFonts w:ascii="Arial Narrow" w:hAnsi="Arial Narrow"/>
          <w:sz w:val="28"/>
          <w:szCs w:val="28"/>
        </w:rPr>
        <w:t>mediante la cual se acuerda</w:t>
      </w:r>
      <w:r w:rsidRPr="002C1366">
        <w:rPr>
          <w:rFonts w:ascii="Arial Narrow" w:hAnsi="Arial Narrow"/>
          <w:sz w:val="28"/>
          <w:szCs w:val="28"/>
        </w:rPr>
        <w:t xml:space="preserve"> </w:t>
      </w:r>
      <w:r w:rsidR="00A411A7" w:rsidRPr="00764534">
        <w:rPr>
          <w:rFonts w:ascii="Arial Narrow" w:hAnsi="Arial Narrow" w:cs="Arial"/>
          <w:bCs/>
          <w:color w:val="FF0000"/>
          <w:sz w:val="28"/>
          <w:szCs w:val="28"/>
          <w:lang w:val="es-ES"/>
        </w:rPr>
        <w:t xml:space="preserve">la solicitud del actor </w:t>
      </w:r>
      <w:r w:rsidR="007520A3">
        <w:rPr>
          <w:rFonts w:ascii="Arial Narrow" w:hAnsi="Arial Narrow"/>
          <w:b/>
        </w:rPr>
        <w:t>**********</w:t>
      </w:r>
      <w:r w:rsidR="00A411A7">
        <w:rPr>
          <w:rFonts w:ascii="Arial Narrow" w:hAnsi="Arial Narrow" w:cs="Arial"/>
          <w:bCs/>
          <w:color w:val="FF0000"/>
          <w:sz w:val="28"/>
          <w:szCs w:val="28"/>
          <w:lang w:val="es-ES"/>
        </w:rPr>
        <w:t>y se determina declarar improcedente la Pensión por Invalidez por Riesgo de Trabajo</w:t>
      </w:r>
      <w:r w:rsidRPr="002C1366">
        <w:rPr>
          <w:rFonts w:ascii="Arial Narrow" w:hAnsi="Arial Narrow"/>
          <w:sz w:val="28"/>
          <w:szCs w:val="28"/>
        </w:rPr>
        <w:t xml:space="preserve">, por tanto el acto controvertido no </w:t>
      </w:r>
      <w:r w:rsidRPr="002C1366">
        <w:rPr>
          <w:rFonts w:ascii="Arial Narrow" w:hAnsi="Arial Narrow"/>
          <w:sz w:val="28"/>
          <w:szCs w:val="28"/>
        </w:rPr>
        <w:lastRenderedPageBreak/>
        <w:t>adolece de fundamentación y motivación, pues expresa los preceptos legales aplicables al caso, y señala además las circunstancias especiales, razones particulares, o causas inmediatas que se tuvieron en consideración para la emisión del acto, por lo que se cumple con lo  establecido en el artículo 16 de la Constitución Federal, como ya ha quedado mencionado en el párrafo que antecede.</w:t>
      </w:r>
    </w:p>
    <w:p w:rsidR="00C14C2C" w:rsidRPr="002C1366" w:rsidRDefault="00C14C2C" w:rsidP="00C14C2C">
      <w:pPr>
        <w:pStyle w:val="Textoindependiente"/>
        <w:spacing w:line="360" w:lineRule="auto"/>
        <w:ind w:firstLine="708"/>
        <w:rPr>
          <w:rFonts w:ascii="Arial Narrow" w:hAnsi="Arial Narrow"/>
          <w:szCs w:val="28"/>
        </w:rPr>
      </w:pPr>
    </w:p>
    <w:p w:rsidR="00C14C2C" w:rsidRPr="002C1366" w:rsidRDefault="00C14C2C" w:rsidP="00C14C2C">
      <w:pPr>
        <w:spacing w:line="360" w:lineRule="auto"/>
        <w:ind w:firstLine="708"/>
        <w:jc w:val="both"/>
        <w:rPr>
          <w:rFonts w:ascii="Arial Narrow" w:hAnsi="Arial Narrow"/>
          <w:w w:val="95"/>
          <w:sz w:val="28"/>
          <w:szCs w:val="28"/>
        </w:rPr>
      </w:pPr>
      <w:r w:rsidRPr="002C1366">
        <w:rPr>
          <w:rFonts w:ascii="Arial Narrow" w:hAnsi="Arial Narrow"/>
          <w:w w:val="95"/>
          <w:sz w:val="28"/>
          <w:szCs w:val="28"/>
        </w:rPr>
        <w:t xml:space="preserve">Sirve de apoyo a lo anterior </w:t>
      </w:r>
      <w:smartTag w:uri="urn:schemas-microsoft-com:office:smarttags" w:element="PersonName">
        <w:smartTagPr>
          <w:attr w:name="ProductID" w:val="la Tesis  Jurisprudencial"/>
        </w:smartTagPr>
        <w:r w:rsidRPr="002C1366">
          <w:rPr>
            <w:rFonts w:ascii="Arial Narrow" w:hAnsi="Arial Narrow"/>
            <w:w w:val="95"/>
            <w:sz w:val="28"/>
            <w:szCs w:val="28"/>
          </w:rPr>
          <w:t>la Tesis  Jurisprudencial</w:t>
        </w:r>
      </w:smartTag>
      <w:r w:rsidRPr="002C1366">
        <w:rPr>
          <w:rFonts w:ascii="Arial Narrow" w:hAnsi="Arial Narrow"/>
          <w:w w:val="95"/>
          <w:sz w:val="28"/>
          <w:szCs w:val="28"/>
        </w:rPr>
        <w:t xml:space="preserve"> que a continuación se transcribe:</w:t>
      </w:r>
    </w:p>
    <w:p w:rsidR="00C14C2C" w:rsidRPr="002C1366" w:rsidRDefault="00C14C2C" w:rsidP="00C14C2C">
      <w:pPr>
        <w:spacing w:line="360" w:lineRule="auto"/>
        <w:ind w:firstLine="708"/>
        <w:jc w:val="both"/>
        <w:rPr>
          <w:rFonts w:ascii="Arial Narrow" w:hAnsi="Arial Narrow"/>
          <w:w w:val="95"/>
          <w:sz w:val="28"/>
          <w:szCs w:val="28"/>
        </w:rPr>
      </w:pPr>
      <w:r w:rsidRPr="002C1366">
        <w:rPr>
          <w:rFonts w:ascii="Arial Narrow" w:hAnsi="Arial Narrow"/>
          <w:w w:val="95"/>
          <w:sz w:val="28"/>
          <w:szCs w:val="28"/>
        </w:rPr>
        <w:t xml:space="preserve">Séptima </w:t>
      </w:r>
      <w:proofErr w:type="spellStart"/>
      <w:r w:rsidRPr="002C1366">
        <w:rPr>
          <w:rFonts w:ascii="Arial Narrow" w:hAnsi="Arial Narrow"/>
          <w:w w:val="95"/>
          <w:sz w:val="28"/>
          <w:szCs w:val="28"/>
        </w:rPr>
        <w:t>Epoca</w:t>
      </w:r>
      <w:proofErr w:type="spellEnd"/>
      <w:r w:rsidRPr="002C1366">
        <w:rPr>
          <w:rFonts w:ascii="Arial Narrow" w:hAnsi="Arial Narrow"/>
          <w:w w:val="95"/>
          <w:sz w:val="28"/>
          <w:szCs w:val="28"/>
        </w:rPr>
        <w:t>, Instancia: Segunda Sala, Fuente: Apéndice de 1995, Volumen: Tomo III, Parte SCJN, Tesis: 73, Página: 52.</w:t>
      </w:r>
    </w:p>
    <w:p w:rsidR="00C14C2C" w:rsidRPr="002C1366" w:rsidRDefault="00C14C2C" w:rsidP="00C14C2C">
      <w:pPr>
        <w:spacing w:line="360" w:lineRule="auto"/>
        <w:jc w:val="both"/>
        <w:rPr>
          <w:rFonts w:ascii="Arial Narrow" w:hAnsi="Arial Narrow"/>
          <w:b/>
          <w:w w:val="95"/>
          <w:sz w:val="28"/>
          <w:szCs w:val="28"/>
        </w:rPr>
      </w:pPr>
    </w:p>
    <w:p w:rsidR="00C14C2C" w:rsidRPr="001D6684" w:rsidRDefault="00C14C2C" w:rsidP="00C14C2C">
      <w:pPr>
        <w:spacing w:line="360" w:lineRule="auto"/>
        <w:jc w:val="both"/>
        <w:rPr>
          <w:rFonts w:ascii="Arial Narrow" w:hAnsi="Arial Narrow"/>
          <w:w w:val="95"/>
          <w:sz w:val="24"/>
          <w:szCs w:val="24"/>
        </w:rPr>
      </w:pPr>
      <w:r w:rsidRPr="001D6684">
        <w:rPr>
          <w:rFonts w:ascii="Arial Narrow" w:hAnsi="Arial Narrow"/>
          <w:b/>
          <w:w w:val="95"/>
          <w:sz w:val="24"/>
          <w:szCs w:val="24"/>
        </w:rPr>
        <w:t>FUNDAMENTACION Y MOTIVACION</w:t>
      </w:r>
      <w:r w:rsidRPr="001D6684">
        <w:rPr>
          <w:rFonts w:ascii="Arial Narrow" w:hAnsi="Arial Narrow"/>
          <w:w w:val="95"/>
          <w:sz w:val="24"/>
          <w:szCs w:val="24"/>
        </w:rPr>
        <w:t>.  De acuerdo con el artículo 16 de la Constitución Federal, todo acto de autoridad debe estar adecuada y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p>
    <w:p w:rsidR="00993663" w:rsidRPr="002C1366" w:rsidRDefault="00993663" w:rsidP="00C14C2C">
      <w:pPr>
        <w:spacing w:line="360" w:lineRule="auto"/>
        <w:jc w:val="both"/>
        <w:rPr>
          <w:rFonts w:ascii="Arial Narrow" w:hAnsi="Arial Narrow"/>
          <w:w w:val="95"/>
        </w:rPr>
      </w:pPr>
    </w:p>
    <w:p w:rsidR="00C547BA" w:rsidRDefault="00A411A7" w:rsidP="00993663">
      <w:pPr>
        <w:pBdr>
          <w:bottom w:val="single" w:sz="6" w:space="0" w:color="auto"/>
        </w:pBdr>
        <w:tabs>
          <w:tab w:val="left" w:pos="5895"/>
        </w:tabs>
        <w:spacing w:after="0" w:line="360" w:lineRule="auto"/>
        <w:ind w:firstLine="993"/>
        <w:jc w:val="both"/>
        <w:rPr>
          <w:rFonts w:ascii="Arial Narrow" w:hAnsi="Arial Narrow" w:cs="Arial"/>
          <w:color w:val="000000"/>
          <w:sz w:val="28"/>
          <w:szCs w:val="28"/>
        </w:rPr>
      </w:pPr>
      <w:r w:rsidRPr="00044C6C">
        <w:rPr>
          <w:rFonts w:ascii="Arial Narrow" w:hAnsi="Arial Narrow" w:cs="Arial"/>
          <w:color w:val="000000"/>
          <w:sz w:val="28"/>
          <w:szCs w:val="28"/>
        </w:rPr>
        <w:t>Para mayor comprensión del asunto, se digitaliza el contenido del ofici</w:t>
      </w:r>
      <w:r w:rsidR="007520A3">
        <w:rPr>
          <w:rFonts w:ascii="Arial Narrow" w:hAnsi="Arial Narrow" w:cs="Arial"/>
          <w:color w:val="000000"/>
          <w:sz w:val="28"/>
          <w:szCs w:val="28"/>
        </w:rPr>
        <w:t xml:space="preserve">o de </w:t>
      </w:r>
      <w:r w:rsidR="007520A3">
        <w:rPr>
          <w:rFonts w:ascii="Arial Narrow" w:hAnsi="Arial Narrow"/>
          <w:b/>
        </w:rPr>
        <w:t>**********</w:t>
      </w:r>
      <w:r w:rsidRPr="00044C6C">
        <w:rPr>
          <w:rFonts w:ascii="Arial Narrow" w:hAnsi="Arial Narrow" w:cs="Arial"/>
          <w:color w:val="000000"/>
          <w:sz w:val="28"/>
          <w:szCs w:val="28"/>
        </w:rPr>
        <w:t>, que constituye el acto impugnado:</w:t>
      </w:r>
      <w:r>
        <w:rPr>
          <w:rFonts w:ascii="Arial Narrow" w:hAnsi="Arial Narrow" w:cs="Arial"/>
          <w:color w:val="000000"/>
          <w:sz w:val="28"/>
          <w:szCs w:val="28"/>
        </w:rPr>
        <w:t xml:space="preserve"> </w:t>
      </w:r>
    </w:p>
    <w:p w:rsidR="00E47708" w:rsidRDefault="00E47708" w:rsidP="00CE448E">
      <w:pPr>
        <w:tabs>
          <w:tab w:val="left" w:pos="5895"/>
        </w:tabs>
        <w:spacing w:after="0" w:line="360" w:lineRule="auto"/>
        <w:jc w:val="both"/>
        <w:rPr>
          <w:rFonts w:ascii="Arial Narrow" w:hAnsi="Arial Narrow" w:cs="Arial"/>
          <w:color w:val="000000"/>
          <w:sz w:val="28"/>
          <w:szCs w:val="28"/>
        </w:rPr>
      </w:pPr>
    </w:p>
    <w:p w:rsidR="00BD127C" w:rsidRDefault="007520A3" w:rsidP="004D0082">
      <w:pPr>
        <w:tabs>
          <w:tab w:val="left" w:pos="5895"/>
        </w:tabs>
        <w:spacing w:after="0" w:line="360" w:lineRule="auto"/>
        <w:ind w:firstLine="993"/>
        <w:jc w:val="both"/>
        <w:rPr>
          <w:rFonts w:ascii="Arial Narrow" w:hAnsi="Arial Narrow" w:cs="Arial"/>
          <w:color w:val="000000"/>
          <w:sz w:val="28"/>
          <w:szCs w:val="28"/>
        </w:rPr>
      </w:pPr>
      <w:r>
        <w:rPr>
          <w:rFonts w:ascii="Arial Narrow" w:hAnsi="Arial Narrow"/>
          <w:b/>
        </w:rPr>
        <w:t>**********</w:t>
      </w:r>
    </w:p>
    <w:p w:rsidR="00BD127C" w:rsidRDefault="00BD127C" w:rsidP="000E41DD">
      <w:pPr>
        <w:tabs>
          <w:tab w:val="left" w:pos="5895"/>
        </w:tabs>
        <w:spacing w:after="0" w:line="360" w:lineRule="auto"/>
        <w:jc w:val="both"/>
        <w:rPr>
          <w:rFonts w:ascii="Arial Narrow" w:hAnsi="Arial Narrow" w:cs="Arial"/>
          <w:color w:val="000000"/>
          <w:sz w:val="28"/>
          <w:szCs w:val="28"/>
        </w:rPr>
      </w:pPr>
    </w:p>
    <w:p w:rsidR="004D0082" w:rsidRDefault="00CB628B" w:rsidP="004D0082">
      <w:pPr>
        <w:tabs>
          <w:tab w:val="left" w:pos="5895"/>
        </w:tabs>
        <w:spacing w:after="0" w:line="360" w:lineRule="auto"/>
        <w:ind w:firstLine="993"/>
        <w:jc w:val="both"/>
        <w:rPr>
          <w:rFonts w:ascii="Arial Narrow" w:hAnsi="Arial Narrow" w:cs="Arial"/>
          <w:color w:val="000000"/>
          <w:sz w:val="28"/>
          <w:szCs w:val="28"/>
        </w:rPr>
      </w:pPr>
      <w:r w:rsidRPr="00044C6C">
        <w:rPr>
          <w:rFonts w:ascii="Arial Narrow" w:hAnsi="Arial Narrow" w:cs="Arial"/>
          <w:color w:val="000000"/>
          <w:sz w:val="28"/>
          <w:szCs w:val="28"/>
        </w:rPr>
        <w:t xml:space="preserve">Como se aprecia del </w:t>
      </w:r>
      <w:r w:rsidR="00923740">
        <w:rPr>
          <w:rFonts w:ascii="Arial Narrow" w:hAnsi="Arial Narrow" w:cs="Arial"/>
          <w:color w:val="000000"/>
          <w:sz w:val="28"/>
          <w:szCs w:val="28"/>
        </w:rPr>
        <w:t>documento anterior</w:t>
      </w:r>
      <w:r w:rsidRPr="00044C6C">
        <w:rPr>
          <w:rFonts w:ascii="Arial Narrow" w:hAnsi="Arial Narrow" w:cs="Arial"/>
          <w:color w:val="000000"/>
          <w:sz w:val="28"/>
          <w:szCs w:val="28"/>
        </w:rPr>
        <w:t xml:space="preserve">, la autoridad demandada sustenta legalmente la determinación de  improcedencia respecto de la </w:t>
      </w:r>
      <w:r w:rsidR="00923740">
        <w:rPr>
          <w:rFonts w:ascii="Arial Narrow" w:hAnsi="Arial Narrow" w:cs="Arial"/>
          <w:color w:val="000000"/>
          <w:sz w:val="28"/>
          <w:szCs w:val="28"/>
        </w:rPr>
        <w:t>solicitud presentada</w:t>
      </w:r>
      <w:r w:rsidR="007520A3">
        <w:rPr>
          <w:rFonts w:ascii="Arial Narrow" w:hAnsi="Arial Narrow"/>
          <w:b/>
        </w:rPr>
        <w:t>**********</w:t>
      </w:r>
      <w:r w:rsidR="00923740">
        <w:rPr>
          <w:rFonts w:ascii="Arial Narrow" w:hAnsi="Arial Narrow" w:cs="Arial"/>
          <w:bCs/>
          <w:color w:val="FF0000"/>
          <w:sz w:val="28"/>
          <w:szCs w:val="28"/>
          <w:lang w:val="es-ES"/>
        </w:rPr>
        <w:t xml:space="preserve">, </w:t>
      </w:r>
      <w:r w:rsidR="00CE448E">
        <w:rPr>
          <w:rFonts w:ascii="Arial Narrow" w:hAnsi="Arial Narrow" w:cs="Arial"/>
          <w:bCs/>
          <w:color w:val="FF0000"/>
          <w:sz w:val="28"/>
          <w:szCs w:val="28"/>
          <w:lang w:val="es-ES"/>
        </w:rPr>
        <w:t xml:space="preserve">relativa a </w:t>
      </w:r>
      <w:r w:rsidR="00923740">
        <w:rPr>
          <w:rFonts w:ascii="Arial Narrow" w:hAnsi="Arial Narrow" w:cs="Arial"/>
          <w:bCs/>
          <w:color w:val="FF0000"/>
          <w:sz w:val="28"/>
          <w:szCs w:val="28"/>
          <w:lang w:val="es-ES"/>
        </w:rPr>
        <w:t>la Pensión por Invalidez por Riesgo de Trabajo</w:t>
      </w:r>
      <w:r w:rsidR="00923740" w:rsidRPr="002C1366">
        <w:rPr>
          <w:rFonts w:ascii="Arial Narrow" w:hAnsi="Arial Narrow"/>
          <w:sz w:val="28"/>
          <w:szCs w:val="28"/>
        </w:rPr>
        <w:t>,</w:t>
      </w:r>
      <w:r w:rsidR="00CE448E">
        <w:rPr>
          <w:rFonts w:ascii="Arial Narrow" w:hAnsi="Arial Narrow" w:cs="Arial"/>
          <w:color w:val="000000"/>
          <w:sz w:val="28"/>
          <w:szCs w:val="28"/>
        </w:rPr>
        <w:t xml:space="preserve"> en</w:t>
      </w:r>
      <w:r w:rsidR="00FC3721">
        <w:rPr>
          <w:rFonts w:ascii="Arial Narrow" w:hAnsi="Arial Narrow" w:cs="Arial"/>
          <w:color w:val="000000"/>
          <w:sz w:val="28"/>
          <w:szCs w:val="28"/>
        </w:rPr>
        <w:t xml:space="preserve"> diversos preceptos legales de la Ley del Seguro Social, Ley Federal del Trabajo,  Reglamento de Prestación Médicas del IMSS, Ley del Sistema de Seguridad Pública del Estado, ley de Pensiones, y </w:t>
      </w:r>
      <w:r w:rsidR="008E1D0E">
        <w:rPr>
          <w:rFonts w:ascii="Arial Narrow" w:hAnsi="Arial Narrow" w:cs="Arial"/>
          <w:color w:val="000000"/>
          <w:sz w:val="28"/>
          <w:szCs w:val="28"/>
        </w:rPr>
        <w:t xml:space="preserve">Convenio </w:t>
      </w:r>
      <w:r w:rsidR="00FC3721">
        <w:rPr>
          <w:rFonts w:ascii="Arial Narrow" w:hAnsi="Arial Narrow" w:cs="Arial"/>
          <w:color w:val="000000"/>
          <w:sz w:val="28"/>
          <w:szCs w:val="28"/>
        </w:rPr>
        <w:t>Internacional del Trabajo Número 159 sobre la Readaptación Profesional y el empleo de personas inválidas</w:t>
      </w:r>
      <w:r w:rsidR="00575322" w:rsidRPr="00044C6C">
        <w:rPr>
          <w:rFonts w:ascii="Arial Narrow" w:hAnsi="Arial Narrow" w:cs="Arial"/>
          <w:b/>
          <w:i/>
          <w:color w:val="000000"/>
          <w:sz w:val="28"/>
          <w:szCs w:val="28"/>
        </w:rPr>
        <w:t xml:space="preserve">, </w:t>
      </w:r>
      <w:r w:rsidR="006F289E">
        <w:rPr>
          <w:rFonts w:ascii="Arial Narrow" w:hAnsi="Arial Narrow" w:cs="Arial"/>
          <w:color w:val="000000"/>
          <w:sz w:val="28"/>
          <w:szCs w:val="28"/>
        </w:rPr>
        <w:lastRenderedPageBreak/>
        <w:t>como se advierte</w:t>
      </w:r>
      <w:r w:rsidR="00575322" w:rsidRPr="00044C6C">
        <w:rPr>
          <w:rFonts w:ascii="Arial Narrow" w:hAnsi="Arial Narrow" w:cs="Arial"/>
          <w:color w:val="000000"/>
          <w:sz w:val="28"/>
          <w:szCs w:val="28"/>
        </w:rPr>
        <w:t xml:space="preserve"> en los puntos número</w:t>
      </w:r>
      <w:r w:rsidR="00FC3721">
        <w:rPr>
          <w:rFonts w:ascii="Arial Narrow" w:hAnsi="Arial Narrow" w:cs="Arial"/>
          <w:color w:val="000000"/>
          <w:sz w:val="28"/>
          <w:szCs w:val="28"/>
        </w:rPr>
        <w:t>s</w:t>
      </w:r>
      <w:r w:rsidR="006F289E">
        <w:rPr>
          <w:rFonts w:ascii="Arial Narrow" w:hAnsi="Arial Narrow" w:cs="Arial"/>
          <w:color w:val="000000"/>
          <w:sz w:val="28"/>
          <w:szCs w:val="28"/>
        </w:rPr>
        <w:t xml:space="preserve"> </w:t>
      </w:r>
      <w:r w:rsidR="00FC3721">
        <w:rPr>
          <w:rFonts w:ascii="Arial Narrow" w:hAnsi="Arial Narrow" w:cs="Arial"/>
          <w:color w:val="000000"/>
          <w:sz w:val="28"/>
          <w:szCs w:val="28"/>
        </w:rPr>
        <w:t xml:space="preserve">Tercero, Cuarto, Sexto, </w:t>
      </w:r>
      <w:r w:rsidR="006F289E">
        <w:rPr>
          <w:rFonts w:ascii="Arial Narrow" w:hAnsi="Arial Narrow" w:cs="Arial"/>
          <w:color w:val="000000"/>
          <w:sz w:val="28"/>
          <w:szCs w:val="28"/>
        </w:rPr>
        <w:t xml:space="preserve">Octavo, </w:t>
      </w:r>
      <w:r w:rsidR="00FC3721">
        <w:rPr>
          <w:rFonts w:ascii="Arial Narrow" w:hAnsi="Arial Narrow" w:cs="Arial"/>
          <w:color w:val="000000"/>
          <w:sz w:val="28"/>
          <w:szCs w:val="28"/>
        </w:rPr>
        <w:t>D</w:t>
      </w:r>
      <w:r w:rsidR="006F289E">
        <w:rPr>
          <w:rFonts w:ascii="Arial Narrow" w:hAnsi="Arial Narrow" w:cs="Arial"/>
          <w:color w:val="000000"/>
          <w:sz w:val="28"/>
          <w:szCs w:val="28"/>
        </w:rPr>
        <w:t xml:space="preserve">écimo, </w:t>
      </w:r>
      <w:r w:rsidR="00FC3721">
        <w:rPr>
          <w:rFonts w:ascii="Arial Narrow" w:hAnsi="Arial Narrow" w:cs="Arial"/>
          <w:color w:val="000000"/>
          <w:sz w:val="28"/>
          <w:szCs w:val="28"/>
        </w:rPr>
        <w:t>Décimo Prime</w:t>
      </w:r>
      <w:r w:rsidR="006F289E">
        <w:rPr>
          <w:rFonts w:ascii="Arial Narrow" w:hAnsi="Arial Narrow" w:cs="Arial"/>
          <w:color w:val="000000"/>
          <w:sz w:val="28"/>
          <w:szCs w:val="28"/>
        </w:rPr>
        <w:t xml:space="preserve">ro y </w:t>
      </w:r>
      <w:r w:rsidR="00FC3721">
        <w:rPr>
          <w:rFonts w:ascii="Arial Narrow" w:hAnsi="Arial Narrow" w:cs="Arial"/>
          <w:color w:val="000000"/>
          <w:sz w:val="28"/>
          <w:szCs w:val="28"/>
        </w:rPr>
        <w:t>Décimo Segundo</w:t>
      </w:r>
      <w:r w:rsidR="004D0082">
        <w:rPr>
          <w:rFonts w:ascii="Arial Narrow" w:hAnsi="Arial Narrow" w:cs="Arial"/>
          <w:color w:val="000000"/>
          <w:sz w:val="28"/>
          <w:szCs w:val="28"/>
        </w:rPr>
        <w:t xml:space="preserve">, </w:t>
      </w:r>
      <w:r w:rsidR="00575322" w:rsidRPr="00044C6C">
        <w:rPr>
          <w:rFonts w:ascii="Arial Narrow" w:hAnsi="Arial Narrow" w:cs="Arial"/>
          <w:color w:val="000000"/>
          <w:sz w:val="28"/>
          <w:szCs w:val="28"/>
        </w:rPr>
        <w:t xml:space="preserve">para emitir la </w:t>
      </w:r>
      <w:r w:rsidR="004D0082">
        <w:rPr>
          <w:rFonts w:ascii="Arial Narrow" w:hAnsi="Arial Narrow" w:cs="Arial"/>
          <w:color w:val="000000"/>
          <w:sz w:val="28"/>
          <w:szCs w:val="28"/>
        </w:rPr>
        <w:t>determinación correspondiente.</w:t>
      </w:r>
    </w:p>
    <w:p w:rsidR="00800FEE" w:rsidRDefault="00800FEE" w:rsidP="004D0082">
      <w:pPr>
        <w:tabs>
          <w:tab w:val="left" w:pos="5895"/>
        </w:tabs>
        <w:spacing w:after="0" w:line="360" w:lineRule="auto"/>
        <w:ind w:firstLine="993"/>
        <w:jc w:val="both"/>
        <w:rPr>
          <w:rFonts w:ascii="Arial Narrow" w:hAnsi="Arial Narrow" w:cs="Arial"/>
          <w:color w:val="000000"/>
          <w:sz w:val="28"/>
          <w:szCs w:val="28"/>
        </w:rPr>
      </w:pPr>
    </w:p>
    <w:p w:rsidR="00575322" w:rsidRPr="00044C6C" w:rsidRDefault="00BB2922" w:rsidP="00952497">
      <w:pPr>
        <w:spacing w:line="360" w:lineRule="auto"/>
        <w:ind w:firstLine="708"/>
        <w:jc w:val="both"/>
        <w:rPr>
          <w:rFonts w:ascii="Arial Narrow" w:hAnsi="Arial Narrow"/>
          <w:sz w:val="28"/>
        </w:rPr>
      </w:pPr>
      <w:r w:rsidRPr="00044C6C">
        <w:rPr>
          <w:rFonts w:ascii="Arial Narrow" w:hAnsi="Arial Narrow"/>
          <w:sz w:val="28"/>
        </w:rPr>
        <w:t>Por tanto, contrario a la afirmación de la parte actora, la autoridad emisora del acto si fundamenta</w:t>
      </w:r>
      <w:r w:rsidRPr="00044C6C">
        <w:rPr>
          <w:rFonts w:ascii="Arial Narrow" w:hAnsi="Arial Narrow" w:cs="Arial"/>
          <w:color w:val="000000"/>
          <w:sz w:val="28"/>
          <w:szCs w:val="28"/>
        </w:rPr>
        <w:t xml:space="preserve"> la determinación de improcedencia a la pensión por </w:t>
      </w:r>
      <w:r w:rsidR="006E214B">
        <w:rPr>
          <w:rFonts w:ascii="Arial Narrow" w:hAnsi="Arial Narrow" w:cs="Arial"/>
          <w:color w:val="000000"/>
          <w:sz w:val="28"/>
          <w:szCs w:val="28"/>
        </w:rPr>
        <w:t xml:space="preserve">invalidez por </w:t>
      </w:r>
      <w:r w:rsidRPr="00044C6C">
        <w:rPr>
          <w:rFonts w:ascii="Arial Narrow" w:hAnsi="Arial Narrow" w:cs="Arial"/>
          <w:color w:val="000000"/>
          <w:sz w:val="28"/>
          <w:szCs w:val="28"/>
        </w:rPr>
        <w:t>riesgo de trabajo solicitada por el actor</w:t>
      </w:r>
      <w:r w:rsidRPr="00044C6C">
        <w:rPr>
          <w:rFonts w:ascii="Arial Narrow" w:hAnsi="Arial Narrow"/>
          <w:sz w:val="28"/>
        </w:rPr>
        <w:t xml:space="preserve">; sin embargo, </w:t>
      </w:r>
      <w:r w:rsidR="00575322" w:rsidRPr="00044C6C">
        <w:rPr>
          <w:rFonts w:ascii="Arial Narrow" w:hAnsi="Arial Narrow"/>
          <w:sz w:val="28"/>
        </w:rPr>
        <w:t>respecto del cúmulo de dispositivos legales y reglamentarios que cita la Autoridad Demandada, en</w:t>
      </w:r>
      <w:r w:rsidR="00952497" w:rsidRPr="00044C6C">
        <w:rPr>
          <w:rFonts w:ascii="Arial Narrow" w:hAnsi="Arial Narrow"/>
          <w:sz w:val="28"/>
        </w:rPr>
        <w:t xml:space="preserve"> la resolución impugnada</w:t>
      </w:r>
      <w:r w:rsidR="00575322" w:rsidRPr="00044C6C">
        <w:rPr>
          <w:rFonts w:ascii="Arial Narrow" w:hAnsi="Arial Narrow"/>
          <w:sz w:val="28"/>
        </w:rPr>
        <w:t>, el actor es omiso por completo en demostrar que no son aplicables, son insuficientes, o bien que no son los idóneos para sostener la legalidad de la actuación autoritaria, por lo que su argumentación es por completo infundada, e inoperante para demostrar que se cometió en su perjuicio violación alguna.</w:t>
      </w:r>
    </w:p>
    <w:p w:rsidR="001A44FA" w:rsidRDefault="001A44FA" w:rsidP="00D401E3">
      <w:pPr>
        <w:spacing w:line="360" w:lineRule="auto"/>
        <w:ind w:firstLine="708"/>
        <w:jc w:val="both"/>
        <w:rPr>
          <w:rFonts w:ascii="Arial Narrow" w:hAnsi="Arial Narrow"/>
          <w:sz w:val="28"/>
        </w:rPr>
      </w:pPr>
      <w:r w:rsidRPr="00044C6C">
        <w:rPr>
          <w:rFonts w:ascii="Arial Narrow" w:hAnsi="Arial Narrow"/>
          <w:sz w:val="28"/>
        </w:rPr>
        <w:t>De lo que se concluye que se le dieron al Actor, los elementos jurídicos y motivacional</w:t>
      </w:r>
      <w:r w:rsidR="003B0B8D">
        <w:rPr>
          <w:rFonts w:ascii="Arial Narrow" w:hAnsi="Arial Narrow"/>
          <w:sz w:val="28"/>
        </w:rPr>
        <w:t>es suficientes  para conocer las razones por las</w:t>
      </w:r>
      <w:r w:rsidRPr="00044C6C">
        <w:rPr>
          <w:rFonts w:ascii="Arial Narrow" w:hAnsi="Arial Narrow"/>
          <w:sz w:val="28"/>
        </w:rPr>
        <w:t xml:space="preserve"> que se </w:t>
      </w:r>
      <w:r w:rsidR="00296868" w:rsidRPr="00044C6C">
        <w:rPr>
          <w:rFonts w:ascii="Arial Narrow" w:hAnsi="Arial Narrow" w:cs="Arial"/>
          <w:color w:val="000000"/>
          <w:sz w:val="28"/>
          <w:szCs w:val="28"/>
        </w:rPr>
        <w:t xml:space="preserve">determinó la improcedencia a la pensión por riesgo de trabajo </w:t>
      </w:r>
      <w:r w:rsidR="00D401E3" w:rsidRPr="00044C6C">
        <w:rPr>
          <w:rFonts w:ascii="Arial Narrow" w:hAnsi="Arial Narrow" w:cs="Arial"/>
          <w:color w:val="000000"/>
          <w:sz w:val="28"/>
          <w:szCs w:val="28"/>
        </w:rPr>
        <w:t>peticionada</w:t>
      </w:r>
      <w:r w:rsidRPr="00044C6C">
        <w:rPr>
          <w:rFonts w:ascii="Arial Narrow" w:hAnsi="Arial Narrow"/>
          <w:sz w:val="28"/>
        </w:rPr>
        <w:t xml:space="preserve">, y los fundamentos jurídicos en que se </w:t>
      </w:r>
      <w:r w:rsidR="00952588" w:rsidRPr="00044C6C">
        <w:rPr>
          <w:rFonts w:ascii="Arial Narrow" w:hAnsi="Arial Narrow"/>
          <w:sz w:val="28"/>
        </w:rPr>
        <w:t>sustentaba</w:t>
      </w:r>
      <w:r w:rsidRPr="00044C6C">
        <w:rPr>
          <w:rFonts w:ascii="Arial Narrow" w:hAnsi="Arial Narrow"/>
          <w:sz w:val="28"/>
        </w:rPr>
        <w:t xml:space="preserve">; cumpliéndose con la obligación de fundar y motivar el acto autoritario, aunado a que como se señaló en el párrafo anterior, es a la parte actora a quien corresponde la carga de la prueba para desvirtuar la </w:t>
      </w:r>
      <w:r w:rsidR="00952588" w:rsidRPr="00044C6C">
        <w:rPr>
          <w:rFonts w:ascii="Arial Narrow" w:hAnsi="Arial Narrow"/>
          <w:sz w:val="28"/>
        </w:rPr>
        <w:t>determinación</w:t>
      </w:r>
      <w:r w:rsidRPr="00044C6C">
        <w:rPr>
          <w:rFonts w:ascii="Arial Narrow" w:hAnsi="Arial Narrow"/>
          <w:sz w:val="28"/>
        </w:rPr>
        <w:t xml:space="preserve"> reclamada, la que no aportó prueba alguna ten</w:t>
      </w:r>
      <w:r w:rsidR="002070F8" w:rsidRPr="00044C6C">
        <w:rPr>
          <w:rFonts w:ascii="Arial Narrow" w:hAnsi="Arial Narrow"/>
          <w:sz w:val="28"/>
        </w:rPr>
        <w:t>d</w:t>
      </w:r>
      <w:r w:rsidRPr="00044C6C">
        <w:rPr>
          <w:rFonts w:ascii="Arial Narrow" w:hAnsi="Arial Narrow"/>
          <w:sz w:val="28"/>
        </w:rPr>
        <w:t>iente a demostrar sus afirmaciones.</w:t>
      </w:r>
    </w:p>
    <w:p w:rsidR="00B74C07" w:rsidRDefault="00B74C07" w:rsidP="00D401E3">
      <w:pPr>
        <w:spacing w:line="360" w:lineRule="auto"/>
        <w:ind w:firstLine="708"/>
        <w:jc w:val="both"/>
        <w:rPr>
          <w:rFonts w:ascii="Arial Narrow" w:hAnsi="Arial Narrow"/>
          <w:sz w:val="28"/>
        </w:rPr>
      </w:pPr>
      <w:r>
        <w:rPr>
          <w:rFonts w:ascii="Arial Narrow" w:hAnsi="Arial Narrow"/>
          <w:sz w:val="28"/>
        </w:rPr>
        <w:t>En un diverso motivo</w:t>
      </w:r>
      <w:r w:rsidR="00AE478F">
        <w:rPr>
          <w:rFonts w:ascii="Arial Narrow" w:hAnsi="Arial Narrow"/>
          <w:sz w:val="28"/>
        </w:rPr>
        <w:t xml:space="preserve"> de disenso el actor aduce que </w:t>
      </w:r>
      <w:r>
        <w:rPr>
          <w:rFonts w:ascii="Arial Narrow" w:hAnsi="Arial Narrow"/>
          <w:sz w:val="28"/>
        </w:rPr>
        <w:t>la resolución es ilegal, pues derivado de la incapacidad permanente que padece, ya no es apto para ejercer el cargo de policía que ostenta, por lo cual considera procedente se le otorgue la pe</w:t>
      </w:r>
      <w:r w:rsidR="00F373B0">
        <w:rPr>
          <w:rFonts w:ascii="Arial Narrow" w:hAnsi="Arial Narrow"/>
          <w:sz w:val="28"/>
        </w:rPr>
        <w:t>n</w:t>
      </w:r>
      <w:r>
        <w:rPr>
          <w:rFonts w:ascii="Arial Narrow" w:hAnsi="Arial Narrow"/>
          <w:sz w:val="28"/>
        </w:rPr>
        <w:t>sión porque la incapacidad proviene de un riesgo de trabajo</w:t>
      </w:r>
      <w:r w:rsidR="00FE7B94">
        <w:rPr>
          <w:rFonts w:ascii="Arial Narrow" w:hAnsi="Arial Narrow"/>
          <w:sz w:val="28"/>
        </w:rPr>
        <w:t>, señalando los diversos artículos 61, 62 y 63 de la Ley de Pensiones en vigencia</w:t>
      </w:r>
      <w:r w:rsidR="00AE478F">
        <w:rPr>
          <w:rFonts w:ascii="Arial Narrow" w:hAnsi="Arial Narrow"/>
          <w:sz w:val="28"/>
        </w:rPr>
        <w:t xml:space="preserve">, y refiere que existen diversos documentos que acreditan que es procedente la pensión que solicita, entre los que destacan la opinión técnica médica de salud, expedida por el Instituto Mexicano del Seguro Social, donde le otorgan el treinta por ciento de incapacidad permanente parcial, con carácter de Definitivo, el oficio </w:t>
      </w:r>
      <w:r w:rsidR="00A673BE">
        <w:rPr>
          <w:rFonts w:ascii="Arial Narrow" w:hAnsi="Arial Narrow"/>
          <w:b/>
        </w:rPr>
        <w:t>**********</w:t>
      </w:r>
      <w:r w:rsidR="00AE478F">
        <w:rPr>
          <w:rFonts w:ascii="Arial Narrow" w:hAnsi="Arial Narrow"/>
          <w:sz w:val="28"/>
        </w:rPr>
        <w:t xml:space="preserve">del Doctor </w:t>
      </w:r>
      <w:r w:rsidR="00A673BE">
        <w:rPr>
          <w:rFonts w:ascii="Arial Narrow" w:hAnsi="Arial Narrow"/>
          <w:b/>
        </w:rPr>
        <w:t>**********</w:t>
      </w:r>
      <w:r w:rsidR="00A27A33">
        <w:rPr>
          <w:rFonts w:ascii="Arial Narrow" w:hAnsi="Arial Narrow"/>
          <w:color w:val="FF0000"/>
          <w:sz w:val="28"/>
        </w:rPr>
        <w:t xml:space="preserve"> </w:t>
      </w:r>
      <w:r w:rsidR="00A27A33" w:rsidRPr="00FA6BC9">
        <w:rPr>
          <w:rFonts w:ascii="Arial Narrow" w:hAnsi="Arial Narrow"/>
          <w:sz w:val="28"/>
        </w:rPr>
        <w:t xml:space="preserve">en el que se refiere que por el diagnóstico que presenta el trabajador, se recomienda que no realice actividades que impliquen cargar </w:t>
      </w:r>
      <w:r w:rsidR="00A27A33" w:rsidRPr="00FA6BC9">
        <w:rPr>
          <w:rFonts w:ascii="Arial Narrow" w:hAnsi="Arial Narrow"/>
          <w:sz w:val="28"/>
        </w:rPr>
        <w:lastRenderedPageBreak/>
        <w:t>objetos con la extremidad torácica derecha, ni levantar el brazo derecho por encima del hombro,</w:t>
      </w:r>
      <w:r w:rsidR="00A27A33">
        <w:rPr>
          <w:rFonts w:ascii="Arial Narrow" w:hAnsi="Arial Narrow"/>
          <w:color w:val="FF0000"/>
          <w:sz w:val="28"/>
        </w:rPr>
        <w:t xml:space="preserve"> y el</w:t>
      </w:r>
      <w:r w:rsidR="00453562">
        <w:rPr>
          <w:rFonts w:ascii="Arial Narrow" w:hAnsi="Arial Narrow"/>
          <w:color w:val="FF0000"/>
          <w:sz w:val="28"/>
        </w:rPr>
        <w:t xml:space="preserve"> Oficio</w:t>
      </w:r>
      <w:r w:rsidR="00A673BE">
        <w:rPr>
          <w:rFonts w:ascii="Arial Narrow" w:hAnsi="Arial Narrow"/>
          <w:b/>
        </w:rPr>
        <w:t>**********</w:t>
      </w:r>
      <w:r w:rsidR="00453562">
        <w:rPr>
          <w:rFonts w:ascii="Arial Narrow" w:hAnsi="Arial Narrow"/>
          <w:color w:val="FF0000"/>
          <w:sz w:val="28"/>
        </w:rPr>
        <w:t xml:space="preserve">, </w:t>
      </w:r>
      <w:r w:rsidR="00453562" w:rsidRPr="00FA6BC9">
        <w:rPr>
          <w:rFonts w:ascii="Arial Narrow" w:hAnsi="Arial Narrow"/>
          <w:sz w:val="28"/>
        </w:rPr>
        <w:t>rendido por la Directora Administrativa de la Secretaría de Seguridad Pública del Estado, donde se señala que no se puede determinar si el actor es apto para desempeñar funciones inherentes a su puesto de Policía “B”</w:t>
      </w:r>
      <w:r w:rsidR="007A36FB">
        <w:rPr>
          <w:rFonts w:ascii="Arial Narrow" w:hAnsi="Arial Narrow"/>
          <w:sz w:val="28"/>
        </w:rPr>
        <w:t>.</w:t>
      </w:r>
    </w:p>
    <w:p w:rsidR="007A36FB" w:rsidRDefault="007A36FB" w:rsidP="00D401E3">
      <w:pPr>
        <w:spacing w:line="360" w:lineRule="auto"/>
        <w:ind w:firstLine="708"/>
        <w:jc w:val="both"/>
        <w:rPr>
          <w:rFonts w:ascii="Arial Narrow" w:hAnsi="Arial Narrow"/>
          <w:sz w:val="28"/>
        </w:rPr>
      </w:pPr>
      <w:r>
        <w:rPr>
          <w:rFonts w:ascii="Arial Narrow" w:hAnsi="Arial Narrow"/>
          <w:sz w:val="28"/>
        </w:rPr>
        <w:t>Continua señalando que la Dirección de Pensiones del Estado cumple con la función de prestación del servicio público de seguridad social, sustituyendo al Estado en las obligaciones de seguridad social, por lo que debe garantizar los seguros que contemplen la incapacidad total o permanente en el cumplimiento de sus funciones para los integrantes de las instituciones policiales, a que hace referencia el artículo 57 fracción VIII de la Ley del Sistema de Seguridad Social Pública del Estado.</w:t>
      </w:r>
    </w:p>
    <w:p w:rsidR="00D45BF4" w:rsidRPr="00D45BF4" w:rsidRDefault="001C414E" w:rsidP="001C414E">
      <w:pPr>
        <w:autoSpaceDE w:val="0"/>
        <w:autoSpaceDN w:val="0"/>
        <w:adjustRightInd w:val="0"/>
        <w:spacing w:before="240" w:after="240" w:line="360" w:lineRule="auto"/>
        <w:ind w:firstLine="708"/>
        <w:jc w:val="both"/>
        <w:rPr>
          <w:rFonts w:ascii="Arial Narrow" w:eastAsia="Times New Roman" w:hAnsi="Arial Narrow" w:cs="Arial"/>
          <w:color w:val="000000"/>
          <w:sz w:val="28"/>
          <w:szCs w:val="28"/>
          <w:lang w:eastAsia="es-MX"/>
        </w:rPr>
      </w:pPr>
      <w:r>
        <w:rPr>
          <w:rFonts w:ascii="Arial Narrow" w:eastAsia="Times New Roman" w:hAnsi="Arial Narrow" w:cs="Arial"/>
          <w:color w:val="000000"/>
          <w:sz w:val="28"/>
          <w:szCs w:val="28"/>
          <w:lang w:eastAsia="es-MX"/>
        </w:rPr>
        <w:t>Resulta inoperante lo anterior</w:t>
      </w:r>
      <w:r w:rsidR="00FF5225">
        <w:rPr>
          <w:rFonts w:ascii="Arial Narrow" w:eastAsia="Times New Roman" w:hAnsi="Arial Narrow" w:cs="Arial"/>
          <w:color w:val="000000"/>
          <w:sz w:val="28"/>
          <w:szCs w:val="28"/>
          <w:lang w:eastAsia="es-MX"/>
        </w:rPr>
        <w:t xml:space="preserve">, </w:t>
      </w:r>
      <w:r w:rsidR="00FF5225" w:rsidRPr="00D45BF4">
        <w:rPr>
          <w:rFonts w:ascii="Arial Narrow" w:eastAsia="Times New Roman" w:hAnsi="Arial Narrow" w:cs="Arial"/>
          <w:color w:val="000000"/>
          <w:sz w:val="28"/>
          <w:szCs w:val="28"/>
          <w:lang w:eastAsia="es-MX"/>
        </w:rPr>
        <w:t xml:space="preserve">al esgrimir una serie </w:t>
      </w:r>
      <w:r>
        <w:rPr>
          <w:rFonts w:ascii="Arial Narrow" w:eastAsia="Times New Roman" w:hAnsi="Arial Narrow" w:cs="Arial"/>
          <w:color w:val="000000"/>
          <w:sz w:val="28"/>
          <w:szCs w:val="28"/>
          <w:lang w:eastAsia="es-MX"/>
        </w:rPr>
        <w:t xml:space="preserve">de </w:t>
      </w:r>
      <w:r w:rsidR="00FF5225">
        <w:rPr>
          <w:rFonts w:ascii="Arial Narrow" w:eastAsia="Times New Roman" w:hAnsi="Arial Narrow" w:cs="Arial"/>
          <w:color w:val="000000"/>
          <w:sz w:val="28"/>
          <w:szCs w:val="28"/>
          <w:lang w:eastAsia="es-MX"/>
        </w:rPr>
        <w:t xml:space="preserve">consideraciones </w:t>
      </w:r>
      <w:r>
        <w:rPr>
          <w:rFonts w:ascii="Arial Narrow" w:eastAsia="Times New Roman" w:hAnsi="Arial Narrow" w:cs="Arial"/>
          <w:color w:val="000000"/>
          <w:sz w:val="28"/>
          <w:szCs w:val="28"/>
          <w:lang w:eastAsia="es-MX"/>
        </w:rPr>
        <w:t xml:space="preserve">el actor </w:t>
      </w:r>
      <w:r w:rsidR="00FF5225">
        <w:rPr>
          <w:rFonts w:ascii="Arial Narrow" w:eastAsia="Times New Roman" w:hAnsi="Arial Narrow" w:cs="Arial"/>
          <w:color w:val="000000"/>
          <w:sz w:val="28"/>
          <w:szCs w:val="28"/>
          <w:lang w:eastAsia="es-MX"/>
        </w:rPr>
        <w:t>encaminada</w:t>
      </w:r>
      <w:r w:rsidR="00FF5225" w:rsidRPr="00D45BF4">
        <w:rPr>
          <w:rFonts w:ascii="Arial Narrow" w:eastAsia="Times New Roman" w:hAnsi="Arial Narrow" w:cs="Arial"/>
          <w:color w:val="000000"/>
          <w:sz w:val="28"/>
          <w:szCs w:val="28"/>
          <w:lang w:eastAsia="es-MX"/>
        </w:rPr>
        <w:t xml:space="preserve">s </w:t>
      </w:r>
      <w:r w:rsidR="00FF5225">
        <w:rPr>
          <w:rFonts w:ascii="Arial Narrow" w:eastAsia="Times New Roman" w:hAnsi="Arial Narrow" w:cs="Arial"/>
          <w:color w:val="000000"/>
          <w:sz w:val="28"/>
          <w:szCs w:val="28"/>
          <w:lang w:eastAsia="es-MX"/>
        </w:rPr>
        <w:t xml:space="preserve">a determinar que es </w:t>
      </w:r>
      <w:r w:rsidR="00D45BF4">
        <w:rPr>
          <w:rFonts w:ascii="Arial Narrow" w:hAnsi="Arial Narrow"/>
          <w:sz w:val="28"/>
        </w:rPr>
        <w:t xml:space="preserve">procedente el otorgamiento de la pensión porque la incapacidad proviene de un riesgo de trabajo, señalando los diversos preceptos de la Ley de Pensiones en vigencia, y diversos documentos que considera acreditan que es procedente la pensión mencionada, así como </w:t>
      </w:r>
      <w:r w:rsidR="00FF5225">
        <w:rPr>
          <w:rFonts w:ascii="Arial Narrow" w:hAnsi="Arial Narrow"/>
          <w:sz w:val="28"/>
        </w:rPr>
        <w:t>la función de la Dirección de Pensiones de garantizar</w:t>
      </w:r>
      <w:r w:rsidR="00D45BF4" w:rsidRPr="00D45BF4">
        <w:rPr>
          <w:rFonts w:ascii="Arial Narrow" w:hAnsi="Arial Narrow"/>
          <w:sz w:val="28"/>
        </w:rPr>
        <w:t xml:space="preserve"> </w:t>
      </w:r>
      <w:r w:rsidR="00FF5225">
        <w:rPr>
          <w:rFonts w:ascii="Arial Narrow" w:hAnsi="Arial Narrow"/>
          <w:sz w:val="28"/>
        </w:rPr>
        <w:t>l</w:t>
      </w:r>
      <w:r w:rsidR="00D45BF4">
        <w:rPr>
          <w:rFonts w:ascii="Arial Narrow" w:hAnsi="Arial Narrow"/>
          <w:sz w:val="28"/>
        </w:rPr>
        <w:t xml:space="preserve">os seguros que contemplen la incapacidad total o permanente en el cumplimiento de </w:t>
      </w:r>
      <w:r w:rsidR="00FF5225">
        <w:rPr>
          <w:rFonts w:ascii="Arial Narrow" w:hAnsi="Arial Narrow"/>
          <w:sz w:val="28"/>
        </w:rPr>
        <w:t>las</w:t>
      </w:r>
      <w:r w:rsidR="00D45BF4">
        <w:rPr>
          <w:rFonts w:ascii="Arial Narrow" w:hAnsi="Arial Narrow"/>
          <w:sz w:val="28"/>
        </w:rPr>
        <w:t xml:space="preserve"> funciones </w:t>
      </w:r>
      <w:r w:rsidR="00FF5225">
        <w:rPr>
          <w:rFonts w:ascii="Arial Narrow" w:hAnsi="Arial Narrow"/>
          <w:sz w:val="28"/>
        </w:rPr>
        <w:t>de</w:t>
      </w:r>
      <w:r w:rsidR="00D45BF4">
        <w:rPr>
          <w:rFonts w:ascii="Arial Narrow" w:hAnsi="Arial Narrow"/>
          <w:sz w:val="28"/>
        </w:rPr>
        <w:t xml:space="preserve"> los integrantes de las instituciones policiales</w:t>
      </w:r>
      <w:r w:rsidR="00FF5225">
        <w:rPr>
          <w:rFonts w:ascii="Arial Narrow" w:hAnsi="Arial Narrow"/>
          <w:sz w:val="28"/>
        </w:rPr>
        <w:t>;</w:t>
      </w:r>
      <w:r w:rsidR="00D45BF4" w:rsidRPr="00D45BF4">
        <w:rPr>
          <w:rFonts w:ascii="Arial Narrow" w:eastAsia="Times New Roman" w:hAnsi="Arial Narrow" w:cs="Arial"/>
          <w:color w:val="000000"/>
          <w:sz w:val="28"/>
          <w:szCs w:val="28"/>
          <w:lang w:eastAsia="es-MX"/>
        </w:rPr>
        <w:t xml:space="preserve"> por </w:t>
      </w:r>
      <w:r w:rsidR="0016300A">
        <w:rPr>
          <w:rFonts w:ascii="Arial Narrow" w:eastAsia="Times New Roman" w:hAnsi="Arial Narrow" w:cs="Arial"/>
          <w:color w:val="000000"/>
          <w:sz w:val="28"/>
          <w:szCs w:val="28"/>
          <w:lang w:eastAsia="es-MX"/>
        </w:rPr>
        <w:t>tanto</w:t>
      </w:r>
      <w:r w:rsidR="00D45BF4" w:rsidRPr="00D45BF4">
        <w:rPr>
          <w:rFonts w:ascii="Arial Narrow" w:eastAsia="Times New Roman" w:hAnsi="Arial Narrow" w:cs="Arial"/>
          <w:color w:val="000000"/>
          <w:sz w:val="28"/>
          <w:szCs w:val="28"/>
          <w:lang w:eastAsia="es-MX"/>
        </w:rPr>
        <w:t xml:space="preserve"> no impugna directamente los razonamientos expuestos por la demandada </w:t>
      </w:r>
      <w:r w:rsidR="0016300A">
        <w:rPr>
          <w:rFonts w:ascii="Arial Narrow" w:eastAsia="Times New Roman" w:hAnsi="Arial Narrow" w:cs="Arial"/>
          <w:color w:val="000000"/>
          <w:sz w:val="28"/>
          <w:szCs w:val="28"/>
          <w:lang w:eastAsia="es-MX"/>
        </w:rPr>
        <w:t xml:space="preserve">en la resolución impugnada, </w:t>
      </w:r>
      <w:r w:rsidR="00D45BF4" w:rsidRPr="00D45BF4">
        <w:rPr>
          <w:rFonts w:ascii="Arial Narrow" w:eastAsia="Times New Roman" w:hAnsi="Arial Narrow" w:cs="Arial"/>
          <w:color w:val="000000"/>
          <w:sz w:val="28"/>
          <w:szCs w:val="28"/>
          <w:lang w:eastAsia="es-MX"/>
        </w:rPr>
        <w:t>para ap</w:t>
      </w:r>
      <w:r w:rsidR="00B62A35">
        <w:rPr>
          <w:rFonts w:ascii="Arial Narrow" w:eastAsia="Times New Roman" w:hAnsi="Arial Narrow" w:cs="Arial"/>
          <w:color w:val="000000"/>
          <w:sz w:val="28"/>
          <w:szCs w:val="28"/>
          <w:lang w:eastAsia="es-MX"/>
        </w:rPr>
        <w:t>oyar el sentido de afectación al actor</w:t>
      </w:r>
      <w:r w:rsidR="00D45BF4" w:rsidRPr="00D45BF4">
        <w:rPr>
          <w:rFonts w:ascii="Arial Narrow" w:eastAsia="Times New Roman" w:hAnsi="Arial Narrow" w:cs="Arial"/>
          <w:color w:val="000000"/>
          <w:sz w:val="28"/>
          <w:szCs w:val="28"/>
          <w:lang w:eastAsia="es-MX"/>
        </w:rPr>
        <w:t>, por lo que sus agravios resultan inoperantes.</w:t>
      </w:r>
      <w:r w:rsidR="00D45BF4" w:rsidRPr="00D45BF4">
        <w:rPr>
          <w:rFonts w:ascii="Arial Narrow" w:eastAsia="Times New Roman" w:hAnsi="Arial Narrow" w:cs="Arial"/>
          <w:color w:val="000000"/>
          <w:sz w:val="28"/>
          <w:szCs w:val="28"/>
          <w:lang w:eastAsia="es-MX"/>
        </w:rPr>
        <w:tab/>
      </w:r>
    </w:p>
    <w:p w:rsidR="00D45BF4" w:rsidRPr="00D45BF4" w:rsidRDefault="00D45BF4" w:rsidP="00D45BF4">
      <w:pPr>
        <w:spacing w:before="100" w:beforeAutospacing="1" w:after="100" w:afterAutospacing="1" w:line="360" w:lineRule="auto"/>
        <w:rPr>
          <w:rFonts w:ascii="Arial Narrow" w:eastAsia="Times New Roman" w:hAnsi="Arial Narrow" w:cs="Arial"/>
          <w:bCs/>
          <w:sz w:val="28"/>
          <w:szCs w:val="28"/>
          <w:lang w:eastAsia="es-MX"/>
        </w:rPr>
      </w:pPr>
      <w:r w:rsidRPr="00D45BF4">
        <w:rPr>
          <w:rFonts w:ascii="Arial Narrow" w:eastAsia="Times New Roman" w:hAnsi="Arial Narrow" w:cs="Arial"/>
          <w:bCs/>
          <w:sz w:val="28"/>
          <w:szCs w:val="28"/>
          <w:lang w:eastAsia="es-MX"/>
        </w:rPr>
        <w:tab/>
        <w:t>Sirve de apoyo a lo anterior, la tesis aislada que enseguida se transcribe:</w:t>
      </w:r>
    </w:p>
    <w:p w:rsidR="00D45BF4" w:rsidRPr="00D45BF4" w:rsidRDefault="00D45BF4" w:rsidP="00D45BF4">
      <w:pPr>
        <w:spacing w:before="100" w:beforeAutospacing="1" w:after="100" w:afterAutospacing="1" w:line="360" w:lineRule="auto"/>
        <w:jc w:val="both"/>
        <w:rPr>
          <w:rFonts w:ascii="Arial Narrow" w:eastAsia="Times New Roman" w:hAnsi="Arial Narrow" w:cs="Arial"/>
          <w:bCs/>
          <w:sz w:val="28"/>
          <w:szCs w:val="28"/>
          <w:lang w:eastAsia="es-MX"/>
        </w:rPr>
      </w:pPr>
      <w:r w:rsidRPr="00D45BF4">
        <w:rPr>
          <w:rFonts w:ascii="Arial Narrow" w:eastAsia="Times New Roman" w:hAnsi="Arial Narrow" w:cs="Arial"/>
          <w:bCs/>
          <w:sz w:val="28"/>
          <w:szCs w:val="28"/>
          <w:lang w:eastAsia="es-MX"/>
        </w:rPr>
        <w:tab/>
        <w:t xml:space="preserve">Octava Época, Registro: 213681, Instancia: Tribunales Colegiados de Circuito, Tesis Aislada, Fuente: Semanario Judicial de la Federación, Tomo XIII, Enero de 1994, Materia(s): Común, Tesis: XXI.1o.28 </w:t>
      </w:r>
      <w:proofErr w:type="gramStart"/>
      <w:r w:rsidRPr="00D45BF4">
        <w:rPr>
          <w:rFonts w:ascii="Arial Narrow" w:eastAsia="Times New Roman" w:hAnsi="Arial Narrow" w:cs="Arial"/>
          <w:bCs/>
          <w:sz w:val="28"/>
          <w:szCs w:val="28"/>
          <w:lang w:eastAsia="es-MX"/>
        </w:rPr>
        <w:t>K ,</w:t>
      </w:r>
      <w:proofErr w:type="gramEnd"/>
      <w:r w:rsidRPr="00D45BF4">
        <w:rPr>
          <w:rFonts w:ascii="Arial Narrow" w:eastAsia="Times New Roman" w:hAnsi="Arial Narrow" w:cs="Arial"/>
          <w:bCs/>
          <w:sz w:val="28"/>
          <w:szCs w:val="28"/>
          <w:lang w:eastAsia="es-MX"/>
        </w:rPr>
        <w:t xml:space="preserve"> Página: 163</w:t>
      </w:r>
    </w:p>
    <w:p w:rsidR="00D45BF4" w:rsidRPr="00BC05A3" w:rsidRDefault="00D45BF4" w:rsidP="00D45BF4">
      <w:pPr>
        <w:spacing w:before="100" w:beforeAutospacing="1" w:after="100" w:afterAutospacing="1"/>
        <w:jc w:val="both"/>
        <w:rPr>
          <w:rFonts w:ascii="Arial Narrow" w:eastAsia="Times New Roman" w:hAnsi="Arial Narrow" w:cs="Arial"/>
          <w:b/>
          <w:bCs/>
          <w:sz w:val="24"/>
          <w:szCs w:val="24"/>
          <w:lang w:eastAsia="es-MX"/>
        </w:rPr>
      </w:pPr>
      <w:r w:rsidRPr="00BC05A3">
        <w:rPr>
          <w:rFonts w:ascii="Arial Narrow" w:eastAsia="Times New Roman" w:hAnsi="Arial Narrow" w:cs="Arial"/>
          <w:b/>
          <w:bCs/>
          <w:sz w:val="24"/>
          <w:szCs w:val="24"/>
          <w:lang w:eastAsia="es-MX"/>
        </w:rPr>
        <w:t xml:space="preserve">AGRAVIOS INOPERANTES. LO SON AQUELLOS QUE NO COMBATEN LAS CONSIDERACIONES DE LA SENTENCIA RECURRIDA. </w:t>
      </w:r>
      <w:r w:rsidRPr="00BC05A3">
        <w:rPr>
          <w:rFonts w:ascii="Arial Narrow" w:eastAsia="Times New Roman" w:hAnsi="Arial Narrow" w:cs="Arial"/>
          <w:sz w:val="24"/>
          <w:szCs w:val="24"/>
          <w:lang w:eastAsia="es-MX"/>
        </w:rPr>
        <w:t xml:space="preserve">Si en la sentencia recurrida, el juez de Distrito expone diversas consideraciones para sobreseer en el juicio, y en el recurso interpuesto lejos de combatir la totalidad de esas consideraciones, el inconforme se concreta a esgrimir una serie de argumentos, sin impugnar directamente los razonamientos expuestos por el juzgador para apoyar su fallo, sus agravios resultan inoperantes. </w:t>
      </w:r>
      <w:r w:rsidRPr="00BC05A3">
        <w:rPr>
          <w:rFonts w:ascii="Arial Narrow" w:eastAsia="Times New Roman" w:hAnsi="Arial Narrow" w:cs="Arial"/>
          <w:sz w:val="24"/>
          <w:szCs w:val="24"/>
          <w:lang w:eastAsia="es-MX"/>
        </w:rPr>
        <w:br/>
      </w:r>
      <w:r w:rsidRPr="00BC05A3">
        <w:rPr>
          <w:rFonts w:ascii="Arial Narrow" w:eastAsia="Times New Roman" w:hAnsi="Arial Narrow" w:cs="Arial"/>
          <w:sz w:val="24"/>
          <w:szCs w:val="24"/>
          <w:lang w:eastAsia="es-MX"/>
        </w:rPr>
        <w:lastRenderedPageBreak/>
        <w:br/>
      </w:r>
      <w:r w:rsidRPr="00BC05A3">
        <w:rPr>
          <w:rFonts w:ascii="Arial Narrow" w:eastAsia="Times New Roman" w:hAnsi="Arial Narrow" w:cs="Arial"/>
          <w:b/>
          <w:sz w:val="24"/>
          <w:szCs w:val="24"/>
          <w:lang w:eastAsia="es-MX"/>
        </w:rPr>
        <w:t>PRIMER TRIBUNAL COLEGIADO DEL VIGESIMO PRIMER CIRCUITO.</w:t>
      </w:r>
    </w:p>
    <w:p w:rsidR="00D45BF4" w:rsidRPr="00FF24CB" w:rsidRDefault="00D45BF4" w:rsidP="00FF24CB">
      <w:pPr>
        <w:spacing w:before="100" w:beforeAutospacing="1" w:after="100" w:afterAutospacing="1" w:line="240" w:lineRule="auto"/>
        <w:jc w:val="both"/>
        <w:rPr>
          <w:rFonts w:ascii="Arial Narrow" w:eastAsia="Times New Roman" w:hAnsi="Arial Narrow" w:cs="Arial"/>
          <w:i/>
          <w:iCs/>
          <w:sz w:val="24"/>
          <w:szCs w:val="24"/>
          <w:lang w:eastAsia="es-MX"/>
        </w:rPr>
      </w:pPr>
      <w:r w:rsidRPr="00BC05A3">
        <w:rPr>
          <w:rFonts w:ascii="Arial Narrow" w:eastAsia="Times New Roman" w:hAnsi="Arial Narrow" w:cs="Arial"/>
          <w:i/>
          <w:iCs/>
          <w:sz w:val="24"/>
          <w:szCs w:val="24"/>
          <w:lang w:eastAsia="es-MX"/>
        </w:rPr>
        <w:t>Amparo en revisión 241/93. Sergio Eduardo Cortés Romero. 23 de septiembre de 1993. Unanimidad de votos. Ponente: Juan Vilchis Sierra. Secretario: Eduardo Alberto Olea Salgado.</w:t>
      </w:r>
    </w:p>
    <w:p w:rsidR="006F7F62" w:rsidRPr="001D6684" w:rsidRDefault="00F67DDA" w:rsidP="006F7F62">
      <w:pPr>
        <w:spacing w:line="360" w:lineRule="auto"/>
        <w:ind w:firstLine="708"/>
        <w:jc w:val="both"/>
        <w:rPr>
          <w:rFonts w:ascii="Arial Narrow" w:hAnsi="Arial Narrow" w:cs="Arial"/>
          <w:sz w:val="28"/>
          <w:szCs w:val="28"/>
        </w:rPr>
      </w:pPr>
      <w:r w:rsidRPr="001D6684">
        <w:rPr>
          <w:rFonts w:ascii="Arial Narrow" w:hAnsi="Arial Narrow" w:cs="Arial"/>
          <w:sz w:val="28"/>
          <w:szCs w:val="28"/>
        </w:rPr>
        <w:t xml:space="preserve">De igual manera resultan inoperantes los argumentos que expone </w:t>
      </w:r>
      <w:r w:rsidR="00340472" w:rsidRPr="001D6684">
        <w:rPr>
          <w:rFonts w:ascii="Arial Narrow" w:hAnsi="Arial Narrow" w:cs="Arial"/>
          <w:sz w:val="28"/>
          <w:szCs w:val="28"/>
        </w:rPr>
        <w:t xml:space="preserve">el actor, </w:t>
      </w:r>
      <w:r w:rsidRPr="001D6684">
        <w:rPr>
          <w:rFonts w:ascii="Arial Narrow" w:hAnsi="Arial Narrow" w:cs="Arial"/>
          <w:sz w:val="28"/>
          <w:szCs w:val="28"/>
        </w:rPr>
        <w:t>al aclarar que el artículo 67 de la Ley de los Trabajadores al Servicio de las Instituciones Públicas del Estado,  establece que cuando se sufra un riesgo de trabajo se le reincorporará al cargo que desempeñaba, y en caso de que no pueda, se le podrá designar en alguno que sea compatible con el esfuerzo a desarrollar, y acorde a la aptitud física y mental, lo cual no considera aplicable, pues se contrapone a los artículos 78, 79 y 80 de la Ley del Sistema de Seguridad Pública del Estado de San Luis Potosí</w:t>
      </w:r>
      <w:r w:rsidR="00E74B52" w:rsidRPr="001D6684">
        <w:rPr>
          <w:rFonts w:ascii="Arial Narrow" w:hAnsi="Arial Narrow" w:cs="Arial"/>
          <w:sz w:val="28"/>
          <w:szCs w:val="28"/>
        </w:rPr>
        <w:t>, donde se establece la carrera policial como sistema obligatorio y permanente, entre cuyos fines está el desarrollo institucional</w:t>
      </w:r>
      <w:r w:rsidR="00EE61A9" w:rsidRPr="001D6684">
        <w:rPr>
          <w:rFonts w:ascii="Arial Narrow" w:hAnsi="Arial Narrow" w:cs="Arial"/>
          <w:sz w:val="28"/>
          <w:szCs w:val="28"/>
        </w:rPr>
        <w:t xml:space="preserve">, garantizar la estabilidad en el empleo, un esquema proporcional y equitativo de remuneraciones y prestaciones para los integrantes </w:t>
      </w:r>
      <w:r w:rsidR="002E3EBD" w:rsidRPr="001D6684">
        <w:rPr>
          <w:rFonts w:ascii="Arial Narrow" w:hAnsi="Arial Narrow" w:cs="Arial"/>
          <w:sz w:val="28"/>
          <w:szCs w:val="28"/>
        </w:rPr>
        <w:t>d</w:t>
      </w:r>
      <w:r w:rsidR="00EE61A9" w:rsidRPr="001D6684">
        <w:rPr>
          <w:rFonts w:ascii="Arial Narrow" w:hAnsi="Arial Narrow" w:cs="Arial"/>
          <w:sz w:val="28"/>
          <w:szCs w:val="28"/>
        </w:rPr>
        <w:t xml:space="preserve">e los cuerpos de seguridad </w:t>
      </w:r>
      <w:r w:rsidR="00340472" w:rsidRPr="001D6684">
        <w:rPr>
          <w:rFonts w:ascii="Arial Narrow" w:hAnsi="Arial Narrow" w:cs="Arial"/>
          <w:sz w:val="28"/>
          <w:szCs w:val="28"/>
        </w:rPr>
        <w:t xml:space="preserve">pública; dicha inoperancia resulta por virtud de que el actor no combate las </w:t>
      </w:r>
      <w:r w:rsidR="0062089F" w:rsidRPr="001D6684">
        <w:rPr>
          <w:rFonts w:ascii="Arial Narrow" w:hAnsi="Arial Narrow" w:cs="Arial"/>
          <w:sz w:val="28"/>
          <w:szCs w:val="28"/>
        </w:rPr>
        <w:t>consideraciones expuestas por el emisor de la resolució</w:t>
      </w:r>
      <w:r w:rsidR="006F7F62" w:rsidRPr="001D6684">
        <w:rPr>
          <w:rFonts w:ascii="Arial Narrow" w:hAnsi="Arial Narrow" w:cs="Arial"/>
          <w:sz w:val="28"/>
          <w:szCs w:val="28"/>
        </w:rPr>
        <w:t>n, para apoyar su determinación, máxime que los agravios deben ser tendientes a impugnar las razones y fundamentos esgrimidos en la resolución de mérito, por lo que su argumento resulta inoperante.</w:t>
      </w:r>
    </w:p>
    <w:p w:rsidR="006F7F62" w:rsidRPr="001D6684" w:rsidRDefault="006F7F62" w:rsidP="006F7F62">
      <w:pPr>
        <w:spacing w:line="360" w:lineRule="auto"/>
        <w:ind w:firstLine="708"/>
        <w:jc w:val="both"/>
        <w:rPr>
          <w:rFonts w:ascii="Arial Narrow" w:hAnsi="Arial Narrow" w:cs="Arial"/>
          <w:sz w:val="28"/>
          <w:szCs w:val="28"/>
        </w:rPr>
      </w:pPr>
    </w:p>
    <w:p w:rsidR="006F7F62" w:rsidRPr="001D6684" w:rsidRDefault="006F7F62" w:rsidP="006F7F62">
      <w:pPr>
        <w:spacing w:line="360" w:lineRule="auto"/>
        <w:ind w:firstLine="708"/>
        <w:jc w:val="both"/>
        <w:rPr>
          <w:rFonts w:ascii="Arial Narrow" w:hAnsi="Arial Narrow" w:cs="Arial"/>
          <w:sz w:val="28"/>
          <w:szCs w:val="28"/>
        </w:rPr>
      </w:pPr>
      <w:r w:rsidRPr="001D6684">
        <w:rPr>
          <w:rFonts w:ascii="Arial Narrow" w:hAnsi="Arial Narrow" w:cs="Arial"/>
          <w:sz w:val="28"/>
          <w:szCs w:val="28"/>
        </w:rPr>
        <w:t>Sirve de sustento a lo anterior la Jurisprudencia emitida por los Tribunales Colegiados de Circuito, que a continuación se transcribe:</w:t>
      </w:r>
    </w:p>
    <w:p w:rsidR="006F7F62" w:rsidRPr="001D6684" w:rsidRDefault="006F7F62" w:rsidP="006F7F62">
      <w:pPr>
        <w:spacing w:line="360" w:lineRule="auto"/>
        <w:ind w:firstLine="708"/>
        <w:jc w:val="both"/>
        <w:rPr>
          <w:rFonts w:ascii="Arial Narrow" w:hAnsi="Arial Narrow" w:cs="Arial"/>
          <w:sz w:val="28"/>
          <w:szCs w:val="28"/>
        </w:rPr>
      </w:pPr>
    </w:p>
    <w:p w:rsidR="006F7F62" w:rsidRPr="001D6684" w:rsidRDefault="006F7F62" w:rsidP="006F7F62">
      <w:pPr>
        <w:spacing w:line="360" w:lineRule="auto"/>
        <w:ind w:firstLine="708"/>
        <w:jc w:val="both"/>
        <w:rPr>
          <w:rFonts w:ascii="Arial Narrow" w:hAnsi="Arial Narrow" w:cs="Arial"/>
          <w:sz w:val="28"/>
          <w:szCs w:val="28"/>
        </w:rPr>
      </w:pPr>
      <w:r w:rsidRPr="001D6684">
        <w:rPr>
          <w:rFonts w:ascii="Arial Narrow" w:hAnsi="Arial Narrow" w:cs="Arial"/>
          <w:sz w:val="28"/>
          <w:szCs w:val="28"/>
        </w:rPr>
        <w:t xml:space="preserve">Época: Novena Época, Registro: 180410, Instancia: Tribunales Colegiados de Circuito, Tipo de Tesis: Jurisprudencia, Fuente: Semanario Judicial de la Federación y su Gaceta, Tomo XX, Octubre de 2004, Materia(s): Común, Tesis: XI.2o. J/27, Página: 1932 </w:t>
      </w:r>
    </w:p>
    <w:p w:rsidR="006F7F62" w:rsidRPr="00D45BF4" w:rsidRDefault="006F7F62" w:rsidP="006F7F62">
      <w:pPr>
        <w:spacing w:line="360" w:lineRule="auto"/>
        <w:ind w:firstLine="708"/>
        <w:jc w:val="both"/>
        <w:rPr>
          <w:rFonts w:ascii="Arial Narrow" w:hAnsi="Arial Narrow" w:cs="Arial"/>
          <w:sz w:val="28"/>
          <w:szCs w:val="28"/>
        </w:rPr>
      </w:pPr>
    </w:p>
    <w:p w:rsidR="006F7F62" w:rsidRPr="00D45BF4" w:rsidRDefault="006F7F62" w:rsidP="006F7F62">
      <w:pPr>
        <w:spacing w:line="360" w:lineRule="auto"/>
        <w:ind w:firstLine="708"/>
        <w:jc w:val="both"/>
        <w:rPr>
          <w:rFonts w:ascii="Arial Narrow" w:hAnsi="Arial Narrow" w:cs="Arial"/>
          <w:b/>
          <w:sz w:val="24"/>
          <w:szCs w:val="24"/>
        </w:rPr>
      </w:pPr>
      <w:r w:rsidRPr="00D45BF4">
        <w:rPr>
          <w:rFonts w:ascii="Arial Narrow" w:hAnsi="Arial Narrow" w:cs="Arial"/>
          <w:b/>
          <w:sz w:val="24"/>
          <w:szCs w:val="24"/>
        </w:rPr>
        <w:t>AGRAVIOS INOPERANTES</w:t>
      </w:r>
      <w:r w:rsidRPr="00D45BF4">
        <w:rPr>
          <w:rFonts w:ascii="Arial Narrow" w:hAnsi="Arial Narrow" w:cs="Arial"/>
          <w:sz w:val="24"/>
          <w:szCs w:val="24"/>
        </w:rPr>
        <w:t xml:space="preserve">. Resultan inoperantes los agravios cuando en ellos nada se aduce en relación con los fundamentos esgrimidos en la sentencia recurrida, ni se pone de </w:t>
      </w:r>
      <w:r w:rsidRPr="00D45BF4">
        <w:rPr>
          <w:rFonts w:ascii="Arial Narrow" w:hAnsi="Arial Narrow" w:cs="Arial"/>
          <w:sz w:val="24"/>
          <w:szCs w:val="24"/>
        </w:rPr>
        <w:lastRenderedPageBreak/>
        <w:t xml:space="preserve">manifiesto el porqué, en concepto del inconforme, es indebida la valoración que de las pruebas hizo el Juez a quo. </w:t>
      </w:r>
      <w:r w:rsidRPr="00D45BF4">
        <w:rPr>
          <w:rFonts w:ascii="Arial Narrow" w:hAnsi="Arial Narrow" w:cs="Arial"/>
          <w:b/>
          <w:sz w:val="24"/>
          <w:szCs w:val="24"/>
        </w:rPr>
        <w:t>SEGUNDO TRIBUNAL COLEGIADO DEL DÉCIMO PRIMER CIRCUITO.</w:t>
      </w:r>
    </w:p>
    <w:p w:rsidR="006F7F62" w:rsidRPr="00FA6BC9" w:rsidRDefault="006F7F62" w:rsidP="006F7F62">
      <w:pPr>
        <w:spacing w:line="360" w:lineRule="auto"/>
        <w:ind w:firstLine="708"/>
        <w:jc w:val="both"/>
        <w:rPr>
          <w:rFonts w:ascii="Arial Narrow" w:hAnsi="Arial Narrow"/>
          <w:sz w:val="28"/>
        </w:rPr>
      </w:pPr>
    </w:p>
    <w:p w:rsidR="006D4F7B" w:rsidRPr="001D6684" w:rsidRDefault="006D4F7B" w:rsidP="006F7F62">
      <w:pPr>
        <w:spacing w:line="360" w:lineRule="auto"/>
        <w:ind w:firstLine="708"/>
        <w:jc w:val="both"/>
        <w:rPr>
          <w:rFonts w:ascii="Arial Narrow" w:hAnsi="Arial Narrow" w:cs="Arial"/>
          <w:sz w:val="28"/>
          <w:szCs w:val="28"/>
        </w:rPr>
      </w:pPr>
      <w:r w:rsidRPr="001D6684">
        <w:rPr>
          <w:rFonts w:ascii="Arial Narrow" w:hAnsi="Arial Narrow" w:cs="Arial"/>
          <w:sz w:val="28"/>
          <w:szCs w:val="28"/>
        </w:rPr>
        <w:t xml:space="preserve">En otro argumento el accionante aduce que los diversos documentos acreditan que es procedente la pensión por invalidez por riesgo de trabajo, siendo suficiente para acreditar que no puede continuar con </w:t>
      </w:r>
      <w:r w:rsidR="00BD127C" w:rsidRPr="001D6684">
        <w:rPr>
          <w:rFonts w:ascii="Arial Narrow" w:hAnsi="Arial Narrow" w:cs="Arial"/>
          <w:sz w:val="28"/>
          <w:szCs w:val="28"/>
        </w:rPr>
        <w:t>la Carrera Policial, ya que está</w:t>
      </w:r>
      <w:r w:rsidRPr="001D6684">
        <w:rPr>
          <w:rFonts w:ascii="Arial Narrow" w:hAnsi="Arial Narrow" w:cs="Arial"/>
          <w:sz w:val="28"/>
          <w:szCs w:val="28"/>
        </w:rPr>
        <w:t xml:space="preserve"> como un sistema obligatorio y permanente, y no puede ejercer las funciones propias de su cargo.</w:t>
      </w:r>
    </w:p>
    <w:p w:rsidR="006D4F7B" w:rsidRPr="001D6684" w:rsidRDefault="006D4F7B" w:rsidP="00D45BF4">
      <w:pPr>
        <w:spacing w:line="360" w:lineRule="auto"/>
        <w:ind w:firstLine="708"/>
        <w:jc w:val="both"/>
        <w:rPr>
          <w:rFonts w:ascii="Arial Narrow" w:hAnsi="Arial Narrow" w:cs="Arial"/>
          <w:sz w:val="28"/>
          <w:szCs w:val="28"/>
        </w:rPr>
      </w:pPr>
      <w:r w:rsidRPr="001D6684">
        <w:rPr>
          <w:rFonts w:ascii="Arial Narrow" w:hAnsi="Arial Narrow" w:cs="Arial"/>
          <w:sz w:val="28"/>
          <w:szCs w:val="28"/>
        </w:rPr>
        <w:t>Señala que no es una posibilidad jurídicamente viable, que se le reasigne una función fuera del ámbito de la Carrera Policial, lo cual significaría cambiar el régimen jurídico de la relación que vincula al actor con el Estado, toda vez que todos  aquellos que no pertenecer al sistema de Carrera Policial, con considerados trabajadores de confianza, lo cual traería un menoscabo en la esfera de sus derechos.</w:t>
      </w:r>
    </w:p>
    <w:p w:rsidR="006D4F7B" w:rsidRPr="001D6684" w:rsidRDefault="00B80703" w:rsidP="00D45BF4">
      <w:pPr>
        <w:spacing w:line="360" w:lineRule="auto"/>
        <w:ind w:firstLine="708"/>
        <w:jc w:val="both"/>
        <w:rPr>
          <w:rFonts w:ascii="Arial Narrow" w:hAnsi="Arial Narrow" w:cs="Arial"/>
          <w:sz w:val="28"/>
          <w:szCs w:val="28"/>
        </w:rPr>
      </w:pPr>
      <w:r w:rsidRPr="001D6684">
        <w:rPr>
          <w:rFonts w:ascii="Arial Narrow" w:hAnsi="Arial Narrow" w:cs="Arial"/>
          <w:sz w:val="28"/>
          <w:szCs w:val="28"/>
        </w:rPr>
        <w:t>Los argumentos expuestos por el actor, no guardan relación alguna con el pronunciamiento emitido mediante la resolución impugnada, pues en ningún momento la emisora aborda cambio de régimen jurídico de la relación jurídica</w:t>
      </w:r>
      <w:r w:rsidR="006317DD" w:rsidRPr="001D6684">
        <w:rPr>
          <w:rFonts w:ascii="Arial Narrow" w:hAnsi="Arial Narrow" w:cs="Arial"/>
          <w:sz w:val="28"/>
          <w:szCs w:val="28"/>
        </w:rPr>
        <w:t>,</w:t>
      </w:r>
      <w:r w:rsidRPr="001D6684">
        <w:rPr>
          <w:rFonts w:ascii="Arial Narrow" w:hAnsi="Arial Narrow" w:cs="Arial"/>
          <w:sz w:val="28"/>
          <w:szCs w:val="28"/>
        </w:rPr>
        <w:t xml:space="preserve"> que</w:t>
      </w:r>
      <w:r w:rsidR="006317DD" w:rsidRPr="001D6684">
        <w:rPr>
          <w:rFonts w:ascii="Arial Narrow" w:hAnsi="Arial Narrow" w:cs="Arial"/>
          <w:sz w:val="28"/>
          <w:szCs w:val="28"/>
        </w:rPr>
        <w:t xml:space="preserve"> en el caso</w:t>
      </w:r>
      <w:r w:rsidRPr="001D6684">
        <w:rPr>
          <w:rFonts w:ascii="Arial Narrow" w:hAnsi="Arial Narrow" w:cs="Arial"/>
          <w:sz w:val="28"/>
          <w:szCs w:val="28"/>
        </w:rPr>
        <w:t xml:space="preserve"> es de naturaleza meramente administrativa, al estar adscrito  a una corporación de seguridad pública como Policía “B”, por lo cual los argumentos expuestos resultan inoperantes al plantear cuestiones ajenas a los razonamientos contenidos en la resolución impugnada.</w:t>
      </w:r>
    </w:p>
    <w:p w:rsidR="00D04713" w:rsidRPr="001D6684" w:rsidRDefault="00D04713" w:rsidP="00D45BF4">
      <w:pPr>
        <w:spacing w:line="360" w:lineRule="auto"/>
        <w:ind w:firstLine="708"/>
        <w:jc w:val="both"/>
        <w:rPr>
          <w:rFonts w:ascii="Arial Narrow" w:hAnsi="Arial Narrow" w:cs="Arial"/>
          <w:sz w:val="28"/>
          <w:szCs w:val="28"/>
        </w:rPr>
      </w:pPr>
      <w:r w:rsidRPr="001D6684">
        <w:rPr>
          <w:rFonts w:ascii="Arial Narrow" w:hAnsi="Arial Narrow" w:cs="Arial"/>
          <w:sz w:val="28"/>
          <w:szCs w:val="28"/>
        </w:rPr>
        <w:t>En otro concepto de impugnación, el actor señala que la emisora sustenta su determinación en los artículos 61 y 62 de la Ley de Pensiones y Prestaciones Sociales para los Trabajadores al Servicio del Estado de San Luis Potosí</w:t>
      </w:r>
      <w:r w:rsidR="006317DD" w:rsidRPr="001D6684">
        <w:rPr>
          <w:rFonts w:ascii="Arial Narrow" w:hAnsi="Arial Narrow" w:cs="Arial"/>
          <w:sz w:val="28"/>
          <w:szCs w:val="28"/>
        </w:rPr>
        <w:t>, los que no establecen porcentaje de incapacidad para el otorgamiento de la pensión por invalidez por riesgo de trabajo</w:t>
      </w:r>
      <w:r w:rsidR="0096230F" w:rsidRPr="001D6684">
        <w:rPr>
          <w:rFonts w:ascii="Arial Narrow" w:hAnsi="Arial Narrow" w:cs="Arial"/>
          <w:sz w:val="28"/>
          <w:szCs w:val="28"/>
        </w:rPr>
        <w:t xml:space="preserve">, y se identifica en la parte final del artículo 62, que prevé un porcentaje del cincuenta por ciento el cual no se refiere a la incapacidad, sino a la remuneración para determinar la invalidez, y esa declaración de invalidez se refiere a los casos de enfermedad o accidente no profesionales, por agotamiento de fuerzas físicas o mentales, o por defectos físicos o mentales, a que se refiere el segundo párrafo de la fracción III del artículo 91 de la Ley de Pensiones citada, que son los casos de invalidez por causas ajenas a su cargo o </w:t>
      </w:r>
      <w:r w:rsidR="0096230F" w:rsidRPr="001D6684">
        <w:rPr>
          <w:rFonts w:ascii="Arial Narrow" w:hAnsi="Arial Narrow" w:cs="Arial"/>
          <w:sz w:val="28"/>
          <w:szCs w:val="28"/>
        </w:rPr>
        <w:lastRenderedPageBreak/>
        <w:t xml:space="preserve">empleo, es decir cuando no se </w:t>
      </w:r>
      <w:r w:rsidR="00F83A8F" w:rsidRPr="001D6684">
        <w:rPr>
          <w:rFonts w:ascii="Arial Narrow" w:hAnsi="Arial Narrow" w:cs="Arial"/>
          <w:sz w:val="28"/>
          <w:szCs w:val="28"/>
        </w:rPr>
        <w:t>esté</w:t>
      </w:r>
      <w:r w:rsidR="0096230F" w:rsidRPr="001D6684">
        <w:rPr>
          <w:rFonts w:ascii="Arial Narrow" w:hAnsi="Arial Narrow" w:cs="Arial"/>
          <w:sz w:val="28"/>
          <w:szCs w:val="28"/>
        </w:rPr>
        <w:t xml:space="preserve"> en casos de riesgo de trabajo</w:t>
      </w:r>
      <w:r w:rsidR="000F2E7A" w:rsidRPr="001D6684">
        <w:rPr>
          <w:rFonts w:ascii="Arial Narrow" w:hAnsi="Arial Narrow" w:cs="Arial"/>
          <w:sz w:val="28"/>
          <w:szCs w:val="28"/>
        </w:rPr>
        <w:t>, y de la misma ley no se establecen porcentajes mínimos para otorgar o no la pensión</w:t>
      </w:r>
      <w:r w:rsidR="0032100A" w:rsidRPr="001D6684">
        <w:rPr>
          <w:rFonts w:ascii="Arial Narrow" w:hAnsi="Arial Narrow" w:cs="Arial"/>
          <w:sz w:val="28"/>
          <w:szCs w:val="28"/>
        </w:rPr>
        <w:t>.</w:t>
      </w:r>
    </w:p>
    <w:p w:rsidR="00974532" w:rsidRPr="001D6684" w:rsidRDefault="00BD127C" w:rsidP="00780884">
      <w:pPr>
        <w:spacing w:line="360" w:lineRule="auto"/>
        <w:ind w:firstLine="708"/>
        <w:jc w:val="both"/>
        <w:rPr>
          <w:rFonts w:ascii="Arial Narrow" w:hAnsi="Arial Narrow" w:cs="Arial"/>
          <w:sz w:val="28"/>
          <w:szCs w:val="28"/>
        </w:rPr>
      </w:pPr>
      <w:r w:rsidRPr="001D6684">
        <w:rPr>
          <w:rFonts w:ascii="Arial Narrow" w:hAnsi="Arial Narrow" w:cs="Arial"/>
          <w:sz w:val="28"/>
          <w:szCs w:val="28"/>
        </w:rPr>
        <w:t>E</w:t>
      </w:r>
      <w:r w:rsidR="0032100A" w:rsidRPr="001D6684">
        <w:rPr>
          <w:rFonts w:ascii="Arial Narrow" w:hAnsi="Arial Narrow" w:cs="Arial"/>
          <w:sz w:val="28"/>
          <w:szCs w:val="28"/>
        </w:rPr>
        <w:t xml:space="preserve">n la resolución impugnada la autoridad emisora </w:t>
      </w:r>
      <w:r w:rsidRPr="001D6684">
        <w:rPr>
          <w:rFonts w:ascii="Arial Narrow" w:hAnsi="Arial Narrow" w:cs="Arial"/>
          <w:sz w:val="28"/>
          <w:szCs w:val="28"/>
        </w:rPr>
        <w:t xml:space="preserve">si bien </w:t>
      </w:r>
      <w:r w:rsidR="0032100A" w:rsidRPr="001D6684">
        <w:rPr>
          <w:rFonts w:ascii="Arial Narrow" w:hAnsi="Arial Narrow" w:cs="Arial"/>
          <w:sz w:val="28"/>
          <w:szCs w:val="28"/>
        </w:rPr>
        <w:t>sustenta su actuar en los diversos numerales 61 y 62 de la Ley de Pensiones y Prestaciones Sociales para los Trabajadores al Servicio del Estado de San Luis Potosí, como se aprecia del punto SEXTO del contenido</w:t>
      </w:r>
      <w:r w:rsidR="00F83A8F" w:rsidRPr="001D6684">
        <w:rPr>
          <w:rFonts w:ascii="Arial Narrow" w:hAnsi="Arial Narrow" w:cs="Arial"/>
          <w:sz w:val="28"/>
          <w:szCs w:val="28"/>
        </w:rPr>
        <w:t xml:space="preserve"> del oficio que se combate, </w:t>
      </w:r>
      <w:r w:rsidR="00C9681A" w:rsidRPr="001D6684">
        <w:rPr>
          <w:rFonts w:ascii="Arial Narrow" w:hAnsi="Arial Narrow" w:cs="Arial"/>
          <w:sz w:val="28"/>
          <w:szCs w:val="28"/>
        </w:rPr>
        <w:t xml:space="preserve">sin embargo </w:t>
      </w:r>
      <w:r w:rsidRPr="001D6684">
        <w:rPr>
          <w:rFonts w:ascii="Arial Narrow" w:hAnsi="Arial Narrow" w:cs="Arial"/>
          <w:sz w:val="28"/>
          <w:szCs w:val="28"/>
        </w:rPr>
        <w:t xml:space="preserve">la autoridad emisora no hace señalamiento alguno de </w:t>
      </w:r>
      <w:r w:rsidRPr="001D6684">
        <w:rPr>
          <w:rFonts w:ascii="Arial Narrow" w:hAnsi="Arial Narrow" w:cs="Arial"/>
          <w:i/>
          <w:sz w:val="28"/>
          <w:szCs w:val="28"/>
        </w:rPr>
        <w:t>porcentaje de incapacidad para el otorgamiento de la pensión por invalidez por riesgo de trabajo</w:t>
      </w:r>
      <w:r w:rsidRPr="001D6684">
        <w:rPr>
          <w:rFonts w:ascii="Arial Narrow" w:hAnsi="Arial Narrow" w:cs="Arial"/>
          <w:sz w:val="28"/>
          <w:szCs w:val="28"/>
        </w:rPr>
        <w:t xml:space="preserve">, </w:t>
      </w:r>
      <w:r w:rsidR="0056797E" w:rsidRPr="001D6684">
        <w:rPr>
          <w:rFonts w:ascii="Arial Narrow" w:hAnsi="Arial Narrow" w:cs="Arial"/>
          <w:sz w:val="28"/>
          <w:szCs w:val="28"/>
        </w:rPr>
        <w:t xml:space="preserve">con base en los mencionados preceptos legales </w:t>
      </w:r>
      <w:r w:rsidRPr="001D6684">
        <w:rPr>
          <w:rFonts w:ascii="Arial Narrow" w:hAnsi="Arial Narrow" w:cs="Arial"/>
          <w:sz w:val="28"/>
          <w:szCs w:val="28"/>
        </w:rPr>
        <w:t xml:space="preserve">como lo refiere la parte actora, por lo cual resulta inoperante su argumento, en el que pretende demostrar que la ley no establece porcentajes mínimos para otorgar o no la pensión, sin que logre acreditar la existencia de planteamiento que controvierta las consideraciones que sustentan la resolución </w:t>
      </w:r>
      <w:r w:rsidR="0056797E" w:rsidRPr="001D6684">
        <w:rPr>
          <w:rFonts w:ascii="Arial Narrow" w:hAnsi="Arial Narrow" w:cs="Arial"/>
          <w:sz w:val="28"/>
          <w:szCs w:val="28"/>
        </w:rPr>
        <w:t>impugnada</w:t>
      </w:r>
      <w:r w:rsidR="00780884" w:rsidRPr="001D6684">
        <w:rPr>
          <w:rFonts w:ascii="Arial Narrow" w:hAnsi="Arial Narrow" w:cs="Arial"/>
          <w:sz w:val="28"/>
          <w:szCs w:val="28"/>
        </w:rPr>
        <w:t>.</w:t>
      </w:r>
      <w:r w:rsidR="0056797E" w:rsidRPr="001D6684">
        <w:rPr>
          <w:rFonts w:ascii="Arial Narrow" w:hAnsi="Arial Narrow" w:cs="Arial"/>
          <w:sz w:val="28"/>
          <w:szCs w:val="28"/>
        </w:rPr>
        <w:t xml:space="preserve"> </w:t>
      </w:r>
    </w:p>
    <w:p w:rsidR="008F0108" w:rsidRPr="001D6684" w:rsidRDefault="00A13C38" w:rsidP="00D45BF4">
      <w:pPr>
        <w:spacing w:line="360" w:lineRule="auto"/>
        <w:ind w:firstLine="708"/>
        <w:jc w:val="both"/>
        <w:rPr>
          <w:rFonts w:ascii="Arial Narrow" w:hAnsi="Arial Narrow" w:cs="Arial"/>
          <w:sz w:val="28"/>
          <w:szCs w:val="28"/>
        </w:rPr>
      </w:pPr>
      <w:r w:rsidRPr="001D6684">
        <w:rPr>
          <w:rFonts w:ascii="Arial Narrow" w:hAnsi="Arial Narrow" w:cs="Arial"/>
          <w:sz w:val="28"/>
          <w:szCs w:val="28"/>
        </w:rPr>
        <w:t xml:space="preserve">En el concepto de impugnación SEGUNDO, el accionante realiza una serie de argumentos encaminados a la emisión del acto de autoridad, faltando a los requisitos constitucionales y legales  fundamentación y motivación, lo cual considera suficiente para decretar su nulidad, </w:t>
      </w:r>
      <w:r w:rsidR="009A17AF" w:rsidRPr="001D6684">
        <w:rPr>
          <w:rFonts w:ascii="Arial Narrow" w:hAnsi="Arial Narrow" w:cs="Arial"/>
          <w:sz w:val="28"/>
          <w:szCs w:val="28"/>
        </w:rPr>
        <w:t>para lo cual invoca los artículos 14 Constitucional, 250 fracción II, del Código Procesal Administrativo para el Estado de San Luis Potosí, argumento que fue abordado inicialmente en el presente considerando, lo cual se reitera en el presente apartado</w:t>
      </w:r>
      <w:r w:rsidR="005F7BDA" w:rsidRPr="001D6684">
        <w:rPr>
          <w:rFonts w:ascii="Arial Narrow" w:hAnsi="Arial Narrow" w:cs="Arial"/>
          <w:sz w:val="28"/>
          <w:szCs w:val="28"/>
        </w:rPr>
        <w:t xml:space="preserve"> para los efectos legales correspondientes</w:t>
      </w:r>
      <w:r w:rsidR="009A17AF" w:rsidRPr="001D6684">
        <w:rPr>
          <w:rFonts w:ascii="Arial Narrow" w:hAnsi="Arial Narrow" w:cs="Arial"/>
          <w:sz w:val="28"/>
          <w:szCs w:val="28"/>
        </w:rPr>
        <w:t>.</w:t>
      </w:r>
    </w:p>
    <w:p w:rsidR="009A17AF" w:rsidRPr="001D6684" w:rsidRDefault="009A17AF" w:rsidP="00D45BF4">
      <w:pPr>
        <w:spacing w:line="360" w:lineRule="auto"/>
        <w:ind w:firstLine="708"/>
        <w:jc w:val="both"/>
        <w:rPr>
          <w:rFonts w:ascii="Arial Narrow" w:hAnsi="Arial Narrow" w:cs="Arial"/>
          <w:sz w:val="28"/>
          <w:szCs w:val="28"/>
        </w:rPr>
      </w:pPr>
      <w:r w:rsidRPr="001D6684">
        <w:rPr>
          <w:rFonts w:ascii="Arial Narrow" w:hAnsi="Arial Narrow" w:cs="Arial"/>
          <w:sz w:val="28"/>
          <w:szCs w:val="28"/>
        </w:rPr>
        <w:t>Por otra parte aduce el actor violación al artículo 14 Constitucional, ya que no se puede privar de la libertad, derechos, posesiones o propiedades, sin cumplir con las formalidades esenciales del procedimiento, pues considera que con el acuerdo emitido se vulneran sus derechos humanos y garantías fundamentales, sin cumplir con tales formalidades.</w:t>
      </w:r>
    </w:p>
    <w:p w:rsidR="00C55908" w:rsidRPr="001D6684" w:rsidRDefault="009A17AF" w:rsidP="00D45BF4">
      <w:pPr>
        <w:spacing w:line="360" w:lineRule="auto"/>
        <w:ind w:firstLine="708"/>
        <w:jc w:val="both"/>
        <w:rPr>
          <w:rFonts w:ascii="Arial Narrow" w:hAnsi="Arial Narrow" w:cs="Arial"/>
          <w:sz w:val="28"/>
          <w:szCs w:val="28"/>
        </w:rPr>
      </w:pPr>
      <w:r w:rsidRPr="001D6684">
        <w:rPr>
          <w:rFonts w:ascii="Arial Narrow" w:hAnsi="Arial Narrow" w:cs="Arial"/>
          <w:sz w:val="28"/>
          <w:szCs w:val="28"/>
        </w:rPr>
        <w:t>En el presente asunto, el acto es emitido por virtud de la solicitud</w:t>
      </w:r>
      <w:r w:rsidR="00E82C47">
        <w:rPr>
          <w:rFonts w:ascii="Arial Narrow" w:hAnsi="Arial Narrow" w:cs="Arial"/>
          <w:sz w:val="28"/>
          <w:szCs w:val="28"/>
        </w:rPr>
        <w:t xml:space="preserve"> del actor</w:t>
      </w:r>
      <w:r w:rsidRPr="001D6684">
        <w:rPr>
          <w:rFonts w:ascii="Arial Narrow" w:hAnsi="Arial Narrow" w:cs="Arial"/>
          <w:sz w:val="28"/>
          <w:szCs w:val="28"/>
        </w:rPr>
        <w:t xml:space="preserve"> presentada</w:t>
      </w:r>
      <w:r w:rsidR="00651108">
        <w:rPr>
          <w:rFonts w:ascii="Arial Narrow" w:hAnsi="Arial Narrow"/>
          <w:b/>
        </w:rPr>
        <w:t>**********</w:t>
      </w:r>
      <w:r w:rsidRPr="001D6684">
        <w:rPr>
          <w:rFonts w:ascii="Arial Narrow" w:hAnsi="Arial Narrow" w:cs="Arial"/>
          <w:sz w:val="28"/>
          <w:szCs w:val="28"/>
        </w:rPr>
        <w:t>, en relación al reconocimiento de su derecho a pensionarse por invalidez a causa del servicio, toda vez que</w:t>
      </w:r>
      <w:r w:rsidR="00561FBE" w:rsidRPr="001D6684">
        <w:rPr>
          <w:rFonts w:ascii="Arial Narrow" w:hAnsi="Arial Narrow" w:cs="Arial"/>
          <w:sz w:val="28"/>
          <w:szCs w:val="28"/>
        </w:rPr>
        <w:t xml:space="preserve"> sufrió un accidente de trabajo el día</w:t>
      </w:r>
      <w:r w:rsidR="00651108">
        <w:rPr>
          <w:rFonts w:ascii="Arial Narrow" w:hAnsi="Arial Narrow"/>
          <w:b/>
        </w:rPr>
        <w:t>**********</w:t>
      </w:r>
      <w:r w:rsidR="00923F39" w:rsidRPr="001D6684">
        <w:rPr>
          <w:rFonts w:ascii="Arial Narrow" w:hAnsi="Arial Narrow" w:cs="Arial"/>
          <w:sz w:val="28"/>
          <w:szCs w:val="28"/>
        </w:rPr>
        <w:t xml:space="preserve">, en los términos que se detallan en la resolución, para lo cual anexó a </w:t>
      </w:r>
      <w:r w:rsidR="00923F39" w:rsidRPr="001D6684">
        <w:rPr>
          <w:rFonts w:ascii="Arial Narrow" w:hAnsi="Arial Narrow" w:cs="Arial"/>
          <w:sz w:val="28"/>
          <w:szCs w:val="28"/>
        </w:rPr>
        <w:lastRenderedPageBreak/>
        <w:t>su petición formatos de opinión técnica de salud en el trabajo</w:t>
      </w:r>
      <w:r w:rsidR="00651108">
        <w:rPr>
          <w:rFonts w:ascii="Arial Narrow" w:hAnsi="Arial Narrow"/>
          <w:b/>
        </w:rPr>
        <w:t>**********</w:t>
      </w:r>
      <w:r w:rsidR="00923F39" w:rsidRPr="001D6684">
        <w:rPr>
          <w:rFonts w:ascii="Arial Narrow" w:hAnsi="Arial Narrow" w:cs="Arial"/>
          <w:sz w:val="28"/>
          <w:szCs w:val="28"/>
        </w:rPr>
        <w:t>, y de probable riesgo de trabajo</w:t>
      </w:r>
      <w:r w:rsidR="00651108">
        <w:rPr>
          <w:rFonts w:ascii="Arial Narrow" w:hAnsi="Arial Narrow"/>
          <w:b/>
        </w:rPr>
        <w:t>**********</w:t>
      </w:r>
      <w:r w:rsidR="00923F39" w:rsidRPr="001D6684">
        <w:rPr>
          <w:rFonts w:ascii="Arial Narrow" w:hAnsi="Arial Narrow" w:cs="Arial"/>
          <w:sz w:val="28"/>
          <w:szCs w:val="28"/>
        </w:rPr>
        <w:t>, los cuales fueron tomados en consideración al resolver la solicitud planteada</w:t>
      </w:r>
      <w:r w:rsidR="00C55908" w:rsidRPr="001D6684">
        <w:rPr>
          <w:rFonts w:ascii="Arial Narrow" w:hAnsi="Arial Narrow" w:cs="Arial"/>
          <w:sz w:val="28"/>
          <w:szCs w:val="28"/>
        </w:rPr>
        <w:t>.</w:t>
      </w:r>
    </w:p>
    <w:p w:rsidR="00A9656B" w:rsidRPr="00BB6B2A" w:rsidRDefault="00C55908" w:rsidP="00A9656B">
      <w:pPr>
        <w:tabs>
          <w:tab w:val="left" w:pos="5895"/>
        </w:tabs>
        <w:spacing w:after="0" w:line="360" w:lineRule="auto"/>
        <w:ind w:firstLine="993"/>
        <w:jc w:val="both"/>
        <w:rPr>
          <w:rFonts w:ascii="Arial Narrow" w:hAnsi="Arial Narrow" w:cs="Arial"/>
          <w:sz w:val="28"/>
          <w:szCs w:val="28"/>
        </w:rPr>
      </w:pPr>
      <w:r w:rsidRPr="00BB6B2A">
        <w:rPr>
          <w:rFonts w:ascii="Arial Narrow" w:hAnsi="Arial Narrow" w:cs="Arial"/>
          <w:sz w:val="28"/>
          <w:szCs w:val="28"/>
        </w:rPr>
        <w:t>Para efecto de resolver la petición,</w:t>
      </w:r>
      <w:r w:rsidR="00923F39" w:rsidRPr="00BB6B2A">
        <w:rPr>
          <w:rFonts w:ascii="Arial Narrow" w:hAnsi="Arial Narrow" w:cs="Arial"/>
          <w:sz w:val="28"/>
          <w:szCs w:val="28"/>
        </w:rPr>
        <w:t xml:space="preserve"> la Dirección de Pensiones del Estado solicito al Director de Servicios Médicos de la Oficialía Mayor de Gobierno del Estado mediante oficio</w:t>
      </w:r>
      <w:r w:rsidR="00651108">
        <w:rPr>
          <w:rFonts w:ascii="Arial Narrow" w:hAnsi="Arial Narrow"/>
          <w:b/>
        </w:rPr>
        <w:t>**********</w:t>
      </w:r>
      <w:r w:rsidR="00923F39" w:rsidRPr="00BB6B2A">
        <w:rPr>
          <w:rFonts w:ascii="Arial Narrow" w:hAnsi="Arial Narrow" w:cs="Arial"/>
          <w:sz w:val="28"/>
          <w:szCs w:val="28"/>
        </w:rPr>
        <w:t>, le fuera practicado estudio médico al actor a fin de informar si es apto para continuar desempeñando funciones inherentes al puesto de Policía “B”</w:t>
      </w:r>
      <w:r w:rsidR="00A5185D" w:rsidRPr="00BB6B2A">
        <w:rPr>
          <w:rFonts w:ascii="Arial Narrow" w:hAnsi="Arial Narrow" w:cs="Arial"/>
          <w:sz w:val="28"/>
          <w:szCs w:val="28"/>
        </w:rPr>
        <w:t>, y en el caso de que no indicara otras actividades laborales de acuerdos a sus capacidades, fuerzas, formación profesional y ocupación anterior, solicitando la validación del dictamen emitido por el Instituto Mexicano del Seguro Social</w:t>
      </w:r>
      <w:r w:rsidR="0097632A" w:rsidRPr="00BB6B2A">
        <w:rPr>
          <w:rFonts w:ascii="Arial Narrow" w:hAnsi="Arial Narrow" w:cs="Arial"/>
          <w:sz w:val="28"/>
          <w:szCs w:val="28"/>
        </w:rPr>
        <w:t>, solicitando a la Secretaría de Seguridad Pública del Estado, informe en los mismos t</w:t>
      </w:r>
      <w:r w:rsidR="00CF1C61" w:rsidRPr="00BB6B2A">
        <w:rPr>
          <w:rFonts w:ascii="Arial Narrow" w:hAnsi="Arial Narrow" w:cs="Arial"/>
          <w:sz w:val="28"/>
          <w:szCs w:val="28"/>
        </w:rPr>
        <w:t xml:space="preserve">érminos; en respuesta a las anteriores peticiones se emitieron los oficios </w:t>
      </w:r>
      <w:r w:rsidR="00651108">
        <w:rPr>
          <w:rFonts w:ascii="Arial Narrow" w:hAnsi="Arial Narrow"/>
          <w:b/>
        </w:rPr>
        <w:t>**********</w:t>
      </w:r>
      <w:r w:rsidR="00CF1C61" w:rsidRPr="00BB6B2A">
        <w:rPr>
          <w:rFonts w:ascii="Arial Narrow" w:hAnsi="Arial Narrow" w:cs="Arial"/>
          <w:sz w:val="28"/>
          <w:szCs w:val="28"/>
        </w:rPr>
        <w:t>y oficio</w:t>
      </w:r>
      <w:r w:rsidR="00651108">
        <w:rPr>
          <w:rFonts w:ascii="Arial Narrow" w:hAnsi="Arial Narrow"/>
          <w:b/>
        </w:rPr>
        <w:t>**********</w:t>
      </w:r>
      <w:r w:rsidR="00891EAB" w:rsidRPr="00BB6B2A">
        <w:rPr>
          <w:rFonts w:ascii="Arial Narrow" w:hAnsi="Arial Narrow" w:cs="Arial"/>
          <w:sz w:val="28"/>
          <w:szCs w:val="28"/>
        </w:rPr>
        <w:t xml:space="preserve">, los cuales fueron tomados en cuenta por la emisora, como se advierte del punto CUARTO de la mencionada resolución impugnada, </w:t>
      </w:r>
      <w:r w:rsidR="00DA6F84" w:rsidRPr="00BB6B2A">
        <w:rPr>
          <w:rFonts w:ascii="Arial Narrow" w:hAnsi="Arial Narrow" w:cs="Arial"/>
          <w:sz w:val="28"/>
          <w:szCs w:val="28"/>
        </w:rPr>
        <w:t>determinando la autoridad en el punto SEPTIMO, que de acuerdo a las funciones descritas y que realiza el actor en su carácter de Po</w:t>
      </w:r>
      <w:r w:rsidR="00AF3279" w:rsidRPr="00BB6B2A">
        <w:rPr>
          <w:rFonts w:ascii="Arial Narrow" w:hAnsi="Arial Narrow" w:cs="Arial"/>
          <w:sz w:val="28"/>
          <w:szCs w:val="28"/>
        </w:rPr>
        <w:t>licí</w:t>
      </w:r>
      <w:r w:rsidR="00DA6F84" w:rsidRPr="00BB6B2A">
        <w:rPr>
          <w:rFonts w:ascii="Arial Narrow" w:hAnsi="Arial Narrow" w:cs="Arial"/>
          <w:sz w:val="28"/>
          <w:szCs w:val="28"/>
        </w:rPr>
        <w:t xml:space="preserve">a “B”, las mismas no se contraponen en ningún momento con las actividades que el </w:t>
      </w:r>
      <w:r w:rsidR="00DA6F84" w:rsidRPr="00BB6B2A">
        <w:rPr>
          <w:rFonts w:ascii="Arial Narrow" w:hAnsi="Arial Narrow" w:cs="Arial"/>
          <w:color w:val="FF0000"/>
          <w:sz w:val="28"/>
          <w:szCs w:val="28"/>
        </w:rPr>
        <w:t xml:space="preserve">Doctor </w:t>
      </w:r>
      <w:r w:rsidR="008D60DB">
        <w:rPr>
          <w:rFonts w:ascii="Arial Narrow" w:hAnsi="Arial Narrow"/>
          <w:b/>
        </w:rPr>
        <w:t>**********</w:t>
      </w:r>
      <w:r w:rsidR="00DA6F84" w:rsidRPr="00BB6B2A">
        <w:rPr>
          <w:rFonts w:ascii="Arial Narrow" w:hAnsi="Arial Narrow" w:cs="Arial"/>
          <w:sz w:val="28"/>
          <w:szCs w:val="28"/>
        </w:rPr>
        <w:t>señala en el oficio que emite, como las que deben ser realizadas por el accionante y que consisten en que no cargue objetos con la extremidad torácica derecha, ni levantar el braz</w:t>
      </w:r>
      <w:r w:rsidR="00A232BF" w:rsidRPr="00BB6B2A">
        <w:rPr>
          <w:rFonts w:ascii="Arial Narrow" w:hAnsi="Arial Narrow" w:cs="Arial"/>
          <w:sz w:val="28"/>
          <w:szCs w:val="28"/>
        </w:rPr>
        <w:t>o derecho por encima del hombro; el profesionista en mención ratifico el dictamen del seguro social, refiriendo en la resolución que en ninguna parte se señaló que no pueda seguir laborando el actor como policía “B”, enunciando actividades restringidas, pero sin establecer que ya no pueda desempeñar su trabajo.</w:t>
      </w:r>
      <w:r w:rsidR="00A9656B" w:rsidRPr="00BB6B2A">
        <w:rPr>
          <w:rFonts w:ascii="Arial Narrow" w:hAnsi="Arial Narrow" w:cs="Arial"/>
          <w:sz w:val="28"/>
          <w:szCs w:val="28"/>
        </w:rPr>
        <w:t xml:space="preserve"> </w:t>
      </w:r>
    </w:p>
    <w:p w:rsidR="00A9656B" w:rsidRPr="00E82C47" w:rsidRDefault="00A00501" w:rsidP="00B96D49">
      <w:pPr>
        <w:tabs>
          <w:tab w:val="left" w:pos="5895"/>
        </w:tabs>
        <w:spacing w:after="0" w:line="360" w:lineRule="auto"/>
        <w:ind w:firstLine="993"/>
        <w:jc w:val="both"/>
        <w:rPr>
          <w:rFonts w:ascii="Arial Narrow" w:hAnsi="Arial Narrow" w:cs="Arial"/>
          <w:sz w:val="28"/>
          <w:szCs w:val="28"/>
        </w:rPr>
      </w:pPr>
      <w:r w:rsidRPr="00BB6B2A">
        <w:rPr>
          <w:rFonts w:ascii="Arial Narrow" w:hAnsi="Arial Narrow" w:cs="Arial"/>
          <w:sz w:val="28"/>
          <w:szCs w:val="28"/>
        </w:rPr>
        <w:t>Concluyendo la emisora que</w:t>
      </w:r>
      <w:r w:rsidR="00A9656B" w:rsidRPr="00BB6B2A">
        <w:rPr>
          <w:rFonts w:ascii="Arial Narrow" w:hAnsi="Arial Narrow" w:cs="Arial"/>
          <w:sz w:val="28"/>
          <w:szCs w:val="28"/>
        </w:rPr>
        <w:t xml:space="preserve"> en atención a que la opinión técnica médica emitida por el Instituto Mexicano del Seguro Social, fija un treinta por ciento, </w:t>
      </w:r>
      <w:r w:rsidR="00A9656B" w:rsidRPr="00BB6B2A">
        <w:rPr>
          <w:rFonts w:ascii="Arial Narrow" w:hAnsi="Arial Narrow" w:cs="Arial"/>
          <w:i/>
          <w:sz w:val="28"/>
          <w:szCs w:val="28"/>
        </w:rPr>
        <w:t>por lo cual no imposibilita totalmente al actor</w:t>
      </w:r>
      <w:r w:rsidRPr="00BB6B2A">
        <w:rPr>
          <w:rFonts w:ascii="Arial Narrow" w:hAnsi="Arial Narrow" w:cs="Arial"/>
          <w:i/>
          <w:sz w:val="28"/>
          <w:szCs w:val="28"/>
        </w:rPr>
        <w:t>, para seguir realizando actividades de acuerdo a su formación profesional, pues se encuentra desempeñando las mismas</w:t>
      </w:r>
      <w:r w:rsidRPr="00BB6B2A">
        <w:rPr>
          <w:rFonts w:ascii="Arial Narrow" w:hAnsi="Arial Narrow" w:cs="Arial"/>
          <w:sz w:val="28"/>
          <w:szCs w:val="28"/>
        </w:rPr>
        <w:t xml:space="preserve">, lo cual le permite </w:t>
      </w:r>
      <w:r w:rsidRPr="00E82C47">
        <w:rPr>
          <w:rFonts w:ascii="Arial Narrow" w:hAnsi="Arial Narrow" w:cs="Arial"/>
          <w:sz w:val="28"/>
          <w:szCs w:val="28"/>
        </w:rPr>
        <w:t xml:space="preserve">procurarse mediante su trabajo de acuerdo a sus fuerzas, capacidades y formación profesional, una remuneración superior al cincuenta por ciento de la remuneración habitual, pues su salario es igual al que realiza alguien de su misma categoría, </w:t>
      </w:r>
      <w:r w:rsidRPr="00E82C47">
        <w:rPr>
          <w:rFonts w:ascii="Arial Narrow" w:hAnsi="Arial Narrow" w:cs="Arial"/>
          <w:i/>
          <w:sz w:val="28"/>
          <w:szCs w:val="28"/>
        </w:rPr>
        <w:t>que la incapacidad es parcial y no total,</w:t>
      </w:r>
      <w:r w:rsidRPr="00E82C47">
        <w:rPr>
          <w:rFonts w:ascii="Arial Narrow" w:hAnsi="Arial Narrow" w:cs="Arial"/>
          <w:sz w:val="28"/>
          <w:szCs w:val="28"/>
        </w:rPr>
        <w:t xml:space="preserve"> que las funciones que corresponden a un policía “B”, pueden realizarse por el actor, y que no se contraponen con las restricciones que señaló el </w:t>
      </w:r>
      <w:r w:rsidRPr="00E82C47">
        <w:rPr>
          <w:rFonts w:ascii="Arial Narrow" w:hAnsi="Arial Narrow" w:cs="Arial"/>
          <w:color w:val="FF0000"/>
          <w:sz w:val="28"/>
          <w:szCs w:val="28"/>
        </w:rPr>
        <w:t>Doctor</w:t>
      </w:r>
      <w:r w:rsidR="008D60DB">
        <w:rPr>
          <w:rFonts w:ascii="Arial Narrow" w:hAnsi="Arial Narrow"/>
          <w:b/>
        </w:rPr>
        <w:t>**********</w:t>
      </w:r>
      <w:r w:rsidRPr="00E82C47">
        <w:rPr>
          <w:rFonts w:ascii="Arial Narrow" w:hAnsi="Arial Narrow" w:cs="Arial"/>
          <w:color w:val="FF0000"/>
          <w:sz w:val="28"/>
          <w:szCs w:val="28"/>
        </w:rPr>
        <w:t xml:space="preserve">, </w:t>
      </w:r>
      <w:r w:rsidRPr="00E82C47">
        <w:rPr>
          <w:rFonts w:ascii="Arial Narrow" w:hAnsi="Arial Narrow" w:cs="Arial"/>
          <w:color w:val="FF0000"/>
          <w:sz w:val="28"/>
          <w:szCs w:val="28"/>
        </w:rPr>
        <w:lastRenderedPageBreak/>
        <w:t>mediante oficio</w:t>
      </w:r>
      <w:r w:rsidR="008D60DB">
        <w:rPr>
          <w:rFonts w:ascii="Arial Narrow" w:hAnsi="Arial Narrow"/>
          <w:b/>
        </w:rPr>
        <w:t>**********</w:t>
      </w:r>
      <w:r w:rsidRPr="00E82C47">
        <w:rPr>
          <w:rFonts w:ascii="Arial Narrow" w:hAnsi="Arial Narrow" w:cs="Arial"/>
          <w:color w:val="FF0000"/>
          <w:sz w:val="28"/>
          <w:szCs w:val="28"/>
        </w:rPr>
        <w:t>, quien en ningún momento señaló que el demandante ya no pueda seguir laborando en el cargo mencionado</w:t>
      </w:r>
      <w:r w:rsidR="00A9656B" w:rsidRPr="00E82C47">
        <w:rPr>
          <w:rFonts w:ascii="Arial Narrow" w:hAnsi="Arial Narrow" w:cs="Arial"/>
          <w:color w:val="000000"/>
          <w:sz w:val="28"/>
          <w:szCs w:val="28"/>
        </w:rPr>
        <w:t>; co</w:t>
      </w:r>
      <w:r w:rsidR="00B96D49" w:rsidRPr="00E82C47">
        <w:rPr>
          <w:rFonts w:ascii="Arial Narrow" w:hAnsi="Arial Narrow" w:cs="Arial"/>
          <w:color w:val="000000"/>
          <w:sz w:val="28"/>
          <w:szCs w:val="28"/>
        </w:rPr>
        <w:t>nsideraciones</w:t>
      </w:r>
      <w:r w:rsidR="00A9656B" w:rsidRPr="00E82C47">
        <w:rPr>
          <w:rFonts w:ascii="Arial Narrow" w:hAnsi="Arial Narrow" w:cs="Arial"/>
          <w:color w:val="000000"/>
          <w:sz w:val="28"/>
          <w:szCs w:val="28"/>
        </w:rPr>
        <w:t xml:space="preserve"> las cuales no fueron controvertidas por el actor, por lo que prevalece la presunción de legalidad del fallo que determina la improcedencia de la pensión, emitida por la Junta Directiva de la Dirección de Pensiones del Estado</w:t>
      </w:r>
      <w:r w:rsidR="00B173A3" w:rsidRPr="00E82C47">
        <w:rPr>
          <w:rFonts w:ascii="Arial Narrow" w:hAnsi="Arial Narrow" w:cs="Arial"/>
          <w:color w:val="000000"/>
          <w:sz w:val="28"/>
          <w:szCs w:val="28"/>
        </w:rPr>
        <w:t>, en términos del segundo párrafo del artículo 248 del Código Procesal Administrativo para el Estado de San Luis Potosí.</w:t>
      </w:r>
    </w:p>
    <w:p w:rsidR="009A17AF" w:rsidRPr="00E82C47" w:rsidRDefault="009A17AF" w:rsidP="00D45BF4">
      <w:pPr>
        <w:spacing w:line="360" w:lineRule="auto"/>
        <w:ind w:firstLine="708"/>
        <w:jc w:val="both"/>
        <w:rPr>
          <w:rFonts w:ascii="Arial Narrow" w:hAnsi="Arial Narrow" w:cs="Arial"/>
          <w:sz w:val="28"/>
          <w:szCs w:val="28"/>
        </w:rPr>
      </w:pPr>
    </w:p>
    <w:p w:rsidR="004E7135" w:rsidRPr="004E7135" w:rsidRDefault="006E088A" w:rsidP="0099306A">
      <w:pPr>
        <w:spacing w:line="360" w:lineRule="auto"/>
        <w:ind w:firstLine="708"/>
        <w:jc w:val="both"/>
        <w:rPr>
          <w:rFonts w:ascii="Arial Narrow" w:hAnsi="Arial Narrow" w:cs="Arial"/>
          <w:sz w:val="28"/>
          <w:szCs w:val="28"/>
        </w:rPr>
      </w:pPr>
      <w:r w:rsidRPr="00E82C47">
        <w:rPr>
          <w:rFonts w:ascii="Arial Narrow" w:hAnsi="Arial Narrow" w:cs="Arial"/>
          <w:sz w:val="28"/>
          <w:szCs w:val="28"/>
        </w:rPr>
        <w:t>Respecto a tales medios de prueba el actor fue omiso en controvertir</w:t>
      </w:r>
      <w:r w:rsidR="00BB768D" w:rsidRPr="00E82C47">
        <w:rPr>
          <w:rFonts w:ascii="Arial Narrow" w:hAnsi="Arial Narrow" w:cs="Arial"/>
          <w:sz w:val="28"/>
          <w:szCs w:val="28"/>
        </w:rPr>
        <w:t xml:space="preserve"> lo expuesto por la emisora</w:t>
      </w:r>
      <w:r w:rsidRPr="00E82C47">
        <w:rPr>
          <w:rFonts w:ascii="Arial Narrow" w:hAnsi="Arial Narrow" w:cs="Arial"/>
          <w:sz w:val="28"/>
          <w:szCs w:val="28"/>
        </w:rPr>
        <w:t xml:space="preserve">, no obstante tener la oportunidad de inconformarse sobre </w:t>
      </w:r>
      <w:r w:rsidR="00EB6949" w:rsidRPr="00E82C47">
        <w:rPr>
          <w:rFonts w:ascii="Arial Narrow" w:hAnsi="Arial Narrow" w:cs="Arial"/>
          <w:sz w:val="28"/>
          <w:szCs w:val="28"/>
        </w:rPr>
        <w:t xml:space="preserve">la determinación relativa a </w:t>
      </w:r>
      <w:r w:rsidRPr="00E82C47">
        <w:rPr>
          <w:rFonts w:ascii="Arial Narrow" w:hAnsi="Arial Narrow" w:cs="Arial"/>
          <w:sz w:val="28"/>
          <w:szCs w:val="28"/>
        </w:rPr>
        <w:t xml:space="preserve">los medios de prueba que versan sobre la opinión técnica médica de invalidez del actor, </w:t>
      </w:r>
      <w:r w:rsidR="00BB768D" w:rsidRPr="00E82C47">
        <w:rPr>
          <w:rFonts w:ascii="Arial Narrow" w:hAnsi="Arial Narrow" w:cs="Arial"/>
          <w:sz w:val="28"/>
          <w:szCs w:val="28"/>
        </w:rPr>
        <w:t xml:space="preserve">máxime que atento a lo establecido en el artículo 62 de la Ley de Pensiones y Prestaciones Sociales para los Trabajadores al Servicio del Estado de San Luis Potosí, para los efectos de la pensión por invalidez, </w:t>
      </w:r>
      <w:r w:rsidR="00BB768D" w:rsidRPr="00E82C47">
        <w:rPr>
          <w:rFonts w:ascii="Arial Narrow" w:hAnsi="Arial Narrow" w:cs="Arial"/>
          <w:i/>
          <w:sz w:val="28"/>
          <w:szCs w:val="28"/>
          <w:u w:val="single"/>
        </w:rPr>
        <w:t>la declaración de invalidez de un trabajador será hecha por peritos médicos designados por las instituciones de seguridad social correspondientes y validados por la Junta Directiva</w:t>
      </w:r>
      <w:r w:rsidR="00BB768D" w:rsidRPr="00E82C47">
        <w:rPr>
          <w:rFonts w:ascii="Arial Narrow" w:hAnsi="Arial Narrow" w:cs="Arial"/>
          <w:sz w:val="28"/>
          <w:szCs w:val="28"/>
        </w:rPr>
        <w:t xml:space="preserve">, </w:t>
      </w:r>
      <w:r w:rsidR="004E7135">
        <w:rPr>
          <w:rFonts w:ascii="Arial Narrow" w:hAnsi="Arial Narrow" w:cs="Arial"/>
          <w:sz w:val="28"/>
          <w:szCs w:val="28"/>
        </w:rPr>
        <w:t>por tanto no se prevé en dicha disposición un procedimiento de audiencia previa para el aquí actor, aunado a que c</w:t>
      </w:r>
      <w:r w:rsidR="004E7135" w:rsidRPr="004E7135">
        <w:rPr>
          <w:rFonts w:ascii="Arial Narrow" w:hAnsi="Arial Narrow" w:cs="Arial"/>
          <w:sz w:val="28"/>
          <w:szCs w:val="28"/>
        </w:rPr>
        <w:t xml:space="preserve">onforme a la jurisprudencia de la Suprema Corte de Justicia de la Nación, </w:t>
      </w:r>
      <w:r w:rsidR="004E7135" w:rsidRPr="004E7135">
        <w:rPr>
          <w:rFonts w:ascii="Arial Narrow" w:hAnsi="Arial Narrow" w:cs="Arial"/>
          <w:i/>
          <w:sz w:val="28"/>
          <w:szCs w:val="28"/>
        </w:rPr>
        <w:t>la garantía de previa audiencia, establecida en el segundo párrafo del artículo 14 constitucional, únicamente rige respecto de los actos privativos</w:t>
      </w:r>
      <w:r w:rsidR="004E7135" w:rsidRPr="004E7135">
        <w:rPr>
          <w:rFonts w:ascii="Arial Narrow" w:hAnsi="Arial Narrow" w:cs="Arial"/>
          <w:sz w:val="28"/>
          <w:szCs w:val="28"/>
        </w:rPr>
        <w:t>, entendiéndose por éstos los que en sí mismos persiguen la privación, cuyos efectos son definitivos</w:t>
      </w:r>
      <w:r w:rsidR="00200DED">
        <w:rPr>
          <w:rFonts w:ascii="Arial Narrow" w:hAnsi="Arial Narrow" w:cs="Arial"/>
          <w:sz w:val="28"/>
          <w:szCs w:val="28"/>
        </w:rPr>
        <w:t>, por lo que en el caso la determinación de improcedencia de la pensión por invalidez por riesgo de trabajo, al encontrarse dirigida</w:t>
      </w:r>
      <w:r w:rsidR="004E7135" w:rsidRPr="004E7135">
        <w:rPr>
          <w:rFonts w:ascii="Arial Narrow" w:hAnsi="Arial Narrow" w:cs="Arial"/>
          <w:sz w:val="28"/>
          <w:szCs w:val="28"/>
        </w:rPr>
        <w:t xml:space="preserve"> a garantizar </w:t>
      </w:r>
      <w:r w:rsidR="00200DED">
        <w:rPr>
          <w:rFonts w:ascii="Arial Narrow" w:hAnsi="Arial Narrow" w:cs="Arial"/>
          <w:sz w:val="28"/>
          <w:szCs w:val="28"/>
        </w:rPr>
        <w:t>al actor respetando los derechos humanos como persona que presenta una invalidez, procurando conservar su empleo con base en el Convenio Internacional del Trabajo número 159 sobre la Readaptación Profesional y el empleo de personas inválidas, en los términos de</w:t>
      </w:r>
      <w:r w:rsidR="0078692E">
        <w:rPr>
          <w:rFonts w:ascii="Arial Narrow" w:hAnsi="Arial Narrow" w:cs="Arial"/>
          <w:sz w:val="28"/>
          <w:szCs w:val="28"/>
        </w:rPr>
        <w:t xml:space="preserve"> los Puntos OCTAVO y NOVENO</w:t>
      </w:r>
      <w:r w:rsidR="00200DED">
        <w:rPr>
          <w:rFonts w:ascii="Arial Narrow" w:hAnsi="Arial Narrow" w:cs="Arial"/>
          <w:sz w:val="28"/>
          <w:szCs w:val="28"/>
        </w:rPr>
        <w:t xml:space="preserve"> de la Resolución que nos ocupa, y toda vez que a la fecha el actor continua en activo como Policía y recibiendo un salario igual al que tenía antes de ocurrir el accidente</w:t>
      </w:r>
      <w:r w:rsidR="00AF1DED">
        <w:rPr>
          <w:rFonts w:ascii="Arial Narrow" w:hAnsi="Arial Narrow" w:cs="Arial"/>
          <w:sz w:val="28"/>
          <w:szCs w:val="28"/>
        </w:rPr>
        <w:t xml:space="preserve">, se </w:t>
      </w:r>
      <w:r w:rsidR="004E7135" w:rsidRPr="004E7135">
        <w:rPr>
          <w:rFonts w:ascii="Arial Narrow" w:hAnsi="Arial Narrow" w:cs="Arial"/>
          <w:sz w:val="28"/>
          <w:szCs w:val="28"/>
        </w:rPr>
        <w:t xml:space="preserve">estima que </w:t>
      </w:r>
      <w:r w:rsidR="00AF1DED">
        <w:rPr>
          <w:rFonts w:ascii="Arial Narrow" w:hAnsi="Arial Narrow" w:cs="Arial"/>
          <w:sz w:val="28"/>
          <w:szCs w:val="28"/>
        </w:rPr>
        <w:t>no sufre algún menoscabo</w:t>
      </w:r>
      <w:r w:rsidR="004E7135" w:rsidRPr="004E7135">
        <w:rPr>
          <w:rFonts w:ascii="Arial Narrow" w:hAnsi="Arial Narrow" w:cs="Arial"/>
          <w:sz w:val="28"/>
          <w:szCs w:val="28"/>
        </w:rPr>
        <w:t xml:space="preserve">; por lo que debe considerarse que la emisión de </w:t>
      </w:r>
      <w:r w:rsidR="00AF1DED">
        <w:rPr>
          <w:rFonts w:ascii="Arial Narrow" w:hAnsi="Arial Narrow" w:cs="Arial"/>
          <w:sz w:val="28"/>
          <w:szCs w:val="28"/>
        </w:rPr>
        <w:t>la resolución</w:t>
      </w:r>
      <w:r w:rsidR="004E7135" w:rsidRPr="004E7135">
        <w:rPr>
          <w:rFonts w:ascii="Arial Narrow" w:hAnsi="Arial Narrow" w:cs="Arial"/>
          <w:sz w:val="28"/>
          <w:szCs w:val="28"/>
        </w:rPr>
        <w:t xml:space="preserve"> n</w:t>
      </w:r>
      <w:r w:rsidR="0099306A">
        <w:rPr>
          <w:rFonts w:ascii="Arial Narrow" w:hAnsi="Arial Narrow" w:cs="Arial"/>
          <w:sz w:val="28"/>
          <w:szCs w:val="28"/>
        </w:rPr>
        <w:t xml:space="preserve">o constituye un acto </w:t>
      </w:r>
      <w:r w:rsidR="0099306A">
        <w:rPr>
          <w:rFonts w:ascii="Arial Narrow" w:hAnsi="Arial Narrow" w:cs="Arial"/>
          <w:sz w:val="28"/>
          <w:szCs w:val="28"/>
        </w:rPr>
        <w:lastRenderedPageBreak/>
        <w:t>privativo</w:t>
      </w:r>
      <w:r w:rsidR="004E7135" w:rsidRPr="004E7135">
        <w:rPr>
          <w:rFonts w:ascii="Arial Narrow" w:hAnsi="Arial Narrow" w:cs="Arial"/>
          <w:sz w:val="28"/>
          <w:szCs w:val="28"/>
        </w:rPr>
        <w:t xml:space="preserve">; consecuentemente, </w:t>
      </w:r>
      <w:r w:rsidR="0099306A">
        <w:rPr>
          <w:rFonts w:ascii="Arial Narrow" w:hAnsi="Arial Narrow" w:cs="Arial"/>
          <w:sz w:val="28"/>
          <w:szCs w:val="28"/>
        </w:rPr>
        <w:t>en el caso</w:t>
      </w:r>
      <w:r w:rsidR="004E7135" w:rsidRPr="004E7135">
        <w:rPr>
          <w:rFonts w:ascii="Arial Narrow" w:hAnsi="Arial Narrow" w:cs="Arial"/>
          <w:sz w:val="28"/>
          <w:szCs w:val="28"/>
        </w:rPr>
        <w:t xml:space="preserve"> en comento no rige la garantía de previa audiencia.</w:t>
      </w:r>
    </w:p>
    <w:p w:rsidR="00C34279" w:rsidRPr="0078692E" w:rsidRDefault="00CC44F1" w:rsidP="0078692E">
      <w:pPr>
        <w:spacing w:line="360" w:lineRule="auto"/>
        <w:ind w:firstLine="708"/>
        <w:jc w:val="both"/>
        <w:rPr>
          <w:rFonts w:ascii="Arial Narrow" w:hAnsi="Arial Narrow" w:cs="Arial"/>
          <w:sz w:val="28"/>
          <w:szCs w:val="28"/>
        </w:rPr>
      </w:pPr>
      <w:r>
        <w:rPr>
          <w:rFonts w:ascii="Arial Narrow" w:hAnsi="Arial Narrow" w:cs="Arial"/>
          <w:sz w:val="28"/>
          <w:szCs w:val="28"/>
        </w:rPr>
        <w:t xml:space="preserve">Lo anterior aunado a </w:t>
      </w:r>
      <w:r w:rsidR="00E82C47">
        <w:rPr>
          <w:rFonts w:ascii="Arial Narrow" w:hAnsi="Arial Narrow" w:cs="Arial"/>
          <w:sz w:val="28"/>
          <w:szCs w:val="28"/>
        </w:rPr>
        <w:t>que</w:t>
      </w:r>
      <w:r w:rsidR="00BB768D" w:rsidRPr="00E82C47">
        <w:rPr>
          <w:rFonts w:ascii="Arial Narrow" w:hAnsi="Arial Narrow" w:cs="Arial"/>
          <w:sz w:val="28"/>
          <w:szCs w:val="28"/>
        </w:rPr>
        <w:t xml:space="preserve"> </w:t>
      </w:r>
      <w:r w:rsidR="00E63400" w:rsidRPr="00E82C47">
        <w:rPr>
          <w:rFonts w:ascii="Arial Narrow" w:hAnsi="Arial Narrow" w:cs="Arial"/>
          <w:sz w:val="28"/>
          <w:szCs w:val="28"/>
        </w:rPr>
        <w:t>de</w:t>
      </w:r>
      <w:r>
        <w:rPr>
          <w:rFonts w:ascii="Arial Narrow" w:hAnsi="Arial Narrow" w:cs="Arial"/>
          <w:sz w:val="28"/>
          <w:szCs w:val="28"/>
        </w:rPr>
        <w:t xml:space="preserve"> la determinación</w:t>
      </w:r>
      <w:r w:rsidRPr="00CC44F1">
        <w:rPr>
          <w:rFonts w:ascii="Arial Narrow" w:hAnsi="Arial Narrow" w:cs="Arial"/>
          <w:sz w:val="28"/>
          <w:szCs w:val="28"/>
        </w:rPr>
        <w:t xml:space="preserve"> </w:t>
      </w:r>
      <w:r>
        <w:rPr>
          <w:rFonts w:ascii="Arial Narrow" w:hAnsi="Arial Narrow" w:cs="Arial"/>
          <w:sz w:val="28"/>
          <w:szCs w:val="28"/>
        </w:rPr>
        <w:t xml:space="preserve">de improcedencia de la pensión por invalidez por riesgo de trabajo, que constituye el acto impugnado, </w:t>
      </w:r>
      <w:r w:rsidR="00E63400" w:rsidRPr="00E82C47">
        <w:rPr>
          <w:rFonts w:ascii="Arial Narrow" w:hAnsi="Arial Narrow" w:cs="Arial"/>
          <w:sz w:val="28"/>
          <w:szCs w:val="28"/>
        </w:rPr>
        <w:t xml:space="preserve">se desprende que </w:t>
      </w:r>
      <w:r w:rsidR="00BB768D" w:rsidRPr="00E82C47">
        <w:rPr>
          <w:rFonts w:ascii="Arial Narrow" w:hAnsi="Arial Narrow" w:cs="Arial"/>
          <w:sz w:val="28"/>
          <w:szCs w:val="28"/>
        </w:rPr>
        <w:t>el demandante contaba</w:t>
      </w:r>
      <w:r w:rsidR="006E088A" w:rsidRPr="00E82C47">
        <w:rPr>
          <w:rFonts w:ascii="Arial Narrow" w:hAnsi="Arial Narrow" w:cs="Arial"/>
          <w:sz w:val="28"/>
          <w:szCs w:val="28"/>
        </w:rPr>
        <w:t xml:space="preserve"> con los elementos necesarios para poder formular argumentos en el presente juicio, que considera</w:t>
      </w:r>
      <w:r w:rsidR="001F4E01" w:rsidRPr="00E82C47">
        <w:rPr>
          <w:rFonts w:ascii="Arial Narrow" w:hAnsi="Arial Narrow" w:cs="Arial"/>
          <w:sz w:val="28"/>
          <w:szCs w:val="28"/>
        </w:rPr>
        <w:t>r</w:t>
      </w:r>
      <w:r w:rsidR="00BB768D" w:rsidRPr="00E82C47">
        <w:rPr>
          <w:rFonts w:ascii="Arial Narrow" w:hAnsi="Arial Narrow" w:cs="Arial"/>
          <w:sz w:val="28"/>
          <w:szCs w:val="28"/>
        </w:rPr>
        <w:t>a</w:t>
      </w:r>
      <w:r w:rsidR="006E088A" w:rsidRPr="00E82C47">
        <w:rPr>
          <w:rFonts w:ascii="Arial Narrow" w:hAnsi="Arial Narrow" w:cs="Arial"/>
          <w:sz w:val="28"/>
          <w:szCs w:val="28"/>
        </w:rPr>
        <w:t xml:space="preserve"> le provocan afectación </w:t>
      </w:r>
      <w:r w:rsidR="00BB768D" w:rsidRPr="00E82C47">
        <w:rPr>
          <w:rFonts w:ascii="Arial Narrow" w:hAnsi="Arial Narrow" w:cs="Arial"/>
          <w:sz w:val="28"/>
          <w:szCs w:val="28"/>
        </w:rPr>
        <w:t xml:space="preserve">a sus derechos, </w:t>
      </w:r>
      <w:r w:rsidR="004F45CC" w:rsidRPr="00E82C47">
        <w:rPr>
          <w:rFonts w:ascii="Arial Narrow" w:hAnsi="Arial Narrow" w:cs="Arial"/>
          <w:sz w:val="28"/>
          <w:szCs w:val="28"/>
        </w:rPr>
        <w:t xml:space="preserve"> </w:t>
      </w:r>
      <w:r w:rsidR="00E63400" w:rsidRPr="00E82C47">
        <w:rPr>
          <w:rFonts w:ascii="Arial Narrow" w:hAnsi="Arial Narrow" w:cs="Arial"/>
          <w:sz w:val="28"/>
          <w:szCs w:val="28"/>
        </w:rPr>
        <w:t xml:space="preserve">sin que así lo hubiere hecho, </w:t>
      </w:r>
      <w:r w:rsidR="00BB768D" w:rsidRPr="00E82C47">
        <w:rPr>
          <w:rFonts w:ascii="Arial Narrow" w:hAnsi="Arial Narrow" w:cs="Arial"/>
          <w:sz w:val="28"/>
          <w:szCs w:val="28"/>
        </w:rPr>
        <w:t>por lo que la actuación de la autoridad no le provoca estado de indefensión alguna.</w:t>
      </w:r>
      <w:r w:rsidR="001F4E01" w:rsidRPr="00E82C47">
        <w:rPr>
          <w:rFonts w:ascii="Arial Narrow" w:hAnsi="Arial Narrow" w:cs="Arial"/>
          <w:sz w:val="28"/>
          <w:szCs w:val="28"/>
        </w:rPr>
        <w:t xml:space="preserve"> </w:t>
      </w:r>
      <w:r w:rsidR="00EA7A70" w:rsidRPr="00E82C47">
        <w:rPr>
          <w:rFonts w:ascii="Arial Narrow" w:hAnsi="Arial Narrow" w:cs="Arial"/>
          <w:sz w:val="28"/>
          <w:szCs w:val="28"/>
        </w:rPr>
        <w:t>En tal virtud no se violenta derecho alguno, ante la oportunidad de defensa en los términos señalados</w:t>
      </w:r>
      <w:r w:rsidR="00EB6949" w:rsidRPr="00E82C47">
        <w:rPr>
          <w:rFonts w:ascii="Arial Narrow" w:hAnsi="Arial Narrow" w:cs="Arial"/>
          <w:sz w:val="28"/>
          <w:szCs w:val="28"/>
        </w:rPr>
        <w:t>.</w:t>
      </w:r>
    </w:p>
    <w:p w:rsidR="00C34279" w:rsidRPr="00FF24CB" w:rsidRDefault="00C34279" w:rsidP="00FF24CB">
      <w:pPr>
        <w:tabs>
          <w:tab w:val="left" w:pos="5895"/>
        </w:tabs>
        <w:spacing w:after="0" w:line="360" w:lineRule="auto"/>
        <w:ind w:firstLine="993"/>
        <w:jc w:val="both"/>
        <w:rPr>
          <w:rFonts w:ascii="Arial Narrow" w:hAnsi="Arial Narrow" w:cs="Arial"/>
          <w:color w:val="000000"/>
          <w:sz w:val="28"/>
          <w:szCs w:val="28"/>
        </w:rPr>
      </w:pPr>
      <w:r w:rsidRPr="00C34279">
        <w:rPr>
          <w:rFonts w:ascii="Arial Narrow" w:hAnsi="Arial Narrow" w:cs="Arial"/>
          <w:sz w:val="28"/>
          <w:szCs w:val="28"/>
        </w:rPr>
        <w:t>En atención a lo anterior, ante l</w:t>
      </w:r>
      <w:r w:rsidR="00D248E6">
        <w:rPr>
          <w:rFonts w:ascii="Arial Narrow" w:hAnsi="Arial Narrow" w:cs="Arial"/>
          <w:sz w:val="28"/>
          <w:szCs w:val="28"/>
        </w:rPr>
        <w:t>os infundados e</w:t>
      </w:r>
      <w:r w:rsidRPr="00C34279">
        <w:rPr>
          <w:rFonts w:ascii="Arial Narrow" w:hAnsi="Arial Narrow" w:cs="Arial"/>
          <w:sz w:val="28"/>
          <w:szCs w:val="28"/>
        </w:rPr>
        <w:t xml:space="preserve"> inoperante</w:t>
      </w:r>
      <w:r w:rsidR="00C65DCC">
        <w:rPr>
          <w:rFonts w:ascii="Arial Narrow" w:hAnsi="Arial Narrow" w:cs="Arial"/>
          <w:sz w:val="28"/>
          <w:szCs w:val="28"/>
        </w:rPr>
        <w:t xml:space="preserve">s </w:t>
      </w:r>
      <w:r w:rsidRPr="00C34279">
        <w:rPr>
          <w:rFonts w:ascii="Arial Narrow" w:hAnsi="Arial Narrow" w:cs="Arial"/>
          <w:sz w:val="28"/>
          <w:szCs w:val="28"/>
        </w:rPr>
        <w:t>conceptos de impugnación vertidos p</w:t>
      </w:r>
      <w:r w:rsidR="00C65DCC">
        <w:rPr>
          <w:rFonts w:ascii="Arial Narrow" w:hAnsi="Arial Narrow" w:cs="Arial"/>
          <w:sz w:val="28"/>
          <w:szCs w:val="28"/>
        </w:rPr>
        <w:t>or la parte actora; a juicio de la</w:t>
      </w:r>
      <w:r w:rsidRPr="00C34279">
        <w:rPr>
          <w:rFonts w:ascii="Arial Narrow" w:hAnsi="Arial Narrow" w:cs="Arial"/>
          <w:sz w:val="28"/>
          <w:szCs w:val="28"/>
        </w:rPr>
        <w:t xml:space="preserve"> Magistrad</w:t>
      </w:r>
      <w:r w:rsidR="00C65DCC">
        <w:rPr>
          <w:rFonts w:ascii="Arial Narrow" w:hAnsi="Arial Narrow" w:cs="Arial"/>
          <w:sz w:val="28"/>
          <w:szCs w:val="28"/>
        </w:rPr>
        <w:t>a Titular de esta Primera</w:t>
      </w:r>
      <w:r w:rsidRPr="00C34279">
        <w:rPr>
          <w:rFonts w:ascii="Arial Narrow" w:hAnsi="Arial Narrow" w:cs="Arial"/>
          <w:sz w:val="28"/>
          <w:szCs w:val="28"/>
        </w:rPr>
        <w:t xml:space="preserve"> Sala Unitaria lo procedente es declarar la </w:t>
      </w:r>
      <w:r w:rsidRPr="00C34279">
        <w:rPr>
          <w:rFonts w:ascii="Arial Narrow" w:hAnsi="Arial Narrow" w:cs="Arial"/>
          <w:b/>
          <w:sz w:val="28"/>
          <w:szCs w:val="28"/>
        </w:rPr>
        <w:t>LEGALIDAD y VALIDEZ</w:t>
      </w:r>
      <w:r w:rsidRPr="00C34279">
        <w:rPr>
          <w:rFonts w:ascii="Arial Narrow" w:hAnsi="Arial Narrow" w:cs="Arial"/>
          <w:sz w:val="28"/>
          <w:szCs w:val="28"/>
        </w:rPr>
        <w:t xml:space="preserve"> del acto impugnado consistente en</w:t>
      </w:r>
      <w:r w:rsidR="008A0760" w:rsidRPr="008A0760">
        <w:rPr>
          <w:rFonts w:ascii="Arial Narrow" w:eastAsia="Times New Roman" w:hAnsi="Arial Narrow" w:cs="Arial"/>
          <w:color w:val="000000"/>
          <w:sz w:val="28"/>
          <w:szCs w:val="28"/>
          <w:lang w:eastAsia="es-ES"/>
        </w:rPr>
        <w:t xml:space="preserve"> </w:t>
      </w:r>
      <w:r w:rsidR="008A0760" w:rsidRPr="00B22AEC">
        <w:rPr>
          <w:rFonts w:ascii="Arial Narrow" w:hAnsi="Arial Narrow" w:cs="Arial"/>
          <w:color w:val="FF0000"/>
          <w:sz w:val="28"/>
          <w:szCs w:val="28"/>
        </w:rPr>
        <w:t>la resolución</w:t>
      </w:r>
      <w:r w:rsidR="00585085">
        <w:rPr>
          <w:rFonts w:ascii="Arial Narrow" w:hAnsi="Arial Narrow"/>
          <w:b/>
        </w:rPr>
        <w:t>**********</w:t>
      </w:r>
      <w:r w:rsidR="008A0760" w:rsidRPr="00B22AEC">
        <w:rPr>
          <w:rFonts w:ascii="Arial Narrow" w:hAnsi="Arial Narrow" w:cs="Arial"/>
          <w:color w:val="FF0000"/>
          <w:sz w:val="28"/>
          <w:szCs w:val="28"/>
        </w:rPr>
        <w:t xml:space="preserve">, </w:t>
      </w:r>
      <w:r w:rsidR="008A0760" w:rsidRPr="00B22AEC">
        <w:rPr>
          <w:rFonts w:ascii="Arial Narrow" w:hAnsi="Arial Narrow" w:cs="Arial"/>
          <w:color w:val="FF0000"/>
          <w:sz w:val="28"/>
          <w:szCs w:val="28"/>
          <w:lang w:val="es-ES"/>
        </w:rPr>
        <w:t>emitida por la Junta Directiva de la Dirección de Pensiones del Estado</w:t>
      </w:r>
      <w:r w:rsidRPr="00C34279">
        <w:rPr>
          <w:rFonts w:ascii="Arial Narrow" w:eastAsia="Times New Roman" w:hAnsi="Arial Narrow" w:cs="Arial"/>
          <w:color w:val="000000"/>
          <w:sz w:val="28"/>
          <w:szCs w:val="28"/>
          <w:lang w:eastAsia="es-ES"/>
        </w:rPr>
        <w:t xml:space="preserve">, </w:t>
      </w:r>
      <w:r w:rsidRPr="00C34279">
        <w:rPr>
          <w:rFonts w:ascii="Arial Narrow" w:hAnsi="Arial Narrow" w:cs="Arial"/>
          <w:bCs/>
          <w:sz w:val="28"/>
          <w:szCs w:val="28"/>
        </w:rPr>
        <w:t>toda vez que la parte demandante no logro desvirtuar la presunción de legalidad de que gozan los actos de autoridad</w:t>
      </w:r>
      <w:r w:rsidR="00D065A0">
        <w:rPr>
          <w:rFonts w:ascii="Arial Narrow" w:eastAsia="Times New Roman" w:hAnsi="Arial Narrow" w:cs="Arial"/>
          <w:color w:val="000000"/>
          <w:sz w:val="28"/>
          <w:szCs w:val="28"/>
          <w:lang w:eastAsia="es-ES"/>
        </w:rPr>
        <w:t>,</w:t>
      </w:r>
      <w:r w:rsidRPr="00C34279">
        <w:rPr>
          <w:rFonts w:ascii="Arial Narrow" w:hAnsi="Arial Narrow" w:cs="Arial"/>
          <w:sz w:val="28"/>
          <w:szCs w:val="28"/>
        </w:rPr>
        <w:t xml:space="preserve"> </w:t>
      </w:r>
      <w:r w:rsidR="00D065A0" w:rsidRPr="00044C6C">
        <w:rPr>
          <w:rFonts w:ascii="Arial Narrow" w:hAnsi="Arial Narrow" w:cs="Arial"/>
          <w:color w:val="000000"/>
          <w:sz w:val="28"/>
          <w:szCs w:val="28"/>
        </w:rPr>
        <w:t xml:space="preserve">por lo </w:t>
      </w:r>
      <w:r w:rsidR="00D065A0">
        <w:rPr>
          <w:rFonts w:ascii="Arial Narrow" w:hAnsi="Arial Narrow" w:cs="Arial"/>
          <w:color w:val="000000"/>
          <w:sz w:val="28"/>
          <w:szCs w:val="28"/>
        </w:rPr>
        <w:t>que prevalece la presunción de legalidad</w:t>
      </w:r>
      <w:r w:rsidR="00D065A0" w:rsidRPr="00044C6C">
        <w:rPr>
          <w:rFonts w:ascii="Arial Narrow" w:hAnsi="Arial Narrow" w:cs="Arial"/>
          <w:color w:val="000000"/>
          <w:sz w:val="28"/>
          <w:szCs w:val="28"/>
        </w:rPr>
        <w:t xml:space="preserve"> del fallo </w:t>
      </w:r>
      <w:r w:rsidR="00D065A0">
        <w:rPr>
          <w:rFonts w:ascii="Arial Narrow" w:hAnsi="Arial Narrow" w:cs="Arial"/>
          <w:color w:val="000000"/>
          <w:sz w:val="28"/>
          <w:szCs w:val="28"/>
        </w:rPr>
        <w:t>que determina</w:t>
      </w:r>
      <w:r w:rsidR="00D065A0" w:rsidRPr="00044C6C">
        <w:rPr>
          <w:rFonts w:ascii="Arial Narrow" w:hAnsi="Arial Narrow" w:cs="Arial"/>
          <w:color w:val="000000"/>
          <w:sz w:val="28"/>
          <w:szCs w:val="28"/>
        </w:rPr>
        <w:t xml:space="preserve"> la improcedencia de la pensión, </w:t>
      </w:r>
      <w:r w:rsidR="00D065A0">
        <w:rPr>
          <w:rFonts w:ascii="Arial Narrow" w:hAnsi="Arial Narrow" w:cs="Arial"/>
          <w:color w:val="000000"/>
          <w:sz w:val="28"/>
          <w:szCs w:val="28"/>
        </w:rPr>
        <w:t>emitida por</w:t>
      </w:r>
      <w:r w:rsidR="00D065A0" w:rsidRPr="00044C6C">
        <w:rPr>
          <w:rFonts w:ascii="Arial Narrow" w:hAnsi="Arial Narrow" w:cs="Arial"/>
          <w:color w:val="000000"/>
          <w:sz w:val="28"/>
          <w:szCs w:val="28"/>
        </w:rPr>
        <w:t xml:space="preserve"> la Junta Directiva de la Dirección de Pensiones del Estado.</w:t>
      </w:r>
    </w:p>
    <w:p w:rsidR="00C34279" w:rsidRPr="00C34279" w:rsidRDefault="00C34279" w:rsidP="00C34279">
      <w:pPr>
        <w:autoSpaceDE w:val="0"/>
        <w:autoSpaceDN w:val="0"/>
        <w:adjustRightInd w:val="0"/>
        <w:spacing w:line="360" w:lineRule="auto"/>
        <w:ind w:firstLine="708"/>
        <w:jc w:val="both"/>
        <w:rPr>
          <w:rFonts w:ascii="Arial Narrow" w:eastAsia="Times New Roman" w:hAnsi="Arial Narrow" w:cs="Arial"/>
          <w:color w:val="000000"/>
          <w:sz w:val="28"/>
          <w:szCs w:val="28"/>
          <w:lang w:eastAsia="es-ES"/>
        </w:rPr>
      </w:pPr>
      <w:r w:rsidRPr="00C34279">
        <w:rPr>
          <w:rFonts w:ascii="Arial Narrow" w:eastAsia="Times New Roman" w:hAnsi="Arial Narrow" w:cs="Arial"/>
          <w:color w:val="000000"/>
          <w:sz w:val="28"/>
          <w:szCs w:val="28"/>
          <w:lang w:eastAsia="es-ES"/>
        </w:rPr>
        <w:t xml:space="preserve">Por lo expuesto, fundado y con apoyo además en los artículos 123 de la Constitución Política del Estado de San Luis Potosí, y 7º fracción I, 9º fracción III, 35 fracción VIII y 36 fracción VII de la Ley Orgánica del Tribunal Estatal de Justicia Administrativa de San Luis Potosí, así como también los artículos  217, 248, 249 y 251 del Código Procesal Administrativo para el Estado de San Luis Potosí, </w:t>
      </w:r>
      <w:r w:rsidRPr="00C34279">
        <w:rPr>
          <w:rFonts w:ascii="Arial Narrow" w:hAnsi="Arial Narrow" w:cs="Arial"/>
          <w:b/>
          <w:sz w:val="28"/>
          <w:szCs w:val="28"/>
        </w:rPr>
        <w:t>SE RESUELVE</w:t>
      </w:r>
      <w:r w:rsidRPr="00C34279">
        <w:rPr>
          <w:rFonts w:ascii="Arial Narrow" w:hAnsi="Arial Narrow" w:cs="Arial"/>
          <w:sz w:val="28"/>
          <w:szCs w:val="28"/>
        </w:rPr>
        <w:t>:</w:t>
      </w:r>
    </w:p>
    <w:p w:rsidR="00C34279" w:rsidRPr="00C34279" w:rsidRDefault="00C34279" w:rsidP="006D751D">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r w:rsidRPr="00C34279">
        <w:rPr>
          <w:rFonts w:ascii="Arial Narrow" w:eastAsia="Times New Roman" w:hAnsi="Arial Narrow" w:cs="Arial"/>
          <w:b/>
          <w:bCs/>
          <w:color w:val="000000"/>
          <w:sz w:val="28"/>
          <w:szCs w:val="28"/>
          <w:lang w:eastAsia="es-ES"/>
        </w:rPr>
        <w:t>PRIMERO.-</w:t>
      </w:r>
      <w:r w:rsidR="003A43BD">
        <w:rPr>
          <w:rFonts w:ascii="Arial Narrow" w:eastAsia="Times New Roman" w:hAnsi="Arial Narrow" w:cs="Arial"/>
          <w:color w:val="000000"/>
          <w:sz w:val="28"/>
          <w:szCs w:val="28"/>
          <w:lang w:eastAsia="es-ES"/>
        </w:rPr>
        <w:t xml:space="preserve"> Esta Primera </w:t>
      </w:r>
      <w:r w:rsidRPr="00C34279">
        <w:rPr>
          <w:rFonts w:ascii="Arial Narrow" w:eastAsia="Times New Roman" w:hAnsi="Arial Narrow" w:cs="Arial"/>
          <w:color w:val="000000"/>
          <w:sz w:val="28"/>
          <w:szCs w:val="28"/>
          <w:lang w:eastAsia="es-ES"/>
        </w:rPr>
        <w:t>Sala Unitaria es competente para conocer y resolver la presente controversia.</w:t>
      </w:r>
    </w:p>
    <w:p w:rsidR="00C34279" w:rsidRPr="000E640D" w:rsidRDefault="00C34279" w:rsidP="006D751D">
      <w:pPr>
        <w:autoSpaceDE w:val="0"/>
        <w:autoSpaceDN w:val="0"/>
        <w:adjustRightInd w:val="0"/>
        <w:spacing w:after="0" w:line="360" w:lineRule="auto"/>
        <w:ind w:firstLine="708"/>
        <w:jc w:val="both"/>
        <w:rPr>
          <w:rFonts w:ascii="Arial Narrow" w:hAnsi="Arial Narrow" w:cs="Arial"/>
          <w:sz w:val="28"/>
          <w:szCs w:val="28"/>
          <w:lang w:val="es-ES"/>
        </w:rPr>
      </w:pPr>
      <w:r w:rsidRPr="00C34279">
        <w:rPr>
          <w:rFonts w:ascii="Arial Narrow" w:eastAsia="Times New Roman" w:hAnsi="Arial Narrow" w:cs="Arial"/>
          <w:b/>
          <w:bCs/>
          <w:color w:val="000000"/>
          <w:sz w:val="28"/>
          <w:szCs w:val="28"/>
          <w:lang w:eastAsia="es-ES"/>
        </w:rPr>
        <w:t>SEGUNDO</w:t>
      </w:r>
      <w:r w:rsidRPr="00C34279">
        <w:rPr>
          <w:rFonts w:ascii="Arial Narrow" w:eastAsia="Times New Roman" w:hAnsi="Arial Narrow" w:cs="Arial"/>
          <w:color w:val="000000"/>
          <w:sz w:val="28"/>
          <w:szCs w:val="28"/>
          <w:lang w:eastAsia="es-ES"/>
        </w:rPr>
        <w:t xml:space="preserve">.- Se decreta la </w:t>
      </w:r>
      <w:r w:rsidRPr="00C34279">
        <w:rPr>
          <w:rFonts w:ascii="Arial Narrow" w:eastAsia="Times New Roman" w:hAnsi="Arial Narrow" w:cs="Arial"/>
          <w:b/>
          <w:color w:val="000000"/>
          <w:sz w:val="28"/>
          <w:szCs w:val="28"/>
          <w:lang w:eastAsia="es-ES"/>
        </w:rPr>
        <w:t>LEGALIDAD y VALIDEZ</w:t>
      </w:r>
      <w:r w:rsidRPr="00C34279">
        <w:rPr>
          <w:rFonts w:ascii="Arial Narrow" w:eastAsia="Times New Roman" w:hAnsi="Arial Narrow" w:cs="Arial"/>
          <w:color w:val="000000"/>
          <w:sz w:val="28"/>
          <w:szCs w:val="28"/>
          <w:lang w:eastAsia="es-ES"/>
        </w:rPr>
        <w:t xml:space="preserve"> del acto impugnado consistente en</w:t>
      </w:r>
      <w:r w:rsidR="007E19A2" w:rsidRPr="007E19A2">
        <w:rPr>
          <w:rFonts w:ascii="Arial Narrow" w:hAnsi="Arial Narrow" w:cs="Arial"/>
          <w:color w:val="FF0000"/>
          <w:sz w:val="28"/>
          <w:szCs w:val="28"/>
        </w:rPr>
        <w:t xml:space="preserve"> </w:t>
      </w:r>
      <w:r w:rsidR="007E19A2" w:rsidRPr="00B22AEC">
        <w:rPr>
          <w:rFonts w:ascii="Arial Narrow" w:hAnsi="Arial Narrow" w:cs="Arial"/>
          <w:color w:val="FF0000"/>
          <w:sz w:val="28"/>
          <w:szCs w:val="28"/>
        </w:rPr>
        <w:t>la resolución</w:t>
      </w:r>
      <w:r w:rsidR="00585085">
        <w:rPr>
          <w:rFonts w:ascii="Arial Narrow" w:hAnsi="Arial Narrow"/>
          <w:b/>
        </w:rPr>
        <w:t>**********</w:t>
      </w:r>
      <w:r w:rsidR="007E19A2" w:rsidRPr="00B22AEC">
        <w:rPr>
          <w:rFonts w:ascii="Arial Narrow" w:hAnsi="Arial Narrow" w:cs="Arial"/>
          <w:color w:val="FF0000"/>
          <w:sz w:val="28"/>
          <w:szCs w:val="28"/>
        </w:rPr>
        <w:t xml:space="preserve">, </w:t>
      </w:r>
      <w:r w:rsidR="007E19A2" w:rsidRPr="00B22AEC">
        <w:rPr>
          <w:rFonts w:ascii="Arial Narrow" w:hAnsi="Arial Narrow" w:cs="Arial"/>
          <w:color w:val="FF0000"/>
          <w:sz w:val="28"/>
          <w:szCs w:val="28"/>
          <w:lang w:val="es-ES"/>
        </w:rPr>
        <w:t>emitida por la Junta Directiva de la Dirección de Pensiones del Estado</w:t>
      </w:r>
      <w:r w:rsidRPr="00C34279">
        <w:rPr>
          <w:rFonts w:ascii="Arial Narrow" w:eastAsia="Times New Roman" w:hAnsi="Arial Narrow" w:cs="Arial"/>
          <w:color w:val="000000"/>
          <w:sz w:val="28"/>
          <w:szCs w:val="28"/>
          <w:lang w:eastAsia="es-ES"/>
        </w:rPr>
        <w:t>; por las razones expuestas en el considerando sexto de la presente resolución.</w:t>
      </w:r>
    </w:p>
    <w:p w:rsidR="0058775E" w:rsidRDefault="00C34279" w:rsidP="006D751D">
      <w:pPr>
        <w:spacing w:after="0"/>
        <w:ind w:firstLine="708"/>
        <w:jc w:val="both"/>
        <w:rPr>
          <w:rFonts w:ascii="Arial Narrow" w:hAnsi="Arial Narrow" w:cs="Arial"/>
          <w:sz w:val="28"/>
          <w:szCs w:val="28"/>
        </w:rPr>
      </w:pPr>
      <w:r w:rsidRPr="00C34279">
        <w:rPr>
          <w:rFonts w:ascii="Arial Narrow" w:eastAsia="Times New Roman" w:hAnsi="Arial Narrow" w:cs="Arial"/>
          <w:b/>
          <w:bCs/>
          <w:color w:val="000000"/>
          <w:sz w:val="28"/>
          <w:szCs w:val="28"/>
          <w:lang w:eastAsia="es-ES"/>
        </w:rPr>
        <w:t>TERCERO</w:t>
      </w:r>
      <w:r w:rsidRPr="00C34279">
        <w:rPr>
          <w:rFonts w:ascii="Arial Narrow" w:eastAsia="Times New Roman" w:hAnsi="Arial Narrow" w:cs="Arial"/>
          <w:color w:val="000000"/>
          <w:sz w:val="28"/>
          <w:szCs w:val="28"/>
          <w:lang w:eastAsia="es-ES"/>
        </w:rPr>
        <w:t xml:space="preserve">.- </w:t>
      </w:r>
      <w:r w:rsidRPr="00C34279">
        <w:rPr>
          <w:rFonts w:ascii="Arial Narrow" w:hAnsi="Arial Narrow" w:cs="Arial"/>
          <w:sz w:val="28"/>
          <w:szCs w:val="28"/>
        </w:rPr>
        <w:t>Notifíquese personalmente a las partes.</w:t>
      </w:r>
    </w:p>
    <w:p w:rsidR="007E19A2" w:rsidRPr="006D751D" w:rsidRDefault="007E19A2" w:rsidP="006D751D">
      <w:pPr>
        <w:spacing w:after="0"/>
        <w:ind w:firstLine="708"/>
        <w:jc w:val="both"/>
        <w:rPr>
          <w:rFonts w:ascii="Arial Narrow" w:hAnsi="Arial Narrow" w:cs="Arial"/>
          <w:sz w:val="28"/>
          <w:szCs w:val="28"/>
        </w:rPr>
      </w:pPr>
    </w:p>
    <w:p w:rsidR="0047704D" w:rsidRPr="00125A95" w:rsidRDefault="00C34279" w:rsidP="0047704D">
      <w:pPr>
        <w:spacing w:line="360" w:lineRule="auto"/>
        <w:ind w:firstLine="709"/>
        <w:jc w:val="both"/>
        <w:rPr>
          <w:rFonts w:ascii="Arial Narrow" w:hAnsi="Arial Narrow" w:cs="Arial"/>
          <w:b/>
          <w:sz w:val="28"/>
          <w:szCs w:val="28"/>
        </w:rPr>
      </w:pPr>
      <w:r w:rsidRPr="00044C6C">
        <w:rPr>
          <w:rFonts w:ascii="Arial Narrow" w:hAnsi="Arial Narrow" w:cs="Arial"/>
          <w:b/>
          <w:sz w:val="28"/>
          <w:szCs w:val="28"/>
        </w:rPr>
        <w:lastRenderedPageBreak/>
        <w:t>ASÍ,</w:t>
      </w:r>
      <w:r w:rsidRPr="00044C6C">
        <w:rPr>
          <w:rFonts w:ascii="Arial Narrow" w:hAnsi="Arial Narrow" w:cs="Arial"/>
          <w:sz w:val="28"/>
          <w:szCs w:val="28"/>
        </w:rPr>
        <w:t xml:space="preserve"> lo resolvió y firma la Magistrada Titular de la Primera Sala Unitaria del Tribunal Estatal de Justicia Administrativa, Licenciada </w:t>
      </w:r>
      <w:r w:rsidRPr="00044C6C">
        <w:rPr>
          <w:rFonts w:ascii="Arial Narrow" w:hAnsi="Arial Narrow" w:cs="Arial"/>
          <w:b/>
          <w:sz w:val="28"/>
          <w:szCs w:val="28"/>
        </w:rPr>
        <w:t>MA. EUGENIA REYNA MASCORRO</w:t>
      </w:r>
      <w:r w:rsidRPr="00044C6C">
        <w:rPr>
          <w:rFonts w:ascii="Arial Narrow" w:hAnsi="Arial Narrow" w:cs="Arial"/>
          <w:sz w:val="28"/>
          <w:szCs w:val="28"/>
        </w:rPr>
        <w:t xml:space="preserve">, quien actúa con Secretario de Acuerdos, Licenciado </w:t>
      </w:r>
      <w:r w:rsidRPr="00044C6C">
        <w:rPr>
          <w:rFonts w:ascii="Arial Narrow" w:hAnsi="Arial Narrow" w:cs="Arial"/>
          <w:b/>
          <w:sz w:val="28"/>
          <w:szCs w:val="28"/>
          <w:lang w:val="es-ES_tradnl"/>
        </w:rPr>
        <w:t xml:space="preserve">LIC. ANTONIO MARTÍNEZ PORTILLO, </w:t>
      </w:r>
      <w:r w:rsidRPr="00044C6C">
        <w:rPr>
          <w:rFonts w:ascii="Arial Narrow" w:hAnsi="Arial Narrow" w:cs="Arial"/>
          <w:sz w:val="28"/>
          <w:szCs w:val="28"/>
        </w:rPr>
        <w:t xml:space="preserve">que autoriza y da fe.- </w:t>
      </w:r>
      <w:r w:rsidRPr="00044C6C">
        <w:rPr>
          <w:rFonts w:ascii="Arial Narrow" w:hAnsi="Arial Narrow" w:cs="Arial"/>
          <w:b/>
          <w:sz w:val="28"/>
          <w:szCs w:val="28"/>
        </w:rPr>
        <w:t>CONSTE.</w:t>
      </w:r>
      <w:r w:rsidR="0047704D" w:rsidRPr="0047704D">
        <w:rPr>
          <w:rFonts w:ascii="Arial Narrow" w:hAnsi="Arial Narrow" w:cs="Arial"/>
          <w:sz w:val="28"/>
          <w:szCs w:val="28"/>
        </w:rPr>
        <w:t xml:space="preserve"> </w:t>
      </w:r>
      <w:proofErr w:type="gramStart"/>
      <w:r w:rsidR="0047704D" w:rsidRPr="00E57CE0">
        <w:rPr>
          <w:rFonts w:ascii="Arial Narrow" w:hAnsi="Arial Narrow" w:cs="Arial"/>
          <w:sz w:val="28"/>
          <w:szCs w:val="28"/>
        </w:rPr>
        <w:t>.-</w:t>
      </w:r>
      <w:r w:rsidR="0047704D" w:rsidRPr="008263A6">
        <w:rPr>
          <w:rFonts w:ascii="Arial Narrow" w:hAnsi="Arial Narrow" w:cs="Arial"/>
          <w:sz w:val="28"/>
          <w:szCs w:val="28"/>
        </w:rPr>
        <w:t>(</w:t>
      </w:r>
      <w:proofErr w:type="gramEnd"/>
      <w:r w:rsidR="0047704D" w:rsidRPr="008263A6">
        <w:rPr>
          <w:rFonts w:ascii="Arial Narrow" w:hAnsi="Arial Narrow" w:cs="Arial"/>
          <w:sz w:val="28"/>
          <w:szCs w:val="28"/>
        </w:rPr>
        <w:t>rúbricas)</w:t>
      </w:r>
    </w:p>
    <w:p w:rsidR="0047704D" w:rsidRDefault="0047704D" w:rsidP="0047704D">
      <w:pPr>
        <w:ind w:firstLine="708"/>
        <w:jc w:val="both"/>
        <w:rPr>
          <w:b/>
          <w:i/>
        </w:rPr>
      </w:pPr>
      <w:r>
        <w:rPr>
          <w:b/>
          <w:i/>
        </w:rPr>
        <w:t>Se suprimen datos personales por tratarse de información confidencial de particulares cuyo resguardo y protección está a cargo del Tribunal de lo Contencioso Administrativo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C34279" w:rsidRPr="00044C6C" w:rsidRDefault="00C34279" w:rsidP="0047704D">
      <w:pPr>
        <w:spacing w:line="360" w:lineRule="auto"/>
        <w:jc w:val="both"/>
        <w:rPr>
          <w:rFonts w:ascii="Arial Narrow" w:hAnsi="Arial Narrow" w:cs="Arial"/>
          <w:bCs/>
          <w:sz w:val="28"/>
          <w:szCs w:val="28"/>
        </w:rPr>
      </w:pPr>
      <w:bookmarkStart w:id="0" w:name="_GoBack"/>
      <w:bookmarkEnd w:id="0"/>
    </w:p>
    <w:p w:rsidR="00C34279" w:rsidRDefault="00C34279" w:rsidP="002A3059">
      <w:pPr>
        <w:spacing w:after="0" w:line="360" w:lineRule="auto"/>
        <w:ind w:firstLine="708"/>
        <w:jc w:val="both"/>
        <w:rPr>
          <w:rFonts w:ascii="Arial Narrow" w:hAnsi="Arial Narrow" w:cs="Arial"/>
          <w:sz w:val="28"/>
          <w:szCs w:val="28"/>
        </w:rPr>
      </w:pPr>
    </w:p>
    <w:p w:rsidR="00780884" w:rsidRDefault="00780884" w:rsidP="00780884">
      <w:pPr>
        <w:spacing w:line="360" w:lineRule="auto"/>
        <w:ind w:firstLine="708"/>
        <w:jc w:val="both"/>
        <w:rPr>
          <w:rFonts w:ascii="Arial Narrow" w:hAnsi="Arial Narrow" w:cs="Arial"/>
          <w:sz w:val="30"/>
          <w:szCs w:val="30"/>
        </w:rPr>
      </w:pPr>
    </w:p>
    <w:p w:rsidR="00E82C47" w:rsidRDefault="00E82C47" w:rsidP="00780884">
      <w:pPr>
        <w:spacing w:line="360" w:lineRule="auto"/>
        <w:ind w:firstLine="708"/>
        <w:jc w:val="both"/>
        <w:rPr>
          <w:rFonts w:ascii="Arial Narrow" w:hAnsi="Arial Narrow" w:cs="Arial"/>
          <w:sz w:val="30"/>
          <w:szCs w:val="30"/>
        </w:rPr>
      </w:pPr>
    </w:p>
    <w:p w:rsidR="00E82C47" w:rsidRDefault="00E82C47" w:rsidP="00780884">
      <w:pPr>
        <w:spacing w:line="360" w:lineRule="auto"/>
        <w:ind w:firstLine="708"/>
        <w:jc w:val="both"/>
        <w:rPr>
          <w:rFonts w:ascii="Arial Narrow" w:hAnsi="Arial Narrow" w:cs="Arial"/>
          <w:sz w:val="30"/>
          <w:szCs w:val="30"/>
        </w:rPr>
      </w:pPr>
    </w:p>
    <w:p w:rsidR="00E82C47" w:rsidRDefault="00E82C47" w:rsidP="00780884">
      <w:pPr>
        <w:spacing w:line="360" w:lineRule="auto"/>
        <w:ind w:firstLine="708"/>
        <w:jc w:val="both"/>
        <w:rPr>
          <w:rFonts w:ascii="Arial Narrow" w:hAnsi="Arial Narrow" w:cs="Arial"/>
          <w:sz w:val="30"/>
          <w:szCs w:val="30"/>
        </w:rPr>
      </w:pPr>
    </w:p>
    <w:p w:rsidR="00E82C47" w:rsidRDefault="00E82C47" w:rsidP="00780884">
      <w:pPr>
        <w:spacing w:line="360" w:lineRule="auto"/>
        <w:ind w:firstLine="708"/>
        <w:jc w:val="both"/>
        <w:rPr>
          <w:rFonts w:ascii="Arial Narrow" w:hAnsi="Arial Narrow" w:cs="Arial"/>
          <w:sz w:val="30"/>
          <w:szCs w:val="30"/>
        </w:rPr>
      </w:pPr>
    </w:p>
    <w:p w:rsidR="00E82C47" w:rsidRDefault="00E82C47" w:rsidP="00780884">
      <w:pPr>
        <w:spacing w:line="360" w:lineRule="auto"/>
        <w:ind w:firstLine="708"/>
        <w:jc w:val="both"/>
        <w:rPr>
          <w:rFonts w:ascii="Arial Narrow" w:hAnsi="Arial Narrow" w:cs="Arial"/>
          <w:sz w:val="30"/>
          <w:szCs w:val="30"/>
        </w:rPr>
      </w:pPr>
    </w:p>
    <w:p w:rsidR="00E82C47" w:rsidRDefault="00E82C47" w:rsidP="00780884">
      <w:pPr>
        <w:spacing w:line="360" w:lineRule="auto"/>
        <w:ind w:firstLine="708"/>
        <w:jc w:val="both"/>
        <w:rPr>
          <w:rFonts w:ascii="Arial Narrow" w:hAnsi="Arial Narrow" w:cs="Arial"/>
          <w:sz w:val="30"/>
          <w:szCs w:val="30"/>
        </w:rPr>
      </w:pPr>
    </w:p>
    <w:p w:rsidR="00E82C47" w:rsidRDefault="00E82C47" w:rsidP="00780884">
      <w:pPr>
        <w:spacing w:line="360" w:lineRule="auto"/>
        <w:ind w:firstLine="708"/>
        <w:jc w:val="both"/>
        <w:rPr>
          <w:rFonts w:ascii="Arial Narrow" w:hAnsi="Arial Narrow" w:cs="Arial"/>
          <w:sz w:val="30"/>
          <w:szCs w:val="30"/>
        </w:rPr>
      </w:pPr>
    </w:p>
    <w:p w:rsidR="00E82C47" w:rsidRDefault="00E82C47" w:rsidP="00780884">
      <w:pPr>
        <w:spacing w:line="360" w:lineRule="auto"/>
        <w:ind w:firstLine="708"/>
        <w:jc w:val="both"/>
        <w:rPr>
          <w:rFonts w:ascii="Arial Narrow" w:hAnsi="Arial Narrow" w:cs="Arial"/>
          <w:sz w:val="30"/>
          <w:szCs w:val="30"/>
        </w:rPr>
      </w:pPr>
    </w:p>
    <w:p w:rsidR="00E82C47" w:rsidRDefault="00E82C47" w:rsidP="00780884">
      <w:pPr>
        <w:spacing w:line="360" w:lineRule="auto"/>
        <w:ind w:firstLine="708"/>
        <w:jc w:val="both"/>
        <w:rPr>
          <w:rFonts w:ascii="Arial Narrow" w:hAnsi="Arial Narrow" w:cs="Arial"/>
          <w:sz w:val="30"/>
          <w:szCs w:val="30"/>
        </w:rPr>
      </w:pPr>
    </w:p>
    <w:p w:rsidR="00E82C47" w:rsidRDefault="00E82C47" w:rsidP="00780884">
      <w:pPr>
        <w:spacing w:line="360" w:lineRule="auto"/>
        <w:ind w:firstLine="708"/>
        <w:jc w:val="both"/>
        <w:rPr>
          <w:rFonts w:ascii="Arial Narrow" w:hAnsi="Arial Narrow" w:cs="Arial"/>
          <w:sz w:val="30"/>
          <w:szCs w:val="30"/>
        </w:rPr>
      </w:pPr>
    </w:p>
    <w:p w:rsidR="00E82C47" w:rsidRDefault="00E82C47" w:rsidP="00780884">
      <w:pPr>
        <w:spacing w:line="360" w:lineRule="auto"/>
        <w:ind w:firstLine="708"/>
        <w:jc w:val="both"/>
        <w:rPr>
          <w:rFonts w:ascii="Arial Narrow" w:hAnsi="Arial Narrow" w:cs="Arial"/>
          <w:sz w:val="30"/>
          <w:szCs w:val="30"/>
        </w:rPr>
      </w:pPr>
    </w:p>
    <w:p w:rsidR="00C34279" w:rsidRDefault="00C34279" w:rsidP="002A3059">
      <w:pPr>
        <w:spacing w:after="0" w:line="360" w:lineRule="auto"/>
        <w:ind w:firstLine="708"/>
        <w:jc w:val="both"/>
        <w:rPr>
          <w:rFonts w:ascii="Arial Narrow" w:hAnsi="Arial Narrow" w:cs="Arial"/>
          <w:sz w:val="28"/>
          <w:szCs w:val="28"/>
        </w:rPr>
      </w:pPr>
    </w:p>
    <w:sectPr w:rsidR="00C34279" w:rsidSect="00463657">
      <w:headerReference w:type="even" r:id="rId8"/>
      <w:headerReference w:type="default" r:id="rId9"/>
      <w:headerReference w:type="first" r:id="rId10"/>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487E" w:rsidRDefault="00A1487E">
      <w:r>
        <w:separator/>
      </w:r>
    </w:p>
  </w:endnote>
  <w:endnote w:type="continuationSeparator" w:id="0">
    <w:p w:rsidR="00A1487E" w:rsidRDefault="00A148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487E" w:rsidRDefault="00A1487E">
      <w:r>
        <w:separator/>
      </w:r>
    </w:p>
  </w:footnote>
  <w:footnote w:type="continuationSeparator" w:id="0">
    <w:p w:rsidR="00A1487E" w:rsidRDefault="00A148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4FDC" w:rsidRDefault="00604FDC"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1" w:name="PAGI_NA"/>
  <w:p w:rsidR="00604FDC" w:rsidRPr="006C0427" w:rsidRDefault="00604FDC"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47704D">
      <w:rPr>
        <w:rStyle w:val="Nmerodepgina"/>
        <w:noProof/>
        <w:color w:val="FFFFFF"/>
      </w:rPr>
      <w:t>13</w:t>
    </w:r>
    <w:r w:rsidRPr="006C0427">
      <w:rPr>
        <w:rStyle w:val="Nmerodepgina"/>
        <w:color w:val="FFFFFF"/>
      </w:rPr>
      <w:fldChar w:fldCharType="end"/>
    </w:r>
    <w:r w:rsidRPr="006C0427">
      <w:rPr>
        <w:rStyle w:val="Nmerodepgina"/>
        <w:color w:val="FFFFFF"/>
      </w:rPr>
      <w:t xml:space="preserve"> </w:t>
    </w:r>
  </w:p>
  <w:bookmarkEnd w:id="1"/>
  <w:p w:rsidR="00604FDC" w:rsidRPr="00364AFE" w:rsidRDefault="00604FDC"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sidR="002F12AC">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47704D">
      <w:rPr>
        <w:rFonts w:ascii="Arial Narrow" w:hAnsi="Arial Narrow"/>
        <w:noProof/>
      </w:rPr>
      <w:t>7</w:t>
    </w:r>
    <w:r w:rsidRPr="00364AFE">
      <w:rPr>
        <w:rFonts w:ascii="Arial Narrow" w:hAnsi="Arial Narrow"/>
      </w:rPr>
      <w:fldChar w:fldCharType="end"/>
    </w:r>
  </w:p>
  <w:p w:rsidR="00604FDC" w:rsidRPr="00364AFE" w:rsidRDefault="003C0DBC" w:rsidP="00B358FF">
    <w:pPr>
      <w:pStyle w:val="Encabezado"/>
      <w:spacing w:after="0" w:line="240" w:lineRule="aut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57216" behindDoc="0" locked="0" layoutInCell="1" allowOverlap="1">
              <wp:simplePos x="0" y="0"/>
              <wp:positionH relativeFrom="column">
                <wp:posOffset>-1543685</wp:posOffset>
              </wp:positionH>
              <wp:positionV relativeFrom="paragraph">
                <wp:posOffset>138430</wp:posOffset>
              </wp:positionV>
              <wp:extent cx="1125855" cy="1712595"/>
              <wp:effectExtent l="0" t="0" r="0" b="1905"/>
              <wp:wrapNone/>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73808" w:rsidRDefault="003C0DBC"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extent cx="942975" cy="942975"/>
                                <wp:effectExtent l="0" t="0" r="9525" b="9525"/>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2975" cy="942975"/>
                                        </a:xfrm>
                                        <a:prstGeom prst="rect">
                                          <a:avLst/>
                                        </a:prstGeom>
                                        <a:solidFill>
                                          <a:srgbClr val="FFFFFF">
                                            <a:alpha val="0"/>
                                          </a:srgbClr>
                                        </a:solidFill>
                                        <a:ln>
                                          <a:noFill/>
                                        </a:ln>
                                      </pic:spPr>
                                    </pic:pic>
                                  </a:graphicData>
                                </a:graphic>
                              </wp:inline>
                            </w:drawing>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73808" w:rsidRPr="00B23B9D" w:rsidRDefault="00873808" w:rsidP="00873808">
                          <w:pPr>
                            <w:pStyle w:val="Sinespaciado"/>
                            <w:jc w:val="center"/>
                            <w:rPr>
                              <w:rFonts w:ascii="Microsoft Sans Serif" w:eastAsia="SimHei" w:hAnsi="Microsoft Sans Serif" w:cs="Microsoft Sans Serif"/>
                              <w:b/>
                              <w:sz w:val="14"/>
                              <w:szCs w:val="14"/>
                            </w:rPr>
                          </w:pPr>
                        </w:p>
                        <w:p w:rsidR="00873808" w:rsidRPr="00B23B9D" w:rsidRDefault="00873808"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6" type="#_x0000_t202" style="position:absolute;left:0;text-align:left;margin-left:-121.55pt;margin-top:10.9pt;width:88.65pt;height:134.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" stroked="f">
              <v:textbox>
                <w:txbxContent>
                  <w:p w:rsidR="00873808" w:rsidRDefault="003C0DBC"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extent cx="942975" cy="942975"/>
                          <wp:effectExtent l="0" t="0" r="9525" b="9525"/>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2975" cy="942975"/>
                                  </a:xfrm>
                                  <a:prstGeom prst="rect">
                                    <a:avLst/>
                                  </a:prstGeom>
                                  <a:solidFill>
                                    <a:srgbClr val="FFFFFF">
                                      <a:alpha val="0"/>
                                    </a:srgbClr>
                                  </a:solidFill>
                                  <a:ln>
                                    <a:noFill/>
                                  </a:ln>
                                </pic:spPr>
                              </pic:pic>
                            </a:graphicData>
                          </a:graphic>
                        </wp:inline>
                      </w:drawing>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73808" w:rsidRPr="00B23B9D" w:rsidRDefault="00873808" w:rsidP="00873808">
                    <w:pPr>
                      <w:pStyle w:val="Sinespaciado"/>
                      <w:jc w:val="center"/>
                      <w:rPr>
                        <w:rFonts w:ascii="Microsoft Sans Serif" w:eastAsia="SimHei" w:hAnsi="Microsoft Sans Serif" w:cs="Microsoft Sans Serif"/>
                        <w:b/>
                        <w:sz w:val="14"/>
                        <w:szCs w:val="14"/>
                      </w:rPr>
                    </w:pPr>
                  </w:p>
                  <w:p w:rsidR="00873808" w:rsidRPr="00B23B9D" w:rsidRDefault="00873808"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roofErr w:type="spellStart"/>
    <w:r w:rsidR="002F12AC">
      <w:rPr>
        <w:rFonts w:ascii="Arial Narrow" w:hAnsi="Arial Narrow"/>
      </w:rPr>
      <w:t>Exp</w:t>
    </w:r>
    <w:proofErr w:type="spellEnd"/>
    <w:r w:rsidR="002F12AC">
      <w:rPr>
        <w:rFonts w:ascii="Arial Narrow" w:hAnsi="Arial Narrow"/>
      </w:rPr>
      <w:t>.</w:t>
    </w:r>
    <w:r w:rsidR="00604FDC" w:rsidRPr="00364AFE">
      <w:rPr>
        <w:rFonts w:ascii="Arial Narrow" w:hAnsi="Arial Narrow"/>
      </w:rPr>
      <w:t xml:space="preserve"> </w:t>
    </w:r>
    <w:r w:rsidR="002C564D">
      <w:rPr>
        <w:rFonts w:ascii="Arial Narrow" w:hAnsi="Arial Narrow"/>
      </w:rPr>
      <w:t>631/2020</w:t>
    </w:r>
  </w:p>
  <w:p w:rsidR="00604FDC" w:rsidRPr="00E47A61" w:rsidRDefault="00604FDC"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4FDC" w:rsidRPr="004A456E" w:rsidRDefault="003C0DBC"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73808" w:rsidRDefault="003C0DBC"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extent cx="1028700" cy="102870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73808" w:rsidRPr="00B23B9D" w:rsidRDefault="00873808" w:rsidP="00873808">
                          <w:pPr>
                            <w:pStyle w:val="Sinespaciado"/>
                            <w:jc w:val="center"/>
                            <w:rPr>
                              <w:rFonts w:ascii="Microsoft Sans Serif" w:eastAsia="SimHei" w:hAnsi="Microsoft Sans Serif" w:cs="Microsoft Sans Serif"/>
                              <w:b/>
                              <w:sz w:val="14"/>
                              <w:szCs w:val="14"/>
                            </w:rPr>
                          </w:pPr>
                        </w:p>
                        <w:p w:rsidR="00873808" w:rsidRPr="00B23B9D" w:rsidRDefault="00873808"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12.2pt;margin-top:30.4pt;width:111.95pt;height:2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873808" w:rsidRDefault="003C0DBC"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extent cx="1028700" cy="102870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73808" w:rsidRPr="00B23B9D" w:rsidRDefault="00873808" w:rsidP="00873808">
                    <w:pPr>
                      <w:pStyle w:val="Sinespaciado"/>
                      <w:jc w:val="center"/>
                      <w:rPr>
                        <w:rFonts w:ascii="Microsoft Sans Serif" w:eastAsia="SimHei" w:hAnsi="Microsoft Sans Serif" w:cs="Microsoft Sans Serif"/>
                        <w:b/>
                        <w:sz w:val="14"/>
                        <w:szCs w:val="14"/>
                      </w:rPr>
                    </w:pPr>
                  </w:p>
                  <w:p w:rsidR="00873808" w:rsidRPr="00B23B9D" w:rsidRDefault="00873808"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rsidR="002D6104">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2B1F0C7D"/>
    <w:multiLevelType w:val="multilevel"/>
    <w:tmpl w:val="A448D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086391B"/>
    <w:multiLevelType w:val="hybridMultilevel"/>
    <w:tmpl w:val="E8DCF7CE"/>
    <w:lvl w:ilvl="0" w:tplc="080A0013">
      <w:start w:val="1"/>
      <w:numFmt w:val="upperRoman"/>
      <w:lvlText w:val="%1."/>
      <w:lvlJc w:val="right"/>
      <w:pPr>
        <w:ind w:left="784" w:hanging="360"/>
      </w:pPr>
    </w:lvl>
    <w:lvl w:ilvl="1" w:tplc="080A0019" w:tentative="1">
      <w:start w:val="1"/>
      <w:numFmt w:val="lowerLetter"/>
      <w:lvlText w:val="%2."/>
      <w:lvlJc w:val="left"/>
      <w:pPr>
        <w:ind w:left="1504" w:hanging="360"/>
      </w:pPr>
    </w:lvl>
    <w:lvl w:ilvl="2" w:tplc="080A001B" w:tentative="1">
      <w:start w:val="1"/>
      <w:numFmt w:val="lowerRoman"/>
      <w:lvlText w:val="%3."/>
      <w:lvlJc w:val="right"/>
      <w:pPr>
        <w:ind w:left="2224" w:hanging="180"/>
      </w:pPr>
    </w:lvl>
    <w:lvl w:ilvl="3" w:tplc="080A000F" w:tentative="1">
      <w:start w:val="1"/>
      <w:numFmt w:val="decimal"/>
      <w:lvlText w:val="%4."/>
      <w:lvlJc w:val="left"/>
      <w:pPr>
        <w:ind w:left="2944" w:hanging="360"/>
      </w:pPr>
    </w:lvl>
    <w:lvl w:ilvl="4" w:tplc="080A0019" w:tentative="1">
      <w:start w:val="1"/>
      <w:numFmt w:val="lowerLetter"/>
      <w:lvlText w:val="%5."/>
      <w:lvlJc w:val="left"/>
      <w:pPr>
        <w:ind w:left="3664" w:hanging="360"/>
      </w:pPr>
    </w:lvl>
    <w:lvl w:ilvl="5" w:tplc="080A001B" w:tentative="1">
      <w:start w:val="1"/>
      <w:numFmt w:val="lowerRoman"/>
      <w:lvlText w:val="%6."/>
      <w:lvlJc w:val="right"/>
      <w:pPr>
        <w:ind w:left="4384" w:hanging="180"/>
      </w:pPr>
    </w:lvl>
    <w:lvl w:ilvl="6" w:tplc="080A000F" w:tentative="1">
      <w:start w:val="1"/>
      <w:numFmt w:val="decimal"/>
      <w:lvlText w:val="%7."/>
      <w:lvlJc w:val="left"/>
      <w:pPr>
        <w:ind w:left="5104" w:hanging="360"/>
      </w:pPr>
    </w:lvl>
    <w:lvl w:ilvl="7" w:tplc="080A0019" w:tentative="1">
      <w:start w:val="1"/>
      <w:numFmt w:val="lowerLetter"/>
      <w:lvlText w:val="%8."/>
      <w:lvlJc w:val="left"/>
      <w:pPr>
        <w:ind w:left="5824" w:hanging="360"/>
      </w:pPr>
    </w:lvl>
    <w:lvl w:ilvl="8" w:tplc="080A001B" w:tentative="1">
      <w:start w:val="1"/>
      <w:numFmt w:val="lowerRoman"/>
      <w:lvlText w:val="%9."/>
      <w:lvlJc w:val="right"/>
      <w:pPr>
        <w:ind w:left="6544" w:hanging="180"/>
      </w:pPr>
    </w:lvl>
  </w:abstractNum>
  <w:abstractNum w:abstractNumId="3">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4">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5">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7">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num w:numId="1">
    <w:abstractNumId w:val="6"/>
  </w:num>
  <w:num w:numId="2">
    <w:abstractNumId w:val="4"/>
  </w:num>
  <w:num w:numId="3">
    <w:abstractNumId w:val="0"/>
  </w:num>
  <w:num w:numId="4">
    <w:abstractNumId w:val="7"/>
  </w:num>
  <w:num w:numId="5">
    <w:abstractNumId w:val="5"/>
  </w:num>
  <w:num w:numId="6">
    <w:abstractNumId w:val="3"/>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0D38"/>
    <w:rsid w:val="00000407"/>
    <w:rsid w:val="0000079C"/>
    <w:rsid w:val="00000C1B"/>
    <w:rsid w:val="000010A7"/>
    <w:rsid w:val="00001740"/>
    <w:rsid w:val="00001EBF"/>
    <w:rsid w:val="0000219C"/>
    <w:rsid w:val="00002BEF"/>
    <w:rsid w:val="00003409"/>
    <w:rsid w:val="0000357C"/>
    <w:rsid w:val="0000463B"/>
    <w:rsid w:val="00005995"/>
    <w:rsid w:val="00005C80"/>
    <w:rsid w:val="00006143"/>
    <w:rsid w:val="00007067"/>
    <w:rsid w:val="00007148"/>
    <w:rsid w:val="00007599"/>
    <w:rsid w:val="00007A53"/>
    <w:rsid w:val="00007A72"/>
    <w:rsid w:val="00007CBB"/>
    <w:rsid w:val="00010F74"/>
    <w:rsid w:val="00011063"/>
    <w:rsid w:val="000120A3"/>
    <w:rsid w:val="0001251D"/>
    <w:rsid w:val="0001260C"/>
    <w:rsid w:val="000132BE"/>
    <w:rsid w:val="00013642"/>
    <w:rsid w:val="0001425C"/>
    <w:rsid w:val="00015848"/>
    <w:rsid w:val="0001596E"/>
    <w:rsid w:val="000159F3"/>
    <w:rsid w:val="000169D8"/>
    <w:rsid w:val="000170AB"/>
    <w:rsid w:val="00017D75"/>
    <w:rsid w:val="0002011B"/>
    <w:rsid w:val="000208C1"/>
    <w:rsid w:val="00021355"/>
    <w:rsid w:val="00021A34"/>
    <w:rsid w:val="00021EAA"/>
    <w:rsid w:val="00022D8A"/>
    <w:rsid w:val="000234F2"/>
    <w:rsid w:val="00023F31"/>
    <w:rsid w:val="00024377"/>
    <w:rsid w:val="000246BC"/>
    <w:rsid w:val="00024BF7"/>
    <w:rsid w:val="000250D1"/>
    <w:rsid w:val="000253E9"/>
    <w:rsid w:val="0002564C"/>
    <w:rsid w:val="00026D20"/>
    <w:rsid w:val="000274A1"/>
    <w:rsid w:val="00027DA4"/>
    <w:rsid w:val="00027DEF"/>
    <w:rsid w:val="00027F7C"/>
    <w:rsid w:val="00030BFD"/>
    <w:rsid w:val="00030EDF"/>
    <w:rsid w:val="00030F44"/>
    <w:rsid w:val="00032403"/>
    <w:rsid w:val="000332AB"/>
    <w:rsid w:val="0003339D"/>
    <w:rsid w:val="00033EF3"/>
    <w:rsid w:val="000354A9"/>
    <w:rsid w:val="000361ED"/>
    <w:rsid w:val="00037065"/>
    <w:rsid w:val="000371DE"/>
    <w:rsid w:val="00037971"/>
    <w:rsid w:val="00037B36"/>
    <w:rsid w:val="00037E42"/>
    <w:rsid w:val="00040007"/>
    <w:rsid w:val="00040338"/>
    <w:rsid w:val="00041144"/>
    <w:rsid w:val="0004323A"/>
    <w:rsid w:val="00043699"/>
    <w:rsid w:val="00043B93"/>
    <w:rsid w:val="00043D36"/>
    <w:rsid w:val="00044C6C"/>
    <w:rsid w:val="00044CE4"/>
    <w:rsid w:val="00045086"/>
    <w:rsid w:val="0004540E"/>
    <w:rsid w:val="0004596C"/>
    <w:rsid w:val="000462FD"/>
    <w:rsid w:val="00046322"/>
    <w:rsid w:val="00046563"/>
    <w:rsid w:val="000476AC"/>
    <w:rsid w:val="00047AAB"/>
    <w:rsid w:val="000509A2"/>
    <w:rsid w:val="00050C14"/>
    <w:rsid w:val="00050CFE"/>
    <w:rsid w:val="00050F3C"/>
    <w:rsid w:val="00050FE7"/>
    <w:rsid w:val="00052061"/>
    <w:rsid w:val="00052192"/>
    <w:rsid w:val="000522EF"/>
    <w:rsid w:val="00052922"/>
    <w:rsid w:val="000529BF"/>
    <w:rsid w:val="00053041"/>
    <w:rsid w:val="0005381F"/>
    <w:rsid w:val="000544A2"/>
    <w:rsid w:val="000546F5"/>
    <w:rsid w:val="0005487F"/>
    <w:rsid w:val="00054D75"/>
    <w:rsid w:val="00055C7F"/>
    <w:rsid w:val="00055CC0"/>
    <w:rsid w:val="00055D96"/>
    <w:rsid w:val="0005669A"/>
    <w:rsid w:val="00057609"/>
    <w:rsid w:val="00057622"/>
    <w:rsid w:val="00060489"/>
    <w:rsid w:val="000613BF"/>
    <w:rsid w:val="000627B6"/>
    <w:rsid w:val="00062A61"/>
    <w:rsid w:val="00062D06"/>
    <w:rsid w:val="0006322F"/>
    <w:rsid w:val="00063CAD"/>
    <w:rsid w:val="00064707"/>
    <w:rsid w:val="000647ED"/>
    <w:rsid w:val="000651D6"/>
    <w:rsid w:val="000660AF"/>
    <w:rsid w:val="000668D2"/>
    <w:rsid w:val="00067641"/>
    <w:rsid w:val="00067CAE"/>
    <w:rsid w:val="00070E99"/>
    <w:rsid w:val="00070F88"/>
    <w:rsid w:val="00071118"/>
    <w:rsid w:val="00071243"/>
    <w:rsid w:val="00072103"/>
    <w:rsid w:val="0007226A"/>
    <w:rsid w:val="000724F1"/>
    <w:rsid w:val="0007260E"/>
    <w:rsid w:val="00072972"/>
    <w:rsid w:val="00072A59"/>
    <w:rsid w:val="00072F9B"/>
    <w:rsid w:val="00072FDD"/>
    <w:rsid w:val="000733B3"/>
    <w:rsid w:val="00074467"/>
    <w:rsid w:val="0007449B"/>
    <w:rsid w:val="000746C8"/>
    <w:rsid w:val="00074B83"/>
    <w:rsid w:val="00075ABA"/>
    <w:rsid w:val="00076147"/>
    <w:rsid w:val="00076160"/>
    <w:rsid w:val="000762DC"/>
    <w:rsid w:val="000772D2"/>
    <w:rsid w:val="00077484"/>
    <w:rsid w:val="00080974"/>
    <w:rsid w:val="00081077"/>
    <w:rsid w:val="00081A82"/>
    <w:rsid w:val="00082076"/>
    <w:rsid w:val="0008260E"/>
    <w:rsid w:val="0008273C"/>
    <w:rsid w:val="0008289C"/>
    <w:rsid w:val="000829D9"/>
    <w:rsid w:val="00083909"/>
    <w:rsid w:val="000844C6"/>
    <w:rsid w:val="0008503E"/>
    <w:rsid w:val="000851E8"/>
    <w:rsid w:val="00085217"/>
    <w:rsid w:val="00085396"/>
    <w:rsid w:val="0008554B"/>
    <w:rsid w:val="000855F5"/>
    <w:rsid w:val="000858B8"/>
    <w:rsid w:val="00085BF4"/>
    <w:rsid w:val="00085E2A"/>
    <w:rsid w:val="00086057"/>
    <w:rsid w:val="00086087"/>
    <w:rsid w:val="00086E3B"/>
    <w:rsid w:val="00086F10"/>
    <w:rsid w:val="000873B1"/>
    <w:rsid w:val="00087B61"/>
    <w:rsid w:val="000904F5"/>
    <w:rsid w:val="00090650"/>
    <w:rsid w:val="000915C6"/>
    <w:rsid w:val="000942D0"/>
    <w:rsid w:val="0009519D"/>
    <w:rsid w:val="00095243"/>
    <w:rsid w:val="00095355"/>
    <w:rsid w:val="0009541A"/>
    <w:rsid w:val="000957D4"/>
    <w:rsid w:val="00096206"/>
    <w:rsid w:val="0009663D"/>
    <w:rsid w:val="000A03F3"/>
    <w:rsid w:val="000A1047"/>
    <w:rsid w:val="000A10B5"/>
    <w:rsid w:val="000A26B9"/>
    <w:rsid w:val="000A2BC9"/>
    <w:rsid w:val="000A2F0C"/>
    <w:rsid w:val="000A2F9B"/>
    <w:rsid w:val="000A30BB"/>
    <w:rsid w:val="000A367D"/>
    <w:rsid w:val="000A41F5"/>
    <w:rsid w:val="000A4759"/>
    <w:rsid w:val="000A5813"/>
    <w:rsid w:val="000A5FBC"/>
    <w:rsid w:val="000A6E35"/>
    <w:rsid w:val="000A7115"/>
    <w:rsid w:val="000A7E42"/>
    <w:rsid w:val="000B0400"/>
    <w:rsid w:val="000B0BBA"/>
    <w:rsid w:val="000B118C"/>
    <w:rsid w:val="000B175C"/>
    <w:rsid w:val="000B24C7"/>
    <w:rsid w:val="000B261A"/>
    <w:rsid w:val="000B297F"/>
    <w:rsid w:val="000B3A41"/>
    <w:rsid w:val="000B46B0"/>
    <w:rsid w:val="000B4814"/>
    <w:rsid w:val="000B641E"/>
    <w:rsid w:val="000B7652"/>
    <w:rsid w:val="000C071B"/>
    <w:rsid w:val="000C07DA"/>
    <w:rsid w:val="000C29D9"/>
    <w:rsid w:val="000C29F7"/>
    <w:rsid w:val="000C374F"/>
    <w:rsid w:val="000C3D8C"/>
    <w:rsid w:val="000C46E5"/>
    <w:rsid w:val="000C48F7"/>
    <w:rsid w:val="000C637B"/>
    <w:rsid w:val="000C6E07"/>
    <w:rsid w:val="000C730D"/>
    <w:rsid w:val="000C7D7E"/>
    <w:rsid w:val="000C7E7E"/>
    <w:rsid w:val="000D001A"/>
    <w:rsid w:val="000D042C"/>
    <w:rsid w:val="000D1024"/>
    <w:rsid w:val="000D1D02"/>
    <w:rsid w:val="000D1E0B"/>
    <w:rsid w:val="000D2155"/>
    <w:rsid w:val="000D3206"/>
    <w:rsid w:val="000D361D"/>
    <w:rsid w:val="000D371F"/>
    <w:rsid w:val="000D3AE6"/>
    <w:rsid w:val="000D5253"/>
    <w:rsid w:val="000D52A0"/>
    <w:rsid w:val="000D5A58"/>
    <w:rsid w:val="000D6401"/>
    <w:rsid w:val="000E0155"/>
    <w:rsid w:val="000E05AD"/>
    <w:rsid w:val="000E0B13"/>
    <w:rsid w:val="000E1D29"/>
    <w:rsid w:val="000E2177"/>
    <w:rsid w:val="000E2989"/>
    <w:rsid w:val="000E29DD"/>
    <w:rsid w:val="000E34E9"/>
    <w:rsid w:val="000E3AA3"/>
    <w:rsid w:val="000E3BBE"/>
    <w:rsid w:val="000E41DD"/>
    <w:rsid w:val="000E45FF"/>
    <w:rsid w:val="000E4AA9"/>
    <w:rsid w:val="000E4E67"/>
    <w:rsid w:val="000E61B1"/>
    <w:rsid w:val="000E62EE"/>
    <w:rsid w:val="000E640D"/>
    <w:rsid w:val="000E678D"/>
    <w:rsid w:val="000E6D56"/>
    <w:rsid w:val="000E6F19"/>
    <w:rsid w:val="000E76EF"/>
    <w:rsid w:val="000E77DF"/>
    <w:rsid w:val="000E7A89"/>
    <w:rsid w:val="000E7D5F"/>
    <w:rsid w:val="000F0403"/>
    <w:rsid w:val="000F0687"/>
    <w:rsid w:val="000F06DD"/>
    <w:rsid w:val="000F07C6"/>
    <w:rsid w:val="000F2E7A"/>
    <w:rsid w:val="000F3B17"/>
    <w:rsid w:val="000F5385"/>
    <w:rsid w:val="000F5C03"/>
    <w:rsid w:val="000F7F8D"/>
    <w:rsid w:val="001007BE"/>
    <w:rsid w:val="0010089A"/>
    <w:rsid w:val="00100BB4"/>
    <w:rsid w:val="00101C22"/>
    <w:rsid w:val="00102284"/>
    <w:rsid w:val="00102B64"/>
    <w:rsid w:val="00102F74"/>
    <w:rsid w:val="0010347D"/>
    <w:rsid w:val="00104611"/>
    <w:rsid w:val="0010478E"/>
    <w:rsid w:val="001063A7"/>
    <w:rsid w:val="00106837"/>
    <w:rsid w:val="001078FC"/>
    <w:rsid w:val="00107CEA"/>
    <w:rsid w:val="00110169"/>
    <w:rsid w:val="001101D7"/>
    <w:rsid w:val="00111A79"/>
    <w:rsid w:val="00111C54"/>
    <w:rsid w:val="00111CF6"/>
    <w:rsid w:val="00111D62"/>
    <w:rsid w:val="00112589"/>
    <w:rsid w:val="00112A48"/>
    <w:rsid w:val="00112A66"/>
    <w:rsid w:val="001144DD"/>
    <w:rsid w:val="0011603E"/>
    <w:rsid w:val="00116725"/>
    <w:rsid w:val="00116D19"/>
    <w:rsid w:val="001172EE"/>
    <w:rsid w:val="00117778"/>
    <w:rsid w:val="00117A27"/>
    <w:rsid w:val="00120362"/>
    <w:rsid w:val="00120495"/>
    <w:rsid w:val="00120C06"/>
    <w:rsid w:val="00121236"/>
    <w:rsid w:val="00121392"/>
    <w:rsid w:val="001217A7"/>
    <w:rsid w:val="00122367"/>
    <w:rsid w:val="001228AB"/>
    <w:rsid w:val="001228C7"/>
    <w:rsid w:val="00122D1E"/>
    <w:rsid w:val="00122DB0"/>
    <w:rsid w:val="00123441"/>
    <w:rsid w:val="0012393F"/>
    <w:rsid w:val="00123C84"/>
    <w:rsid w:val="0012414D"/>
    <w:rsid w:val="00124235"/>
    <w:rsid w:val="00124501"/>
    <w:rsid w:val="00125919"/>
    <w:rsid w:val="0012670C"/>
    <w:rsid w:val="00127119"/>
    <w:rsid w:val="0012716F"/>
    <w:rsid w:val="00127D2F"/>
    <w:rsid w:val="00127FC4"/>
    <w:rsid w:val="00130981"/>
    <w:rsid w:val="001319ED"/>
    <w:rsid w:val="001334B4"/>
    <w:rsid w:val="00133711"/>
    <w:rsid w:val="00133B7A"/>
    <w:rsid w:val="00134222"/>
    <w:rsid w:val="0013448A"/>
    <w:rsid w:val="00134830"/>
    <w:rsid w:val="00134D41"/>
    <w:rsid w:val="0013521B"/>
    <w:rsid w:val="00135A05"/>
    <w:rsid w:val="001360F8"/>
    <w:rsid w:val="00136BD5"/>
    <w:rsid w:val="001377CF"/>
    <w:rsid w:val="00137DE8"/>
    <w:rsid w:val="00137E1D"/>
    <w:rsid w:val="00137F2C"/>
    <w:rsid w:val="00140331"/>
    <w:rsid w:val="00140FB7"/>
    <w:rsid w:val="001410D2"/>
    <w:rsid w:val="001410E8"/>
    <w:rsid w:val="00141301"/>
    <w:rsid w:val="00141754"/>
    <w:rsid w:val="00141AD2"/>
    <w:rsid w:val="00142451"/>
    <w:rsid w:val="001424CD"/>
    <w:rsid w:val="0014259A"/>
    <w:rsid w:val="00143142"/>
    <w:rsid w:val="00143233"/>
    <w:rsid w:val="00144C27"/>
    <w:rsid w:val="00144D68"/>
    <w:rsid w:val="001456BA"/>
    <w:rsid w:val="00145AA2"/>
    <w:rsid w:val="00145AF2"/>
    <w:rsid w:val="00146CC5"/>
    <w:rsid w:val="00146D88"/>
    <w:rsid w:val="0014734E"/>
    <w:rsid w:val="00147369"/>
    <w:rsid w:val="00147E5B"/>
    <w:rsid w:val="001500B4"/>
    <w:rsid w:val="00151C2E"/>
    <w:rsid w:val="00151FD9"/>
    <w:rsid w:val="00152186"/>
    <w:rsid w:val="00152216"/>
    <w:rsid w:val="00152377"/>
    <w:rsid w:val="001523B4"/>
    <w:rsid w:val="00152BF3"/>
    <w:rsid w:val="00153F72"/>
    <w:rsid w:val="00154179"/>
    <w:rsid w:val="0015432A"/>
    <w:rsid w:val="0015447A"/>
    <w:rsid w:val="00155617"/>
    <w:rsid w:val="0015569A"/>
    <w:rsid w:val="0015627C"/>
    <w:rsid w:val="00156804"/>
    <w:rsid w:val="0015715B"/>
    <w:rsid w:val="001573B7"/>
    <w:rsid w:val="001578C3"/>
    <w:rsid w:val="001579DB"/>
    <w:rsid w:val="00157D19"/>
    <w:rsid w:val="001606AF"/>
    <w:rsid w:val="00161BC8"/>
    <w:rsid w:val="001623B7"/>
    <w:rsid w:val="0016264F"/>
    <w:rsid w:val="0016300A"/>
    <w:rsid w:val="00163113"/>
    <w:rsid w:val="0016354A"/>
    <w:rsid w:val="001636EB"/>
    <w:rsid w:val="001638EE"/>
    <w:rsid w:val="00163F78"/>
    <w:rsid w:val="001641B9"/>
    <w:rsid w:val="00164DF4"/>
    <w:rsid w:val="00164E4A"/>
    <w:rsid w:val="00165C04"/>
    <w:rsid w:val="00165C77"/>
    <w:rsid w:val="001661DD"/>
    <w:rsid w:val="0016643A"/>
    <w:rsid w:val="00166485"/>
    <w:rsid w:val="001668C3"/>
    <w:rsid w:val="001668EA"/>
    <w:rsid w:val="0016695B"/>
    <w:rsid w:val="00166CCE"/>
    <w:rsid w:val="00166E45"/>
    <w:rsid w:val="00167322"/>
    <w:rsid w:val="00167843"/>
    <w:rsid w:val="00167D54"/>
    <w:rsid w:val="001713F4"/>
    <w:rsid w:val="00171FC8"/>
    <w:rsid w:val="001724D4"/>
    <w:rsid w:val="0017255C"/>
    <w:rsid w:val="001731C9"/>
    <w:rsid w:val="001731CE"/>
    <w:rsid w:val="0017474C"/>
    <w:rsid w:val="00174E96"/>
    <w:rsid w:val="00175F80"/>
    <w:rsid w:val="001761B8"/>
    <w:rsid w:val="0017653F"/>
    <w:rsid w:val="00176A9D"/>
    <w:rsid w:val="00176D5F"/>
    <w:rsid w:val="00176DF1"/>
    <w:rsid w:val="00176F09"/>
    <w:rsid w:val="00177688"/>
    <w:rsid w:val="0017783E"/>
    <w:rsid w:val="00177B2C"/>
    <w:rsid w:val="00180420"/>
    <w:rsid w:val="00180545"/>
    <w:rsid w:val="00180669"/>
    <w:rsid w:val="0018070F"/>
    <w:rsid w:val="00180997"/>
    <w:rsid w:val="00180D09"/>
    <w:rsid w:val="00181836"/>
    <w:rsid w:val="00181C2B"/>
    <w:rsid w:val="00181E74"/>
    <w:rsid w:val="001824DF"/>
    <w:rsid w:val="00182AA2"/>
    <w:rsid w:val="00182F9A"/>
    <w:rsid w:val="0018352D"/>
    <w:rsid w:val="00183767"/>
    <w:rsid w:val="00183C41"/>
    <w:rsid w:val="00183D04"/>
    <w:rsid w:val="00183FAF"/>
    <w:rsid w:val="001842AB"/>
    <w:rsid w:val="00185F6C"/>
    <w:rsid w:val="001863BC"/>
    <w:rsid w:val="00186C7D"/>
    <w:rsid w:val="00187173"/>
    <w:rsid w:val="001875D2"/>
    <w:rsid w:val="00190199"/>
    <w:rsid w:val="0019078C"/>
    <w:rsid w:val="001907D0"/>
    <w:rsid w:val="00191D05"/>
    <w:rsid w:val="00191FB1"/>
    <w:rsid w:val="001931D9"/>
    <w:rsid w:val="0019326D"/>
    <w:rsid w:val="001933CD"/>
    <w:rsid w:val="00193F5A"/>
    <w:rsid w:val="00194A7F"/>
    <w:rsid w:val="00194B9D"/>
    <w:rsid w:val="001950B0"/>
    <w:rsid w:val="00195314"/>
    <w:rsid w:val="0019579D"/>
    <w:rsid w:val="00195933"/>
    <w:rsid w:val="00196337"/>
    <w:rsid w:val="0019654A"/>
    <w:rsid w:val="001966BC"/>
    <w:rsid w:val="00197428"/>
    <w:rsid w:val="0019765F"/>
    <w:rsid w:val="001A003A"/>
    <w:rsid w:val="001A17C2"/>
    <w:rsid w:val="001A1AED"/>
    <w:rsid w:val="001A25DD"/>
    <w:rsid w:val="001A2C67"/>
    <w:rsid w:val="001A3E79"/>
    <w:rsid w:val="001A44FA"/>
    <w:rsid w:val="001A44FD"/>
    <w:rsid w:val="001A5679"/>
    <w:rsid w:val="001A5AEE"/>
    <w:rsid w:val="001A6184"/>
    <w:rsid w:val="001A623C"/>
    <w:rsid w:val="001A6644"/>
    <w:rsid w:val="001A6B56"/>
    <w:rsid w:val="001A70F1"/>
    <w:rsid w:val="001A71B8"/>
    <w:rsid w:val="001A7817"/>
    <w:rsid w:val="001A7CA4"/>
    <w:rsid w:val="001B03CF"/>
    <w:rsid w:val="001B0F9F"/>
    <w:rsid w:val="001B23DF"/>
    <w:rsid w:val="001B2B55"/>
    <w:rsid w:val="001B2BED"/>
    <w:rsid w:val="001B2E3B"/>
    <w:rsid w:val="001B3954"/>
    <w:rsid w:val="001B39A7"/>
    <w:rsid w:val="001B4703"/>
    <w:rsid w:val="001B5911"/>
    <w:rsid w:val="001B5A31"/>
    <w:rsid w:val="001B6787"/>
    <w:rsid w:val="001B77B0"/>
    <w:rsid w:val="001B7875"/>
    <w:rsid w:val="001B7F4C"/>
    <w:rsid w:val="001C00AD"/>
    <w:rsid w:val="001C1E44"/>
    <w:rsid w:val="001C310A"/>
    <w:rsid w:val="001C3273"/>
    <w:rsid w:val="001C349A"/>
    <w:rsid w:val="001C3596"/>
    <w:rsid w:val="001C3B32"/>
    <w:rsid w:val="001C414E"/>
    <w:rsid w:val="001C4BB0"/>
    <w:rsid w:val="001C5692"/>
    <w:rsid w:val="001C696F"/>
    <w:rsid w:val="001C6D56"/>
    <w:rsid w:val="001C6E02"/>
    <w:rsid w:val="001C7524"/>
    <w:rsid w:val="001C7786"/>
    <w:rsid w:val="001C7BAE"/>
    <w:rsid w:val="001D0C43"/>
    <w:rsid w:val="001D15A0"/>
    <w:rsid w:val="001D1D1C"/>
    <w:rsid w:val="001D4DC7"/>
    <w:rsid w:val="001D54B8"/>
    <w:rsid w:val="001D555D"/>
    <w:rsid w:val="001D55A5"/>
    <w:rsid w:val="001D6399"/>
    <w:rsid w:val="001D6684"/>
    <w:rsid w:val="001D70BC"/>
    <w:rsid w:val="001D7266"/>
    <w:rsid w:val="001D7339"/>
    <w:rsid w:val="001D751A"/>
    <w:rsid w:val="001D7674"/>
    <w:rsid w:val="001D7691"/>
    <w:rsid w:val="001D78F1"/>
    <w:rsid w:val="001D79EC"/>
    <w:rsid w:val="001E0034"/>
    <w:rsid w:val="001E0429"/>
    <w:rsid w:val="001E18D4"/>
    <w:rsid w:val="001E2438"/>
    <w:rsid w:val="001E2660"/>
    <w:rsid w:val="001E271C"/>
    <w:rsid w:val="001E2FF6"/>
    <w:rsid w:val="001E3120"/>
    <w:rsid w:val="001E31AB"/>
    <w:rsid w:val="001E3407"/>
    <w:rsid w:val="001E3A3E"/>
    <w:rsid w:val="001E4726"/>
    <w:rsid w:val="001E4B82"/>
    <w:rsid w:val="001E4CFD"/>
    <w:rsid w:val="001E4D6E"/>
    <w:rsid w:val="001E4F10"/>
    <w:rsid w:val="001E56B3"/>
    <w:rsid w:val="001E5854"/>
    <w:rsid w:val="001E61E9"/>
    <w:rsid w:val="001E6B46"/>
    <w:rsid w:val="001E724E"/>
    <w:rsid w:val="001E73C1"/>
    <w:rsid w:val="001F018D"/>
    <w:rsid w:val="001F0C8F"/>
    <w:rsid w:val="001F0D30"/>
    <w:rsid w:val="001F22D3"/>
    <w:rsid w:val="001F268C"/>
    <w:rsid w:val="001F2E04"/>
    <w:rsid w:val="001F3EF0"/>
    <w:rsid w:val="001F4B04"/>
    <w:rsid w:val="001F4C00"/>
    <w:rsid w:val="001F4DBB"/>
    <w:rsid w:val="001F4E01"/>
    <w:rsid w:val="001F597A"/>
    <w:rsid w:val="001F6B6B"/>
    <w:rsid w:val="00200AAC"/>
    <w:rsid w:val="00200DED"/>
    <w:rsid w:val="0020164A"/>
    <w:rsid w:val="00201A84"/>
    <w:rsid w:val="00201C9C"/>
    <w:rsid w:val="00202E74"/>
    <w:rsid w:val="00203D58"/>
    <w:rsid w:val="0020481D"/>
    <w:rsid w:val="00204A7F"/>
    <w:rsid w:val="00204AD7"/>
    <w:rsid w:val="00204C52"/>
    <w:rsid w:val="00204F45"/>
    <w:rsid w:val="0020514C"/>
    <w:rsid w:val="00205153"/>
    <w:rsid w:val="002063CE"/>
    <w:rsid w:val="002070F8"/>
    <w:rsid w:val="002073E8"/>
    <w:rsid w:val="002075DF"/>
    <w:rsid w:val="002077A9"/>
    <w:rsid w:val="00207B4F"/>
    <w:rsid w:val="00207D26"/>
    <w:rsid w:val="0021001E"/>
    <w:rsid w:val="002100CC"/>
    <w:rsid w:val="00210308"/>
    <w:rsid w:val="00210456"/>
    <w:rsid w:val="00210B24"/>
    <w:rsid w:val="00210ED9"/>
    <w:rsid w:val="00212598"/>
    <w:rsid w:val="0021292C"/>
    <w:rsid w:val="00213070"/>
    <w:rsid w:val="002131F0"/>
    <w:rsid w:val="002139E0"/>
    <w:rsid w:val="0021446D"/>
    <w:rsid w:val="00214485"/>
    <w:rsid w:val="002147AD"/>
    <w:rsid w:val="00214A6D"/>
    <w:rsid w:val="00214AE2"/>
    <w:rsid w:val="002159D6"/>
    <w:rsid w:val="002162F9"/>
    <w:rsid w:val="00216F6C"/>
    <w:rsid w:val="002170E8"/>
    <w:rsid w:val="002177F0"/>
    <w:rsid w:val="00220248"/>
    <w:rsid w:val="00220B65"/>
    <w:rsid w:val="00220FDF"/>
    <w:rsid w:val="0022104E"/>
    <w:rsid w:val="00221575"/>
    <w:rsid w:val="00221EBE"/>
    <w:rsid w:val="00222056"/>
    <w:rsid w:val="00222163"/>
    <w:rsid w:val="00224C1D"/>
    <w:rsid w:val="00224C8B"/>
    <w:rsid w:val="00225F44"/>
    <w:rsid w:val="0022692A"/>
    <w:rsid w:val="00227844"/>
    <w:rsid w:val="00227995"/>
    <w:rsid w:val="00227D92"/>
    <w:rsid w:val="002310B7"/>
    <w:rsid w:val="00233108"/>
    <w:rsid w:val="0023365C"/>
    <w:rsid w:val="00233F0C"/>
    <w:rsid w:val="0023437B"/>
    <w:rsid w:val="002353EB"/>
    <w:rsid w:val="002353FE"/>
    <w:rsid w:val="00235DC4"/>
    <w:rsid w:val="00236A11"/>
    <w:rsid w:val="00236AEA"/>
    <w:rsid w:val="00236C0B"/>
    <w:rsid w:val="002400AB"/>
    <w:rsid w:val="0024037D"/>
    <w:rsid w:val="002403EE"/>
    <w:rsid w:val="002408A9"/>
    <w:rsid w:val="00240BE1"/>
    <w:rsid w:val="002418B8"/>
    <w:rsid w:val="0024209A"/>
    <w:rsid w:val="00242680"/>
    <w:rsid w:val="00243198"/>
    <w:rsid w:val="00243375"/>
    <w:rsid w:val="002437D5"/>
    <w:rsid w:val="00243C07"/>
    <w:rsid w:val="0024436C"/>
    <w:rsid w:val="00244797"/>
    <w:rsid w:val="00244BB5"/>
    <w:rsid w:val="00244BC5"/>
    <w:rsid w:val="00245984"/>
    <w:rsid w:val="00245EAC"/>
    <w:rsid w:val="002460FD"/>
    <w:rsid w:val="002461B3"/>
    <w:rsid w:val="0024620D"/>
    <w:rsid w:val="0024638E"/>
    <w:rsid w:val="00246704"/>
    <w:rsid w:val="002507DF"/>
    <w:rsid w:val="00251982"/>
    <w:rsid w:val="002519CD"/>
    <w:rsid w:val="00251EEF"/>
    <w:rsid w:val="0025283E"/>
    <w:rsid w:val="002537EB"/>
    <w:rsid w:val="0025470A"/>
    <w:rsid w:val="00254A32"/>
    <w:rsid w:val="00254C6E"/>
    <w:rsid w:val="00254F14"/>
    <w:rsid w:val="00255765"/>
    <w:rsid w:val="00255D57"/>
    <w:rsid w:val="00256111"/>
    <w:rsid w:val="0025660D"/>
    <w:rsid w:val="0025688F"/>
    <w:rsid w:val="00256B93"/>
    <w:rsid w:val="00256D9E"/>
    <w:rsid w:val="00257091"/>
    <w:rsid w:val="00257340"/>
    <w:rsid w:val="002576CF"/>
    <w:rsid w:val="00257B88"/>
    <w:rsid w:val="00260440"/>
    <w:rsid w:val="002610C0"/>
    <w:rsid w:val="00261415"/>
    <w:rsid w:val="00261E73"/>
    <w:rsid w:val="00261F01"/>
    <w:rsid w:val="002621A7"/>
    <w:rsid w:val="00262326"/>
    <w:rsid w:val="00262947"/>
    <w:rsid w:val="00263D1D"/>
    <w:rsid w:val="00263E79"/>
    <w:rsid w:val="002645D6"/>
    <w:rsid w:val="002656E1"/>
    <w:rsid w:val="002659C3"/>
    <w:rsid w:val="00266D50"/>
    <w:rsid w:val="00266D89"/>
    <w:rsid w:val="002671A5"/>
    <w:rsid w:val="00267BE3"/>
    <w:rsid w:val="00267F03"/>
    <w:rsid w:val="00267F3C"/>
    <w:rsid w:val="00267FA1"/>
    <w:rsid w:val="0027006F"/>
    <w:rsid w:val="002717C3"/>
    <w:rsid w:val="00271C95"/>
    <w:rsid w:val="00273295"/>
    <w:rsid w:val="002733AF"/>
    <w:rsid w:val="00273551"/>
    <w:rsid w:val="00273804"/>
    <w:rsid w:val="0027398D"/>
    <w:rsid w:val="00273B2D"/>
    <w:rsid w:val="00275032"/>
    <w:rsid w:val="002753BB"/>
    <w:rsid w:val="0027540B"/>
    <w:rsid w:val="00275DB0"/>
    <w:rsid w:val="00280D34"/>
    <w:rsid w:val="00281C62"/>
    <w:rsid w:val="002820B8"/>
    <w:rsid w:val="00282CFF"/>
    <w:rsid w:val="00282E07"/>
    <w:rsid w:val="00283480"/>
    <w:rsid w:val="00283F5C"/>
    <w:rsid w:val="00284110"/>
    <w:rsid w:val="00284329"/>
    <w:rsid w:val="00284DB5"/>
    <w:rsid w:val="00285443"/>
    <w:rsid w:val="00285579"/>
    <w:rsid w:val="00285C2D"/>
    <w:rsid w:val="00285E5F"/>
    <w:rsid w:val="00286D99"/>
    <w:rsid w:val="00286FA6"/>
    <w:rsid w:val="00287036"/>
    <w:rsid w:val="002876EC"/>
    <w:rsid w:val="00287760"/>
    <w:rsid w:val="00287A0A"/>
    <w:rsid w:val="002908F9"/>
    <w:rsid w:val="00290B67"/>
    <w:rsid w:val="002914F8"/>
    <w:rsid w:val="002920E1"/>
    <w:rsid w:val="002921A1"/>
    <w:rsid w:val="00293190"/>
    <w:rsid w:val="0029368A"/>
    <w:rsid w:val="0029422F"/>
    <w:rsid w:val="002943D5"/>
    <w:rsid w:val="00294478"/>
    <w:rsid w:val="002945BE"/>
    <w:rsid w:val="00295405"/>
    <w:rsid w:val="00296868"/>
    <w:rsid w:val="0029693A"/>
    <w:rsid w:val="00296A4E"/>
    <w:rsid w:val="00297879"/>
    <w:rsid w:val="00297999"/>
    <w:rsid w:val="002A008E"/>
    <w:rsid w:val="002A08D3"/>
    <w:rsid w:val="002A1EFA"/>
    <w:rsid w:val="002A3059"/>
    <w:rsid w:val="002A339E"/>
    <w:rsid w:val="002A3575"/>
    <w:rsid w:val="002A3A15"/>
    <w:rsid w:val="002A4636"/>
    <w:rsid w:val="002A4BDA"/>
    <w:rsid w:val="002A530F"/>
    <w:rsid w:val="002A56AC"/>
    <w:rsid w:val="002A6737"/>
    <w:rsid w:val="002A6A73"/>
    <w:rsid w:val="002A7C7C"/>
    <w:rsid w:val="002B02AC"/>
    <w:rsid w:val="002B043D"/>
    <w:rsid w:val="002B0AB4"/>
    <w:rsid w:val="002B15EE"/>
    <w:rsid w:val="002B1C6D"/>
    <w:rsid w:val="002B294F"/>
    <w:rsid w:val="002B3005"/>
    <w:rsid w:val="002B348B"/>
    <w:rsid w:val="002B4A1D"/>
    <w:rsid w:val="002B4A42"/>
    <w:rsid w:val="002B4CFE"/>
    <w:rsid w:val="002B5363"/>
    <w:rsid w:val="002B54CB"/>
    <w:rsid w:val="002B6283"/>
    <w:rsid w:val="002B6E2E"/>
    <w:rsid w:val="002B705F"/>
    <w:rsid w:val="002B757D"/>
    <w:rsid w:val="002C0D9C"/>
    <w:rsid w:val="002C10B9"/>
    <w:rsid w:val="002C11EA"/>
    <w:rsid w:val="002C1257"/>
    <w:rsid w:val="002C154F"/>
    <w:rsid w:val="002C162F"/>
    <w:rsid w:val="002C19EA"/>
    <w:rsid w:val="002C1A44"/>
    <w:rsid w:val="002C310F"/>
    <w:rsid w:val="002C564D"/>
    <w:rsid w:val="002C5F1C"/>
    <w:rsid w:val="002C68CD"/>
    <w:rsid w:val="002C73D9"/>
    <w:rsid w:val="002C771D"/>
    <w:rsid w:val="002C7A5B"/>
    <w:rsid w:val="002D0567"/>
    <w:rsid w:val="002D0FFC"/>
    <w:rsid w:val="002D114B"/>
    <w:rsid w:val="002D146A"/>
    <w:rsid w:val="002D1EBB"/>
    <w:rsid w:val="002D23EB"/>
    <w:rsid w:val="002D26C3"/>
    <w:rsid w:val="002D2888"/>
    <w:rsid w:val="002D326D"/>
    <w:rsid w:val="002D3C9B"/>
    <w:rsid w:val="002D3D24"/>
    <w:rsid w:val="002D464A"/>
    <w:rsid w:val="002D5762"/>
    <w:rsid w:val="002D59B2"/>
    <w:rsid w:val="002D604B"/>
    <w:rsid w:val="002D6104"/>
    <w:rsid w:val="002D63AC"/>
    <w:rsid w:val="002D63E9"/>
    <w:rsid w:val="002D6567"/>
    <w:rsid w:val="002D7161"/>
    <w:rsid w:val="002D73CD"/>
    <w:rsid w:val="002D76BB"/>
    <w:rsid w:val="002D7848"/>
    <w:rsid w:val="002D78AF"/>
    <w:rsid w:val="002D7F1F"/>
    <w:rsid w:val="002D7F40"/>
    <w:rsid w:val="002E0E4C"/>
    <w:rsid w:val="002E10DC"/>
    <w:rsid w:val="002E160D"/>
    <w:rsid w:val="002E1DCB"/>
    <w:rsid w:val="002E2643"/>
    <w:rsid w:val="002E2A3F"/>
    <w:rsid w:val="002E3546"/>
    <w:rsid w:val="002E3A71"/>
    <w:rsid w:val="002E3A8A"/>
    <w:rsid w:val="002E3B0F"/>
    <w:rsid w:val="002E3CEF"/>
    <w:rsid w:val="002E3E69"/>
    <w:rsid w:val="002E3EBD"/>
    <w:rsid w:val="002E40B9"/>
    <w:rsid w:val="002E44BC"/>
    <w:rsid w:val="002E4FAB"/>
    <w:rsid w:val="002E50A4"/>
    <w:rsid w:val="002E5584"/>
    <w:rsid w:val="002E5D21"/>
    <w:rsid w:val="002E5F19"/>
    <w:rsid w:val="002E69F7"/>
    <w:rsid w:val="002E6DE3"/>
    <w:rsid w:val="002E74AA"/>
    <w:rsid w:val="002E7FE3"/>
    <w:rsid w:val="002F05E2"/>
    <w:rsid w:val="002F06E9"/>
    <w:rsid w:val="002F12AC"/>
    <w:rsid w:val="002F140E"/>
    <w:rsid w:val="002F16AC"/>
    <w:rsid w:val="002F285D"/>
    <w:rsid w:val="002F53C3"/>
    <w:rsid w:val="002F55D2"/>
    <w:rsid w:val="002F55FB"/>
    <w:rsid w:val="002F5DCA"/>
    <w:rsid w:val="002F5E67"/>
    <w:rsid w:val="002F7701"/>
    <w:rsid w:val="002F78DE"/>
    <w:rsid w:val="002F7CB5"/>
    <w:rsid w:val="002F7CE1"/>
    <w:rsid w:val="002F7E8E"/>
    <w:rsid w:val="00300160"/>
    <w:rsid w:val="00300367"/>
    <w:rsid w:val="003018A0"/>
    <w:rsid w:val="00301EA6"/>
    <w:rsid w:val="0030459B"/>
    <w:rsid w:val="00304D33"/>
    <w:rsid w:val="003052C6"/>
    <w:rsid w:val="00306970"/>
    <w:rsid w:val="00306C0B"/>
    <w:rsid w:val="00306D4F"/>
    <w:rsid w:val="00306F45"/>
    <w:rsid w:val="00307295"/>
    <w:rsid w:val="00307966"/>
    <w:rsid w:val="00307FB0"/>
    <w:rsid w:val="00307FCA"/>
    <w:rsid w:val="00310037"/>
    <w:rsid w:val="0031015B"/>
    <w:rsid w:val="003102DC"/>
    <w:rsid w:val="00310B56"/>
    <w:rsid w:val="0031182D"/>
    <w:rsid w:val="00311D9D"/>
    <w:rsid w:val="00311DA2"/>
    <w:rsid w:val="00311F9B"/>
    <w:rsid w:val="003120A2"/>
    <w:rsid w:val="003121AC"/>
    <w:rsid w:val="003133C5"/>
    <w:rsid w:val="00313561"/>
    <w:rsid w:val="0031357D"/>
    <w:rsid w:val="00313FF2"/>
    <w:rsid w:val="00314B47"/>
    <w:rsid w:val="00315063"/>
    <w:rsid w:val="003166DD"/>
    <w:rsid w:val="00316772"/>
    <w:rsid w:val="00316B63"/>
    <w:rsid w:val="00316E4B"/>
    <w:rsid w:val="003172E3"/>
    <w:rsid w:val="0032019A"/>
    <w:rsid w:val="00320E31"/>
    <w:rsid w:val="00320E62"/>
    <w:rsid w:val="00320F4F"/>
    <w:rsid w:val="0032100A"/>
    <w:rsid w:val="0032176F"/>
    <w:rsid w:val="00321E8C"/>
    <w:rsid w:val="003220E4"/>
    <w:rsid w:val="003225C2"/>
    <w:rsid w:val="00322F20"/>
    <w:rsid w:val="00323DB4"/>
    <w:rsid w:val="0032472D"/>
    <w:rsid w:val="003248ED"/>
    <w:rsid w:val="003249BC"/>
    <w:rsid w:val="00324A32"/>
    <w:rsid w:val="00324B21"/>
    <w:rsid w:val="00324B92"/>
    <w:rsid w:val="00324D97"/>
    <w:rsid w:val="00324DFB"/>
    <w:rsid w:val="00325208"/>
    <w:rsid w:val="003253DB"/>
    <w:rsid w:val="003257E0"/>
    <w:rsid w:val="003258ED"/>
    <w:rsid w:val="00326EC1"/>
    <w:rsid w:val="00327053"/>
    <w:rsid w:val="00327475"/>
    <w:rsid w:val="00327A82"/>
    <w:rsid w:val="00327BF8"/>
    <w:rsid w:val="003310F8"/>
    <w:rsid w:val="0033175C"/>
    <w:rsid w:val="00331A2C"/>
    <w:rsid w:val="00331BC0"/>
    <w:rsid w:val="003335D8"/>
    <w:rsid w:val="0033366E"/>
    <w:rsid w:val="00333885"/>
    <w:rsid w:val="00333E47"/>
    <w:rsid w:val="00334F56"/>
    <w:rsid w:val="00335A92"/>
    <w:rsid w:val="00336407"/>
    <w:rsid w:val="00336741"/>
    <w:rsid w:val="0033674B"/>
    <w:rsid w:val="0033676E"/>
    <w:rsid w:val="00337250"/>
    <w:rsid w:val="00337410"/>
    <w:rsid w:val="00337A8E"/>
    <w:rsid w:val="00340002"/>
    <w:rsid w:val="00340472"/>
    <w:rsid w:val="0034096B"/>
    <w:rsid w:val="00340DAF"/>
    <w:rsid w:val="00341573"/>
    <w:rsid w:val="00341DB5"/>
    <w:rsid w:val="00342730"/>
    <w:rsid w:val="00342911"/>
    <w:rsid w:val="00343089"/>
    <w:rsid w:val="00343E10"/>
    <w:rsid w:val="00344C23"/>
    <w:rsid w:val="003455EC"/>
    <w:rsid w:val="00345687"/>
    <w:rsid w:val="003457B4"/>
    <w:rsid w:val="003457CC"/>
    <w:rsid w:val="003459DA"/>
    <w:rsid w:val="00345CA8"/>
    <w:rsid w:val="003465A9"/>
    <w:rsid w:val="00346CD3"/>
    <w:rsid w:val="00346D5E"/>
    <w:rsid w:val="0035006C"/>
    <w:rsid w:val="00350633"/>
    <w:rsid w:val="00350802"/>
    <w:rsid w:val="00350A42"/>
    <w:rsid w:val="00350BD7"/>
    <w:rsid w:val="00350F06"/>
    <w:rsid w:val="003515DD"/>
    <w:rsid w:val="00351A9A"/>
    <w:rsid w:val="00351B49"/>
    <w:rsid w:val="003520D1"/>
    <w:rsid w:val="00352438"/>
    <w:rsid w:val="0035267E"/>
    <w:rsid w:val="003535AF"/>
    <w:rsid w:val="003535BF"/>
    <w:rsid w:val="00353FD0"/>
    <w:rsid w:val="003541F8"/>
    <w:rsid w:val="00354561"/>
    <w:rsid w:val="003545B5"/>
    <w:rsid w:val="003550D9"/>
    <w:rsid w:val="00355147"/>
    <w:rsid w:val="00355ABD"/>
    <w:rsid w:val="00355C2B"/>
    <w:rsid w:val="00355EC3"/>
    <w:rsid w:val="00356CCA"/>
    <w:rsid w:val="00356F22"/>
    <w:rsid w:val="003571D7"/>
    <w:rsid w:val="003571DB"/>
    <w:rsid w:val="00360008"/>
    <w:rsid w:val="0036072A"/>
    <w:rsid w:val="00360A22"/>
    <w:rsid w:val="00360C11"/>
    <w:rsid w:val="0036188A"/>
    <w:rsid w:val="00361B1F"/>
    <w:rsid w:val="00362024"/>
    <w:rsid w:val="0036275A"/>
    <w:rsid w:val="00362828"/>
    <w:rsid w:val="00362BC0"/>
    <w:rsid w:val="00363DFE"/>
    <w:rsid w:val="00364161"/>
    <w:rsid w:val="00364AFE"/>
    <w:rsid w:val="00364C2F"/>
    <w:rsid w:val="00365499"/>
    <w:rsid w:val="00366804"/>
    <w:rsid w:val="00366A78"/>
    <w:rsid w:val="0036727D"/>
    <w:rsid w:val="00367C51"/>
    <w:rsid w:val="00367DB5"/>
    <w:rsid w:val="00371700"/>
    <w:rsid w:val="003721F9"/>
    <w:rsid w:val="00372766"/>
    <w:rsid w:val="00374CC1"/>
    <w:rsid w:val="00374F0D"/>
    <w:rsid w:val="003755A4"/>
    <w:rsid w:val="00375621"/>
    <w:rsid w:val="00375A05"/>
    <w:rsid w:val="00375A0C"/>
    <w:rsid w:val="00376EF0"/>
    <w:rsid w:val="003774CA"/>
    <w:rsid w:val="00377693"/>
    <w:rsid w:val="00377805"/>
    <w:rsid w:val="00380279"/>
    <w:rsid w:val="00381B02"/>
    <w:rsid w:val="00382E7F"/>
    <w:rsid w:val="00382EA1"/>
    <w:rsid w:val="00383F89"/>
    <w:rsid w:val="0038409B"/>
    <w:rsid w:val="0038419D"/>
    <w:rsid w:val="003842E6"/>
    <w:rsid w:val="00384799"/>
    <w:rsid w:val="00385E60"/>
    <w:rsid w:val="003860C8"/>
    <w:rsid w:val="00386349"/>
    <w:rsid w:val="00386C1E"/>
    <w:rsid w:val="00386CF3"/>
    <w:rsid w:val="00387288"/>
    <w:rsid w:val="003876CA"/>
    <w:rsid w:val="003902E5"/>
    <w:rsid w:val="0039056F"/>
    <w:rsid w:val="0039090A"/>
    <w:rsid w:val="00390B10"/>
    <w:rsid w:val="003915CF"/>
    <w:rsid w:val="00391D57"/>
    <w:rsid w:val="00391F6F"/>
    <w:rsid w:val="00391F70"/>
    <w:rsid w:val="00392BB2"/>
    <w:rsid w:val="00393136"/>
    <w:rsid w:val="00393547"/>
    <w:rsid w:val="003937B1"/>
    <w:rsid w:val="00393CE3"/>
    <w:rsid w:val="00393E38"/>
    <w:rsid w:val="00394636"/>
    <w:rsid w:val="00394BE1"/>
    <w:rsid w:val="00395DCA"/>
    <w:rsid w:val="003960AC"/>
    <w:rsid w:val="003962FB"/>
    <w:rsid w:val="00397BE0"/>
    <w:rsid w:val="003A19C8"/>
    <w:rsid w:val="003A2A0B"/>
    <w:rsid w:val="003A3C34"/>
    <w:rsid w:val="003A43BD"/>
    <w:rsid w:val="003A5473"/>
    <w:rsid w:val="003A56AE"/>
    <w:rsid w:val="003A571E"/>
    <w:rsid w:val="003A57F1"/>
    <w:rsid w:val="003A5942"/>
    <w:rsid w:val="003A5C61"/>
    <w:rsid w:val="003A5EF6"/>
    <w:rsid w:val="003A6E99"/>
    <w:rsid w:val="003B0571"/>
    <w:rsid w:val="003B0B8D"/>
    <w:rsid w:val="003B1AF7"/>
    <w:rsid w:val="003B2AAA"/>
    <w:rsid w:val="003B2D74"/>
    <w:rsid w:val="003B35B4"/>
    <w:rsid w:val="003B4B9F"/>
    <w:rsid w:val="003B4E8C"/>
    <w:rsid w:val="003B4F24"/>
    <w:rsid w:val="003B5248"/>
    <w:rsid w:val="003B5C09"/>
    <w:rsid w:val="003B5C59"/>
    <w:rsid w:val="003B6DF3"/>
    <w:rsid w:val="003B7472"/>
    <w:rsid w:val="003B7D98"/>
    <w:rsid w:val="003B7E2C"/>
    <w:rsid w:val="003C00E0"/>
    <w:rsid w:val="003C0633"/>
    <w:rsid w:val="003C0DBC"/>
    <w:rsid w:val="003C1D0B"/>
    <w:rsid w:val="003C2BA3"/>
    <w:rsid w:val="003C30FF"/>
    <w:rsid w:val="003C3D55"/>
    <w:rsid w:val="003C528C"/>
    <w:rsid w:val="003C562A"/>
    <w:rsid w:val="003C58BE"/>
    <w:rsid w:val="003C58BF"/>
    <w:rsid w:val="003C5CA7"/>
    <w:rsid w:val="003C64E7"/>
    <w:rsid w:val="003C6E7C"/>
    <w:rsid w:val="003C77FE"/>
    <w:rsid w:val="003C7BBA"/>
    <w:rsid w:val="003C7DF5"/>
    <w:rsid w:val="003D0204"/>
    <w:rsid w:val="003D06E8"/>
    <w:rsid w:val="003D07E6"/>
    <w:rsid w:val="003D0A90"/>
    <w:rsid w:val="003D12DE"/>
    <w:rsid w:val="003D282F"/>
    <w:rsid w:val="003D2EF2"/>
    <w:rsid w:val="003D3249"/>
    <w:rsid w:val="003D3482"/>
    <w:rsid w:val="003D38E4"/>
    <w:rsid w:val="003D4158"/>
    <w:rsid w:val="003D4369"/>
    <w:rsid w:val="003D4585"/>
    <w:rsid w:val="003D5402"/>
    <w:rsid w:val="003D6541"/>
    <w:rsid w:val="003D68E1"/>
    <w:rsid w:val="003D6D0F"/>
    <w:rsid w:val="003D761F"/>
    <w:rsid w:val="003D7A02"/>
    <w:rsid w:val="003D7A60"/>
    <w:rsid w:val="003E0216"/>
    <w:rsid w:val="003E18F6"/>
    <w:rsid w:val="003E28D3"/>
    <w:rsid w:val="003E356F"/>
    <w:rsid w:val="003E4323"/>
    <w:rsid w:val="003E4508"/>
    <w:rsid w:val="003E45B5"/>
    <w:rsid w:val="003E4A8C"/>
    <w:rsid w:val="003E54B3"/>
    <w:rsid w:val="003E54BA"/>
    <w:rsid w:val="003E5817"/>
    <w:rsid w:val="003E5A5B"/>
    <w:rsid w:val="003E6E64"/>
    <w:rsid w:val="003E777A"/>
    <w:rsid w:val="003E778E"/>
    <w:rsid w:val="003E78A0"/>
    <w:rsid w:val="003F01F2"/>
    <w:rsid w:val="003F0822"/>
    <w:rsid w:val="003F083E"/>
    <w:rsid w:val="003F139B"/>
    <w:rsid w:val="003F18A6"/>
    <w:rsid w:val="003F1B00"/>
    <w:rsid w:val="003F1C7F"/>
    <w:rsid w:val="003F29B8"/>
    <w:rsid w:val="003F3D7C"/>
    <w:rsid w:val="003F42D6"/>
    <w:rsid w:val="003F448E"/>
    <w:rsid w:val="003F4C3A"/>
    <w:rsid w:val="003F4C94"/>
    <w:rsid w:val="003F4F23"/>
    <w:rsid w:val="003F5601"/>
    <w:rsid w:val="003F621A"/>
    <w:rsid w:val="003F6228"/>
    <w:rsid w:val="003F622D"/>
    <w:rsid w:val="003F72FE"/>
    <w:rsid w:val="003F7354"/>
    <w:rsid w:val="00400DF0"/>
    <w:rsid w:val="0040115D"/>
    <w:rsid w:val="00401B45"/>
    <w:rsid w:val="00402229"/>
    <w:rsid w:val="00403C06"/>
    <w:rsid w:val="00403E2A"/>
    <w:rsid w:val="00404827"/>
    <w:rsid w:val="00404D37"/>
    <w:rsid w:val="00404EF5"/>
    <w:rsid w:val="00405887"/>
    <w:rsid w:val="00405DB2"/>
    <w:rsid w:val="004069E0"/>
    <w:rsid w:val="00406A55"/>
    <w:rsid w:val="00406AA7"/>
    <w:rsid w:val="004075CD"/>
    <w:rsid w:val="00407721"/>
    <w:rsid w:val="0040785B"/>
    <w:rsid w:val="00407996"/>
    <w:rsid w:val="00407CB8"/>
    <w:rsid w:val="00407E24"/>
    <w:rsid w:val="004125A8"/>
    <w:rsid w:val="00412B3B"/>
    <w:rsid w:val="00412CAB"/>
    <w:rsid w:val="0041360D"/>
    <w:rsid w:val="00413D12"/>
    <w:rsid w:val="004140CE"/>
    <w:rsid w:val="00414950"/>
    <w:rsid w:val="004149E0"/>
    <w:rsid w:val="0041509E"/>
    <w:rsid w:val="0041541C"/>
    <w:rsid w:val="004154E5"/>
    <w:rsid w:val="00415C8B"/>
    <w:rsid w:val="00415FF5"/>
    <w:rsid w:val="00416206"/>
    <w:rsid w:val="00416607"/>
    <w:rsid w:val="004166B1"/>
    <w:rsid w:val="004167B4"/>
    <w:rsid w:val="00416D52"/>
    <w:rsid w:val="004172D3"/>
    <w:rsid w:val="004178E4"/>
    <w:rsid w:val="00417A69"/>
    <w:rsid w:val="00417E92"/>
    <w:rsid w:val="00417F0D"/>
    <w:rsid w:val="00420004"/>
    <w:rsid w:val="00420E90"/>
    <w:rsid w:val="004211F0"/>
    <w:rsid w:val="00422028"/>
    <w:rsid w:val="00422140"/>
    <w:rsid w:val="00422267"/>
    <w:rsid w:val="0042278E"/>
    <w:rsid w:val="00422997"/>
    <w:rsid w:val="0042383B"/>
    <w:rsid w:val="0042440E"/>
    <w:rsid w:val="00424587"/>
    <w:rsid w:val="004245CA"/>
    <w:rsid w:val="00424D02"/>
    <w:rsid w:val="00425049"/>
    <w:rsid w:val="00426863"/>
    <w:rsid w:val="004268DA"/>
    <w:rsid w:val="004269D5"/>
    <w:rsid w:val="00426B7A"/>
    <w:rsid w:val="00426F84"/>
    <w:rsid w:val="004271C9"/>
    <w:rsid w:val="00427D45"/>
    <w:rsid w:val="00431918"/>
    <w:rsid w:val="00433498"/>
    <w:rsid w:val="0043442F"/>
    <w:rsid w:val="004347A1"/>
    <w:rsid w:val="00434EB7"/>
    <w:rsid w:val="004359B4"/>
    <w:rsid w:val="00436179"/>
    <w:rsid w:val="004365C6"/>
    <w:rsid w:val="00436624"/>
    <w:rsid w:val="0044007D"/>
    <w:rsid w:val="00441BA7"/>
    <w:rsid w:val="00441BEB"/>
    <w:rsid w:val="00441F54"/>
    <w:rsid w:val="004420F4"/>
    <w:rsid w:val="00442B5D"/>
    <w:rsid w:val="00442B69"/>
    <w:rsid w:val="004434D8"/>
    <w:rsid w:val="00443ACC"/>
    <w:rsid w:val="00443E89"/>
    <w:rsid w:val="004442C7"/>
    <w:rsid w:val="004447CB"/>
    <w:rsid w:val="00444A88"/>
    <w:rsid w:val="00444BDE"/>
    <w:rsid w:val="00444FDF"/>
    <w:rsid w:val="0044770D"/>
    <w:rsid w:val="00451D68"/>
    <w:rsid w:val="00451F30"/>
    <w:rsid w:val="0045227E"/>
    <w:rsid w:val="00453562"/>
    <w:rsid w:val="00453764"/>
    <w:rsid w:val="00453BB9"/>
    <w:rsid w:val="004547EA"/>
    <w:rsid w:val="00455236"/>
    <w:rsid w:val="00455868"/>
    <w:rsid w:val="0045600D"/>
    <w:rsid w:val="004574C4"/>
    <w:rsid w:val="00457B78"/>
    <w:rsid w:val="00460BEF"/>
    <w:rsid w:val="00460C24"/>
    <w:rsid w:val="00461273"/>
    <w:rsid w:val="004614A4"/>
    <w:rsid w:val="00461512"/>
    <w:rsid w:val="00461753"/>
    <w:rsid w:val="00461822"/>
    <w:rsid w:val="00461D5F"/>
    <w:rsid w:val="00463002"/>
    <w:rsid w:val="00463657"/>
    <w:rsid w:val="004637C1"/>
    <w:rsid w:val="00463EB9"/>
    <w:rsid w:val="00464E47"/>
    <w:rsid w:val="004651DC"/>
    <w:rsid w:val="00465A49"/>
    <w:rsid w:val="00466663"/>
    <w:rsid w:val="0046687F"/>
    <w:rsid w:val="00466FD1"/>
    <w:rsid w:val="004673A3"/>
    <w:rsid w:val="00470669"/>
    <w:rsid w:val="004710F5"/>
    <w:rsid w:val="0047118B"/>
    <w:rsid w:val="004712C0"/>
    <w:rsid w:val="00471716"/>
    <w:rsid w:val="00471BE0"/>
    <w:rsid w:val="004728BB"/>
    <w:rsid w:val="00472C3C"/>
    <w:rsid w:val="00473BB8"/>
    <w:rsid w:val="004756A6"/>
    <w:rsid w:val="00475BA0"/>
    <w:rsid w:val="00476181"/>
    <w:rsid w:val="0047658A"/>
    <w:rsid w:val="0047704D"/>
    <w:rsid w:val="0047741F"/>
    <w:rsid w:val="00477498"/>
    <w:rsid w:val="00480182"/>
    <w:rsid w:val="00480427"/>
    <w:rsid w:val="004808A8"/>
    <w:rsid w:val="00481ADC"/>
    <w:rsid w:val="00482CC0"/>
    <w:rsid w:val="00482F6F"/>
    <w:rsid w:val="00482F8C"/>
    <w:rsid w:val="00483310"/>
    <w:rsid w:val="004834FE"/>
    <w:rsid w:val="00483947"/>
    <w:rsid w:val="00483E68"/>
    <w:rsid w:val="004854BA"/>
    <w:rsid w:val="00485ACB"/>
    <w:rsid w:val="00486BCA"/>
    <w:rsid w:val="00487152"/>
    <w:rsid w:val="004905FE"/>
    <w:rsid w:val="00490DDB"/>
    <w:rsid w:val="00490E33"/>
    <w:rsid w:val="004916B8"/>
    <w:rsid w:val="0049267F"/>
    <w:rsid w:val="0049303D"/>
    <w:rsid w:val="0049449B"/>
    <w:rsid w:val="00495605"/>
    <w:rsid w:val="0049586D"/>
    <w:rsid w:val="00495C12"/>
    <w:rsid w:val="0049675D"/>
    <w:rsid w:val="00496F9A"/>
    <w:rsid w:val="0049789F"/>
    <w:rsid w:val="004979CE"/>
    <w:rsid w:val="00497D4D"/>
    <w:rsid w:val="004A109C"/>
    <w:rsid w:val="004A24CF"/>
    <w:rsid w:val="004A2B9D"/>
    <w:rsid w:val="004A2F65"/>
    <w:rsid w:val="004A3C2B"/>
    <w:rsid w:val="004A4037"/>
    <w:rsid w:val="004A418A"/>
    <w:rsid w:val="004A456E"/>
    <w:rsid w:val="004A510B"/>
    <w:rsid w:val="004A520A"/>
    <w:rsid w:val="004A5814"/>
    <w:rsid w:val="004A5BB5"/>
    <w:rsid w:val="004A64BF"/>
    <w:rsid w:val="004A6695"/>
    <w:rsid w:val="004A6850"/>
    <w:rsid w:val="004A6964"/>
    <w:rsid w:val="004A7607"/>
    <w:rsid w:val="004A7670"/>
    <w:rsid w:val="004A795B"/>
    <w:rsid w:val="004B088A"/>
    <w:rsid w:val="004B0F40"/>
    <w:rsid w:val="004B1242"/>
    <w:rsid w:val="004B24DF"/>
    <w:rsid w:val="004B39A3"/>
    <w:rsid w:val="004B4570"/>
    <w:rsid w:val="004B46D4"/>
    <w:rsid w:val="004B4F69"/>
    <w:rsid w:val="004B601B"/>
    <w:rsid w:val="004B65FC"/>
    <w:rsid w:val="004B6738"/>
    <w:rsid w:val="004B6808"/>
    <w:rsid w:val="004B6E8C"/>
    <w:rsid w:val="004B6F92"/>
    <w:rsid w:val="004B735B"/>
    <w:rsid w:val="004C0042"/>
    <w:rsid w:val="004C0163"/>
    <w:rsid w:val="004C05E9"/>
    <w:rsid w:val="004C082D"/>
    <w:rsid w:val="004C0BDC"/>
    <w:rsid w:val="004C0CB4"/>
    <w:rsid w:val="004C1E1F"/>
    <w:rsid w:val="004C2810"/>
    <w:rsid w:val="004C330C"/>
    <w:rsid w:val="004C3B40"/>
    <w:rsid w:val="004C3F9D"/>
    <w:rsid w:val="004C450A"/>
    <w:rsid w:val="004C45D2"/>
    <w:rsid w:val="004C5270"/>
    <w:rsid w:val="004C5E36"/>
    <w:rsid w:val="004C632A"/>
    <w:rsid w:val="004C6B99"/>
    <w:rsid w:val="004C6C01"/>
    <w:rsid w:val="004C6D68"/>
    <w:rsid w:val="004C7972"/>
    <w:rsid w:val="004C7A75"/>
    <w:rsid w:val="004C7C90"/>
    <w:rsid w:val="004D0082"/>
    <w:rsid w:val="004D00D2"/>
    <w:rsid w:val="004D02B1"/>
    <w:rsid w:val="004D11EA"/>
    <w:rsid w:val="004D12A1"/>
    <w:rsid w:val="004D1CFC"/>
    <w:rsid w:val="004D30C9"/>
    <w:rsid w:val="004D3280"/>
    <w:rsid w:val="004D35B3"/>
    <w:rsid w:val="004D3D4B"/>
    <w:rsid w:val="004D5524"/>
    <w:rsid w:val="004D59FB"/>
    <w:rsid w:val="004D5FE0"/>
    <w:rsid w:val="004D64EE"/>
    <w:rsid w:val="004D6C70"/>
    <w:rsid w:val="004D7008"/>
    <w:rsid w:val="004D7106"/>
    <w:rsid w:val="004D71B2"/>
    <w:rsid w:val="004D71FB"/>
    <w:rsid w:val="004D750D"/>
    <w:rsid w:val="004D7B60"/>
    <w:rsid w:val="004E01A5"/>
    <w:rsid w:val="004E0215"/>
    <w:rsid w:val="004E0E0C"/>
    <w:rsid w:val="004E0E4E"/>
    <w:rsid w:val="004E11D1"/>
    <w:rsid w:val="004E11D7"/>
    <w:rsid w:val="004E15E8"/>
    <w:rsid w:val="004E1E6B"/>
    <w:rsid w:val="004E30BE"/>
    <w:rsid w:val="004E3127"/>
    <w:rsid w:val="004E31E2"/>
    <w:rsid w:val="004E338A"/>
    <w:rsid w:val="004E34FF"/>
    <w:rsid w:val="004E394C"/>
    <w:rsid w:val="004E396E"/>
    <w:rsid w:val="004E3A3D"/>
    <w:rsid w:val="004E4453"/>
    <w:rsid w:val="004E4B5D"/>
    <w:rsid w:val="004E4C9A"/>
    <w:rsid w:val="004E4CFC"/>
    <w:rsid w:val="004E6298"/>
    <w:rsid w:val="004E6625"/>
    <w:rsid w:val="004E66E7"/>
    <w:rsid w:val="004E6E14"/>
    <w:rsid w:val="004E6FD4"/>
    <w:rsid w:val="004E70F0"/>
    <w:rsid w:val="004E7135"/>
    <w:rsid w:val="004E7154"/>
    <w:rsid w:val="004F1221"/>
    <w:rsid w:val="004F18E4"/>
    <w:rsid w:val="004F1E45"/>
    <w:rsid w:val="004F1FC0"/>
    <w:rsid w:val="004F23FB"/>
    <w:rsid w:val="004F2713"/>
    <w:rsid w:val="004F297D"/>
    <w:rsid w:val="004F2E92"/>
    <w:rsid w:val="004F30DB"/>
    <w:rsid w:val="004F34AB"/>
    <w:rsid w:val="004F3743"/>
    <w:rsid w:val="004F45CC"/>
    <w:rsid w:val="004F47F0"/>
    <w:rsid w:val="004F489E"/>
    <w:rsid w:val="004F4A3A"/>
    <w:rsid w:val="004F5E2D"/>
    <w:rsid w:val="004F6243"/>
    <w:rsid w:val="004F6C0B"/>
    <w:rsid w:val="004F7A12"/>
    <w:rsid w:val="004F7BC3"/>
    <w:rsid w:val="0050031E"/>
    <w:rsid w:val="0050082F"/>
    <w:rsid w:val="00500844"/>
    <w:rsid w:val="0050089B"/>
    <w:rsid w:val="00500A03"/>
    <w:rsid w:val="00501425"/>
    <w:rsid w:val="00503221"/>
    <w:rsid w:val="005064FB"/>
    <w:rsid w:val="00506633"/>
    <w:rsid w:val="0050664C"/>
    <w:rsid w:val="00507599"/>
    <w:rsid w:val="005077DF"/>
    <w:rsid w:val="00507D49"/>
    <w:rsid w:val="00510EE5"/>
    <w:rsid w:val="00511E26"/>
    <w:rsid w:val="00511F40"/>
    <w:rsid w:val="00512A58"/>
    <w:rsid w:val="00512D97"/>
    <w:rsid w:val="005136B9"/>
    <w:rsid w:val="00513811"/>
    <w:rsid w:val="005140A6"/>
    <w:rsid w:val="00514227"/>
    <w:rsid w:val="00514425"/>
    <w:rsid w:val="005148D4"/>
    <w:rsid w:val="00515FF2"/>
    <w:rsid w:val="005160EC"/>
    <w:rsid w:val="00516439"/>
    <w:rsid w:val="00516AB4"/>
    <w:rsid w:val="005176DE"/>
    <w:rsid w:val="00517920"/>
    <w:rsid w:val="00517BB0"/>
    <w:rsid w:val="0052047A"/>
    <w:rsid w:val="00520BD7"/>
    <w:rsid w:val="00521307"/>
    <w:rsid w:val="00521419"/>
    <w:rsid w:val="00521CFB"/>
    <w:rsid w:val="00522564"/>
    <w:rsid w:val="00522D15"/>
    <w:rsid w:val="005231FA"/>
    <w:rsid w:val="00523493"/>
    <w:rsid w:val="0052352A"/>
    <w:rsid w:val="00523785"/>
    <w:rsid w:val="005239E9"/>
    <w:rsid w:val="00524099"/>
    <w:rsid w:val="005245BC"/>
    <w:rsid w:val="005247C8"/>
    <w:rsid w:val="005248CE"/>
    <w:rsid w:val="005253E9"/>
    <w:rsid w:val="0052614A"/>
    <w:rsid w:val="0052620E"/>
    <w:rsid w:val="00526C76"/>
    <w:rsid w:val="0052712B"/>
    <w:rsid w:val="00527647"/>
    <w:rsid w:val="005305DA"/>
    <w:rsid w:val="0053088F"/>
    <w:rsid w:val="00530C46"/>
    <w:rsid w:val="00531024"/>
    <w:rsid w:val="00531856"/>
    <w:rsid w:val="005318FE"/>
    <w:rsid w:val="00531A95"/>
    <w:rsid w:val="00531B51"/>
    <w:rsid w:val="005327B3"/>
    <w:rsid w:val="0053280B"/>
    <w:rsid w:val="005345FD"/>
    <w:rsid w:val="005346D5"/>
    <w:rsid w:val="00535B47"/>
    <w:rsid w:val="00535E1F"/>
    <w:rsid w:val="0053687E"/>
    <w:rsid w:val="005369A5"/>
    <w:rsid w:val="00537B44"/>
    <w:rsid w:val="00537D09"/>
    <w:rsid w:val="00537E6D"/>
    <w:rsid w:val="00540008"/>
    <w:rsid w:val="005406BB"/>
    <w:rsid w:val="00540EA8"/>
    <w:rsid w:val="00541148"/>
    <w:rsid w:val="00541394"/>
    <w:rsid w:val="0054162A"/>
    <w:rsid w:val="00542703"/>
    <w:rsid w:val="005432D6"/>
    <w:rsid w:val="00543F2F"/>
    <w:rsid w:val="00544D1C"/>
    <w:rsid w:val="00544EAC"/>
    <w:rsid w:val="005450F6"/>
    <w:rsid w:val="0054599B"/>
    <w:rsid w:val="00545D1F"/>
    <w:rsid w:val="00546E95"/>
    <w:rsid w:val="00547DF3"/>
    <w:rsid w:val="00550B03"/>
    <w:rsid w:val="00551117"/>
    <w:rsid w:val="00551211"/>
    <w:rsid w:val="005513F3"/>
    <w:rsid w:val="00551726"/>
    <w:rsid w:val="00551B9D"/>
    <w:rsid w:val="00551C69"/>
    <w:rsid w:val="005534F6"/>
    <w:rsid w:val="00553F03"/>
    <w:rsid w:val="00554237"/>
    <w:rsid w:val="00554240"/>
    <w:rsid w:val="00554298"/>
    <w:rsid w:val="005566EE"/>
    <w:rsid w:val="0055690C"/>
    <w:rsid w:val="00560042"/>
    <w:rsid w:val="00561D6D"/>
    <w:rsid w:val="00561FBE"/>
    <w:rsid w:val="005622F4"/>
    <w:rsid w:val="00562880"/>
    <w:rsid w:val="00562BD7"/>
    <w:rsid w:val="00563982"/>
    <w:rsid w:val="00564071"/>
    <w:rsid w:val="005643AF"/>
    <w:rsid w:val="00564AF6"/>
    <w:rsid w:val="00565444"/>
    <w:rsid w:val="00565567"/>
    <w:rsid w:val="0056579D"/>
    <w:rsid w:val="00566E12"/>
    <w:rsid w:val="00566E98"/>
    <w:rsid w:val="00566F8C"/>
    <w:rsid w:val="00567595"/>
    <w:rsid w:val="0056797E"/>
    <w:rsid w:val="00567AA7"/>
    <w:rsid w:val="00567DA2"/>
    <w:rsid w:val="0057052D"/>
    <w:rsid w:val="00570C57"/>
    <w:rsid w:val="00571164"/>
    <w:rsid w:val="005715BD"/>
    <w:rsid w:val="00571C8A"/>
    <w:rsid w:val="0057341B"/>
    <w:rsid w:val="00573456"/>
    <w:rsid w:val="005737F2"/>
    <w:rsid w:val="00573C5F"/>
    <w:rsid w:val="00574383"/>
    <w:rsid w:val="00575322"/>
    <w:rsid w:val="00575A95"/>
    <w:rsid w:val="00576A17"/>
    <w:rsid w:val="00576CBF"/>
    <w:rsid w:val="00577081"/>
    <w:rsid w:val="005800DD"/>
    <w:rsid w:val="00580568"/>
    <w:rsid w:val="00580C0B"/>
    <w:rsid w:val="0058154E"/>
    <w:rsid w:val="00581E26"/>
    <w:rsid w:val="0058239D"/>
    <w:rsid w:val="00582433"/>
    <w:rsid w:val="00582D31"/>
    <w:rsid w:val="00582DA2"/>
    <w:rsid w:val="00583773"/>
    <w:rsid w:val="005839B7"/>
    <w:rsid w:val="00583A92"/>
    <w:rsid w:val="00584C47"/>
    <w:rsid w:val="00584D3E"/>
    <w:rsid w:val="00584D6A"/>
    <w:rsid w:val="00585085"/>
    <w:rsid w:val="00585966"/>
    <w:rsid w:val="005861AE"/>
    <w:rsid w:val="0058622E"/>
    <w:rsid w:val="005874E3"/>
    <w:rsid w:val="0058775E"/>
    <w:rsid w:val="00587A86"/>
    <w:rsid w:val="00587FAE"/>
    <w:rsid w:val="00590057"/>
    <w:rsid w:val="00590470"/>
    <w:rsid w:val="0059053B"/>
    <w:rsid w:val="00590802"/>
    <w:rsid w:val="005908F7"/>
    <w:rsid w:val="0059144D"/>
    <w:rsid w:val="005920E6"/>
    <w:rsid w:val="00592F19"/>
    <w:rsid w:val="005931EE"/>
    <w:rsid w:val="0059432B"/>
    <w:rsid w:val="00595874"/>
    <w:rsid w:val="005960E8"/>
    <w:rsid w:val="00596E57"/>
    <w:rsid w:val="005974C2"/>
    <w:rsid w:val="00597C71"/>
    <w:rsid w:val="00597CE3"/>
    <w:rsid w:val="005A0F7E"/>
    <w:rsid w:val="005A11E2"/>
    <w:rsid w:val="005A23E1"/>
    <w:rsid w:val="005A2788"/>
    <w:rsid w:val="005A3DAB"/>
    <w:rsid w:val="005A3DAE"/>
    <w:rsid w:val="005A3F95"/>
    <w:rsid w:val="005A49EF"/>
    <w:rsid w:val="005A4F1C"/>
    <w:rsid w:val="005A4F49"/>
    <w:rsid w:val="005A55E9"/>
    <w:rsid w:val="005A64CD"/>
    <w:rsid w:val="005A6C75"/>
    <w:rsid w:val="005A6F6A"/>
    <w:rsid w:val="005A7425"/>
    <w:rsid w:val="005A753A"/>
    <w:rsid w:val="005B0397"/>
    <w:rsid w:val="005B2223"/>
    <w:rsid w:val="005B2DA5"/>
    <w:rsid w:val="005B3AF0"/>
    <w:rsid w:val="005B3E0A"/>
    <w:rsid w:val="005B3F24"/>
    <w:rsid w:val="005B55A8"/>
    <w:rsid w:val="005B607C"/>
    <w:rsid w:val="005B6148"/>
    <w:rsid w:val="005B63AE"/>
    <w:rsid w:val="005B6F24"/>
    <w:rsid w:val="005B6F6D"/>
    <w:rsid w:val="005B74A8"/>
    <w:rsid w:val="005B7EC7"/>
    <w:rsid w:val="005C1632"/>
    <w:rsid w:val="005C1A00"/>
    <w:rsid w:val="005C2226"/>
    <w:rsid w:val="005C2A03"/>
    <w:rsid w:val="005C2BAB"/>
    <w:rsid w:val="005C2F41"/>
    <w:rsid w:val="005C30F8"/>
    <w:rsid w:val="005C3735"/>
    <w:rsid w:val="005C375F"/>
    <w:rsid w:val="005C393B"/>
    <w:rsid w:val="005C39C7"/>
    <w:rsid w:val="005C3D28"/>
    <w:rsid w:val="005C4177"/>
    <w:rsid w:val="005C421E"/>
    <w:rsid w:val="005C4385"/>
    <w:rsid w:val="005C43A5"/>
    <w:rsid w:val="005C475A"/>
    <w:rsid w:val="005C4ECE"/>
    <w:rsid w:val="005C531C"/>
    <w:rsid w:val="005C597F"/>
    <w:rsid w:val="005C5B2D"/>
    <w:rsid w:val="005C67CC"/>
    <w:rsid w:val="005C6EF6"/>
    <w:rsid w:val="005C75D4"/>
    <w:rsid w:val="005D1631"/>
    <w:rsid w:val="005D29E0"/>
    <w:rsid w:val="005D3048"/>
    <w:rsid w:val="005D36F1"/>
    <w:rsid w:val="005D3A42"/>
    <w:rsid w:val="005D43B2"/>
    <w:rsid w:val="005D51B0"/>
    <w:rsid w:val="005D51FB"/>
    <w:rsid w:val="005D565A"/>
    <w:rsid w:val="005D5FF7"/>
    <w:rsid w:val="005D6F94"/>
    <w:rsid w:val="005D7278"/>
    <w:rsid w:val="005E0B9E"/>
    <w:rsid w:val="005E10A5"/>
    <w:rsid w:val="005E1546"/>
    <w:rsid w:val="005E1F74"/>
    <w:rsid w:val="005E2342"/>
    <w:rsid w:val="005E2E40"/>
    <w:rsid w:val="005E30B6"/>
    <w:rsid w:val="005E30EC"/>
    <w:rsid w:val="005E3BEE"/>
    <w:rsid w:val="005E3F7B"/>
    <w:rsid w:val="005E4E0D"/>
    <w:rsid w:val="005E61A3"/>
    <w:rsid w:val="005E6547"/>
    <w:rsid w:val="005E6B78"/>
    <w:rsid w:val="005E6DBE"/>
    <w:rsid w:val="005E7875"/>
    <w:rsid w:val="005E7BCE"/>
    <w:rsid w:val="005E7BE3"/>
    <w:rsid w:val="005E7CD9"/>
    <w:rsid w:val="005F0D65"/>
    <w:rsid w:val="005F116A"/>
    <w:rsid w:val="005F1834"/>
    <w:rsid w:val="005F2586"/>
    <w:rsid w:val="005F28EC"/>
    <w:rsid w:val="005F2FD8"/>
    <w:rsid w:val="005F340F"/>
    <w:rsid w:val="005F3606"/>
    <w:rsid w:val="005F364E"/>
    <w:rsid w:val="005F381A"/>
    <w:rsid w:val="005F4121"/>
    <w:rsid w:val="005F4B8D"/>
    <w:rsid w:val="005F52AD"/>
    <w:rsid w:val="005F55B3"/>
    <w:rsid w:val="005F57D2"/>
    <w:rsid w:val="005F5B0B"/>
    <w:rsid w:val="005F5F30"/>
    <w:rsid w:val="005F61B8"/>
    <w:rsid w:val="005F745B"/>
    <w:rsid w:val="005F78B1"/>
    <w:rsid w:val="005F7BDA"/>
    <w:rsid w:val="00600142"/>
    <w:rsid w:val="00600401"/>
    <w:rsid w:val="00600A3A"/>
    <w:rsid w:val="00600CAA"/>
    <w:rsid w:val="0060100A"/>
    <w:rsid w:val="0060106E"/>
    <w:rsid w:val="00601641"/>
    <w:rsid w:val="0060168B"/>
    <w:rsid w:val="006017B3"/>
    <w:rsid w:val="00601C0B"/>
    <w:rsid w:val="00602704"/>
    <w:rsid w:val="00602981"/>
    <w:rsid w:val="006030BD"/>
    <w:rsid w:val="00603A29"/>
    <w:rsid w:val="00603E14"/>
    <w:rsid w:val="006040CA"/>
    <w:rsid w:val="00604901"/>
    <w:rsid w:val="00604A1D"/>
    <w:rsid w:val="00604FDC"/>
    <w:rsid w:val="0060627E"/>
    <w:rsid w:val="00606FF7"/>
    <w:rsid w:val="0060704E"/>
    <w:rsid w:val="006075D1"/>
    <w:rsid w:val="006109E7"/>
    <w:rsid w:val="00611335"/>
    <w:rsid w:val="00611610"/>
    <w:rsid w:val="00611A10"/>
    <w:rsid w:val="00612004"/>
    <w:rsid w:val="00612127"/>
    <w:rsid w:val="0061238F"/>
    <w:rsid w:val="0061262D"/>
    <w:rsid w:val="00612CC6"/>
    <w:rsid w:val="006131EC"/>
    <w:rsid w:val="006137CE"/>
    <w:rsid w:val="00613926"/>
    <w:rsid w:val="00614486"/>
    <w:rsid w:val="006144D2"/>
    <w:rsid w:val="00614FCB"/>
    <w:rsid w:val="00615252"/>
    <w:rsid w:val="0061531D"/>
    <w:rsid w:val="00616322"/>
    <w:rsid w:val="0061636E"/>
    <w:rsid w:val="00616558"/>
    <w:rsid w:val="0061750E"/>
    <w:rsid w:val="0062089F"/>
    <w:rsid w:val="00620C72"/>
    <w:rsid w:val="00621EA9"/>
    <w:rsid w:val="00622803"/>
    <w:rsid w:val="00622DC1"/>
    <w:rsid w:val="0062346C"/>
    <w:rsid w:val="006235E7"/>
    <w:rsid w:val="00623684"/>
    <w:rsid w:val="00623ADD"/>
    <w:rsid w:val="006243A5"/>
    <w:rsid w:val="00624C0D"/>
    <w:rsid w:val="00624F12"/>
    <w:rsid w:val="006250FF"/>
    <w:rsid w:val="006257C3"/>
    <w:rsid w:val="00625848"/>
    <w:rsid w:val="00625CF0"/>
    <w:rsid w:val="00625DFC"/>
    <w:rsid w:val="006262C0"/>
    <w:rsid w:val="006262E2"/>
    <w:rsid w:val="00627727"/>
    <w:rsid w:val="00630136"/>
    <w:rsid w:val="00630E60"/>
    <w:rsid w:val="00630F82"/>
    <w:rsid w:val="006317DD"/>
    <w:rsid w:val="00632847"/>
    <w:rsid w:val="00633791"/>
    <w:rsid w:val="006338EE"/>
    <w:rsid w:val="006339E5"/>
    <w:rsid w:val="00633CBA"/>
    <w:rsid w:val="00634054"/>
    <w:rsid w:val="00634166"/>
    <w:rsid w:val="00634457"/>
    <w:rsid w:val="0063606A"/>
    <w:rsid w:val="00636F45"/>
    <w:rsid w:val="006378D3"/>
    <w:rsid w:val="0063797B"/>
    <w:rsid w:val="00637E6F"/>
    <w:rsid w:val="00640D0D"/>
    <w:rsid w:val="0064113A"/>
    <w:rsid w:val="00641892"/>
    <w:rsid w:val="00641B84"/>
    <w:rsid w:val="00642601"/>
    <w:rsid w:val="00642D30"/>
    <w:rsid w:val="006432C9"/>
    <w:rsid w:val="006438BD"/>
    <w:rsid w:val="006448B1"/>
    <w:rsid w:val="00644BEC"/>
    <w:rsid w:val="00644E3F"/>
    <w:rsid w:val="00645AC7"/>
    <w:rsid w:val="00645CC3"/>
    <w:rsid w:val="00647273"/>
    <w:rsid w:val="0064752F"/>
    <w:rsid w:val="00647852"/>
    <w:rsid w:val="00647A67"/>
    <w:rsid w:val="00647C5A"/>
    <w:rsid w:val="006500CD"/>
    <w:rsid w:val="00650484"/>
    <w:rsid w:val="00650C6C"/>
    <w:rsid w:val="00651108"/>
    <w:rsid w:val="00652184"/>
    <w:rsid w:val="006534F0"/>
    <w:rsid w:val="006546E1"/>
    <w:rsid w:val="006547CD"/>
    <w:rsid w:val="00654C43"/>
    <w:rsid w:val="006553D8"/>
    <w:rsid w:val="006557FA"/>
    <w:rsid w:val="00656B47"/>
    <w:rsid w:val="00657A18"/>
    <w:rsid w:val="00660065"/>
    <w:rsid w:val="00660A5D"/>
    <w:rsid w:val="00660D85"/>
    <w:rsid w:val="00660D8D"/>
    <w:rsid w:val="006618E7"/>
    <w:rsid w:val="00661BBB"/>
    <w:rsid w:val="00661E88"/>
    <w:rsid w:val="0066289B"/>
    <w:rsid w:val="00662E3A"/>
    <w:rsid w:val="00663020"/>
    <w:rsid w:val="00663022"/>
    <w:rsid w:val="006637AD"/>
    <w:rsid w:val="00663A0C"/>
    <w:rsid w:val="00663B12"/>
    <w:rsid w:val="00663F4C"/>
    <w:rsid w:val="00664586"/>
    <w:rsid w:val="0066465E"/>
    <w:rsid w:val="0066530B"/>
    <w:rsid w:val="00665C8E"/>
    <w:rsid w:val="00666953"/>
    <w:rsid w:val="00666E5E"/>
    <w:rsid w:val="00667449"/>
    <w:rsid w:val="006674E2"/>
    <w:rsid w:val="0066764B"/>
    <w:rsid w:val="006679EC"/>
    <w:rsid w:val="006703D3"/>
    <w:rsid w:val="00672539"/>
    <w:rsid w:val="00674518"/>
    <w:rsid w:val="00674791"/>
    <w:rsid w:val="00674AC9"/>
    <w:rsid w:val="00675FC5"/>
    <w:rsid w:val="006760AE"/>
    <w:rsid w:val="0067623D"/>
    <w:rsid w:val="00676BCC"/>
    <w:rsid w:val="00677174"/>
    <w:rsid w:val="00677692"/>
    <w:rsid w:val="00677A54"/>
    <w:rsid w:val="00680E08"/>
    <w:rsid w:val="006815F9"/>
    <w:rsid w:val="00681D65"/>
    <w:rsid w:val="00682187"/>
    <w:rsid w:val="006824F3"/>
    <w:rsid w:val="00682AED"/>
    <w:rsid w:val="00683F7C"/>
    <w:rsid w:val="00684287"/>
    <w:rsid w:val="006846AC"/>
    <w:rsid w:val="00686F84"/>
    <w:rsid w:val="00687614"/>
    <w:rsid w:val="00690570"/>
    <w:rsid w:val="00691EB7"/>
    <w:rsid w:val="0069305B"/>
    <w:rsid w:val="0069391F"/>
    <w:rsid w:val="00693FC8"/>
    <w:rsid w:val="00694243"/>
    <w:rsid w:val="00694609"/>
    <w:rsid w:val="00694A33"/>
    <w:rsid w:val="006953A5"/>
    <w:rsid w:val="0069540F"/>
    <w:rsid w:val="00695CAF"/>
    <w:rsid w:val="00696199"/>
    <w:rsid w:val="0069683A"/>
    <w:rsid w:val="006979E9"/>
    <w:rsid w:val="006A059D"/>
    <w:rsid w:val="006A11A6"/>
    <w:rsid w:val="006A13B0"/>
    <w:rsid w:val="006A21E9"/>
    <w:rsid w:val="006A23B4"/>
    <w:rsid w:val="006A2723"/>
    <w:rsid w:val="006A2A46"/>
    <w:rsid w:val="006A2A67"/>
    <w:rsid w:val="006A2DF1"/>
    <w:rsid w:val="006A33D0"/>
    <w:rsid w:val="006A3448"/>
    <w:rsid w:val="006A3D6A"/>
    <w:rsid w:val="006A45C1"/>
    <w:rsid w:val="006A49A6"/>
    <w:rsid w:val="006A4CB9"/>
    <w:rsid w:val="006A5EAF"/>
    <w:rsid w:val="006A6424"/>
    <w:rsid w:val="006A6E12"/>
    <w:rsid w:val="006A7184"/>
    <w:rsid w:val="006A747D"/>
    <w:rsid w:val="006A7B3E"/>
    <w:rsid w:val="006A7DE0"/>
    <w:rsid w:val="006B093B"/>
    <w:rsid w:val="006B0D84"/>
    <w:rsid w:val="006B0DAA"/>
    <w:rsid w:val="006B0EAC"/>
    <w:rsid w:val="006B1011"/>
    <w:rsid w:val="006B141A"/>
    <w:rsid w:val="006B20B6"/>
    <w:rsid w:val="006B27A7"/>
    <w:rsid w:val="006B29BF"/>
    <w:rsid w:val="006B2FB2"/>
    <w:rsid w:val="006B36FD"/>
    <w:rsid w:val="006B3719"/>
    <w:rsid w:val="006B3BB3"/>
    <w:rsid w:val="006B3C27"/>
    <w:rsid w:val="006B419F"/>
    <w:rsid w:val="006B440D"/>
    <w:rsid w:val="006B445B"/>
    <w:rsid w:val="006B481C"/>
    <w:rsid w:val="006B48AB"/>
    <w:rsid w:val="006B5492"/>
    <w:rsid w:val="006B58C6"/>
    <w:rsid w:val="006B6702"/>
    <w:rsid w:val="006C0427"/>
    <w:rsid w:val="006C053C"/>
    <w:rsid w:val="006C09D1"/>
    <w:rsid w:val="006C0CAA"/>
    <w:rsid w:val="006C14D4"/>
    <w:rsid w:val="006C220F"/>
    <w:rsid w:val="006C2802"/>
    <w:rsid w:val="006C2F60"/>
    <w:rsid w:val="006C362F"/>
    <w:rsid w:val="006C3802"/>
    <w:rsid w:val="006C3A7B"/>
    <w:rsid w:val="006C41B3"/>
    <w:rsid w:val="006C44B2"/>
    <w:rsid w:val="006C4713"/>
    <w:rsid w:val="006C5473"/>
    <w:rsid w:val="006C5FD0"/>
    <w:rsid w:val="006C616A"/>
    <w:rsid w:val="006C66D1"/>
    <w:rsid w:val="006C7361"/>
    <w:rsid w:val="006D129B"/>
    <w:rsid w:val="006D1462"/>
    <w:rsid w:val="006D24DE"/>
    <w:rsid w:val="006D28C5"/>
    <w:rsid w:val="006D2E3D"/>
    <w:rsid w:val="006D2FD7"/>
    <w:rsid w:val="006D3224"/>
    <w:rsid w:val="006D3984"/>
    <w:rsid w:val="006D3D25"/>
    <w:rsid w:val="006D4F7B"/>
    <w:rsid w:val="006D6431"/>
    <w:rsid w:val="006D6D32"/>
    <w:rsid w:val="006D6D6A"/>
    <w:rsid w:val="006D710A"/>
    <w:rsid w:val="006D751D"/>
    <w:rsid w:val="006E025D"/>
    <w:rsid w:val="006E06AB"/>
    <w:rsid w:val="006E088A"/>
    <w:rsid w:val="006E0CE7"/>
    <w:rsid w:val="006E1348"/>
    <w:rsid w:val="006E15E4"/>
    <w:rsid w:val="006E174F"/>
    <w:rsid w:val="006E1D02"/>
    <w:rsid w:val="006E1F0E"/>
    <w:rsid w:val="006E1F3D"/>
    <w:rsid w:val="006E214B"/>
    <w:rsid w:val="006E22BE"/>
    <w:rsid w:val="006E2447"/>
    <w:rsid w:val="006E2904"/>
    <w:rsid w:val="006E39AC"/>
    <w:rsid w:val="006E3E86"/>
    <w:rsid w:val="006E4596"/>
    <w:rsid w:val="006E4EA8"/>
    <w:rsid w:val="006E5F11"/>
    <w:rsid w:val="006E614E"/>
    <w:rsid w:val="006F01BC"/>
    <w:rsid w:val="006F1617"/>
    <w:rsid w:val="006F27D9"/>
    <w:rsid w:val="006F289E"/>
    <w:rsid w:val="006F2D0C"/>
    <w:rsid w:val="006F4474"/>
    <w:rsid w:val="006F48D9"/>
    <w:rsid w:val="006F5EF3"/>
    <w:rsid w:val="006F61C5"/>
    <w:rsid w:val="006F61D2"/>
    <w:rsid w:val="006F6BD6"/>
    <w:rsid w:val="006F6D61"/>
    <w:rsid w:val="006F7282"/>
    <w:rsid w:val="006F7F62"/>
    <w:rsid w:val="007002C7"/>
    <w:rsid w:val="00700838"/>
    <w:rsid w:val="007025C9"/>
    <w:rsid w:val="0070335E"/>
    <w:rsid w:val="00703837"/>
    <w:rsid w:val="00703A21"/>
    <w:rsid w:val="0070441C"/>
    <w:rsid w:val="00704DB7"/>
    <w:rsid w:val="00705105"/>
    <w:rsid w:val="007054A7"/>
    <w:rsid w:val="00706014"/>
    <w:rsid w:val="00706214"/>
    <w:rsid w:val="0070662F"/>
    <w:rsid w:val="00706AEC"/>
    <w:rsid w:val="00707255"/>
    <w:rsid w:val="00707526"/>
    <w:rsid w:val="007076A8"/>
    <w:rsid w:val="007077E2"/>
    <w:rsid w:val="007100BA"/>
    <w:rsid w:val="00710274"/>
    <w:rsid w:val="00710E6D"/>
    <w:rsid w:val="007110C8"/>
    <w:rsid w:val="00711542"/>
    <w:rsid w:val="00711CC7"/>
    <w:rsid w:val="00711DE4"/>
    <w:rsid w:val="00712342"/>
    <w:rsid w:val="00712464"/>
    <w:rsid w:val="00714A71"/>
    <w:rsid w:val="00714CF3"/>
    <w:rsid w:val="00716475"/>
    <w:rsid w:val="00716694"/>
    <w:rsid w:val="00716789"/>
    <w:rsid w:val="00716B5E"/>
    <w:rsid w:val="0071701D"/>
    <w:rsid w:val="00717238"/>
    <w:rsid w:val="00717755"/>
    <w:rsid w:val="00717FFB"/>
    <w:rsid w:val="00720076"/>
    <w:rsid w:val="00720CAC"/>
    <w:rsid w:val="00720DB8"/>
    <w:rsid w:val="00722154"/>
    <w:rsid w:val="0072303E"/>
    <w:rsid w:val="00723700"/>
    <w:rsid w:val="007239A5"/>
    <w:rsid w:val="007264E1"/>
    <w:rsid w:val="00727154"/>
    <w:rsid w:val="007303E5"/>
    <w:rsid w:val="007309B5"/>
    <w:rsid w:val="007326B6"/>
    <w:rsid w:val="00732773"/>
    <w:rsid w:val="00732B6E"/>
    <w:rsid w:val="00732B91"/>
    <w:rsid w:val="00732C0B"/>
    <w:rsid w:val="00732D21"/>
    <w:rsid w:val="0073317E"/>
    <w:rsid w:val="007331EB"/>
    <w:rsid w:val="007332A2"/>
    <w:rsid w:val="00733970"/>
    <w:rsid w:val="00733E87"/>
    <w:rsid w:val="00734677"/>
    <w:rsid w:val="00734DEA"/>
    <w:rsid w:val="007358B1"/>
    <w:rsid w:val="00735A1D"/>
    <w:rsid w:val="00735A4D"/>
    <w:rsid w:val="00735ABF"/>
    <w:rsid w:val="00736064"/>
    <w:rsid w:val="007360EF"/>
    <w:rsid w:val="007363BF"/>
    <w:rsid w:val="007364B8"/>
    <w:rsid w:val="00736A98"/>
    <w:rsid w:val="007373A8"/>
    <w:rsid w:val="00737905"/>
    <w:rsid w:val="007379FB"/>
    <w:rsid w:val="00740423"/>
    <w:rsid w:val="007406BB"/>
    <w:rsid w:val="0074114F"/>
    <w:rsid w:val="00741D91"/>
    <w:rsid w:val="00741F4C"/>
    <w:rsid w:val="00742208"/>
    <w:rsid w:val="007422B7"/>
    <w:rsid w:val="00742325"/>
    <w:rsid w:val="007430E0"/>
    <w:rsid w:val="007432ED"/>
    <w:rsid w:val="007435A5"/>
    <w:rsid w:val="00743D9B"/>
    <w:rsid w:val="00743FAB"/>
    <w:rsid w:val="0074449D"/>
    <w:rsid w:val="0074466E"/>
    <w:rsid w:val="00744C0C"/>
    <w:rsid w:val="00744D10"/>
    <w:rsid w:val="00745466"/>
    <w:rsid w:val="00745937"/>
    <w:rsid w:val="0074595C"/>
    <w:rsid w:val="00745D3F"/>
    <w:rsid w:val="00745E4E"/>
    <w:rsid w:val="0074600D"/>
    <w:rsid w:val="00746F5A"/>
    <w:rsid w:val="00747CD8"/>
    <w:rsid w:val="00747D31"/>
    <w:rsid w:val="00750247"/>
    <w:rsid w:val="00750C82"/>
    <w:rsid w:val="00751452"/>
    <w:rsid w:val="00751E0C"/>
    <w:rsid w:val="007520A3"/>
    <w:rsid w:val="0075232F"/>
    <w:rsid w:val="007529CF"/>
    <w:rsid w:val="00752B3A"/>
    <w:rsid w:val="00752D31"/>
    <w:rsid w:val="00752DBC"/>
    <w:rsid w:val="00753DB0"/>
    <w:rsid w:val="0075448F"/>
    <w:rsid w:val="0075482A"/>
    <w:rsid w:val="007549DA"/>
    <w:rsid w:val="00755306"/>
    <w:rsid w:val="00755AFA"/>
    <w:rsid w:val="00755E93"/>
    <w:rsid w:val="007569D1"/>
    <w:rsid w:val="00756DF0"/>
    <w:rsid w:val="00756E17"/>
    <w:rsid w:val="007575EC"/>
    <w:rsid w:val="00757C22"/>
    <w:rsid w:val="00757D4A"/>
    <w:rsid w:val="00760949"/>
    <w:rsid w:val="00760DCB"/>
    <w:rsid w:val="0076115B"/>
    <w:rsid w:val="007613EC"/>
    <w:rsid w:val="00761A28"/>
    <w:rsid w:val="00761C0F"/>
    <w:rsid w:val="00761E72"/>
    <w:rsid w:val="00762223"/>
    <w:rsid w:val="0076295E"/>
    <w:rsid w:val="00762FA0"/>
    <w:rsid w:val="00763920"/>
    <w:rsid w:val="00763AF3"/>
    <w:rsid w:val="00763B53"/>
    <w:rsid w:val="007642EA"/>
    <w:rsid w:val="00764534"/>
    <w:rsid w:val="007645DB"/>
    <w:rsid w:val="00764F5C"/>
    <w:rsid w:val="00764F6C"/>
    <w:rsid w:val="0076521F"/>
    <w:rsid w:val="007661FD"/>
    <w:rsid w:val="00766412"/>
    <w:rsid w:val="007668E5"/>
    <w:rsid w:val="00766973"/>
    <w:rsid w:val="0076714A"/>
    <w:rsid w:val="00767D1E"/>
    <w:rsid w:val="0077027E"/>
    <w:rsid w:val="0077093A"/>
    <w:rsid w:val="00770979"/>
    <w:rsid w:val="00771040"/>
    <w:rsid w:val="007718B0"/>
    <w:rsid w:val="007736F8"/>
    <w:rsid w:val="00773FE0"/>
    <w:rsid w:val="00774D35"/>
    <w:rsid w:val="00774DAB"/>
    <w:rsid w:val="00775207"/>
    <w:rsid w:val="007753F7"/>
    <w:rsid w:val="00775D5A"/>
    <w:rsid w:val="00775EC4"/>
    <w:rsid w:val="00775F22"/>
    <w:rsid w:val="007773F0"/>
    <w:rsid w:val="0077779D"/>
    <w:rsid w:val="00780417"/>
    <w:rsid w:val="0078081D"/>
    <w:rsid w:val="00780884"/>
    <w:rsid w:val="00780E2B"/>
    <w:rsid w:val="00781E1E"/>
    <w:rsid w:val="00781E92"/>
    <w:rsid w:val="00782009"/>
    <w:rsid w:val="007821A0"/>
    <w:rsid w:val="00783388"/>
    <w:rsid w:val="007839E5"/>
    <w:rsid w:val="00783BCF"/>
    <w:rsid w:val="00784CF1"/>
    <w:rsid w:val="007868F7"/>
    <w:rsid w:val="0078692E"/>
    <w:rsid w:val="007874EC"/>
    <w:rsid w:val="0078784D"/>
    <w:rsid w:val="00787901"/>
    <w:rsid w:val="00787AA3"/>
    <w:rsid w:val="00790756"/>
    <w:rsid w:val="00790A68"/>
    <w:rsid w:val="00790AC8"/>
    <w:rsid w:val="00791A06"/>
    <w:rsid w:val="00791B08"/>
    <w:rsid w:val="007924E1"/>
    <w:rsid w:val="00792641"/>
    <w:rsid w:val="0079299D"/>
    <w:rsid w:val="0079312C"/>
    <w:rsid w:val="00793259"/>
    <w:rsid w:val="00794193"/>
    <w:rsid w:val="00794AB3"/>
    <w:rsid w:val="0079622D"/>
    <w:rsid w:val="007962E5"/>
    <w:rsid w:val="0079687A"/>
    <w:rsid w:val="00796E4C"/>
    <w:rsid w:val="0079705F"/>
    <w:rsid w:val="0079787B"/>
    <w:rsid w:val="00797CA4"/>
    <w:rsid w:val="007A0577"/>
    <w:rsid w:val="007A05F8"/>
    <w:rsid w:val="007A08D3"/>
    <w:rsid w:val="007A0CB8"/>
    <w:rsid w:val="007A1442"/>
    <w:rsid w:val="007A154D"/>
    <w:rsid w:val="007A1806"/>
    <w:rsid w:val="007A3353"/>
    <w:rsid w:val="007A36FB"/>
    <w:rsid w:val="007A3E0F"/>
    <w:rsid w:val="007A4D82"/>
    <w:rsid w:val="007A5242"/>
    <w:rsid w:val="007A63FE"/>
    <w:rsid w:val="007A7B10"/>
    <w:rsid w:val="007A7E9D"/>
    <w:rsid w:val="007B0102"/>
    <w:rsid w:val="007B073C"/>
    <w:rsid w:val="007B1311"/>
    <w:rsid w:val="007B14A3"/>
    <w:rsid w:val="007B2159"/>
    <w:rsid w:val="007B241A"/>
    <w:rsid w:val="007B2EE4"/>
    <w:rsid w:val="007B30DB"/>
    <w:rsid w:val="007B3782"/>
    <w:rsid w:val="007B3B0C"/>
    <w:rsid w:val="007B3E75"/>
    <w:rsid w:val="007B4877"/>
    <w:rsid w:val="007B535A"/>
    <w:rsid w:val="007B5981"/>
    <w:rsid w:val="007B5B55"/>
    <w:rsid w:val="007B5F96"/>
    <w:rsid w:val="007B6670"/>
    <w:rsid w:val="007B6FA1"/>
    <w:rsid w:val="007B7684"/>
    <w:rsid w:val="007B76C3"/>
    <w:rsid w:val="007B7A17"/>
    <w:rsid w:val="007B7C26"/>
    <w:rsid w:val="007B7D93"/>
    <w:rsid w:val="007C04B5"/>
    <w:rsid w:val="007C04F2"/>
    <w:rsid w:val="007C187B"/>
    <w:rsid w:val="007C19A2"/>
    <w:rsid w:val="007C1B18"/>
    <w:rsid w:val="007C227B"/>
    <w:rsid w:val="007C23E6"/>
    <w:rsid w:val="007C2B1E"/>
    <w:rsid w:val="007C2EB2"/>
    <w:rsid w:val="007C361A"/>
    <w:rsid w:val="007C5920"/>
    <w:rsid w:val="007C5C83"/>
    <w:rsid w:val="007C5D42"/>
    <w:rsid w:val="007C657B"/>
    <w:rsid w:val="007C6739"/>
    <w:rsid w:val="007D07D5"/>
    <w:rsid w:val="007D0953"/>
    <w:rsid w:val="007D121D"/>
    <w:rsid w:val="007D149C"/>
    <w:rsid w:val="007D1E9C"/>
    <w:rsid w:val="007D22A1"/>
    <w:rsid w:val="007D3140"/>
    <w:rsid w:val="007D3386"/>
    <w:rsid w:val="007D355D"/>
    <w:rsid w:val="007D3B77"/>
    <w:rsid w:val="007D3E80"/>
    <w:rsid w:val="007D44CF"/>
    <w:rsid w:val="007D4DEF"/>
    <w:rsid w:val="007D4EBD"/>
    <w:rsid w:val="007D623F"/>
    <w:rsid w:val="007D7AE1"/>
    <w:rsid w:val="007E01AB"/>
    <w:rsid w:val="007E0299"/>
    <w:rsid w:val="007E05F4"/>
    <w:rsid w:val="007E0BB4"/>
    <w:rsid w:val="007E19A2"/>
    <w:rsid w:val="007E1BD2"/>
    <w:rsid w:val="007E26C5"/>
    <w:rsid w:val="007E29F7"/>
    <w:rsid w:val="007E43A0"/>
    <w:rsid w:val="007E50ED"/>
    <w:rsid w:val="007E5441"/>
    <w:rsid w:val="007E5CFC"/>
    <w:rsid w:val="007E630A"/>
    <w:rsid w:val="007E6832"/>
    <w:rsid w:val="007E6B60"/>
    <w:rsid w:val="007E6D96"/>
    <w:rsid w:val="007F12C4"/>
    <w:rsid w:val="007F1403"/>
    <w:rsid w:val="007F15CC"/>
    <w:rsid w:val="007F1629"/>
    <w:rsid w:val="007F16F8"/>
    <w:rsid w:val="007F175E"/>
    <w:rsid w:val="007F180E"/>
    <w:rsid w:val="007F1F15"/>
    <w:rsid w:val="007F34E6"/>
    <w:rsid w:val="007F3B5B"/>
    <w:rsid w:val="007F4DA6"/>
    <w:rsid w:val="007F5647"/>
    <w:rsid w:val="007F5E33"/>
    <w:rsid w:val="007F66B4"/>
    <w:rsid w:val="007F68BE"/>
    <w:rsid w:val="007F6C88"/>
    <w:rsid w:val="007F71C6"/>
    <w:rsid w:val="00800368"/>
    <w:rsid w:val="00800FEE"/>
    <w:rsid w:val="00801932"/>
    <w:rsid w:val="008022F1"/>
    <w:rsid w:val="00802C68"/>
    <w:rsid w:val="008040D8"/>
    <w:rsid w:val="0080454A"/>
    <w:rsid w:val="0080477E"/>
    <w:rsid w:val="008047AD"/>
    <w:rsid w:val="008048C6"/>
    <w:rsid w:val="008050A7"/>
    <w:rsid w:val="0080539C"/>
    <w:rsid w:val="00805BFA"/>
    <w:rsid w:val="00806440"/>
    <w:rsid w:val="00807644"/>
    <w:rsid w:val="00807F16"/>
    <w:rsid w:val="00810276"/>
    <w:rsid w:val="00810715"/>
    <w:rsid w:val="008115B0"/>
    <w:rsid w:val="00811649"/>
    <w:rsid w:val="00812482"/>
    <w:rsid w:val="0081487F"/>
    <w:rsid w:val="00814926"/>
    <w:rsid w:val="00814B80"/>
    <w:rsid w:val="008150F7"/>
    <w:rsid w:val="00816589"/>
    <w:rsid w:val="0081668F"/>
    <w:rsid w:val="0081685F"/>
    <w:rsid w:val="00816B6F"/>
    <w:rsid w:val="00816BA0"/>
    <w:rsid w:val="008178A1"/>
    <w:rsid w:val="0082042B"/>
    <w:rsid w:val="008204DB"/>
    <w:rsid w:val="00821100"/>
    <w:rsid w:val="0082164E"/>
    <w:rsid w:val="008219C3"/>
    <w:rsid w:val="00821A35"/>
    <w:rsid w:val="00821C13"/>
    <w:rsid w:val="00821CD8"/>
    <w:rsid w:val="008228AC"/>
    <w:rsid w:val="00824172"/>
    <w:rsid w:val="00824D5A"/>
    <w:rsid w:val="00825051"/>
    <w:rsid w:val="00825DA1"/>
    <w:rsid w:val="00830197"/>
    <w:rsid w:val="008303B5"/>
    <w:rsid w:val="008307D3"/>
    <w:rsid w:val="00830887"/>
    <w:rsid w:val="00831762"/>
    <w:rsid w:val="00831E02"/>
    <w:rsid w:val="0083228F"/>
    <w:rsid w:val="00832374"/>
    <w:rsid w:val="00832428"/>
    <w:rsid w:val="00832779"/>
    <w:rsid w:val="00832A75"/>
    <w:rsid w:val="00832B8D"/>
    <w:rsid w:val="00833181"/>
    <w:rsid w:val="00833718"/>
    <w:rsid w:val="00834FEB"/>
    <w:rsid w:val="00835575"/>
    <w:rsid w:val="00835630"/>
    <w:rsid w:val="00835BD1"/>
    <w:rsid w:val="00835E5A"/>
    <w:rsid w:val="00836D93"/>
    <w:rsid w:val="0083721F"/>
    <w:rsid w:val="008373AA"/>
    <w:rsid w:val="008375B6"/>
    <w:rsid w:val="0083763A"/>
    <w:rsid w:val="008401FB"/>
    <w:rsid w:val="008416D6"/>
    <w:rsid w:val="00842140"/>
    <w:rsid w:val="00842413"/>
    <w:rsid w:val="008426D9"/>
    <w:rsid w:val="00843F6C"/>
    <w:rsid w:val="008440AB"/>
    <w:rsid w:val="00844344"/>
    <w:rsid w:val="00844890"/>
    <w:rsid w:val="00845809"/>
    <w:rsid w:val="0084623C"/>
    <w:rsid w:val="00846313"/>
    <w:rsid w:val="0084734A"/>
    <w:rsid w:val="008513D5"/>
    <w:rsid w:val="00852559"/>
    <w:rsid w:val="008532BE"/>
    <w:rsid w:val="00854DC3"/>
    <w:rsid w:val="00854F76"/>
    <w:rsid w:val="00855C64"/>
    <w:rsid w:val="00856679"/>
    <w:rsid w:val="0085708F"/>
    <w:rsid w:val="00857100"/>
    <w:rsid w:val="00857C53"/>
    <w:rsid w:val="008600F6"/>
    <w:rsid w:val="00860677"/>
    <w:rsid w:val="00860E14"/>
    <w:rsid w:val="00860E9C"/>
    <w:rsid w:val="0086158F"/>
    <w:rsid w:val="00861DAD"/>
    <w:rsid w:val="00861DF2"/>
    <w:rsid w:val="0086261A"/>
    <w:rsid w:val="008629EA"/>
    <w:rsid w:val="00862BDD"/>
    <w:rsid w:val="008631EA"/>
    <w:rsid w:val="00863DF0"/>
    <w:rsid w:val="00863E62"/>
    <w:rsid w:val="0086443E"/>
    <w:rsid w:val="00864AC6"/>
    <w:rsid w:val="00864EC8"/>
    <w:rsid w:val="00865EED"/>
    <w:rsid w:val="0086706D"/>
    <w:rsid w:val="0086776C"/>
    <w:rsid w:val="0086799C"/>
    <w:rsid w:val="00867F74"/>
    <w:rsid w:val="00870DBE"/>
    <w:rsid w:val="00870F81"/>
    <w:rsid w:val="00871555"/>
    <w:rsid w:val="00871F96"/>
    <w:rsid w:val="008725EA"/>
    <w:rsid w:val="0087321E"/>
    <w:rsid w:val="00873540"/>
    <w:rsid w:val="00873808"/>
    <w:rsid w:val="00874913"/>
    <w:rsid w:val="00874C95"/>
    <w:rsid w:val="00874F3F"/>
    <w:rsid w:val="0087529D"/>
    <w:rsid w:val="00875B62"/>
    <w:rsid w:val="00875CB7"/>
    <w:rsid w:val="00875F9E"/>
    <w:rsid w:val="00876415"/>
    <w:rsid w:val="0087676A"/>
    <w:rsid w:val="008767A9"/>
    <w:rsid w:val="00876EC1"/>
    <w:rsid w:val="008778E2"/>
    <w:rsid w:val="008810D2"/>
    <w:rsid w:val="00881D62"/>
    <w:rsid w:val="00882004"/>
    <w:rsid w:val="00883C7D"/>
    <w:rsid w:val="00883DFC"/>
    <w:rsid w:val="00885E4A"/>
    <w:rsid w:val="008869AF"/>
    <w:rsid w:val="00887C52"/>
    <w:rsid w:val="00890395"/>
    <w:rsid w:val="00891458"/>
    <w:rsid w:val="00891C3F"/>
    <w:rsid w:val="00891EAB"/>
    <w:rsid w:val="00892205"/>
    <w:rsid w:val="00892973"/>
    <w:rsid w:val="00892FF8"/>
    <w:rsid w:val="00896248"/>
    <w:rsid w:val="00897008"/>
    <w:rsid w:val="0089718B"/>
    <w:rsid w:val="00897960"/>
    <w:rsid w:val="00897AC8"/>
    <w:rsid w:val="008A0760"/>
    <w:rsid w:val="008A1668"/>
    <w:rsid w:val="008A1740"/>
    <w:rsid w:val="008A1C72"/>
    <w:rsid w:val="008A1F9E"/>
    <w:rsid w:val="008A2042"/>
    <w:rsid w:val="008A3134"/>
    <w:rsid w:val="008A343B"/>
    <w:rsid w:val="008A3E4D"/>
    <w:rsid w:val="008A43F1"/>
    <w:rsid w:val="008A486C"/>
    <w:rsid w:val="008A4FFD"/>
    <w:rsid w:val="008A5027"/>
    <w:rsid w:val="008A550E"/>
    <w:rsid w:val="008A560A"/>
    <w:rsid w:val="008A62A1"/>
    <w:rsid w:val="008A656A"/>
    <w:rsid w:val="008A6BC0"/>
    <w:rsid w:val="008A7108"/>
    <w:rsid w:val="008A7B57"/>
    <w:rsid w:val="008A7D15"/>
    <w:rsid w:val="008B027C"/>
    <w:rsid w:val="008B0E57"/>
    <w:rsid w:val="008B1C86"/>
    <w:rsid w:val="008B20C5"/>
    <w:rsid w:val="008B2E39"/>
    <w:rsid w:val="008B2ED0"/>
    <w:rsid w:val="008B3561"/>
    <w:rsid w:val="008B3C4E"/>
    <w:rsid w:val="008B3F76"/>
    <w:rsid w:val="008B40E3"/>
    <w:rsid w:val="008B43F8"/>
    <w:rsid w:val="008B462D"/>
    <w:rsid w:val="008B47A5"/>
    <w:rsid w:val="008B51DF"/>
    <w:rsid w:val="008B5D50"/>
    <w:rsid w:val="008B6DA6"/>
    <w:rsid w:val="008B6F3B"/>
    <w:rsid w:val="008B74A0"/>
    <w:rsid w:val="008B78CC"/>
    <w:rsid w:val="008C0529"/>
    <w:rsid w:val="008C1708"/>
    <w:rsid w:val="008C1716"/>
    <w:rsid w:val="008C34C9"/>
    <w:rsid w:val="008C482E"/>
    <w:rsid w:val="008C4F68"/>
    <w:rsid w:val="008C514E"/>
    <w:rsid w:val="008C55B9"/>
    <w:rsid w:val="008C5D0C"/>
    <w:rsid w:val="008C5D20"/>
    <w:rsid w:val="008C5D3E"/>
    <w:rsid w:val="008C6506"/>
    <w:rsid w:val="008C653B"/>
    <w:rsid w:val="008C6CBB"/>
    <w:rsid w:val="008C7943"/>
    <w:rsid w:val="008C7F3E"/>
    <w:rsid w:val="008D0C6C"/>
    <w:rsid w:val="008D150D"/>
    <w:rsid w:val="008D1788"/>
    <w:rsid w:val="008D18D8"/>
    <w:rsid w:val="008D2995"/>
    <w:rsid w:val="008D3025"/>
    <w:rsid w:val="008D34A2"/>
    <w:rsid w:val="008D34E1"/>
    <w:rsid w:val="008D3F8D"/>
    <w:rsid w:val="008D4044"/>
    <w:rsid w:val="008D41EE"/>
    <w:rsid w:val="008D44B4"/>
    <w:rsid w:val="008D44FE"/>
    <w:rsid w:val="008D528C"/>
    <w:rsid w:val="008D5755"/>
    <w:rsid w:val="008D5BE2"/>
    <w:rsid w:val="008D5EDD"/>
    <w:rsid w:val="008D60DB"/>
    <w:rsid w:val="008D6129"/>
    <w:rsid w:val="008D648F"/>
    <w:rsid w:val="008D7134"/>
    <w:rsid w:val="008D721F"/>
    <w:rsid w:val="008D7558"/>
    <w:rsid w:val="008D7F41"/>
    <w:rsid w:val="008E061E"/>
    <w:rsid w:val="008E0FF5"/>
    <w:rsid w:val="008E1580"/>
    <w:rsid w:val="008E1D0E"/>
    <w:rsid w:val="008E2F36"/>
    <w:rsid w:val="008E2F6A"/>
    <w:rsid w:val="008E35A8"/>
    <w:rsid w:val="008E35B8"/>
    <w:rsid w:val="008E48F3"/>
    <w:rsid w:val="008E4D47"/>
    <w:rsid w:val="008E4F69"/>
    <w:rsid w:val="008E5A90"/>
    <w:rsid w:val="008E5E14"/>
    <w:rsid w:val="008E6655"/>
    <w:rsid w:val="008E6944"/>
    <w:rsid w:val="008E6D5F"/>
    <w:rsid w:val="008E79FE"/>
    <w:rsid w:val="008F0108"/>
    <w:rsid w:val="008F01C6"/>
    <w:rsid w:val="008F0896"/>
    <w:rsid w:val="008F09F7"/>
    <w:rsid w:val="008F102E"/>
    <w:rsid w:val="008F138A"/>
    <w:rsid w:val="008F15C7"/>
    <w:rsid w:val="008F170C"/>
    <w:rsid w:val="008F1CA7"/>
    <w:rsid w:val="008F2A56"/>
    <w:rsid w:val="008F2DA7"/>
    <w:rsid w:val="008F2DF8"/>
    <w:rsid w:val="008F2E5E"/>
    <w:rsid w:val="008F3CD9"/>
    <w:rsid w:val="008F44D7"/>
    <w:rsid w:val="008F4588"/>
    <w:rsid w:val="008F45EB"/>
    <w:rsid w:val="008F67D2"/>
    <w:rsid w:val="008F6A45"/>
    <w:rsid w:val="008F73ED"/>
    <w:rsid w:val="008F7DA1"/>
    <w:rsid w:val="00900273"/>
    <w:rsid w:val="009002C7"/>
    <w:rsid w:val="009004A3"/>
    <w:rsid w:val="009004DA"/>
    <w:rsid w:val="00900663"/>
    <w:rsid w:val="009008E4"/>
    <w:rsid w:val="00901441"/>
    <w:rsid w:val="00901693"/>
    <w:rsid w:val="00902080"/>
    <w:rsid w:val="009026E9"/>
    <w:rsid w:val="00903088"/>
    <w:rsid w:val="00903229"/>
    <w:rsid w:val="00903E56"/>
    <w:rsid w:val="0090400C"/>
    <w:rsid w:val="00904D83"/>
    <w:rsid w:val="0090509A"/>
    <w:rsid w:val="009051EF"/>
    <w:rsid w:val="009052C1"/>
    <w:rsid w:val="0090647C"/>
    <w:rsid w:val="00906D49"/>
    <w:rsid w:val="00907482"/>
    <w:rsid w:val="0090771F"/>
    <w:rsid w:val="009107EE"/>
    <w:rsid w:val="00910A08"/>
    <w:rsid w:val="00911633"/>
    <w:rsid w:val="00911E59"/>
    <w:rsid w:val="009120BF"/>
    <w:rsid w:val="009136CB"/>
    <w:rsid w:val="009139E9"/>
    <w:rsid w:val="0091522A"/>
    <w:rsid w:val="009154D2"/>
    <w:rsid w:val="00917975"/>
    <w:rsid w:val="00921AF6"/>
    <w:rsid w:val="00921C13"/>
    <w:rsid w:val="00922588"/>
    <w:rsid w:val="009235F0"/>
    <w:rsid w:val="00923740"/>
    <w:rsid w:val="00923F39"/>
    <w:rsid w:val="009246DA"/>
    <w:rsid w:val="00924C08"/>
    <w:rsid w:val="00925980"/>
    <w:rsid w:val="009259D6"/>
    <w:rsid w:val="00926AEE"/>
    <w:rsid w:val="0092751C"/>
    <w:rsid w:val="009275F5"/>
    <w:rsid w:val="00927DFC"/>
    <w:rsid w:val="00930C49"/>
    <w:rsid w:val="00931874"/>
    <w:rsid w:val="00932B4F"/>
    <w:rsid w:val="00932D8F"/>
    <w:rsid w:val="00932DF5"/>
    <w:rsid w:val="009330D8"/>
    <w:rsid w:val="00933538"/>
    <w:rsid w:val="00933705"/>
    <w:rsid w:val="00935019"/>
    <w:rsid w:val="00935166"/>
    <w:rsid w:val="00935610"/>
    <w:rsid w:val="00935F46"/>
    <w:rsid w:val="00936804"/>
    <w:rsid w:val="00940A9B"/>
    <w:rsid w:val="00941B98"/>
    <w:rsid w:val="00941C53"/>
    <w:rsid w:val="00942131"/>
    <w:rsid w:val="00942CC2"/>
    <w:rsid w:val="0094321B"/>
    <w:rsid w:val="009435F9"/>
    <w:rsid w:val="00943ED1"/>
    <w:rsid w:val="0094400E"/>
    <w:rsid w:val="0094487C"/>
    <w:rsid w:val="0094551E"/>
    <w:rsid w:val="0094583C"/>
    <w:rsid w:val="00945E05"/>
    <w:rsid w:val="00946AA3"/>
    <w:rsid w:val="0094758D"/>
    <w:rsid w:val="00950488"/>
    <w:rsid w:val="009504F8"/>
    <w:rsid w:val="009508A5"/>
    <w:rsid w:val="009518C4"/>
    <w:rsid w:val="00951BD1"/>
    <w:rsid w:val="00951DBA"/>
    <w:rsid w:val="0095239E"/>
    <w:rsid w:val="00952497"/>
    <w:rsid w:val="00952588"/>
    <w:rsid w:val="00952BB3"/>
    <w:rsid w:val="00952DE0"/>
    <w:rsid w:val="00952EBF"/>
    <w:rsid w:val="00954261"/>
    <w:rsid w:val="00954435"/>
    <w:rsid w:val="00954BAA"/>
    <w:rsid w:val="00954C1F"/>
    <w:rsid w:val="00954EB6"/>
    <w:rsid w:val="00955129"/>
    <w:rsid w:val="00955478"/>
    <w:rsid w:val="009554A7"/>
    <w:rsid w:val="00955BC8"/>
    <w:rsid w:val="00956403"/>
    <w:rsid w:val="009565B8"/>
    <w:rsid w:val="009572C1"/>
    <w:rsid w:val="009575F2"/>
    <w:rsid w:val="0096048C"/>
    <w:rsid w:val="009607FE"/>
    <w:rsid w:val="00961B35"/>
    <w:rsid w:val="00962073"/>
    <w:rsid w:val="0096230F"/>
    <w:rsid w:val="00962697"/>
    <w:rsid w:val="00963E67"/>
    <w:rsid w:val="00965326"/>
    <w:rsid w:val="00965466"/>
    <w:rsid w:val="009654CE"/>
    <w:rsid w:val="009657C9"/>
    <w:rsid w:val="0096583F"/>
    <w:rsid w:val="00965A4B"/>
    <w:rsid w:val="00965B5B"/>
    <w:rsid w:val="00966715"/>
    <w:rsid w:val="00966AEB"/>
    <w:rsid w:val="00967019"/>
    <w:rsid w:val="00971300"/>
    <w:rsid w:val="009715CA"/>
    <w:rsid w:val="0097185B"/>
    <w:rsid w:val="00971D18"/>
    <w:rsid w:val="00972807"/>
    <w:rsid w:val="00972F92"/>
    <w:rsid w:val="009744FA"/>
    <w:rsid w:val="00974532"/>
    <w:rsid w:val="00974591"/>
    <w:rsid w:val="00974E6B"/>
    <w:rsid w:val="00974ED7"/>
    <w:rsid w:val="0097632A"/>
    <w:rsid w:val="00977368"/>
    <w:rsid w:val="0097739D"/>
    <w:rsid w:val="009774F6"/>
    <w:rsid w:val="00977500"/>
    <w:rsid w:val="009777AC"/>
    <w:rsid w:val="00977A47"/>
    <w:rsid w:val="00977BE4"/>
    <w:rsid w:val="00977D85"/>
    <w:rsid w:val="0098002C"/>
    <w:rsid w:val="0098038F"/>
    <w:rsid w:val="00980DB4"/>
    <w:rsid w:val="00981653"/>
    <w:rsid w:val="00981707"/>
    <w:rsid w:val="00982087"/>
    <w:rsid w:val="009826D0"/>
    <w:rsid w:val="00982D92"/>
    <w:rsid w:val="00982F7D"/>
    <w:rsid w:val="00983A1A"/>
    <w:rsid w:val="00983D96"/>
    <w:rsid w:val="009849EB"/>
    <w:rsid w:val="009854EC"/>
    <w:rsid w:val="00986217"/>
    <w:rsid w:val="00986617"/>
    <w:rsid w:val="0098669A"/>
    <w:rsid w:val="00986D03"/>
    <w:rsid w:val="00986D04"/>
    <w:rsid w:val="00986F83"/>
    <w:rsid w:val="00987260"/>
    <w:rsid w:val="00987BEA"/>
    <w:rsid w:val="009900A1"/>
    <w:rsid w:val="00990626"/>
    <w:rsid w:val="009918A1"/>
    <w:rsid w:val="009918B1"/>
    <w:rsid w:val="00991F49"/>
    <w:rsid w:val="0099288F"/>
    <w:rsid w:val="0099306A"/>
    <w:rsid w:val="00993092"/>
    <w:rsid w:val="00993663"/>
    <w:rsid w:val="00994710"/>
    <w:rsid w:val="009948CF"/>
    <w:rsid w:val="0099557A"/>
    <w:rsid w:val="00996102"/>
    <w:rsid w:val="009969D7"/>
    <w:rsid w:val="00996CA4"/>
    <w:rsid w:val="00997DFE"/>
    <w:rsid w:val="009A046A"/>
    <w:rsid w:val="009A17AF"/>
    <w:rsid w:val="009A2311"/>
    <w:rsid w:val="009A24FF"/>
    <w:rsid w:val="009A265B"/>
    <w:rsid w:val="009A38B7"/>
    <w:rsid w:val="009A3E22"/>
    <w:rsid w:val="009A4093"/>
    <w:rsid w:val="009A458A"/>
    <w:rsid w:val="009A45E4"/>
    <w:rsid w:val="009A4868"/>
    <w:rsid w:val="009A4E7B"/>
    <w:rsid w:val="009A5F34"/>
    <w:rsid w:val="009A6357"/>
    <w:rsid w:val="009A6B80"/>
    <w:rsid w:val="009A7098"/>
    <w:rsid w:val="009B0716"/>
    <w:rsid w:val="009B071F"/>
    <w:rsid w:val="009B14DB"/>
    <w:rsid w:val="009B169F"/>
    <w:rsid w:val="009B19A0"/>
    <w:rsid w:val="009B2238"/>
    <w:rsid w:val="009B22DD"/>
    <w:rsid w:val="009B3065"/>
    <w:rsid w:val="009B3720"/>
    <w:rsid w:val="009B42EF"/>
    <w:rsid w:val="009B4889"/>
    <w:rsid w:val="009B4BBF"/>
    <w:rsid w:val="009B5F92"/>
    <w:rsid w:val="009B60C6"/>
    <w:rsid w:val="009B7305"/>
    <w:rsid w:val="009B73B2"/>
    <w:rsid w:val="009C0365"/>
    <w:rsid w:val="009C08D1"/>
    <w:rsid w:val="009C0A3D"/>
    <w:rsid w:val="009C0FA9"/>
    <w:rsid w:val="009C11D8"/>
    <w:rsid w:val="009C14C6"/>
    <w:rsid w:val="009C18E0"/>
    <w:rsid w:val="009C25F5"/>
    <w:rsid w:val="009C3372"/>
    <w:rsid w:val="009C345A"/>
    <w:rsid w:val="009C3D86"/>
    <w:rsid w:val="009C3EFE"/>
    <w:rsid w:val="009C40C0"/>
    <w:rsid w:val="009C46B7"/>
    <w:rsid w:val="009C47DA"/>
    <w:rsid w:val="009C496B"/>
    <w:rsid w:val="009C5652"/>
    <w:rsid w:val="009C56F5"/>
    <w:rsid w:val="009C5F19"/>
    <w:rsid w:val="009C6328"/>
    <w:rsid w:val="009C6ED6"/>
    <w:rsid w:val="009C711A"/>
    <w:rsid w:val="009C7629"/>
    <w:rsid w:val="009C7775"/>
    <w:rsid w:val="009C7899"/>
    <w:rsid w:val="009D048B"/>
    <w:rsid w:val="009D05D0"/>
    <w:rsid w:val="009D0980"/>
    <w:rsid w:val="009D11A3"/>
    <w:rsid w:val="009D1745"/>
    <w:rsid w:val="009D1838"/>
    <w:rsid w:val="009D198F"/>
    <w:rsid w:val="009D1A18"/>
    <w:rsid w:val="009D2C5E"/>
    <w:rsid w:val="009D32D6"/>
    <w:rsid w:val="009D3CD2"/>
    <w:rsid w:val="009D49A4"/>
    <w:rsid w:val="009D4B8E"/>
    <w:rsid w:val="009D4DD8"/>
    <w:rsid w:val="009D51AC"/>
    <w:rsid w:val="009D522D"/>
    <w:rsid w:val="009D56AE"/>
    <w:rsid w:val="009D775C"/>
    <w:rsid w:val="009D7D66"/>
    <w:rsid w:val="009D7E71"/>
    <w:rsid w:val="009E08CA"/>
    <w:rsid w:val="009E0AE2"/>
    <w:rsid w:val="009E0FDD"/>
    <w:rsid w:val="009E10DE"/>
    <w:rsid w:val="009E1168"/>
    <w:rsid w:val="009E17EC"/>
    <w:rsid w:val="009E1ADD"/>
    <w:rsid w:val="009E2070"/>
    <w:rsid w:val="009E2F86"/>
    <w:rsid w:val="009E3E0D"/>
    <w:rsid w:val="009E424A"/>
    <w:rsid w:val="009E4722"/>
    <w:rsid w:val="009E48B2"/>
    <w:rsid w:val="009E4C03"/>
    <w:rsid w:val="009E4DC1"/>
    <w:rsid w:val="009E53E8"/>
    <w:rsid w:val="009E57C5"/>
    <w:rsid w:val="009E5889"/>
    <w:rsid w:val="009E5BBF"/>
    <w:rsid w:val="009E624D"/>
    <w:rsid w:val="009E661C"/>
    <w:rsid w:val="009E671F"/>
    <w:rsid w:val="009E7C2D"/>
    <w:rsid w:val="009E7E1D"/>
    <w:rsid w:val="009F0608"/>
    <w:rsid w:val="009F148B"/>
    <w:rsid w:val="009F190A"/>
    <w:rsid w:val="009F2F84"/>
    <w:rsid w:val="009F302B"/>
    <w:rsid w:val="009F3E59"/>
    <w:rsid w:val="009F405F"/>
    <w:rsid w:val="009F48A2"/>
    <w:rsid w:val="009F51FB"/>
    <w:rsid w:val="009F596B"/>
    <w:rsid w:val="009F5A11"/>
    <w:rsid w:val="009F6CCF"/>
    <w:rsid w:val="00A00501"/>
    <w:rsid w:val="00A009C3"/>
    <w:rsid w:val="00A010CC"/>
    <w:rsid w:val="00A0160A"/>
    <w:rsid w:val="00A0381E"/>
    <w:rsid w:val="00A03CB6"/>
    <w:rsid w:val="00A046F4"/>
    <w:rsid w:val="00A048B2"/>
    <w:rsid w:val="00A04D7B"/>
    <w:rsid w:val="00A056F4"/>
    <w:rsid w:val="00A05D0E"/>
    <w:rsid w:val="00A063E5"/>
    <w:rsid w:val="00A10687"/>
    <w:rsid w:val="00A11292"/>
    <w:rsid w:val="00A11736"/>
    <w:rsid w:val="00A118AF"/>
    <w:rsid w:val="00A12166"/>
    <w:rsid w:val="00A126FA"/>
    <w:rsid w:val="00A12C05"/>
    <w:rsid w:val="00A12ECF"/>
    <w:rsid w:val="00A13C38"/>
    <w:rsid w:val="00A1487E"/>
    <w:rsid w:val="00A148B3"/>
    <w:rsid w:val="00A149AF"/>
    <w:rsid w:val="00A153B0"/>
    <w:rsid w:val="00A155CB"/>
    <w:rsid w:val="00A158DD"/>
    <w:rsid w:val="00A15E24"/>
    <w:rsid w:val="00A16898"/>
    <w:rsid w:val="00A16B1A"/>
    <w:rsid w:val="00A16BE9"/>
    <w:rsid w:val="00A1775E"/>
    <w:rsid w:val="00A178C3"/>
    <w:rsid w:val="00A17B5E"/>
    <w:rsid w:val="00A213C6"/>
    <w:rsid w:val="00A217B6"/>
    <w:rsid w:val="00A21AB0"/>
    <w:rsid w:val="00A22141"/>
    <w:rsid w:val="00A22C09"/>
    <w:rsid w:val="00A232A5"/>
    <w:rsid w:val="00A232BF"/>
    <w:rsid w:val="00A24A58"/>
    <w:rsid w:val="00A24F90"/>
    <w:rsid w:val="00A25378"/>
    <w:rsid w:val="00A25491"/>
    <w:rsid w:val="00A260E6"/>
    <w:rsid w:val="00A2772B"/>
    <w:rsid w:val="00A2775A"/>
    <w:rsid w:val="00A27850"/>
    <w:rsid w:val="00A27A33"/>
    <w:rsid w:val="00A27C1B"/>
    <w:rsid w:val="00A30CBA"/>
    <w:rsid w:val="00A32142"/>
    <w:rsid w:val="00A321D3"/>
    <w:rsid w:val="00A3299F"/>
    <w:rsid w:val="00A32E85"/>
    <w:rsid w:val="00A3306C"/>
    <w:rsid w:val="00A33446"/>
    <w:rsid w:val="00A3463D"/>
    <w:rsid w:val="00A3504C"/>
    <w:rsid w:val="00A35256"/>
    <w:rsid w:val="00A353C2"/>
    <w:rsid w:val="00A36DB2"/>
    <w:rsid w:val="00A378B3"/>
    <w:rsid w:val="00A37E1C"/>
    <w:rsid w:val="00A406BF"/>
    <w:rsid w:val="00A408D3"/>
    <w:rsid w:val="00A409C4"/>
    <w:rsid w:val="00A411A7"/>
    <w:rsid w:val="00A4154D"/>
    <w:rsid w:val="00A41D58"/>
    <w:rsid w:val="00A423AD"/>
    <w:rsid w:val="00A42BF7"/>
    <w:rsid w:val="00A42C73"/>
    <w:rsid w:val="00A43683"/>
    <w:rsid w:val="00A4382A"/>
    <w:rsid w:val="00A44B20"/>
    <w:rsid w:val="00A454DD"/>
    <w:rsid w:val="00A46AD0"/>
    <w:rsid w:val="00A46C25"/>
    <w:rsid w:val="00A4718A"/>
    <w:rsid w:val="00A4735B"/>
    <w:rsid w:val="00A47B7F"/>
    <w:rsid w:val="00A5146C"/>
    <w:rsid w:val="00A5185D"/>
    <w:rsid w:val="00A51CD1"/>
    <w:rsid w:val="00A5301B"/>
    <w:rsid w:val="00A544D6"/>
    <w:rsid w:val="00A549FC"/>
    <w:rsid w:val="00A555E4"/>
    <w:rsid w:val="00A57546"/>
    <w:rsid w:val="00A605E6"/>
    <w:rsid w:val="00A60BE6"/>
    <w:rsid w:val="00A61CF0"/>
    <w:rsid w:val="00A61DAA"/>
    <w:rsid w:val="00A62094"/>
    <w:rsid w:val="00A62392"/>
    <w:rsid w:val="00A62744"/>
    <w:rsid w:val="00A62FA1"/>
    <w:rsid w:val="00A63B84"/>
    <w:rsid w:val="00A63D8B"/>
    <w:rsid w:val="00A63E87"/>
    <w:rsid w:val="00A64348"/>
    <w:rsid w:val="00A64460"/>
    <w:rsid w:val="00A64640"/>
    <w:rsid w:val="00A64A9E"/>
    <w:rsid w:val="00A6514F"/>
    <w:rsid w:val="00A6534E"/>
    <w:rsid w:val="00A65CAC"/>
    <w:rsid w:val="00A65FF5"/>
    <w:rsid w:val="00A66106"/>
    <w:rsid w:val="00A673BE"/>
    <w:rsid w:val="00A67938"/>
    <w:rsid w:val="00A700FA"/>
    <w:rsid w:val="00A70D38"/>
    <w:rsid w:val="00A71131"/>
    <w:rsid w:val="00A7121B"/>
    <w:rsid w:val="00A71848"/>
    <w:rsid w:val="00A71AAA"/>
    <w:rsid w:val="00A72004"/>
    <w:rsid w:val="00A72140"/>
    <w:rsid w:val="00A7269C"/>
    <w:rsid w:val="00A72AC2"/>
    <w:rsid w:val="00A730C3"/>
    <w:rsid w:val="00A734E0"/>
    <w:rsid w:val="00A7364B"/>
    <w:rsid w:val="00A73A15"/>
    <w:rsid w:val="00A73C41"/>
    <w:rsid w:val="00A73F14"/>
    <w:rsid w:val="00A744A6"/>
    <w:rsid w:val="00A74975"/>
    <w:rsid w:val="00A74F2F"/>
    <w:rsid w:val="00A751C5"/>
    <w:rsid w:val="00A752D4"/>
    <w:rsid w:val="00A7559F"/>
    <w:rsid w:val="00A760DA"/>
    <w:rsid w:val="00A77B5A"/>
    <w:rsid w:val="00A802D6"/>
    <w:rsid w:val="00A80E81"/>
    <w:rsid w:val="00A81BDB"/>
    <w:rsid w:val="00A82318"/>
    <w:rsid w:val="00A827E4"/>
    <w:rsid w:val="00A82B49"/>
    <w:rsid w:val="00A83239"/>
    <w:rsid w:val="00A834B2"/>
    <w:rsid w:val="00A84400"/>
    <w:rsid w:val="00A84A49"/>
    <w:rsid w:val="00A84F6D"/>
    <w:rsid w:val="00A85271"/>
    <w:rsid w:val="00A85FD8"/>
    <w:rsid w:val="00A861FB"/>
    <w:rsid w:val="00A86507"/>
    <w:rsid w:val="00A874D1"/>
    <w:rsid w:val="00A8779D"/>
    <w:rsid w:val="00A90002"/>
    <w:rsid w:val="00A9098E"/>
    <w:rsid w:val="00A9167D"/>
    <w:rsid w:val="00A91E83"/>
    <w:rsid w:val="00A91FC3"/>
    <w:rsid w:val="00A925B1"/>
    <w:rsid w:val="00A92F64"/>
    <w:rsid w:val="00A936AE"/>
    <w:rsid w:val="00A93B08"/>
    <w:rsid w:val="00A958E9"/>
    <w:rsid w:val="00A95B23"/>
    <w:rsid w:val="00A95B5B"/>
    <w:rsid w:val="00A95F25"/>
    <w:rsid w:val="00A9600C"/>
    <w:rsid w:val="00A964C4"/>
    <w:rsid w:val="00A9656B"/>
    <w:rsid w:val="00A96931"/>
    <w:rsid w:val="00A97A91"/>
    <w:rsid w:val="00AA03F5"/>
    <w:rsid w:val="00AA04A2"/>
    <w:rsid w:val="00AA086E"/>
    <w:rsid w:val="00AA2283"/>
    <w:rsid w:val="00AA31A2"/>
    <w:rsid w:val="00AA3693"/>
    <w:rsid w:val="00AA3924"/>
    <w:rsid w:val="00AA3944"/>
    <w:rsid w:val="00AA643D"/>
    <w:rsid w:val="00AA70DD"/>
    <w:rsid w:val="00AA7476"/>
    <w:rsid w:val="00AA7485"/>
    <w:rsid w:val="00AB0035"/>
    <w:rsid w:val="00AB099C"/>
    <w:rsid w:val="00AB09F1"/>
    <w:rsid w:val="00AB1A2D"/>
    <w:rsid w:val="00AB248F"/>
    <w:rsid w:val="00AB26CE"/>
    <w:rsid w:val="00AB2B41"/>
    <w:rsid w:val="00AB2DC5"/>
    <w:rsid w:val="00AB2FC4"/>
    <w:rsid w:val="00AB32E5"/>
    <w:rsid w:val="00AB3974"/>
    <w:rsid w:val="00AB41CD"/>
    <w:rsid w:val="00AB42EE"/>
    <w:rsid w:val="00AB4B42"/>
    <w:rsid w:val="00AB5707"/>
    <w:rsid w:val="00AB57E8"/>
    <w:rsid w:val="00AB6657"/>
    <w:rsid w:val="00AB7663"/>
    <w:rsid w:val="00AB79F4"/>
    <w:rsid w:val="00AB7F56"/>
    <w:rsid w:val="00AC029D"/>
    <w:rsid w:val="00AC0604"/>
    <w:rsid w:val="00AC0826"/>
    <w:rsid w:val="00AC09EB"/>
    <w:rsid w:val="00AC0B4E"/>
    <w:rsid w:val="00AC0D41"/>
    <w:rsid w:val="00AC0E03"/>
    <w:rsid w:val="00AC11A3"/>
    <w:rsid w:val="00AC16CF"/>
    <w:rsid w:val="00AC1AB8"/>
    <w:rsid w:val="00AC1DE2"/>
    <w:rsid w:val="00AC23B4"/>
    <w:rsid w:val="00AC247D"/>
    <w:rsid w:val="00AC2790"/>
    <w:rsid w:val="00AC2B75"/>
    <w:rsid w:val="00AC3EF4"/>
    <w:rsid w:val="00AC428E"/>
    <w:rsid w:val="00AC4A94"/>
    <w:rsid w:val="00AC5094"/>
    <w:rsid w:val="00AC50D7"/>
    <w:rsid w:val="00AC5CDC"/>
    <w:rsid w:val="00AC6050"/>
    <w:rsid w:val="00AC77A8"/>
    <w:rsid w:val="00AD01A1"/>
    <w:rsid w:val="00AD02CF"/>
    <w:rsid w:val="00AD13BC"/>
    <w:rsid w:val="00AD1A2B"/>
    <w:rsid w:val="00AD1CD7"/>
    <w:rsid w:val="00AD20D9"/>
    <w:rsid w:val="00AD2281"/>
    <w:rsid w:val="00AD2C03"/>
    <w:rsid w:val="00AD3198"/>
    <w:rsid w:val="00AD324B"/>
    <w:rsid w:val="00AD3437"/>
    <w:rsid w:val="00AD39AD"/>
    <w:rsid w:val="00AD421A"/>
    <w:rsid w:val="00AD4528"/>
    <w:rsid w:val="00AD4AB8"/>
    <w:rsid w:val="00AD62AF"/>
    <w:rsid w:val="00AD744A"/>
    <w:rsid w:val="00AD7F82"/>
    <w:rsid w:val="00AE01EB"/>
    <w:rsid w:val="00AE03B6"/>
    <w:rsid w:val="00AE0909"/>
    <w:rsid w:val="00AE0A4A"/>
    <w:rsid w:val="00AE10F9"/>
    <w:rsid w:val="00AE15E5"/>
    <w:rsid w:val="00AE1EF0"/>
    <w:rsid w:val="00AE2151"/>
    <w:rsid w:val="00AE2738"/>
    <w:rsid w:val="00AE2873"/>
    <w:rsid w:val="00AE28F5"/>
    <w:rsid w:val="00AE3370"/>
    <w:rsid w:val="00AE39B5"/>
    <w:rsid w:val="00AE3A4E"/>
    <w:rsid w:val="00AE3ADD"/>
    <w:rsid w:val="00AE3AE4"/>
    <w:rsid w:val="00AE478F"/>
    <w:rsid w:val="00AE555D"/>
    <w:rsid w:val="00AE5C7A"/>
    <w:rsid w:val="00AE5DC9"/>
    <w:rsid w:val="00AE6310"/>
    <w:rsid w:val="00AE65BA"/>
    <w:rsid w:val="00AE6A94"/>
    <w:rsid w:val="00AE7BCF"/>
    <w:rsid w:val="00AF00E0"/>
    <w:rsid w:val="00AF04EB"/>
    <w:rsid w:val="00AF0778"/>
    <w:rsid w:val="00AF0A95"/>
    <w:rsid w:val="00AF108E"/>
    <w:rsid w:val="00AF12C0"/>
    <w:rsid w:val="00AF1763"/>
    <w:rsid w:val="00AF1D1E"/>
    <w:rsid w:val="00AF1DED"/>
    <w:rsid w:val="00AF216E"/>
    <w:rsid w:val="00AF27FD"/>
    <w:rsid w:val="00AF3279"/>
    <w:rsid w:val="00AF32F5"/>
    <w:rsid w:val="00AF3400"/>
    <w:rsid w:val="00AF3A0C"/>
    <w:rsid w:val="00AF3EAB"/>
    <w:rsid w:val="00AF4021"/>
    <w:rsid w:val="00AF4125"/>
    <w:rsid w:val="00AF480E"/>
    <w:rsid w:val="00AF58DE"/>
    <w:rsid w:val="00AF6596"/>
    <w:rsid w:val="00AF6C5F"/>
    <w:rsid w:val="00AF6E50"/>
    <w:rsid w:val="00AF704F"/>
    <w:rsid w:val="00AF714A"/>
    <w:rsid w:val="00AF7374"/>
    <w:rsid w:val="00AF752E"/>
    <w:rsid w:val="00AF7867"/>
    <w:rsid w:val="00AF7CA6"/>
    <w:rsid w:val="00AF7F19"/>
    <w:rsid w:val="00B00483"/>
    <w:rsid w:val="00B0048B"/>
    <w:rsid w:val="00B013F2"/>
    <w:rsid w:val="00B0170F"/>
    <w:rsid w:val="00B01A4D"/>
    <w:rsid w:val="00B03102"/>
    <w:rsid w:val="00B03EEC"/>
    <w:rsid w:val="00B043D3"/>
    <w:rsid w:val="00B04580"/>
    <w:rsid w:val="00B0596B"/>
    <w:rsid w:val="00B059AB"/>
    <w:rsid w:val="00B05DD9"/>
    <w:rsid w:val="00B068BE"/>
    <w:rsid w:val="00B10A48"/>
    <w:rsid w:val="00B11A14"/>
    <w:rsid w:val="00B11A90"/>
    <w:rsid w:val="00B11B46"/>
    <w:rsid w:val="00B11E07"/>
    <w:rsid w:val="00B11ED0"/>
    <w:rsid w:val="00B129AD"/>
    <w:rsid w:val="00B13039"/>
    <w:rsid w:val="00B13718"/>
    <w:rsid w:val="00B137A5"/>
    <w:rsid w:val="00B1391B"/>
    <w:rsid w:val="00B13B62"/>
    <w:rsid w:val="00B13E9A"/>
    <w:rsid w:val="00B13EB5"/>
    <w:rsid w:val="00B14A2A"/>
    <w:rsid w:val="00B14B54"/>
    <w:rsid w:val="00B154F4"/>
    <w:rsid w:val="00B15807"/>
    <w:rsid w:val="00B15ACD"/>
    <w:rsid w:val="00B15C7C"/>
    <w:rsid w:val="00B16B40"/>
    <w:rsid w:val="00B16D91"/>
    <w:rsid w:val="00B16F3F"/>
    <w:rsid w:val="00B173A3"/>
    <w:rsid w:val="00B17959"/>
    <w:rsid w:val="00B205F2"/>
    <w:rsid w:val="00B211E4"/>
    <w:rsid w:val="00B223CF"/>
    <w:rsid w:val="00B22AEC"/>
    <w:rsid w:val="00B2376D"/>
    <w:rsid w:val="00B2388E"/>
    <w:rsid w:val="00B238F6"/>
    <w:rsid w:val="00B23A6D"/>
    <w:rsid w:val="00B24415"/>
    <w:rsid w:val="00B24E97"/>
    <w:rsid w:val="00B252A4"/>
    <w:rsid w:val="00B2579B"/>
    <w:rsid w:val="00B25861"/>
    <w:rsid w:val="00B2628B"/>
    <w:rsid w:val="00B263A9"/>
    <w:rsid w:val="00B27870"/>
    <w:rsid w:val="00B27FAA"/>
    <w:rsid w:val="00B3025A"/>
    <w:rsid w:val="00B32B63"/>
    <w:rsid w:val="00B32C84"/>
    <w:rsid w:val="00B32CAB"/>
    <w:rsid w:val="00B34072"/>
    <w:rsid w:val="00B34B31"/>
    <w:rsid w:val="00B35485"/>
    <w:rsid w:val="00B357C0"/>
    <w:rsid w:val="00B358FF"/>
    <w:rsid w:val="00B35DCC"/>
    <w:rsid w:val="00B36026"/>
    <w:rsid w:val="00B363E5"/>
    <w:rsid w:val="00B37570"/>
    <w:rsid w:val="00B376D9"/>
    <w:rsid w:val="00B37BE5"/>
    <w:rsid w:val="00B37DD2"/>
    <w:rsid w:val="00B40246"/>
    <w:rsid w:val="00B40D75"/>
    <w:rsid w:val="00B413CB"/>
    <w:rsid w:val="00B41480"/>
    <w:rsid w:val="00B418FA"/>
    <w:rsid w:val="00B41D68"/>
    <w:rsid w:val="00B42322"/>
    <w:rsid w:val="00B42ADF"/>
    <w:rsid w:val="00B43718"/>
    <w:rsid w:val="00B438BE"/>
    <w:rsid w:val="00B44428"/>
    <w:rsid w:val="00B453F3"/>
    <w:rsid w:val="00B46480"/>
    <w:rsid w:val="00B4717D"/>
    <w:rsid w:val="00B4767E"/>
    <w:rsid w:val="00B47CC4"/>
    <w:rsid w:val="00B50B5B"/>
    <w:rsid w:val="00B50D61"/>
    <w:rsid w:val="00B51E6A"/>
    <w:rsid w:val="00B51F69"/>
    <w:rsid w:val="00B52824"/>
    <w:rsid w:val="00B53834"/>
    <w:rsid w:val="00B55E49"/>
    <w:rsid w:val="00B56716"/>
    <w:rsid w:val="00B56EE5"/>
    <w:rsid w:val="00B57141"/>
    <w:rsid w:val="00B57802"/>
    <w:rsid w:val="00B57850"/>
    <w:rsid w:val="00B57E0C"/>
    <w:rsid w:val="00B60073"/>
    <w:rsid w:val="00B60814"/>
    <w:rsid w:val="00B60D9D"/>
    <w:rsid w:val="00B60E00"/>
    <w:rsid w:val="00B61129"/>
    <w:rsid w:val="00B6141D"/>
    <w:rsid w:val="00B614A8"/>
    <w:rsid w:val="00B61551"/>
    <w:rsid w:val="00B61FD5"/>
    <w:rsid w:val="00B6216A"/>
    <w:rsid w:val="00B62756"/>
    <w:rsid w:val="00B62A35"/>
    <w:rsid w:val="00B63C96"/>
    <w:rsid w:val="00B64D95"/>
    <w:rsid w:val="00B6532B"/>
    <w:rsid w:val="00B65D5B"/>
    <w:rsid w:val="00B66A5D"/>
    <w:rsid w:val="00B720CF"/>
    <w:rsid w:val="00B726D2"/>
    <w:rsid w:val="00B74762"/>
    <w:rsid w:val="00B74C07"/>
    <w:rsid w:val="00B74CD8"/>
    <w:rsid w:val="00B75666"/>
    <w:rsid w:val="00B760C6"/>
    <w:rsid w:val="00B77778"/>
    <w:rsid w:val="00B8057F"/>
    <w:rsid w:val="00B80703"/>
    <w:rsid w:val="00B813D7"/>
    <w:rsid w:val="00B817E5"/>
    <w:rsid w:val="00B824EF"/>
    <w:rsid w:val="00B82BB3"/>
    <w:rsid w:val="00B83779"/>
    <w:rsid w:val="00B84B63"/>
    <w:rsid w:val="00B85C66"/>
    <w:rsid w:val="00B86BBB"/>
    <w:rsid w:val="00B87356"/>
    <w:rsid w:val="00B876D9"/>
    <w:rsid w:val="00B911CE"/>
    <w:rsid w:val="00B9128D"/>
    <w:rsid w:val="00B92090"/>
    <w:rsid w:val="00B92C39"/>
    <w:rsid w:val="00B932FF"/>
    <w:rsid w:val="00B93405"/>
    <w:rsid w:val="00B93AE0"/>
    <w:rsid w:val="00B947FC"/>
    <w:rsid w:val="00B9483A"/>
    <w:rsid w:val="00B95F2E"/>
    <w:rsid w:val="00B96360"/>
    <w:rsid w:val="00B9663F"/>
    <w:rsid w:val="00B96ADE"/>
    <w:rsid w:val="00B96CDC"/>
    <w:rsid w:val="00B96D49"/>
    <w:rsid w:val="00B96EE2"/>
    <w:rsid w:val="00B96FAA"/>
    <w:rsid w:val="00B97621"/>
    <w:rsid w:val="00BA0281"/>
    <w:rsid w:val="00BA038C"/>
    <w:rsid w:val="00BA0884"/>
    <w:rsid w:val="00BA1659"/>
    <w:rsid w:val="00BA1847"/>
    <w:rsid w:val="00BA1962"/>
    <w:rsid w:val="00BA27F4"/>
    <w:rsid w:val="00BA2B30"/>
    <w:rsid w:val="00BA2CF7"/>
    <w:rsid w:val="00BA4972"/>
    <w:rsid w:val="00BA4C9B"/>
    <w:rsid w:val="00BA54AC"/>
    <w:rsid w:val="00BA5E6F"/>
    <w:rsid w:val="00BA6B6F"/>
    <w:rsid w:val="00BA6D90"/>
    <w:rsid w:val="00BA7F58"/>
    <w:rsid w:val="00BB06A2"/>
    <w:rsid w:val="00BB0A5D"/>
    <w:rsid w:val="00BB11C8"/>
    <w:rsid w:val="00BB2922"/>
    <w:rsid w:val="00BB29D4"/>
    <w:rsid w:val="00BB2A52"/>
    <w:rsid w:val="00BB31FD"/>
    <w:rsid w:val="00BB3A52"/>
    <w:rsid w:val="00BB3B83"/>
    <w:rsid w:val="00BB3CA7"/>
    <w:rsid w:val="00BB445F"/>
    <w:rsid w:val="00BB4DBF"/>
    <w:rsid w:val="00BB50A7"/>
    <w:rsid w:val="00BB52F9"/>
    <w:rsid w:val="00BB5BCA"/>
    <w:rsid w:val="00BB6B2A"/>
    <w:rsid w:val="00BB6BA4"/>
    <w:rsid w:val="00BB7562"/>
    <w:rsid w:val="00BB768D"/>
    <w:rsid w:val="00BB7A0A"/>
    <w:rsid w:val="00BC05A3"/>
    <w:rsid w:val="00BC107E"/>
    <w:rsid w:val="00BC2654"/>
    <w:rsid w:val="00BC2923"/>
    <w:rsid w:val="00BC38F1"/>
    <w:rsid w:val="00BC3BE8"/>
    <w:rsid w:val="00BC4E8E"/>
    <w:rsid w:val="00BC5ADB"/>
    <w:rsid w:val="00BC6535"/>
    <w:rsid w:val="00BC67BB"/>
    <w:rsid w:val="00BC6C69"/>
    <w:rsid w:val="00BC6C91"/>
    <w:rsid w:val="00BC729C"/>
    <w:rsid w:val="00BD02DF"/>
    <w:rsid w:val="00BD0F80"/>
    <w:rsid w:val="00BD127C"/>
    <w:rsid w:val="00BD1ACB"/>
    <w:rsid w:val="00BD221F"/>
    <w:rsid w:val="00BD22C1"/>
    <w:rsid w:val="00BD2737"/>
    <w:rsid w:val="00BD27A3"/>
    <w:rsid w:val="00BD3842"/>
    <w:rsid w:val="00BD3C77"/>
    <w:rsid w:val="00BD3EE9"/>
    <w:rsid w:val="00BD3EFA"/>
    <w:rsid w:val="00BD3F46"/>
    <w:rsid w:val="00BD48E3"/>
    <w:rsid w:val="00BD4DF3"/>
    <w:rsid w:val="00BD4F85"/>
    <w:rsid w:val="00BD5DB9"/>
    <w:rsid w:val="00BD5E39"/>
    <w:rsid w:val="00BD6350"/>
    <w:rsid w:val="00BD7309"/>
    <w:rsid w:val="00BD75CD"/>
    <w:rsid w:val="00BD7D45"/>
    <w:rsid w:val="00BD7F16"/>
    <w:rsid w:val="00BE0A43"/>
    <w:rsid w:val="00BE1243"/>
    <w:rsid w:val="00BE1322"/>
    <w:rsid w:val="00BE1608"/>
    <w:rsid w:val="00BE1D2D"/>
    <w:rsid w:val="00BE2669"/>
    <w:rsid w:val="00BE2A8B"/>
    <w:rsid w:val="00BE2CBD"/>
    <w:rsid w:val="00BE310A"/>
    <w:rsid w:val="00BE326D"/>
    <w:rsid w:val="00BE3701"/>
    <w:rsid w:val="00BE42EE"/>
    <w:rsid w:val="00BE596D"/>
    <w:rsid w:val="00BE6096"/>
    <w:rsid w:val="00BE6E31"/>
    <w:rsid w:val="00BE79D7"/>
    <w:rsid w:val="00BF014B"/>
    <w:rsid w:val="00BF0BF4"/>
    <w:rsid w:val="00BF0CAA"/>
    <w:rsid w:val="00BF0D25"/>
    <w:rsid w:val="00BF0D63"/>
    <w:rsid w:val="00BF0E6F"/>
    <w:rsid w:val="00BF1BB0"/>
    <w:rsid w:val="00BF1D2E"/>
    <w:rsid w:val="00BF20FF"/>
    <w:rsid w:val="00BF2586"/>
    <w:rsid w:val="00BF2779"/>
    <w:rsid w:val="00BF2E67"/>
    <w:rsid w:val="00BF3138"/>
    <w:rsid w:val="00BF42F6"/>
    <w:rsid w:val="00BF5487"/>
    <w:rsid w:val="00BF60D3"/>
    <w:rsid w:val="00C00561"/>
    <w:rsid w:val="00C007A3"/>
    <w:rsid w:val="00C00AF7"/>
    <w:rsid w:val="00C00C8F"/>
    <w:rsid w:val="00C011F6"/>
    <w:rsid w:val="00C02A29"/>
    <w:rsid w:val="00C02D31"/>
    <w:rsid w:val="00C03172"/>
    <w:rsid w:val="00C033E2"/>
    <w:rsid w:val="00C03742"/>
    <w:rsid w:val="00C038F0"/>
    <w:rsid w:val="00C03D65"/>
    <w:rsid w:val="00C03EDB"/>
    <w:rsid w:val="00C04024"/>
    <w:rsid w:val="00C04084"/>
    <w:rsid w:val="00C04B7D"/>
    <w:rsid w:val="00C054E0"/>
    <w:rsid w:val="00C05745"/>
    <w:rsid w:val="00C070BE"/>
    <w:rsid w:val="00C071E9"/>
    <w:rsid w:val="00C0777B"/>
    <w:rsid w:val="00C07924"/>
    <w:rsid w:val="00C07B59"/>
    <w:rsid w:val="00C07FAA"/>
    <w:rsid w:val="00C1098F"/>
    <w:rsid w:val="00C1107F"/>
    <w:rsid w:val="00C11782"/>
    <w:rsid w:val="00C11835"/>
    <w:rsid w:val="00C11BF9"/>
    <w:rsid w:val="00C120E4"/>
    <w:rsid w:val="00C1231A"/>
    <w:rsid w:val="00C12527"/>
    <w:rsid w:val="00C12C45"/>
    <w:rsid w:val="00C12CAA"/>
    <w:rsid w:val="00C1319E"/>
    <w:rsid w:val="00C1376F"/>
    <w:rsid w:val="00C137EB"/>
    <w:rsid w:val="00C13D4F"/>
    <w:rsid w:val="00C13ED6"/>
    <w:rsid w:val="00C14C2C"/>
    <w:rsid w:val="00C15940"/>
    <w:rsid w:val="00C15EFF"/>
    <w:rsid w:val="00C168C2"/>
    <w:rsid w:val="00C16AA3"/>
    <w:rsid w:val="00C16B7C"/>
    <w:rsid w:val="00C174E5"/>
    <w:rsid w:val="00C17DBC"/>
    <w:rsid w:val="00C21036"/>
    <w:rsid w:val="00C225A0"/>
    <w:rsid w:val="00C22DCF"/>
    <w:rsid w:val="00C22EF3"/>
    <w:rsid w:val="00C2307C"/>
    <w:rsid w:val="00C235B4"/>
    <w:rsid w:val="00C237F1"/>
    <w:rsid w:val="00C2456A"/>
    <w:rsid w:val="00C24599"/>
    <w:rsid w:val="00C24727"/>
    <w:rsid w:val="00C247A0"/>
    <w:rsid w:val="00C24AD6"/>
    <w:rsid w:val="00C25693"/>
    <w:rsid w:val="00C260A0"/>
    <w:rsid w:val="00C26590"/>
    <w:rsid w:val="00C30E96"/>
    <w:rsid w:val="00C31A95"/>
    <w:rsid w:val="00C31B25"/>
    <w:rsid w:val="00C31D02"/>
    <w:rsid w:val="00C32103"/>
    <w:rsid w:val="00C32E34"/>
    <w:rsid w:val="00C3339B"/>
    <w:rsid w:val="00C34279"/>
    <w:rsid w:val="00C34973"/>
    <w:rsid w:val="00C351AE"/>
    <w:rsid w:val="00C35507"/>
    <w:rsid w:val="00C3568A"/>
    <w:rsid w:val="00C35A08"/>
    <w:rsid w:val="00C35D92"/>
    <w:rsid w:val="00C360E9"/>
    <w:rsid w:val="00C365B5"/>
    <w:rsid w:val="00C36725"/>
    <w:rsid w:val="00C36741"/>
    <w:rsid w:val="00C36E60"/>
    <w:rsid w:val="00C37279"/>
    <w:rsid w:val="00C41065"/>
    <w:rsid w:val="00C4182C"/>
    <w:rsid w:val="00C41F63"/>
    <w:rsid w:val="00C4333C"/>
    <w:rsid w:val="00C435E8"/>
    <w:rsid w:val="00C4392E"/>
    <w:rsid w:val="00C43BBE"/>
    <w:rsid w:val="00C44EA6"/>
    <w:rsid w:val="00C45318"/>
    <w:rsid w:val="00C457FC"/>
    <w:rsid w:val="00C45A9E"/>
    <w:rsid w:val="00C45DE1"/>
    <w:rsid w:val="00C45E52"/>
    <w:rsid w:val="00C464FA"/>
    <w:rsid w:val="00C4758B"/>
    <w:rsid w:val="00C50457"/>
    <w:rsid w:val="00C504D6"/>
    <w:rsid w:val="00C51660"/>
    <w:rsid w:val="00C516FB"/>
    <w:rsid w:val="00C51EDD"/>
    <w:rsid w:val="00C530BC"/>
    <w:rsid w:val="00C532A8"/>
    <w:rsid w:val="00C53725"/>
    <w:rsid w:val="00C53E18"/>
    <w:rsid w:val="00C5478A"/>
    <w:rsid w:val="00C547BA"/>
    <w:rsid w:val="00C54D9D"/>
    <w:rsid w:val="00C54ED6"/>
    <w:rsid w:val="00C55908"/>
    <w:rsid w:val="00C55977"/>
    <w:rsid w:val="00C55BE3"/>
    <w:rsid w:val="00C55D17"/>
    <w:rsid w:val="00C55F0E"/>
    <w:rsid w:val="00C563AC"/>
    <w:rsid w:val="00C56723"/>
    <w:rsid w:val="00C578B5"/>
    <w:rsid w:val="00C57C3C"/>
    <w:rsid w:val="00C57FD4"/>
    <w:rsid w:val="00C60BDC"/>
    <w:rsid w:val="00C60BDF"/>
    <w:rsid w:val="00C61615"/>
    <w:rsid w:val="00C61C7D"/>
    <w:rsid w:val="00C61D9E"/>
    <w:rsid w:val="00C61F37"/>
    <w:rsid w:val="00C62261"/>
    <w:rsid w:val="00C624BD"/>
    <w:rsid w:val="00C62EB7"/>
    <w:rsid w:val="00C638AF"/>
    <w:rsid w:val="00C6436E"/>
    <w:rsid w:val="00C64C4A"/>
    <w:rsid w:val="00C65213"/>
    <w:rsid w:val="00C65B81"/>
    <w:rsid w:val="00C65DCC"/>
    <w:rsid w:val="00C65DFD"/>
    <w:rsid w:val="00C66E24"/>
    <w:rsid w:val="00C6794C"/>
    <w:rsid w:val="00C679F0"/>
    <w:rsid w:val="00C70E9B"/>
    <w:rsid w:val="00C7172F"/>
    <w:rsid w:val="00C71BF7"/>
    <w:rsid w:val="00C72DE4"/>
    <w:rsid w:val="00C73406"/>
    <w:rsid w:val="00C735D3"/>
    <w:rsid w:val="00C73B8E"/>
    <w:rsid w:val="00C75555"/>
    <w:rsid w:val="00C7567E"/>
    <w:rsid w:val="00C757CF"/>
    <w:rsid w:val="00C759C3"/>
    <w:rsid w:val="00C7614B"/>
    <w:rsid w:val="00C76CF8"/>
    <w:rsid w:val="00C7748C"/>
    <w:rsid w:val="00C7784C"/>
    <w:rsid w:val="00C77918"/>
    <w:rsid w:val="00C819D0"/>
    <w:rsid w:val="00C81D7A"/>
    <w:rsid w:val="00C823DB"/>
    <w:rsid w:val="00C835C7"/>
    <w:rsid w:val="00C84415"/>
    <w:rsid w:val="00C85F1F"/>
    <w:rsid w:val="00C86CB6"/>
    <w:rsid w:val="00C87919"/>
    <w:rsid w:val="00C87C34"/>
    <w:rsid w:val="00C87E0B"/>
    <w:rsid w:val="00C908D7"/>
    <w:rsid w:val="00C923B3"/>
    <w:rsid w:val="00C92795"/>
    <w:rsid w:val="00C93175"/>
    <w:rsid w:val="00C933B1"/>
    <w:rsid w:val="00C9354E"/>
    <w:rsid w:val="00C938C9"/>
    <w:rsid w:val="00C940E1"/>
    <w:rsid w:val="00C94287"/>
    <w:rsid w:val="00C948CE"/>
    <w:rsid w:val="00C9519E"/>
    <w:rsid w:val="00C951A2"/>
    <w:rsid w:val="00C95319"/>
    <w:rsid w:val="00C95F4F"/>
    <w:rsid w:val="00C96054"/>
    <w:rsid w:val="00C963BC"/>
    <w:rsid w:val="00C9656F"/>
    <w:rsid w:val="00C9658A"/>
    <w:rsid w:val="00C9681A"/>
    <w:rsid w:val="00C97FA6"/>
    <w:rsid w:val="00CA0BE4"/>
    <w:rsid w:val="00CA0D15"/>
    <w:rsid w:val="00CA17A1"/>
    <w:rsid w:val="00CA18E3"/>
    <w:rsid w:val="00CA1F25"/>
    <w:rsid w:val="00CA1F98"/>
    <w:rsid w:val="00CA2414"/>
    <w:rsid w:val="00CA3087"/>
    <w:rsid w:val="00CA353C"/>
    <w:rsid w:val="00CA3FCB"/>
    <w:rsid w:val="00CA4958"/>
    <w:rsid w:val="00CA4E4A"/>
    <w:rsid w:val="00CA5069"/>
    <w:rsid w:val="00CA555B"/>
    <w:rsid w:val="00CA5807"/>
    <w:rsid w:val="00CA5C0B"/>
    <w:rsid w:val="00CA641D"/>
    <w:rsid w:val="00CA6E0B"/>
    <w:rsid w:val="00CA6F3B"/>
    <w:rsid w:val="00CA77FB"/>
    <w:rsid w:val="00CA7BD6"/>
    <w:rsid w:val="00CB0001"/>
    <w:rsid w:val="00CB059F"/>
    <w:rsid w:val="00CB0841"/>
    <w:rsid w:val="00CB0954"/>
    <w:rsid w:val="00CB1623"/>
    <w:rsid w:val="00CB219A"/>
    <w:rsid w:val="00CB2565"/>
    <w:rsid w:val="00CB2866"/>
    <w:rsid w:val="00CB2C4E"/>
    <w:rsid w:val="00CB2FCB"/>
    <w:rsid w:val="00CB3F3A"/>
    <w:rsid w:val="00CB4CE1"/>
    <w:rsid w:val="00CB6001"/>
    <w:rsid w:val="00CB604E"/>
    <w:rsid w:val="00CB628B"/>
    <w:rsid w:val="00CB65B6"/>
    <w:rsid w:val="00CB7359"/>
    <w:rsid w:val="00CB7B73"/>
    <w:rsid w:val="00CB7C38"/>
    <w:rsid w:val="00CB7EDF"/>
    <w:rsid w:val="00CC05EF"/>
    <w:rsid w:val="00CC0AAD"/>
    <w:rsid w:val="00CC1241"/>
    <w:rsid w:val="00CC1D4F"/>
    <w:rsid w:val="00CC1E77"/>
    <w:rsid w:val="00CC2215"/>
    <w:rsid w:val="00CC24DE"/>
    <w:rsid w:val="00CC25E2"/>
    <w:rsid w:val="00CC29B6"/>
    <w:rsid w:val="00CC3F14"/>
    <w:rsid w:val="00CC4003"/>
    <w:rsid w:val="00CC44F1"/>
    <w:rsid w:val="00CC4D13"/>
    <w:rsid w:val="00CC5978"/>
    <w:rsid w:val="00CC5AE8"/>
    <w:rsid w:val="00CC5C3A"/>
    <w:rsid w:val="00CC5FA7"/>
    <w:rsid w:val="00CC6F33"/>
    <w:rsid w:val="00CC7063"/>
    <w:rsid w:val="00CC7794"/>
    <w:rsid w:val="00CC7F8A"/>
    <w:rsid w:val="00CD06CD"/>
    <w:rsid w:val="00CD099D"/>
    <w:rsid w:val="00CD1B90"/>
    <w:rsid w:val="00CD484F"/>
    <w:rsid w:val="00CD5318"/>
    <w:rsid w:val="00CD5BEC"/>
    <w:rsid w:val="00CD5EC3"/>
    <w:rsid w:val="00CD65EC"/>
    <w:rsid w:val="00CD6B4A"/>
    <w:rsid w:val="00CD76C3"/>
    <w:rsid w:val="00CE0355"/>
    <w:rsid w:val="00CE1114"/>
    <w:rsid w:val="00CE1245"/>
    <w:rsid w:val="00CE22FD"/>
    <w:rsid w:val="00CE270D"/>
    <w:rsid w:val="00CE3378"/>
    <w:rsid w:val="00CE448E"/>
    <w:rsid w:val="00CE50AF"/>
    <w:rsid w:val="00CE512A"/>
    <w:rsid w:val="00CE596D"/>
    <w:rsid w:val="00CE59BB"/>
    <w:rsid w:val="00CE667B"/>
    <w:rsid w:val="00CE6AA9"/>
    <w:rsid w:val="00CE6BD6"/>
    <w:rsid w:val="00CE6DBB"/>
    <w:rsid w:val="00CE7DDB"/>
    <w:rsid w:val="00CF059D"/>
    <w:rsid w:val="00CF0742"/>
    <w:rsid w:val="00CF0B35"/>
    <w:rsid w:val="00CF14FA"/>
    <w:rsid w:val="00CF19DA"/>
    <w:rsid w:val="00CF1C61"/>
    <w:rsid w:val="00CF208E"/>
    <w:rsid w:val="00CF2C64"/>
    <w:rsid w:val="00CF3AA2"/>
    <w:rsid w:val="00CF4986"/>
    <w:rsid w:val="00CF5AE4"/>
    <w:rsid w:val="00CF6561"/>
    <w:rsid w:val="00CF67D4"/>
    <w:rsid w:val="00CF6BD2"/>
    <w:rsid w:val="00CF7DBC"/>
    <w:rsid w:val="00D003C2"/>
    <w:rsid w:val="00D009F9"/>
    <w:rsid w:val="00D011AB"/>
    <w:rsid w:val="00D02561"/>
    <w:rsid w:val="00D02743"/>
    <w:rsid w:val="00D0444E"/>
    <w:rsid w:val="00D04713"/>
    <w:rsid w:val="00D047DA"/>
    <w:rsid w:val="00D04C9E"/>
    <w:rsid w:val="00D05C92"/>
    <w:rsid w:val="00D05F8C"/>
    <w:rsid w:val="00D060E6"/>
    <w:rsid w:val="00D065A0"/>
    <w:rsid w:val="00D0737F"/>
    <w:rsid w:val="00D07466"/>
    <w:rsid w:val="00D07725"/>
    <w:rsid w:val="00D07EFB"/>
    <w:rsid w:val="00D1025C"/>
    <w:rsid w:val="00D103A7"/>
    <w:rsid w:val="00D105A6"/>
    <w:rsid w:val="00D10A2D"/>
    <w:rsid w:val="00D1165D"/>
    <w:rsid w:val="00D11B1A"/>
    <w:rsid w:val="00D11DC9"/>
    <w:rsid w:val="00D12073"/>
    <w:rsid w:val="00D1278E"/>
    <w:rsid w:val="00D12D6E"/>
    <w:rsid w:val="00D131FC"/>
    <w:rsid w:val="00D13543"/>
    <w:rsid w:val="00D13797"/>
    <w:rsid w:val="00D139CB"/>
    <w:rsid w:val="00D15C03"/>
    <w:rsid w:val="00D1602C"/>
    <w:rsid w:val="00D16218"/>
    <w:rsid w:val="00D164D5"/>
    <w:rsid w:val="00D1675D"/>
    <w:rsid w:val="00D16973"/>
    <w:rsid w:val="00D16DFA"/>
    <w:rsid w:val="00D17804"/>
    <w:rsid w:val="00D20014"/>
    <w:rsid w:val="00D20C67"/>
    <w:rsid w:val="00D20F7D"/>
    <w:rsid w:val="00D211EF"/>
    <w:rsid w:val="00D21668"/>
    <w:rsid w:val="00D222CF"/>
    <w:rsid w:val="00D23E7C"/>
    <w:rsid w:val="00D248C7"/>
    <w:rsid w:val="00D248E6"/>
    <w:rsid w:val="00D248E8"/>
    <w:rsid w:val="00D24ACD"/>
    <w:rsid w:val="00D24C3E"/>
    <w:rsid w:val="00D2528F"/>
    <w:rsid w:val="00D25780"/>
    <w:rsid w:val="00D25831"/>
    <w:rsid w:val="00D25B11"/>
    <w:rsid w:val="00D25DDB"/>
    <w:rsid w:val="00D25ECE"/>
    <w:rsid w:val="00D26674"/>
    <w:rsid w:val="00D2669D"/>
    <w:rsid w:val="00D27737"/>
    <w:rsid w:val="00D27850"/>
    <w:rsid w:val="00D27B99"/>
    <w:rsid w:val="00D27C79"/>
    <w:rsid w:val="00D30118"/>
    <w:rsid w:val="00D30374"/>
    <w:rsid w:val="00D305A1"/>
    <w:rsid w:val="00D309F4"/>
    <w:rsid w:val="00D30D6D"/>
    <w:rsid w:val="00D31032"/>
    <w:rsid w:val="00D3107E"/>
    <w:rsid w:val="00D311FE"/>
    <w:rsid w:val="00D3129E"/>
    <w:rsid w:val="00D32F62"/>
    <w:rsid w:val="00D33ECE"/>
    <w:rsid w:val="00D3548F"/>
    <w:rsid w:val="00D354FD"/>
    <w:rsid w:val="00D364CB"/>
    <w:rsid w:val="00D378D2"/>
    <w:rsid w:val="00D37D0A"/>
    <w:rsid w:val="00D37D55"/>
    <w:rsid w:val="00D37E0C"/>
    <w:rsid w:val="00D401E3"/>
    <w:rsid w:val="00D40530"/>
    <w:rsid w:val="00D40804"/>
    <w:rsid w:val="00D40F42"/>
    <w:rsid w:val="00D41251"/>
    <w:rsid w:val="00D41BF3"/>
    <w:rsid w:val="00D42166"/>
    <w:rsid w:val="00D424E8"/>
    <w:rsid w:val="00D426D6"/>
    <w:rsid w:val="00D42C1D"/>
    <w:rsid w:val="00D4412F"/>
    <w:rsid w:val="00D44370"/>
    <w:rsid w:val="00D447AD"/>
    <w:rsid w:val="00D449D2"/>
    <w:rsid w:val="00D44D17"/>
    <w:rsid w:val="00D455F5"/>
    <w:rsid w:val="00D45BF4"/>
    <w:rsid w:val="00D463E9"/>
    <w:rsid w:val="00D4646B"/>
    <w:rsid w:val="00D4746F"/>
    <w:rsid w:val="00D477D1"/>
    <w:rsid w:val="00D47A78"/>
    <w:rsid w:val="00D50510"/>
    <w:rsid w:val="00D5058C"/>
    <w:rsid w:val="00D50A2D"/>
    <w:rsid w:val="00D51222"/>
    <w:rsid w:val="00D5211D"/>
    <w:rsid w:val="00D52F65"/>
    <w:rsid w:val="00D5310E"/>
    <w:rsid w:val="00D531E2"/>
    <w:rsid w:val="00D53D63"/>
    <w:rsid w:val="00D5404C"/>
    <w:rsid w:val="00D54417"/>
    <w:rsid w:val="00D54FE5"/>
    <w:rsid w:val="00D5520D"/>
    <w:rsid w:val="00D553CC"/>
    <w:rsid w:val="00D5680A"/>
    <w:rsid w:val="00D56D55"/>
    <w:rsid w:val="00D57A19"/>
    <w:rsid w:val="00D60776"/>
    <w:rsid w:val="00D60D32"/>
    <w:rsid w:val="00D60D89"/>
    <w:rsid w:val="00D61193"/>
    <w:rsid w:val="00D613F5"/>
    <w:rsid w:val="00D6189F"/>
    <w:rsid w:val="00D62307"/>
    <w:rsid w:val="00D636DD"/>
    <w:rsid w:val="00D638D5"/>
    <w:rsid w:val="00D63999"/>
    <w:rsid w:val="00D63A21"/>
    <w:rsid w:val="00D64099"/>
    <w:rsid w:val="00D640D7"/>
    <w:rsid w:val="00D64908"/>
    <w:rsid w:val="00D649C4"/>
    <w:rsid w:val="00D65390"/>
    <w:rsid w:val="00D65862"/>
    <w:rsid w:val="00D6590A"/>
    <w:rsid w:val="00D66B13"/>
    <w:rsid w:val="00D6766D"/>
    <w:rsid w:val="00D7070E"/>
    <w:rsid w:val="00D712E5"/>
    <w:rsid w:val="00D71784"/>
    <w:rsid w:val="00D71DB5"/>
    <w:rsid w:val="00D71E4D"/>
    <w:rsid w:val="00D7210E"/>
    <w:rsid w:val="00D72EDF"/>
    <w:rsid w:val="00D7301F"/>
    <w:rsid w:val="00D736F4"/>
    <w:rsid w:val="00D73BFF"/>
    <w:rsid w:val="00D73EC1"/>
    <w:rsid w:val="00D744D8"/>
    <w:rsid w:val="00D74A1C"/>
    <w:rsid w:val="00D74EB2"/>
    <w:rsid w:val="00D757C7"/>
    <w:rsid w:val="00D773DE"/>
    <w:rsid w:val="00D7756A"/>
    <w:rsid w:val="00D7764F"/>
    <w:rsid w:val="00D77C5F"/>
    <w:rsid w:val="00D80544"/>
    <w:rsid w:val="00D80647"/>
    <w:rsid w:val="00D825C3"/>
    <w:rsid w:val="00D82A6A"/>
    <w:rsid w:val="00D82D4D"/>
    <w:rsid w:val="00D832DC"/>
    <w:rsid w:val="00D8475F"/>
    <w:rsid w:val="00D864F8"/>
    <w:rsid w:val="00D87C29"/>
    <w:rsid w:val="00D87F5F"/>
    <w:rsid w:val="00D902CC"/>
    <w:rsid w:val="00D915C1"/>
    <w:rsid w:val="00D9174B"/>
    <w:rsid w:val="00D919E4"/>
    <w:rsid w:val="00D92A15"/>
    <w:rsid w:val="00D92DBA"/>
    <w:rsid w:val="00D92F15"/>
    <w:rsid w:val="00D9330F"/>
    <w:rsid w:val="00D9516A"/>
    <w:rsid w:val="00D96660"/>
    <w:rsid w:val="00D9681E"/>
    <w:rsid w:val="00D97075"/>
    <w:rsid w:val="00DA027D"/>
    <w:rsid w:val="00DA0402"/>
    <w:rsid w:val="00DA0A8D"/>
    <w:rsid w:val="00DA0C6C"/>
    <w:rsid w:val="00DA175E"/>
    <w:rsid w:val="00DA1D24"/>
    <w:rsid w:val="00DA225B"/>
    <w:rsid w:val="00DA24C2"/>
    <w:rsid w:val="00DA2A91"/>
    <w:rsid w:val="00DA34A0"/>
    <w:rsid w:val="00DA373B"/>
    <w:rsid w:val="00DA44D1"/>
    <w:rsid w:val="00DA4C78"/>
    <w:rsid w:val="00DA5260"/>
    <w:rsid w:val="00DA6047"/>
    <w:rsid w:val="00DA6086"/>
    <w:rsid w:val="00DA638F"/>
    <w:rsid w:val="00DA6AB1"/>
    <w:rsid w:val="00DA6F84"/>
    <w:rsid w:val="00DA7046"/>
    <w:rsid w:val="00DA7902"/>
    <w:rsid w:val="00DB1443"/>
    <w:rsid w:val="00DB1465"/>
    <w:rsid w:val="00DB2B95"/>
    <w:rsid w:val="00DB2CDF"/>
    <w:rsid w:val="00DB36C5"/>
    <w:rsid w:val="00DB3C3A"/>
    <w:rsid w:val="00DB44E7"/>
    <w:rsid w:val="00DB4F85"/>
    <w:rsid w:val="00DB4F8E"/>
    <w:rsid w:val="00DB5396"/>
    <w:rsid w:val="00DB5786"/>
    <w:rsid w:val="00DB67B1"/>
    <w:rsid w:val="00DB68C0"/>
    <w:rsid w:val="00DB6E49"/>
    <w:rsid w:val="00DB75A0"/>
    <w:rsid w:val="00DB7DF8"/>
    <w:rsid w:val="00DC1EAE"/>
    <w:rsid w:val="00DC2B22"/>
    <w:rsid w:val="00DC2E4F"/>
    <w:rsid w:val="00DC3640"/>
    <w:rsid w:val="00DC37AC"/>
    <w:rsid w:val="00DC3AD7"/>
    <w:rsid w:val="00DC43F8"/>
    <w:rsid w:val="00DC4EAE"/>
    <w:rsid w:val="00DC4F79"/>
    <w:rsid w:val="00DC55D4"/>
    <w:rsid w:val="00DC5651"/>
    <w:rsid w:val="00DC5DD3"/>
    <w:rsid w:val="00DC6A4D"/>
    <w:rsid w:val="00DC6FA9"/>
    <w:rsid w:val="00DC7F10"/>
    <w:rsid w:val="00DD13C6"/>
    <w:rsid w:val="00DD140C"/>
    <w:rsid w:val="00DD146F"/>
    <w:rsid w:val="00DD1945"/>
    <w:rsid w:val="00DD1978"/>
    <w:rsid w:val="00DD1E3D"/>
    <w:rsid w:val="00DD216E"/>
    <w:rsid w:val="00DD2AD4"/>
    <w:rsid w:val="00DD2B78"/>
    <w:rsid w:val="00DD2E7F"/>
    <w:rsid w:val="00DD3332"/>
    <w:rsid w:val="00DD3EE3"/>
    <w:rsid w:val="00DD3F84"/>
    <w:rsid w:val="00DD402B"/>
    <w:rsid w:val="00DD4551"/>
    <w:rsid w:val="00DD46E9"/>
    <w:rsid w:val="00DD4ACF"/>
    <w:rsid w:val="00DD5165"/>
    <w:rsid w:val="00DD5310"/>
    <w:rsid w:val="00DD5E2A"/>
    <w:rsid w:val="00DD5E4D"/>
    <w:rsid w:val="00DD63CE"/>
    <w:rsid w:val="00DD727E"/>
    <w:rsid w:val="00DD7581"/>
    <w:rsid w:val="00DD78FA"/>
    <w:rsid w:val="00DD7DCD"/>
    <w:rsid w:val="00DD7E2D"/>
    <w:rsid w:val="00DE0C9A"/>
    <w:rsid w:val="00DE0DCC"/>
    <w:rsid w:val="00DE14AB"/>
    <w:rsid w:val="00DE1797"/>
    <w:rsid w:val="00DE19AC"/>
    <w:rsid w:val="00DE2233"/>
    <w:rsid w:val="00DE27CC"/>
    <w:rsid w:val="00DE2A45"/>
    <w:rsid w:val="00DE2B13"/>
    <w:rsid w:val="00DE3B40"/>
    <w:rsid w:val="00DE3FED"/>
    <w:rsid w:val="00DE410D"/>
    <w:rsid w:val="00DE4123"/>
    <w:rsid w:val="00DE4589"/>
    <w:rsid w:val="00DE4B74"/>
    <w:rsid w:val="00DE500A"/>
    <w:rsid w:val="00DE5616"/>
    <w:rsid w:val="00DE579D"/>
    <w:rsid w:val="00DE5A26"/>
    <w:rsid w:val="00DE7F4B"/>
    <w:rsid w:val="00DF1A8B"/>
    <w:rsid w:val="00DF1F04"/>
    <w:rsid w:val="00DF27F7"/>
    <w:rsid w:val="00DF3047"/>
    <w:rsid w:val="00DF4086"/>
    <w:rsid w:val="00DF474F"/>
    <w:rsid w:val="00DF5A20"/>
    <w:rsid w:val="00DF5A5D"/>
    <w:rsid w:val="00DF5B49"/>
    <w:rsid w:val="00DF6813"/>
    <w:rsid w:val="00DF6904"/>
    <w:rsid w:val="00DF6C44"/>
    <w:rsid w:val="00E0083A"/>
    <w:rsid w:val="00E0095F"/>
    <w:rsid w:val="00E00D26"/>
    <w:rsid w:val="00E00DA9"/>
    <w:rsid w:val="00E00E1D"/>
    <w:rsid w:val="00E02524"/>
    <w:rsid w:val="00E0284C"/>
    <w:rsid w:val="00E02F30"/>
    <w:rsid w:val="00E0306A"/>
    <w:rsid w:val="00E03C64"/>
    <w:rsid w:val="00E03D6B"/>
    <w:rsid w:val="00E04254"/>
    <w:rsid w:val="00E04600"/>
    <w:rsid w:val="00E0503B"/>
    <w:rsid w:val="00E05C8F"/>
    <w:rsid w:val="00E06E5A"/>
    <w:rsid w:val="00E116A9"/>
    <w:rsid w:val="00E11B38"/>
    <w:rsid w:val="00E11E72"/>
    <w:rsid w:val="00E12D14"/>
    <w:rsid w:val="00E12EF8"/>
    <w:rsid w:val="00E13D90"/>
    <w:rsid w:val="00E141D8"/>
    <w:rsid w:val="00E14C6E"/>
    <w:rsid w:val="00E152A5"/>
    <w:rsid w:val="00E1773D"/>
    <w:rsid w:val="00E1785E"/>
    <w:rsid w:val="00E17B53"/>
    <w:rsid w:val="00E17D4D"/>
    <w:rsid w:val="00E17E71"/>
    <w:rsid w:val="00E17FEF"/>
    <w:rsid w:val="00E204B9"/>
    <w:rsid w:val="00E20F36"/>
    <w:rsid w:val="00E2175B"/>
    <w:rsid w:val="00E21971"/>
    <w:rsid w:val="00E21F08"/>
    <w:rsid w:val="00E22577"/>
    <w:rsid w:val="00E22CB9"/>
    <w:rsid w:val="00E24D17"/>
    <w:rsid w:val="00E25527"/>
    <w:rsid w:val="00E255C3"/>
    <w:rsid w:val="00E25611"/>
    <w:rsid w:val="00E25AA7"/>
    <w:rsid w:val="00E25E24"/>
    <w:rsid w:val="00E269A4"/>
    <w:rsid w:val="00E271BD"/>
    <w:rsid w:val="00E273A6"/>
    <w:rsid w:val="00E274A7"/>
    <w:rsid w:val="00E276D6"/>
    <w:rsid w:val="00E3008B"/>
    <w:rsid w:val="00E30303"/>
    <w:rsid w:val="00E30D16"/>
    <w:rsid w:val="00E31191"/>
    <w:rsid w:val="00E3119C"/>
    <w:rsid w:val="00E314C7"/>
    <w:rsid w:val="00E3180F"/>
    <w:rsid w:val="00E3257B"/>
    <w:rsid w:val="00E328D6"/>
    <w:rsid w:val="00E333CB"/>
    <w:rsid w:val="00E33678"/>
    <w:rsid w:val="00E33ED1"/>
    <w:rsid w:val="00E33FB4"/>
    <w:rsid w:val="00E348DD"/>
    <w:rsid w:val="00E34A45"/>
    <w:rsid w:val="00E35375"/>
    <w:rsid w:val="00E35C72"/>
    <w:rsid w:val="00E365D4"/>
    <w:rsid w:val="00E367BF"/>
    <w:rsid w:val="00E3685B"/>
    <w:rsid w:val="00E40388"/>
    <w:rsid w:val="00E40B24"/>
    <w:rsid w:val="00E40DFF"/>
    <w:rsid w:val="00E4113C"/>
    <w:rsid w:val="00E42006"/>
    <w:rsid w:val="00E424E4"/>
    <w:rsid w:val="00E4250B"/>
    <w:rsid w:val="00E427A9"/>
    <w:rsid w:val="00E43E82"/>
    <w:rsid w:val="00E451CE"/>
    <w:rsid w:val="00E46090"/>
    <w:rsid w:val="00E46BC8"/>
    <w:rsid w:val="00E4710A"/>
    <w:rsid w:val="00E47327"/>
    <w:rsid w:val="00E4739E"/>
    <w:rsid w:val="00E4763B"/>
    <w:rsid w:val="00E476F8"/>
    <w:rsid w:val="00E47708"/>
    <w:rsid w:val="00E479BB"/>
    <w:rsid w:val="00E47A61"/>
    <w:rsid w:val="00E50A66"/>
    <w:rsid w:val="00E51BBF"/>
    <w:rsid w:val="00E52330"/>
    <w:rsid w:val="00E52728"/>
    <w:rsid w:val="00E52EFB"/>
    <w:rsid w:val="00E5313E"/>
    <w:rsid w:val="00E53B81"/>
    <w:rsid w:val="00E53C31"/>
    <w:rsid w:val="00E53F78"/>
    <w:rsid w:val="00E544D8"/>
    <w:rsid w:val="00E54D80"/>
    <w:rsid w:val="00E55123"/>
    <w:rsid w:val="00E555DB"/>
    <w:rsid w:val="00E5588B"/>
    <w:rsid w:val="00E55B14"/>
    <w:rsid w:val="00E55D17"/>
    <w:rsid w:val="00E55DC5"/>
    <w:rsid w:val="00E560E3"/>
    <w:rsid w:val="00E565E2"/>
    <w:rsid w:val="00E56F81"/>
    <w:rsid w:val="00E60376"/>
    <w:rsid w:val="00E606E6"/>
    <w:rsid w:val="00E60DA1"/>
    <w:rsid w:val="00E61100"/>
    <w:rsid w:val="00E614D1"/>
    <w:rsid w:val="00E61872"/>
    <w:rsid w:val="00E61C03"/>
    <w:rsid w:val="00E621AB"/>
    <w:rsid w:val="00E62289"/>
    <w:rsid w:val="00E62445"/>
    <w:rsid w:val="00E625F3"/>
    <w:rsid w:val="00E62866"/>
    <w:rsid w:val="00E62C84"/>
    <w:rsid w:val="00E62E51"/>
    <w:rsid w:val="00E63400"/>
    <w:rsid w:val="00E63F4C"/>
    <w:rsid w:val="00E64346"/>
    <w:rsid w:val="00E645B2"/>
    <w:rsid w:val="00E6553E"/>
    <w:rsid w:val="00E657CD"/>
    <w:rsid w:val="00E65C29"/>
    <w:rsid w:val="00E666E2"/>
    <w:rsid w:val="00E66DB8"/>
    <w:rsid w:val="00E670E1"/>
    <w:rsid w:val="00E673E2"/>
    <w:rsid w:val="00E67BB9"/>
    <w:rsid w:val="00E67C3B"/>
    <w:rsid w:val="00E704B6"/>
    <w:rsid w:val="00E70AB9"/>
    <w:rsid w:val="00E70CB8"/>
    <w:rsid w:val="00E70CFF"/>
    <w:rsid w:val="00E716B2"/>
    <w:rsid w:val="00E721A8"/>
    <w:rsid w:val="00E728C5"/>
    <w:rsid w:val="00E72C50"/>
    <w:rsid w:val="00E72E02"/>
    <w:rsid w:val="00E72E84"/>
    <w:rsid w:val="00E731C3"/>
    <w:rsid w:val="00E73CD0"/>
    <w:rsid w:val="00E73E7E"/>
    <w:rsid w:val="00E73F26"/>
    <w:rsid w:val="00E7421B"/>
    <w:rsid w:val="00E74730"/>
    <w:rsid w:val="00E74B52"/>
    <w:rsid w:val="00E751C1"/>
    <w:rsid w:val="00E75890"/>
    <w:rsid w:val="00E75962"/>
    <w:rsid w:val="00E75B3C"/>
    <w:rsid w:val="00E76A61"/>
    <w:rsid w:val="00E770BC"/>
    <w:rsid w:val="00E77550"/>
    <w:rsid w:val="00E77A63"/>
    <w:rsid w:val="00E77B6B"/>
    <w:rsid w:val="00E77EAF"/>
    <w:rsid w:val="00E81D2E"/>
    <w:rsid w:val="00E8201D"/>
    <w:rsid w:val="00E82C47"/>
    <w:rsid w:val="00E83741"/>
    <w:rsid w:val="00E839ED"/>
    <w:rsid w:val="00E83ABF"/>
    <w:rsid w:val="00E8430F"/>
    <w:rsid w:val="00E843D8"/>
    <w:rsid w:val="00E84CAB"/>
    <w:rsid w:val="00E84CDB"/>
    <w:rsid w:val="00E8556A"/>
    <w:rsid w:val="00E85A50"/>
    <w:rsid w:val="00E8656F"/>
    <w:rsid w:val="00E86CBB"/>
    <w:rsid w:val="00E87854"/>
    <w:rsid w:val="00E87905"/>
    <w:rsid w:val="00E879A0"/>
    <w:rsid w:val="00E87B28"/>
    <w:rsid w:val="00E9064F"/>
    <w:rsid w:val="00E91BEE"/>
    <w:rsid w:val="00E91C00"/>
    <w:rsid w:val="00E91C52"/>
    <w:rsid w:val="00E91CF3"/>
    <w:rsid w:val="00E92F7C"/>
    <w:rsid w:val="00E93955"/>
    <w:rsid w:val="00E94EB1"/>
    <w:rsid w:val="00E960BF"/>
    <w:rsid w:val="00E962F1"/>
    <w:rsid w:val="00E97273"/>
    <w:rsid w:val="00E972CD"/>
    <w:rsid w:val="00E97BB4"/>
    <w:rsid w:val="00E97C0F"/>
    <w:rsid w:val="00EA2566"/>
    <w:rsid w:val="00EA26EE"/>
    <w:rsid w:val="00EA34C7"/>
    <w:rsid w:val="00EA3AC0"/>
    <w:rsid w:val="00EA3B1D"/>
    <w:rsid w:val="00EA3E11"/>
    <w:rsid w:val="00EA436F"/>
    <w:rsid w:val="00EA43D4"/>
    <w:rsid w:val="00EA4A7E"/>
    <w:rsid w:val="00EA50F1"/>
    <w:rsid w:val="00EA6306"/>
    <w:rsid w:val="00EA7A70"/>
    <w:rsid w:val="00EB0378"/>
    <w:rsid w:val="00EB0AE6"/>
    <w:rsid w:val="00EB0E2A"/>
    <w:rsid w:val="00EB0F56"/>
    <w:rsid w:val="00EB12CB"/>
    <w:rsid w:val="00EB1346"/>
    <w:rsid w:val="00EB15A9"/>
    <w:rsid w:val="00EB1AF3"/>
    <w:rsid w:val="00EB1BEC"/>
    <w:rsid w:val="00EB1C63"/>
    <w:rsid w:val="00EB2403"/>
    <w:rsid w:val="00EB26DF"/>
    <w:rsid w:val="00EB2A8C"/>
    <w:rsid w:val="00EB2ECC"/>
    <w:rsid w:val="00EB321F"/>
    <w:rsid w:val="00EB3229"/>
    <w:rsid w:val="00EB3B2E"/>
    <w:rsid w:val="00EB3C25"/>
    <w:rsid w:val="00EB4059"/>
    <w:rsid w:val="00EB56A4"/>
    <w:rsid w:val="00EB5984"/>
    <w:rsid w:val="00EB6544"/>
    <w:rsid w:val="00EB6629"/>
    <w:rsid w:val="00EB6949"/>
    <w:rsid w:val="00EB6A47"/>
    <w:rsid w:val="00EB6F02"/>
    <w:rsid w:val="00EB7621"/>
    <w:rsid w:val="00EC02BC"/>
    <w:rsid w:val="00EC0658"/>
    <w:rsid w:val="00EC0EA0"/>
    <w:rsid w:val="00EC0EC9"/>
    <w:rsid w:val="00EC12E4"/>
    <w:rsid w:val="00EC200A"/>
    <w:rsid w:val="00EC271F"/>
    <w:rsid w:val="00EC28B4"/>
    <w:rsid w:val="00EC2B89"/>
    <w:rsid w:val="00EC2E9D"/>
    <w:rsid w:val="00EC3CE7"/>
    <w:rsid w:val="00EC3D5D"/>
    <w:rsid w:val="00EC3FD9"/>
    <w:rsid w:val="00EC441B"/>
    <w:rsid w:val="00EC45AF"/>
    <w:rsid w:val="00EC46E4"/>
    <w:rsid w:val="00EC54D7"/>
    <w:rsid w:val="00EC554A"/>
    <w:rsid w:val="00EC5A46"/>
    <w:rsid w:val="00EC5D63"/>
    <w:rsid w:val="00EC5DAF"/>
    <w:rsid w:val="00EC66C8"/>
    <w:rsid w:val="00EC6E3C"/>
    <w:rsid w:val="00EC7058"/>
    <w:rsid w:val="00EC7280"/>
    <w:rsid w:val="00EC7877"/>
    <w:rsid w:val="00EC7E68"/>
    <w:rsid w:val="00ED00C7"/>
    <w:rsid w:val="00ED04A8"/>
    <w:rsid w:val="00ED096B"/>
    <w:rsid w:val="00ED0BCC"/>
    <w:rsid w:val="00ED0C18"/>
    <w:rsid w:val="00ED10B4"/>
    <w:rsid w:val="00ED17E8"/>
    <w:rsid w:val="00ED23FB"/>
    <w:rsid w:val="00ED3855"/>
    <w:rsid w:val="00ED3BAC"/>
    <w:rsid w:val="00ED48DE"/>
    <w:rsid w:val="00ED4F3E"/>
    <w:rsid w:val="00ED52B6"/>
    <w:rsid w:val="00ED6CF3"/>
    <w:rsid w:val="00ED7531"/>
    <w:rsid w:val="00ED76F9"/>
    <w:rsid w:val="00ED7C44"/>
    <w:rsid w:val="00EE0FF4"/>
    <w:rsid w:val="00EE1078"/>
    <w:rsid w:val="00EE11B6"/>
    <w:rsid w:val="00EE1CD1"/>
    <w:rsid w:val="00EE1D15"/>
    <w:rsid w:val="00EE1DC8"/>
    <w:rsid w:val="00EE1F03"/>
    <w:rsid w:val="00EE1FF1"/>
    <w:rsid w:val="00EE214D"/>
    <w:rsid w:val="00EE2626"/>
    <w:rsid w:val="00EE2789"/>
    <w:rsid w:val="00EE2FEC"/>
    <w:rsid w:val="00EE3907"/>
    <w:rsid w:val="00EE4368"/>
    <w:rsid w:val="00EE49F2"/>
    <w:rsid w:val="00EE57F6"/>
    <w:rsid w:val="00EE5C24"/>
    <w:rsid w:val="00EE61A9"/>
    <w:rsid w:val="00EE6AB5"/>
    <w:rsid w:val="00EE6E24"/>
    <w:rsid w:val="00EF00C1"/>
    <w:rsid w:val="00EF037C"/>
    <w:rsid w:val="00EF054D"/>
    <w:rsid w:val="00EF0847"/>
    <w:rsid w:val="00EF196E"/>
    <w:rsid w:val="00EF2FD6"/>
    <w:rsid w:val="00EF398A"/>
    <w:rsid w:val="00EF3CE2"/>
    <w:rsid w:val="00EF45BA"/>
    <w:rsid w:val="00EF4616"/>
    <w:rsid w:val="00EF4CD2"/>
    <w:rsid w:val="00EF5B83"/>
    <w:rsid w:val="00EF637C"/>
    <w:rsid w:val="00EF649F"/>
    <w:rsid w:val="00EF6884"/>
    <w:rsid w:val="00EF7932"/>
    <w:rsid w:val="00F006DF"/>
    <w:rsid w:val="00F00831"/>
    <w:rsid w:val="00F01553"/>
    <w:rsid w:val="00F01607"/>
    <w:rsid w:val="00F01677"/>
    <w:rsid w:val="00F02790"/>
    <w:rsid w:val="00F030D7"/>
    <w:rsid w:val="00F031C9"/>
    <w:rsid w:val="00F034FA"/>
    <w:rsid w:val="00F03538"/>
    <w:rsid w:val="00F03F1C"/>
    <w:rsid w:val="00F052A5"/>
    <w:rsid w:val="00F055BA"/>
    <w:rsid w:val="00F05790"/>
    <w:rsid w:val="00F05F61"/>
    <w:rsid w:val="00F05F68"/>
    <w:rsid w:val="00F0645F"/>
    <w:rsid w:val="00F07562"/>
    <w:rsid w:val="00F078A6"/>
    <w:rsid w:val="00F10018"/>
    <w:rsid w:val="00F10993"/>
    <w:rsid w:val="00F1179E"/>
    <w:rsid w:val="00F1198C"/>
    <w:rsid w:val="00F11A99"/>
    <w:rsid w:val="00F13AA0"/>
    <w:rsid w:val="00F14A1C"/>
    <w:rsid w:val="00F15263"/>
    <w:rsid w:val="00F15A68"/>
    <w:rsid w:val="00F15ADA"/>
    <w:rsid w:val="00F16184"/>
    <w:rsid w:val="00F16D13"/>
    <w:rsid w:val="00F17123"/>
    <w:rsid w:val="00F17854"/>
    <w:rsid w:val="00F17B23"/>
    <w:rsid w:val="00F17E1D"/>
    <w:rsid w:val="00F2000D"/>
    <w:rsid w:val="00F20D3D"/>
    <w:rsid w:val="00F218B7"/>
    <w:rsid w:val="00F2199F"/>
    <w:rsid w:val="00F21B57"/>
    <w:rsid w:val="00F224FE"/>
    <w:rsid w:val="00F227CF"/>
    <w:rsid w:val="00F22F7A"/>
    <w:rsid w:val="00F231EA"/>
    <w:rsid w:val="00F239F1"/>
    <w:rsid w:val="00F24291"/>
    <w:rsid w:val="00F24B02"/>
    <w:rsid w:val="00F24D0B"/>
    <w:rsid w:val="00F24DC9"/>
    <w:rsid w:val="00F24DCA"/>
    <w:rsid w:val="00F252A5"/>
    <w:rsid w:val="00F259F3"/>
    <w:rsid w:val="00F25ED2"/>
    <w:rsid w:val="00F26D5D"/>
    <w:rsid w:val="00F26F23"/>
    <w:rsid w:val="00F277D9"/>
    <w:rsid w:val="00F304BB"/>
    <w:rsid w:val="00F31705"/>
    <w:rsid w:val="00F31780"/>
    <w:rsid w:val="00F31C73"/>
    <w:rsid w:val="00F31D15"/>
    <w:rsid w:val="00F31ECF"/>
    <w:rsid w:val="00F32C80"/>
    <w:rsid w:val="00F32F4D"/>
    <w:rsid w:val="00F3367A"/>
    <w:rsid w:val="00F3409F"/>
    <w:rsid w:val="00F34355"/>
    <w:rsid w:val="00F34B5B"/>
    <w:rsid w:val="00F34BC8"/>
    <w:rsid w:val="00F34E17"/>
    <w:rsid w:val="00F35045"/>
    <w:rsid w:val="00F35382"/>
    <w:rsid w:val="00F35FF4"/>
    <w:rsid w:val="00F369B3"/>
    <w:rsid w:val="00F36F22"/>
    <w:rsid w:val="00F373B0"/>
    <w:rsid w:val="00F375EE"/>
    <w:rsid w:val="00F37954"/>
    <w:rsid w:val="00F37FCC"/>
    <w:rsid w:val="00F40282"/>
    <w:rsid w:val="00F404D7"/>
    <w:rsid w:val="00F40EA3"/>
    <w:rsid w:val="00F4304B"/>
    <w:rsid w:val="00F43D0E"/>
    <w:rsid w:val="00F446D6"/>
    <w:rsid w:val="00F44EA1"/>
    <w:rsid w:val="00F45C88"/>
    <w:rsid w:val="00F464A6"/>
    <w:rsid w:val="00F46AC0"/>
    <w:rsid w:val="00F473BE"/>
    <w:rsid w:val="00F475C4"/>
    <w:rsid w:val="00F47DC1"/>
    <w:rsid w:val="00F5102B"/>
    <w:rsid w:val="00F51E38"/>
    <w:rsid w:val="00F521B7"/>
    <w:rsid w:val="00F526A8"/>
    <w:rsid w:val="00F5283A"/>
    <w:rsid w:val="00F528F9"/>
    <w:rsid w:val="00F53157"/>
    <w:rsid w:val="00F54434"/>
    <w:rsid w:val="00F54690"/>
    <w:rsid w:val="00F54F87"/>
    <w:rsid w:val="00F5511B"/>
    <w:rsid w:val="00F552D1"/>
    <w:rsid w:val="00F556C9"/>
    <w:rsid w:val="00F5639C"/>
    <w:rsid w:val="00F563F5"/>
    <w:rsid w:val="00F56EBC"/>
    <w:rsid w:val="00F5773F"/>
    <w:rsid w:val="00F57E67"/>
    <w:rsid w:val="00F6079E"/>
    <w:rsid w:val="00F60987"/>
    <w:rsid w:val="00F60E3E"/>
    <w:rsid w:val="00F61C21"/>
    <w:rsid w:val="00F61F52"/>
    <w:rsid w:val="00F622AF"/>
    <w:rsid w:val="00F62870"/>
    <w:rsid w:val="00F62AC7"/>
    <w:rsid w:val="00F63EA4"/>
    <w:rsid w:val="00F647CC"/>
    <w:rsid w:val="00F64F24"/>
    <w:rsid w:val="00F66950"/>
    <w:rsid w:val="00F66B3F"/>
    <w:rsid w:val="00F67634"/>
    <w:rsid w:val="00F67DDA"/>
    <w:rsid w:val="00F70A7A"/>
    <w:rsid w:val="00F72959"/>
    <w:rsid w:val="00F73666"/>
    <w:rsid w:val="00F736D1"/>
    <w:rsid w:val="00F73986"/>
    <w:rsid w:val="00F74339"/>
    <w:rsid w:val="00F74E4C"/>
    <w:rsid w:val="00F74F69"/>
    <w:rsid w:val="00F765D4"/>
    <w:rsid w:val="00F76A34"/>
    <w:rsid w:val="00F76BB8"/>
    <w:rsid w:val="00F76C16"/>
    <w:rsid w:val="00F779B7"/>
    <w:rsid w:val="00F8001F"/>
    <w:rsid w:val="00F8023F"/>
    <w:rsid w:val="00F806E1"/>
    <w:rsid w:val="00F80C0F"/>
    <w:rsid w:val="00F80EC7"/>
    <w:rsid w:val="00F8163D"/>
    <w:rsid w:val="00F8237B"/>
    <w:rsid w:val="00F82F61"/>
    <w:rsid w:val="00F83A8F"/>
    <w:rsid w:val="00F84DAC"/>
    <w:rsid w:val="00F856B5"/>
    <w:rsid w:val="00F86113"/>
    <w:rsid w:val="00F86441"/>
    <w:rsid w:val="00F86AB5"/>
    <w:rsid w:val="00F87AD8"/>
    <w:rsid w:val="00F87BED"/>
    <w:rsid w:val="00F87DD3"/>
    <w:rsid w:val="00F9057B"/>
    <w:rsid w:val="00F90A2A"/>
    <w:rsid w:val="00F9268F"/>
    <w:rsid w:val="00F92E7A"/>
    <w:rsid w:val="00F9439F"/>
    <w:rsid w:val="00F94567"/>
    <w:rsid w:val="00F949CF"/>
    <w:rsid w:val="00F94A8E"/>
    <w:rsid w:val="00F97338"/>
    <w:rsid w:val="00F974EB"/>
    <w:rsid w:val="00FA0621"/>
    <w:rsid w:val="00FA0B9B"/>
    <w:rsid w:val="00FA124B"/>
    <w:rsid w:val="00FA19CA"/>
    <w:rsid w:val="00FA21C3"/>
    <w:rsid w:val="00FA2A0D"/>
    <w:rsid w:val="00FA2BF4"/>
    <w:rsid w:val="00FA2CE6"/>
    <w:rsid w:val="00FA3442"/>
    <w:rsid w:val="00FA3A77"/>
    <w:rsid w:val="00FA44C2"/>
    <w:rsid w:val="00FA45C5"/>
    <w:rsid w:val="00FA4872"/>
    <w:rsid w:val="00FA5711"/>
    <w:rsid w:val="00FA5BA1"/>
    <w:rsid w:val="00FA5E5E"/>
    <w:rsid w:val="00FA6BC9"/>
    <w:rsid w:val="00FA6D60"/>
    <w:rsid w:val="00FB0142"/>
    <w:rsid w:val="00FB029E"/>
    <w:rsid w:val="00FB0304"/>
    <w:rsid w:val="00FB13F0"/>
    <w:rsid w:val="00FB1EBE"/>
    <w:rsid w:val="00FB3874"/>
    <w:rsid w:val="00FB4287"/>
    <w:rsid w:val="00FB568F"/>
    <w:rsid w:val="00FB5F54"/>
    <w:rsid w:val="00FB5F5A"/>
    <w:rsid w:val="00FB6CF6"/>
    <w:rsid w:val="00FB6F40"/>
    <w:rsid w:val="00FB7379"/>
    <w:rsid w:val="00FB7B2F"/>
    <w:rsid w:val="00FC0529"/>
    <w:rsid w:val="00FC0A8B"/>
    <w:rsid w:val="00FC0AAB"/>
    <w:rsid w:val="00FC0D2F"/>
    <w:rsid w:val="00FC13AD"/>
    <w:rsid w:val="00FC1417"/>
    <w:rsid w:val="00FC14FF"/>
    <w:rsid w:val="00FC16D8"/>
    <w:rsid w:val="00FC2365"/>
    <w:rsid w:val="00FC239F"/>
    <w:rsid w:val="00FC27DE"/>
    <w:rsid w:val="00FC2E2A"/>
    <w:rsid w:val="00FC32EE"/>
    <w:rsid w:val="00FC33D8"/>
    <w:rsid w:val="00FC3721"/>
    <w:rsid w:val="00FC3907"/>
    <w:rsid w:val="00FC46DF"/>
    <w:rsid w:val="00FC63FA"/>
    <w:rsid w:val="00FC6835"/>
    <w:rsid w:val="00FC6955"/>
    <w:rsid w:val="00FC6A36"/>
    <w:rsid w:val="00FC700E"/>
    <w:rsid w:val="00FC7205"/>
    <w:rsid w:val="00FC7B00"/>
    <w:rsid w:val="00FC7C86"/>
    <w:rsid w:val="00FD19CF"/>
    <w:rsid w:val="00FD1DBB"/>
    <w:rsid w:val="00FD22F8"/>
    <w:rsid w:val="00FD2BC8"/>
    <w:rsid w:val="00FD2E93"/>
    <w:rsid w:val="00FD2F9E"/>
    <w:rsid w:val="00FD325D"/>
    <w:rsid w:val="00FD37DE"/>
    <w:rsid w:val="00FD3A21"/>
    <w:rsid w:val="00FD3D34"/>
    <w:rsid w:val="00FD44A6"/>
    <w:rsid w:val="00FD4581"/>
    <w:rsid w:val="00FD45FD"/>
    <w:rsid w:val="00FD4BD3"/>
    <w:rsid w:val="00FD5031"/>
    <w:rsid w:val="00FD54F2"/>
    <w:rsid w:val="00FD5BB0"/>
    <w:rsid w:val="00FD6266"/>
    <w:rsid w:val="00FD6B73"/>
    <w:rsid w:val="00FD7132"/>
    <w:rsid w:val="00FD72C3"/>
    <w:rsid w:val="00FD730D"/>
    <w:rsid w:val="00FD73F1"/>
    <w:rsid w:val="00FE016F"/>
    <w:rsid w:val="00FE0313"/>
    <w:rsid w:val="00FE07AA"/>
    <w:rsid w:val="00FE21F1"/>
    <w:rsid w:val="00FE3C49"/>
    <w:rsid w:val="00FE502D"/>
    <w:rsid w:val="00FE5542"/>
    <w:rsid w:val="00FE7B94"/>
    <w:rsid w:val="00FF0452"/>
    <w:rsid w:val="00FF06CA"/>
    <w:rsid w:val="00FF0A57"/>
    <w:rsid w:val="00FF0AFE"/>
    <w:rsid w:val="00FF1630"/>
    <w:rsid w:val="00FF21E3"/>
    <w:rsid w:val="00FF24CB"/>
    <w:rsid w:val="00FF30D7"/>
    <w:rsid w:val="00FF40A6"/>
    <w:rsid w:val="00FF437D"/>
    <w:rsid w:val="00FF4518"/>
    <w:rsid w:val="00FF4CFA"/>
    <w:rsid w:val="00FF4D2B"/>
    <w:rsid w:val="00FF5225"/>
    <w:rsid w:val="00FF53E3"/>
    <w:rsid w:val="00FF6203"/>
    <w:rsid w:val="00FF63B2"/>
    <w:rsid w:val="00FF6720"/>
    <w:rsid w:val="00FF679D"/>
    <w:rsid w:val="00FF6E31"/>
    <w:rsid w:val="00FF7F2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4337"/>
    <o:shapelayout v:ext="edit">
      <o:idmap v:ext="edit" data="1"/>
    </o:shapelayout>
  </w:shapeDefaults>
  <w:decimalSymbol w:val="."/>
  <w:listSeparator w:val=","/>
  <w15:docId w15:val="{0F73A064-8B28-4AED-9751-87620DAA7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semiHidden="1" w:uiPriority="9" w:unhideWhenUsed="1"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1631"/>
    <w:pPr>
      <w:spacing w:after="160" w:line="259" w:lineRule="auto"/>
    </w:pPr>
    <w:rPr>
      <w:rFonts w:asciiTheme="minorHAnsi" w:eastAsiaTheme="minorHAnsi" w:hAnsiTheme="minorHAnsi" w:cstheme="minorBidi"/>
      <w:sz w:val="22"/>
      <w:szCs w:val="22"/>
      <w:lang w:eastAsia="en-US"/>
    </w:rPr>
  </w:style>
  <w:style w:type="paragraph" w:styleId="Ttulo1">
    <w:name w:val="heading 1"/>
    <w:basedOn w:val="Normal"/>
    <w:next w:val="Normal"/>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5D1631"/>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5D1631"/>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tulo2Car">
    <w:name w:val="Título 2 Car"/>
    <w:link w:val="Ttulo2"/>
    <w:rsid w:val="00F51E38"/>
    <w:rPr>
      <w:rFonts w:ascii="Arial Narrow" w:eastAsia="Calibri" w:hAnsi="Arial Narrow"/>
      <w:sz w:val="28"/>
      <w:szCs w:val="22"/>
      <w:lang w:eastAsia="en-US"/>
    </w:rPr>
  </w:style>
  <w:style w:type="character" w:customStyle="1" w:styleId="Ttulo3Car">
    <w:name w:val="Título 3 Car"/>
    <w:link w:val="Ttulo3"/>
    <w:rsid w:val="00F51E38"/>
    <w:rPr>
      <w:rFonts w:ascii="Arial Narrow" w:eastAsia="Calibri" w:hAnsi="Arial Narrow"/>
      <w:sz w:val="28"/>
      <w:szCs w:val="22"/>
      <w:lang w:eastAsia="en-US"/>
    </w:rPr>
  </w:style>
  <w:style w:type="character" w:customStyle="1" w:styleId="Ttulo4Car">
    <w:name w:val="Título 4 Car"/>
    <w:link w:val="Ttulo4"/>
    <w:rsid w:val="00F51E38"/>
    <w:rPr>
      <w:rFonts w:ascii="Arial Narrow" w:eastAsia="Calibri" w:hAnsi="Arial Narrow"/>
      <w:sz w:val="28"/>
      <w:szCs w:val="22"/>
      <w:lang w:eastAsia="en-US"/>
    </w:rPr>
  </w:style>
  <w:style w:type="paragraph" w:customStyle="1" w:styleId="Normal0">
    <w:name w:val="[Normal]"/>
    <w:link w:val="NormalCar"/>
    <w:qFormat/>
    <w:rsid w:val="009D56AE"/>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9D56AE"/>
    <w:rPr>
      <w:rFonts w:ascii="Arial" w:hAnsi="Arial"/>
      <w:sz w:val="24"/>
      <w:szCs w:val="24"/>
      <w:lang w:val="es-ES" w:eastAsia="es-ES" w:bidi="ar-SA"/>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9D56AE"/>
    <w:pPr>
      <w:spacing w:after="0" w:line="240" w:lineRule="auto"/>
    </w:pPr>
    <w:rPr>
      <w:rFonts w:ascii="Times New Roman" w:eastAsia="Times New Roman" w:hAnsi="Times New Roman"/>
      <w:sz w:val="20"/>
      <w:szCs w:val="20"/>
      <w:lang w:val="es-ES" w:eastAsia="es-ES"/>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9D56AE"/>
    <w:rPr>
      <w:rFonts w:cs="Times New Roman"/>
      <w:lang w:val="es-ES" w:eastAsia="es-ES"/>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
    <w:qFormat/>
    <w:rsid w:val="009D56AE"/>
    <w:rPr>
      <w:vertAlign w:val="superscript"/>
    </w:rPr>
  </w:style>
  <w:style w:type="paragraph" w:styleId="NormalWeb">
    <w:name w:val="Normal (Web)"/>
    <w:basedOn w:val="Normal"/>
    <w:uiPriority w:val="99"/>
    <w:unhideWhenUsed/>
    <w:rsid w:val="009D56AE"/>
    <w:pPr>
      <w:spacing w:before="100" w:beforeAutospacing="1" w:after="100" w:afterAutospacing="1" w:line="240" w:lineRule="auto"/>
      <w:jc w:val="both"/>
    </w:pPr>
    <w:rPr>
      <w:rFonts w:ascii="Arial" w:eastAsia="Times New Roman" w:hAnsi="Arial" w:cs="Arial"/>
      <w:b/>
      <w:bCs/>
      <w:sz w:val="20"/>
      <w:szCs w:val="20"/>
      <w:lang w:eastAsia="es-MX"/>
    </w:rPr>
  </w:style>
  <w:style w:type="paragraph" w:customStyle="1" w:styleId="encabezado0">
    <w:name w:val="encabezado"/>
    <w:basedOn w:val="Normal"/>
    <w:rsid w:val="009D56AE"/>
    <w:pPr>
      <w:spacing w:before="100" w:beforeAutospacing="1" w:after="100" w:afterAutospacing="1" w:line="240" w:lineRule="auto"/>
    </w:pPr>
    <w:rPr>
      <w:rFonts w:ascii="Arial" w:eastAsia="Times New Roman" w:hAnsi="Arial" w:cs="Arial"/>
      <w:b/>
      <w:bCs/>
      <w:sz w:val="18"/>
      <w:szCs w:val="18"/>
      <w:lang w:eastAsia="es-MX"/>
    </w:rPr>
  </w:style>
  <w:style w:type="character" w:customStyle="1" w:styleId="apple-converted-space">
    <w:name w:val="apple-converted-space"/>
    <w:basedOn w:val="Fuentedeprrafopredeter"/>
    <w:rsid w:val="009D56AE"/>
  </w:style>
  <w:style w:type="character" w:styleId="Hipervnculo">
    <w:name w:val="Hyperlink"/>
    <w:uiPriority w:val="99"/>
    <w:semiHidden/>
    <w:unhideWhenUsed/>
    <w:rsid w:val="0009663D"/>
    <w:rPr>
      <w:color w:val="0000FF"/>
      <w:u w:val="single"/>
    </w:rPr>
  </w:style>
  <w:style w:type="character" w:customStyle="1" w:styleId="nacep">
    <w:name w:val="n_acep"/>
    <w:basedOn w:val="Fuentedeprrafopredeter"/>
    <w:rsid w:val="00FD19CF"/>
  </w:style>
  <w:style w:type="character" w:styleId="Refdecomentario">
    <w:name w:val="annotation reference"/>
    <w:uiPriority w:val="99"/>
    <w:semiHidden/>
    <w:unhideWhenUsed/>
    <w:rsid w:val="008A550E"/>
    <w:rPr>
      <w:sz w:val="16"/>
      <w:szCs w:val="16"/>
    </w:rPr>
  </w:style>
  <w:style w:type="paragraph" w:styleId="Textocomentario">
    <w:name w:val="annotation text"/>
    <w:basedOn w:val="Normal"/>
    <w:link w:val="TextocomentarioCar"/>
    <w:uiPriority w:val="99"/>
    <w:semiHidden/>
    <w:unhideWhenUsed/>
    <w:rsid w:val="008A550E"/>
    <w:rPr>
      <w:sz w:val="20"/>
      <w:szCs w:val="20"/>
    </w:rPr>
  </w:style>
  <w:style w:type="character" w:customStyle="1" w:styleId="TextocomentarioCar">
    <w:name w:val="Texto comentario Car"/>
    <w:link w:val="Textocomentario"/>
    <w:uiPriority w:val="99"/>
    <w:semiHidden/>
    <w:rsid w:val="008A550E"/>
    <w:rPr>
      <w:rFonts w:ascii="Calibri" w:eastAsia="Calibri" w:hAnsi="Calibri"/>
      <w:lang w:eastAsia="en-US"/>
    </w:rPr>
  </w:style>
  <w:style w:type="paragraph" w:styleId="Asuntodelcomentario">
    <w:name w:val="annotation subject"/>
    <w:basedOn w:val="Textocomentario"/>
    <w:next w:val="Textocomentario"/>
    <w:link w:val="AsuntodelcomentarioCar"/>
    <w:uiPriority w:val="99"/>
    <w:semiHidden/>
    <w:unhideWhenUsed/>
    <w:rsid w:val="008A550E"/>
    <w:rPr>
      <w:b/>
      <w:bCs/>
    </w:rPr>
  </w:style>
  <w:style w:type="character" w:customStyle="1" w:styleId="AsuntodelcomentarioCar">
    <w:name w:val="Asunto del comentario Car"/>
    <w:link w:val="Asuntodelcomentario"/>
    <w:uiPriority w:val="99"/>
    <w:semiHidden/>
    <w:rsid w:val="008A550E"/>
    <w:rPr>
      <w:rFonts w:ascii="Calibri" w:eastAsia="Calibri" w:hAnsi="Calibri"/>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952901907">
      <w:bodyDiv w:val="1"/>
      <w:marLeft w:val="0"/>
      <w:marRight w:val="0"/>
      <w:marTop w:val="0"/>
      <w:marBottom w:val="0"/>
      <w:divBdr>
        <w:top w:val="none" w:sz="0" w:space="0" w:color="auto"/>
        <w:left w:val="none" w:sz="0" w:space="0" w:color="auto"/>
        <w:bottom w:val="none" w:sz="0" w:space="0" w:color="auto"/>
        <w:right w:val="none" w:sz="0" w:space="0" w:color="auto"/>
      </w:divBdr>
    </w:div>
    <w:div w:id="1487428263">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2A32A1D-28DB-4D15-AED4-3A4EA91E2A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15</Pages>
  <Words>4835</Words>
  <Characters>25757</Characters>
  <Application>Microsoft Office Word</Application>
  <DocSecurity>0</DocSecurity>
  <Lines>214</Lines>
  <Paragraphs>61</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30531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subject/>
  <dc:creator>lorena</dc:creator>
  <cp:keywords/>
  <cp:lastModifiedBy>Rosalinda</cp:lastModifiedBy>
  <cp:revision>11</cp:revision>
  <cp:lastPrinted>2020-12-14T16:54:00Z</cp:lastPrinted>
  <dcterms:created xsi:type="dcterms:W3CDTF">2021-01-06T01:37:00Z</dcterms:created>
  <dcterms:modified xsi:type="dcterms:W3CDTF">2021-01-06T02:08:00Z</dcterms:modified>
</cp:coreProperties>
</file>