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3979F9" w:rsidRDefault="00C5254F" w:rsidP="00283888">
      <w:pPr>
        <w:ind w:left="2124" w:firstLine="708"/>
        <w:rPr>
          <w:rFonts w:ascii="Arial" w:hAnsi="Arial" w:cs="Arial"/>
          <w:sz w:val="26"/>
          <w:szCs w:val="26"/>
        </w:rPr>
      </w:pPr>
      <w:bookmarkStart w:id="0" w:name="_GoBack"/>
      <w:bookmarkEnd w:id="0"/>
      <w:r>
        <w:rPr>
          <w:rFonts w:ascii="Arial" w:hAnsi="Arial" w:cs="Arial"/>
          <w:b/>
          <w:sz w:val="26"/>
          <w:szCs w:val="26"/>
        </w:rPr>
        <w:t>R</w:t>
      </w:r>
      <w:r w:rsidR="00283888" w:rsidRPr="003979F9">
        <w:rPr>
          <w:rFonts w:ascii="Arial" w:hAnsi="Arial" w:cs="Arial"/>
          <w:b/>
          <w:sz w:val="26"/>
          <w:szCs w:val="26"/>
        </w:rPr>
        <w:t>ECURSO DE APELACIÓN:</w:t>
      </w:r>
      <w:r w:rsidR="00283888" w:rsidRPr="003979F9">
        <w:rPr>
          <w:rFonts w:ascii="Arial" w:hAnsi="Arial" w:cs="Arial"/>
          <w:sz w:val="26"/>
          <w:szCs w:val="26"/>
        </w:rPr>
        <w:t xml:space="preserve"> </w:t>
      </w:r>
      <w:r w:rsidR="00040D47">
        <w:rPr>
          <w:rFonts w:ascii="Arial" w:hAnsi="Arial" w:cs="Arial"/>
          <w:sz w:val="26"/>
          <w:szCs w:val="26"/>
        </w:rPr>
        <w:t>23</w:t>
      </w:r>
      <w:r w:rsidR="00A33D93">
        <w:rPr>
          <w:rFonts w:ascii="Arial" w:hAnsi="Arial" w:cs="Arial"/>
          <w:sz w:val="26"/>
          <w:szCs w:val="26"/>
        </w:rPr>
        <w:t>/2020</w:t>
      </w:r>
      <w:r w:rsidR="00283888" w:rsidRPr="003979F9">
        <w:rPr>
          <w:rFonts w:ascii="Arial" w:hAnsi="Arial" w:cs="Arial"/>
          <w:sz w:val="26"/>
          <w:szCs w:val="26"/>
        </w:rPr>
        <w:t>/SS</w:t>
      </w:r>
    </w:p>
    <w:p w:rsidR="00283888" w:rsidRPr="003979F9" w:rsidRDefault="00F572FF" w:rsidP="00283888">
      <w:pPr>
        <w:rPr>
          <w:rFonts w:ascii="Arial" w:hAnsi="Arial" w:cs="Arial"/>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t xml:space="preserve">       </w:t>
      </w:r>
      <w:r w:rsidR="00283888" w:rsidRPr="003979F9">
        <w:rPr>
          <w:rFonts w:ascii="Arial" w:hAnsi="Arial" w:cs="Arial"/>
          <w:b/>
          <w:sz w:val="26"/>
          <w:szCs w:val="26"/>
        </w:rPr>
        <w:t xml:space="preserve"> JUICIO CONTENCIOSO:</w:t>
      </w:r>
      <w:r w:rsidR="00283888" w:rsidRPr="003979F9">
        <w:rPr>
          <w:rFonts w:ascii="Arial" w:hAnsi="Arial" w:cs="Arial"/>
          <w:sz w:val="26"/>
          <w:szCs w:val="26"/>
        </w:rPr>
        <w:t xml:space="preserve"> </w:t>
      </w:r>
      <w:r w:rsidR="00040D47">
        <w:rPr>
          <w:rFonts w:ascii="Arial" w:hAnsi="Arial" w:cs="Arial"/>
          <w:sz w:val="26"/>
          <w:szCs w:val="26"/>
        </w:rPr>
        <w:t>1277/2019</w:t>
      </w:r>
      <w:r w:rsidR="00283888" w:rsidRPr="003979F9">
        <w:rPr>
          <w:rFonts w:ascii="Arial" w:hAnsi="Arial" w:cs="Arial"/>
          <w:sz w:val="26"/>
          <w:szCs w:val="26"/>
        </w:rPr>
        <w:t>/</w:t>
      </w:r>
      <w:r w:rsidR="0036724B">
        <w:rPr>
          <w:rFonts w:ascii="Arial" w:hAnsi="Arial" w:cs="Arial"/>
          <w:sz w:val="26"/>
          <w:szCs w:val="26"/>
        </w:rPr>
        <w:t>3</w:t>
      </w:r>
    </w:p>
    <w:p w:rsidR="00283888" w:rsidRPr="003979F9" w:rsidRDefault="006261BC" w:rsidP="00A33D93">
      <w:pPr>
        <w:ind w:left="2832" w:firstLine="33"/>
        <w:jc w:val="both"/>
        <w:rPr>
          <w:rFonts w:ascii="Arial" w:hAnsi="Arial" w:cs="Arial"/>
          <w:sz w:val="26"/>
          <w:szCs w:val="26"/>
        </w:rPr>
      </w:pPr>
      <w:r w:rsidRPr="003979F9">
        <w:rPr>
          <w:rFonts w:ascii="Arial" w:hAnsi="Arial" w:cs="Arial"/>
          <w:b/>
          <w:sz w:val="26"/>
          <w:szCs w:val="26"/>
        </w:rPr>
        <w:t>ACTOR</w:t>
      </w:r>
      <w:r w:rsidR="006A3198" w:rsidRPr="003979F9">
        <w:rPr>
          <w:rFonts w:ascii="Arial" w:hAnsi="Arial" w:cs="Arial"/>
          <w:b/>
          <w:sz w:val="26"/>
          <w:szCs w:val="26"/>
        </w:rPr>
        <w:t>:</w:t>
      </w:r>
      <w:r w:rsidR="000B65F0" w:rsidRPr="003979F9">
        <w:rPr>
          <w:rFonts w:ascii="Arial" w:hAnsi="Arial" w:cs="Arial"/>
          <w:b/>
          <w:sz w:val="26"/>
          <w:szCs w:val="26"/>
        </w:rPr>
        <w:t xml:space="preserve"> </w:t>
      </w:r>
      <w:r w:rsidR="00EE4D88" w:rsidRPr="00EE4D88">
        <w:rPr>
          <w:rFonts w:ascii="Arial" w:hAnsi="Arial" w:cs="Arial"/>
          <w:color w:val="FF0000"/>
          <w:sz w:val="26"/>
          <w:szCs w:val="26"/>
        </w:rPr>
        <w:t>**********</w:t>
      </w:r>
      <w:r w:rsidR="00283888" w:rsidRPr="003979F9">
        <w:rPr>
          <w:rFonts w:ascii="Arial" w:hAnsi="Arial" w:cs="Arial"/>
          <w:b/>
          <w:sz w:val="26"/>
          <w:szCs w:val="26"/>
        </w:rPr>
        <w:t>DEMANDAD</w:t>
      </w:r>
      <w:r w:rsidR="0036724B">
        <w:rPr>
          <w:rFonts w:ascii="Arial" w:hAnsi="Arial" w:cs="Arial"/>
          <w:b/>
          <w:sz w:val="26"/>
          <w:szCs w:val="26"/>
        </w:rPr>
        <w:t>O</w:t>
      </w:r>
      <w:r w:rsidRPr="003979F9">
        <w:rPr>
          <w:rFonts w:ascii="Arial" w:hAnsi="Arial" w:cs="Arial"/>
          <w:b/>
          <w:sz w:val="26"/>
          <w:szCs w:val="26"/>
        </w:rPr>
        <w:t xml:space="preserve"> Y RECURRENTE</w:t>
      </w:r>
      <w:r w:rsidR="00040D47">
        <w:rPr>
          <w:rFonts w:ascii="Arial" w:hAnsi="Arial" w:cs="Arial"/>
          <w:b/>
          <w:sz w:val="26"/>
          <w:szCs w:val="26"/>
        </w:rPr>
        <w:t xml:space="preserve"> </w:t>
      </w:r>
      <w:r w:rsidR="00EE4D88" w:rsidRPr="00EE4D88">
        <w:rPr>
          <w:rFonts w:ascii="Arial" w:hAnsi="Arial" w:cs="Arial"/>
          <w:color w:val="FF0000"/>
          <w:sz w:val="26"/>
          <w:szCs w:val="26"/>
        </w:rPr>
        <w:t>**********</w:t>
      </w:r>
      <w:r w:rsidR="00A33D93">
        <w:rPr>
          <w:rFonts w:ascii="Arial" w:hAnsi="Arial" w:cs="Arial"/>
          <w:sz w:val="26"/>
          <w:szCs w:val="26"/>
        </w:rPr>
        <w:t xml:space="preserve">POLICÍA VIAL DEL MUNICIPIO DE SOLEDAD DE GRACIANO SÁNCHEZ </w:t>
      </w:r>
    </w:p>
    <w:p w:rsidR="00283888" w:rsidRPr="003979F9" w:rsidRDefault="00283888" w:rsidP="00283888">
      <w:pPr>
        <w:rPr>
          <w:rFonts w:ascii="Arial" w:hAnsi="Arial" w:cs="Arial"/>
          <w:b/>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r>
      <w:r w:rsidR="00F572FF" w:rsidRPr="003979F9">
        <w:rPr>
          <w:rFonts w:ascii="Arial" w:hAnsi="Arial" w:cs="Arial"/>
          <w:sz w:val="26"/>
          <w:szCs w:val="26"/>
        </w:rPr>
        <w:t xml:space="preserve">        </w:t>
      </w:r>
      <w:r w:rsidRPr="003979F9">
        <w:rPr>
          <w:rFonts w:ascii="Arial" w:hAnsi="Arial" w:cs="Arial"/>
          <w:b/>
          <w:sz w:val="26"/>
          <w:szCs w:val="26"/>
        </w:rPr>
        <w:t xml:space="preserve">MAGISTRADO: </w:t>
      </w:r>
    </w:p>
    <w:p w:rsidR="00283888" w:rsidRPr="003979F9" w:rsidRDefault="00283888" w:rsidP="00283888">
      <w:pPr>
        <w:ind w:left="2124" w:firstLine="708"/>
        <w:rPr>
          <w:rFonts w:ascii="Arial" w:hAnsi="Arial" w:cs="Arial"/>
          <w:sz w:val="26"/>
          <w:szCs w:val="26"/>
        </w:rPr>
      </w:pPr>
      <w:r w:rsidRPr="003979F9">
        <w:rPr>
          <w:rFonts w:ascii="Arial" w:hAnsi="Arial" w:cs="Arial"/>
          <w:sz w:val="26"/>
          <w:szCs w:val="26"/>
        </w:rPr>
        <w:t>JUAN RAMIRO ROBLEDO RUIZ</w:t>
      </w:r>
    </w:p>
    <w:p w:rsidR="00283888" w:rsidRPr="003979F9" w:rsidRDefault="00283888" w:rsidP="00283888">
      <w:pPr>
        <w:ind w:left="2832"/>
        <w:rPr>
          <w:rFonts w:ascii="Arial" w:hAnsi="Arial" w:cs="Arial"/>
          <w:b/>
          <w:sz w:val="26"/>
          <w:szCs w:val="26"/>
        </w:rPr>
      </w:pPr>
      <w:r w:rsidRPr="003979F9">
        <w:rPr>
          <w:rFonts w:ascii="Arial" w:hAnsi="Arial" w:cs="Arial"/>
          <w:b/>
          <w:sz w:val="26"/>
          <w:szCs w:val="26"/>
        </w:rPr>
        <w:t xml:space="preserve">SECRETARIA: </w:t>
      </w:r>
    </w:p>
    <w:p w:rsidR="00283888" w:rsidRPr="003979F9" w:rsidRDefault="0036724B" w:rsidP="0026509F">
      <w:pPr>
        <w:spacing w:line="360" w:lineRule="auto"/>
        <w:ind w:left="2832"/>
        <w:rPr>
          <w:rFonts w:ascii="Arial" w:hAnsi="Arial" w:cs="Arial"/>
          <w:sz w:val="28"/>
          <w:szCs w:val="28"/>
        </w:rPr>
      </w:pPr>
      <w:r>
        <w:rPr>
          <w:rFonts w:ascii="Arial" w:hAnsi="Arial" w:cs="Arial"/>
          <w:sz w:val="26"/>
          <w:szCs w:val="26"/>
        </w:rPr>
        <w:t xml:space="preserve">ADELA ORALIA RODRÍGUEZ </w:t>
      </w:r>
      <w:proofErr w:type="spellStart"/>
      <w:r>
        <w:rPr>
          <w:rFonts w:ascii="Arial" w:hAnsi="Arial" w:cs="Arial"/>
          <w:sz w:val="26"/>
          <w:szCs w:val="26"/>
        </w:rPr>
        <w:t>RODRÍGUEZ</w:t>
      </w:r>
      <w:proofErr w:type="spellEnd"/>
      <w:r w:rsidR="00283888" w:rsidRPr="003979F9">
        <w:rPr>
          <w:rFonts w:ascii="Arial" w:hAnsi="Arial" w:cs="Arial"/>
          <w:sz w:val="26"/>
          <w:szCs w:val="26"/>
        </w:rPr>
        <w:tab/>
      </w:r>
    </w:p>
    <w:p w:rsidR="00283888" w:rsidRPr="003979F9" w:rsidRDefault="00283888" w:rsidP="0026509F">
      <w:pPr>
        <w:spacing w:after="0" w:line="360" w:lineRule="auto"/>
        <w:ind w:left="3402"/>
        <w:rPr>
          <w:rFonts w:ascii="Arial" w:hAnsi="Arial" w:cs="Arial"/>
          <w:sz w:val="28"/>
          <w:szCs w:val="28"/>
        </w:rPr>
      </w:pPr>
    </w:p>
    <w:p w:rsidR="00283888" w:rsidRPr="003979F9" w:rsidRDefault="00283888" w:rsidP="0026509F">
      <w:pPr>
        <w:spacing w:line="360" w:lineRule="auto"/>
        <w:ind w:firstLine="708"/>
        <w:jc w:val="both"/>
        <w:rPr>
          <w:rFonts w:ascii="Arial" w:hAnsi="Arial" w:cs="Arial"/>
          <w:sz w:val="28"/>
          <w:szCs w:val="28"/>
        </w:rPr>
      </w:pPr>
      <w:r w:rsidRPr="003979F9">
        <w:rPr>
          <w:rFonts w:ascii="Arial" w:hAnsi="Arial" w:cs="Arial"/>
          <w:sz w:val="28"/>
          <w:szCs w:val="28"/>
        </w:rPr>
        <w:t xml:space="preserve">San Luis Potosí, San Luis Potosí, resolución de la Sala Superior </w:t>
      </w:r>
      <w:r w:rsidR="00FC00D3" w:rsidRPr="003979F9">
        <w:rPr>
          <w:rFonts w:ascii="Arial" w:hAnsi="Arial" w:cs="Arial"/>
          <w:sz w:val="28"/>
          <w:szCs w:val="28"/>
        </w:rPr>
        <w:t xml:space="preserve"> </w:t>
      </w:r>
      <w:r w:rsidRPr="003979F9">
        <w:rPr>
          <w:rFonts w:ascii="Arial" w:hAnsi="Arial" w:cs="Arial"/>
          <w:sz w:val="28"/>
          <w:szCs w:val="28"/>
        </w:rPr>
        <w:t xml:space="preserve">del Tribunal de Justicia Administrativa, correspondiente </w:t>
      </w:r>
      <w:r w:rsidRPr="00297EB4">
        <w:rPr>
          <w:rFonts w:ascii="Arial" w:hAnsi="Arial" w:cs="Arial"/>
          <w:sz w:val="28"/>
          <w:szCs w:val="28"/>
        </w:rPr>
        <w:t xml:space="preserve">a la determinación unitaria de </w:t>
      </w:r>
      <w:r w:rsidR="000E1931">
        <w:rPr>
          <w:rFonts w:ascii="Arial" w:hAnsi="Arial" w:cs="Arial"/>
          <w:sz w:val="28"/>
          <w:szCs w:val="28"/>
        </w:rPr>
        <w:t>20 veinte de octubre</w:t>
      </w:r>
      <w:r w:rsidRPr="00337D71">
        <w:rPr>
          <w:rFonts w:ascii="Arial" w:hAnsi="Arial" w:cs="Arial"/>
          <w:sz w:val="28"/>
          <w:szCs w:val="28"/>
        </w:rPr>
        <w:t xml:space="preserve"> dos mil ve</w:t>
      </w:r>
      <w:r w:rsidR="00E80F49" w:rsidRPr="00337D71">
        <w:rPr>
          <w:rFonts w:ascii="Arial" w:hAnsi="Arial" w:cs="Arial"/>
          <w:sz w:val="28"/>
          <w:szCs w:val="28"/>
        </w:rPr>
        <w:t>inte</w:t>
      </w:r>
      <w:r w:rsidRPr="00297EB4">
        <w:rPr>
          <w:rFonts w:ascii="Arial" w:hAnsi="Arial" w:cs="Arial"/>
          <w:sz w:val="28"/>
          <w:szCs w:val="28"/>
        </w:rPr>
        <w:t>.</w:t>
      </w:r>
    </w:p>
    <w:p w:rsidR="00283888" w:rsidRPr="003979F9" w:rsidRDefault="00283888" w:rsidP="0026509F">
      <w:pPr>
        <w:spacing w:line="360" w:lineRule="auto"/>
        <w:jc w:val="both"/>
        <w:rPr>
          <w:rFonts w:ascii="Arial" w:hAnsi="Arial" w:cs="Arial"/>
          <w:sz w:val="28"/>
          <w:szCs w:val="28"/>
        </w:rPr>
      </w:pPr>
    </w:p>
    <w:p w:rsidR="00283888" w:rsidRPr="003979F9" w:rsidRDefault="00283888" w:rsidP="0026509F">
      <w:pPr>
        <w:spacing w:after="17" w:line="360" w:lineRule="auto"/>
        <w:ind w:left="2124" w:firstLine="708"/>
        <w:jc w:val="both"/>
        <w:rPr>
          <w:rFonts w:ascii="Arial" w:hAnsi="Arial" w:cs="Arial"/>
          <w:b/>
          <w:sz w:val="28"/>
          <w:szCs w:val="28"/>
        </w:rPr>
      </w:pPr>
      <w:r w:rsidRPr="00A33D93">
        <w:rPr>
          <w:rStyle w:val="Bodytext2Spacing4pt"/>
          <w:sz w:val="28"/>
          <w:szCs w:val="28"/>
        </w:rPr>
        <w:t>VISTO</w:t>
      </w:r>
      <w:r w:rsidRPr="00A33D93">
        <w:rPr>
          <w:rFonts w:ascii="Arial" w:hAnsi="Arial" w:cs="Arial"/>
          <w:color w:val="000000"/>
          <w:sz w:val="28"/>
          <w:szCs w:val="28"/>
          <w:lang w:val="es-ES" w:eastAsia="es-ES" w:bidi="es-ES"/>
        </w:rPr>
        <w:t xml:space="preserve">S para resolver los autos del Toca número </w:t>
      </w:r>
      <w:r w:rsidR="00040D47">
        <w:rPr>
          <w:rFonts w:ascii="Arial" w:hAnsi="Arial" w:cs="Arial"/>
          <w:color w:val="000000"/>
          <w:sz w:val="28"/>
          <w:szCs w:val="28"/>
          <w:lang w:val="es-ES" w:eastAsia="es-ES" w:bidi="es-ES"/>
        </w:rPr>
        <w:t>23</w:t>
      </w:r>
      <w:r w:rsidRPr="00A33D93">
        <w:rPr>
          <w:rFonts w:ascii="Arial" w:hAnsi="Arial" w:cs="Arial"/>
          <w:color w:val="000000"/>
          <w:sz w:val="28"/>
          <w:szCs w:val="28"/>
          <w:lang w:val="es-ES" w:eastAsia="es-ES" w:bidi="es-ES"/>
        </w:rPr>
        <w:t>/20</w:t>
      </w:r>
      <w:r w:rsidR="00A33D93" w:rsidRPr="00A33D93">
        <w:rPr>
          <w:rFonts w:ascii="Arial" w:hAnsi="Arial" w:cs="Arial"/>
          <w:color w:val="000000"/>
          <w:sz w:val="28"/>
          <w:szCs w:val="28"/>
          <w:lang w:val="es-ES" w:eastAsia="es-ES" w:bidi="es-ES"/>
        </w:rPr>
        <w:t>20</w:t>
      </w:r>
      <w:r w:rsidRPr="00A33D93">
        <w:rPr>
          <w:rFonts w:ascii="Arial" w:hAnsi="Arial" w:cs="Arial"/>
          <w:color w:val="000000"/>
          <w:sz w:val="28"/>
          <w:szCs w:val="28"/>
          <w:lang w:val="es-ES" w:eastAsia="es-ES" w:bidi="es-ES"/>
        </w:rPr>
        <w:t>/SS formado con</w:t>
      </w:r>
      <w:r w:rsidRPr="00A33D93">
        <w:rPr>
          <w:rStyle w:val="Bodytext2"/>
          <w:sz w:val="28"/>
          <w:szCs w:val="28"/>
        </w:rPr>
        <w:t xml:space="preserve"> </w:t>
      </w:r>
      <w:r w:rsidRPr="00A33D93">
        <w:rPr>
          <w:rFonts w:ascii="Arial" w:hAnsi="Arial" w:cs="Arial"/>
          <w:color w:val="000000"/>
          <w:sz w:val="28"/>
          <w:szCs w:val="28"/>
          <w:lang w:val="es-ES" w:eastAsia="es-ES" w:bidi="es-ES"/>
        </w:rPr>
        <w:t>motivo de la interposición del recurso de apelación presentado el</w:t>
      </w:r>
      <w:r w:rsidR="00337D71">
        <w:rPr>
          <w:rFonts w:ascii="Arial" w:hAnsi="Arial" w:cs="Arial"/>
          <w:color w:val="000000"/>
          <w:sz w:val="28"/>
          <w:szCs w:val="28"/>
          <w:lang w:val="es-ES" w:eastAsia="es-ES" w:bidi="es-ES"/>
        </w:rPr>
        <w:t xml:space="preserve"> </w:t>
      </w:r>
      <w:r w:rsidR="00040D47">
        <w:rPr>
          <w:rFonts w:ascii="Arial" w:hAnsi="Arial" w:cs="Arial"/>
          <w:color w:val="000000"/>
          <w:sz w:val="28"/>
          <w:szCs w:val="28"/>
          <w:lang w:val="es-ES" w:eastAsia="es-ES" w:bidi="es-ES"/>
        </w:rPr>
        <w:t>15 quince de julio</w:t>
      </w:r>
      <w:r w:rsidR="00FC00D3" w:rsidRPr="00A33D93">
        <w:rPr>
          <w:rFonts w:ascii="Arial" w:hAnsi="Arial" w:cs="Arial"/>
          <w:color w:val="000000"/>
          <w:sz w:val="28"/>
          <w:szCs w:val="28"/>
          <w:lang w:val="es-ES" w:eastAsia="es-ES" w:bidi="es-ES"/>
        </w:rPr>
        <w:t xml:space="preserve"> </w:t>
      </w:r>
      <w:r w:rsidR="00F572FF" w:rsidRPr="00A33D93">
        <w:rPr>
          <w:rFonts w:ascii="Arial" w:hAnsi="Arial" w:cs="Arial"/>
          <w:color w:val="000000"/>
          <w:sz w:val="28"/>
          <w:szCs w:val="28"/>
          <w:lang w:val="es-ES" w:eastAsia="es-ES" w:bidi="es-ES"/>
        </w:rPr>
        <w:t>de</w:t>
      </w:r>
      <w:r w:rsidR="00E80F49" w:rsidRPr="00A33D93">
        <w:rPr>
          <w:rFonts w:ascii="Arial" w:hAnsi="Arial" w:cs="Arial"/>
          <w:color w:val="000000"/>
          <w:sz w:val="28"/>
          <w:szCs w:val="28"/>
          <w:lang w:val="es-ES" w:eastAsia="es-ES" w:bidi="es-ES"/>
        </w:rPr>
        <w:t xml:space="preserve"> dos mil ve</w:t>
      </w:r>
      <w:r w:rsidR="00A33D93" w:rsidRPr="00A33D93">
        <w:rPr>
          <w:rFonts w:ascii="Arial" w:hAnsi="Arial" w:cs="Arial"/>
          <w:color w:val="000000"/>
          <w:sz w:val="28"/>
          <w:szCs w:val="28"/>
          <w:lang w:val="es-ES" w:eastAsia="es-ES" w:bidi="es-ES"/>
        </w:rPr>
        <w:t>inte</w:t>
      </w:r>
      <w:r w:rsidR="00F572FF" w:rsidRPr="00A33D93">
        <w:rPr>
          <w:rFonts w:ascii="Arial" w:hAnsi="Arial" w:cs="Arial"/>
          <w:color w:val="000000"/>
          <w:sz w:val="28"/>
          <w:szCs w:val="28"/>
          <w:lang w:val="es-ES" w:eastAsia="es-ES" w:bidi="es-ES"/>
        </w:rPr>
        <w:t>,</w:t>
      </w:r>
      <w:r w:rsidRPr="00A33D93">
        <w:rPr>
          <w:rFonts w:ascii="Arial" w:hAnsi="Arial" w:cs="Arial"/>
          <w:color w:val="000000"/>
          <w:sz w:val="28"/>
          <w:szCs w:val="28"/>
          <w:lang w:val="es-ES" w:eastAsia="es-ES" w:bidi="es-ES"/>
        </w:rPr>
        <w:t xml:space="preserve"> por </w:t>
      </w:r>
      <w:r w:rsidR="00E80F49" w:rsidRPr="00A33D93">
        <w:rPr>
          <w:rFonts w:ascii="Arial" w:hAnsi="Arial" w:cs="Arial"/>
          <w:color w:val="000000"/>
          <w:sz w:val="28"/>
          <w:szCs w:val="28"/>
          <w:lang w:val="es-ES" w:eastAsia="es-ES" w:bidi="es-ES"/>
        </w:rPr>
        <w:t>l</w:t>
      </w:r>
      <w:r w:rsidR="00A33D93" w:rsidRPr="00A33D93">
        <w:rPr>
          <w:rFonts w:ascii="Arial" w:hAnsi="Arial" w:cs="Arial"/>
          <w:color w:val="000000"/>
          <w:sz w:val="28"/>
          <w:szCs w:val="28"/>
          <w:lang w:val="es-ES" w:eastAsia="es-ES" w:bidi="es-ES"/>
        </w:rPr>
        <w:t xml:space="preserve">a autoridad demandada </w:t>
      </w:r>
      <w:r w:rsidR="00A33D93" w:rsidRPr="00A33D93">
        <w:rPr>
          <w:rFonts w:ascii="Arial" w:hAnsi="Arial" w:cs="Arial"/>
          <w:b/>
          <w:sz w:val="28"/>
          <w:szCs w:val="28"/>
        </w:rPr>
        <w:t xml:space="preserve"> </w:t>
      </w:r>
      <w:r w:rsidR="00337D71" w:rsidRPr="00337D71">
        <w:rPr>
          <w:rFonts w:ascii="Arial" w:hAnsi="Arial" w:cs="Arial"/>
          <w:sz w:val="28"/>
          <w:szCs w:val="28"/>
        </w:rPr>
        <w:t>Policía Vial del Municipio de Soledad</w:t>
      </w:r>
      <w:r w:rsidR="00337D71" w:rsidRPr="00A33D93">
        <w:rPr>
          <w:rFonts w:ascii="Arial" w:hAnsi="Arial" w:cs="Arial"/>
          <w:b/>
          <w:sz w:val="28"/>
          <w:szCs w:val="28"/>
        </w:rPr>
        <w:t xml:space="preserve"> </w:t>
      </w:r>
      <w:r w:rsidR="00337D71" w:rsidRPr="00337D71">
        <w:rPr>
          <w:rFonts w:ascii="Arial" w:hAnsi="Arial" w:cs="Arial"/>
          <w:sz w:val="28"/>
          <w:szCs w:val="28"/>
        </w:rPr>
        <w:t xml:space="preserve">de </w:t>
      </w:r>
      <w:r w:rsidR="00A33D93" w:rsidRPr="00337D71">
        <w:rPr>
          <w:rFonts w:ascii="Arial" w:hAnsi="Arial" w:cs="Arial"/>
          <w:sz w:val="28"/>
          <w:szCs w:val="28"/>
        </w:rPr>
        <w:t>Graciano Sánchez</w:t>
      </w:r>
      <w:r w:rsidR="00337D71">
        <w:rPr>
          <w:rFonts w:ascii="Arial" w:hAnsi="Arial" w:cs="Arial"/>
          <w:b/>
          <w:sz w:val="28"/>
          <w:szCs w:val="28"/>
        </w:rPr>
        <w:t>,</w:t>
      </w:r>
      <w:r w:rsidR="00A33D93" w:rsidRPr="00A33D93">
        <w:rPr>
          <w:rFonts w:ascii="Arial" w:hAnsi="Arial" w:cs="Arial"/>
          <w:b/>
          <w:sz w:val="28"/>
          <w:szCs w:val="28"/>
        </w:rPr>
        <w:t xml:space="preserve"> </w:t>
      </w:r>
      <w:r w:rsidR="00EE4D88" w:rsidRPr="00EE4D88">
        <w:rPr>
          <w:rFonts w:ascii="Arial" w:hAnsi="Arial" w:cs="Arial"/>
          <w:color w:val="FF0000"/>
          <w:sz w:val="28"/>
          <w:szCs w:val="28"/>
        </w:rPr>
        <w:t>**********</w:t>
      </w:r>
      <w:r w:rsidR="00337D71">
        <w:rPr>
          <w:rFonts w:ascii="Arial" w:hAnsi="Arial" w:cs="Arial"/>
          <w:sz w:val="28"/>
          <w:szCs w:val="28"/>
        </w:rPr>
        <w:t>e</w:t>
      </w:r>
      <w:r w:rsidRPr="00A33D93">
        <w:rPr>
          <w:rFonts w:ascii="Arial" w:hAnsi="Arial" w:cs="Arial"/>
          <w:color w:val="000000"/>
          <w:sz w:val="28"/>
          <w:szCs w:val="28"/>
          <w:lang w:val="es-ES" w:eastAsia="es-ES" w:bidi="es-ES"/>
        </w:rPr>
        <w:t xml:space="preserve">n contra de la sentencia de </w:t>
      </w:r>
      <w:r w:rsidR="00337D71">
        <w:rPr>
          <w:rFonts w:ascii="Arial" w:hAnsi="Arial" w:cs="Arial"/>
          <w:color w:val="000000"/>
          <w:sz w:val="28"/>
          <w:szCs w:val="28"/>
          <w:lang w:val="es-ES" w:eastAsia="es-ES" w:bidi="es-ES"/>
        </w:rPr>
        <w:t>fecha 2</w:t>
      </w:r>
      <w:r w:rsidR="00040D47">
        <w:rPr>
          <w:rFonts w:ascii="Arial" w:hAnsi="Arial" w:cs="Arial"/>
          <w:color w:val="000000"/>
          <w:sz w:val="28"/>
          <w:szCs w:val="28"/>
          <w:lang w:val="es-ES" w:eastAsia="es-ES" w:bidi="es-ES"/>
        </w:rPr>
        <w:t>7  veintisiete de febrero de la presente anualidad</w:t>
      </w:r>
      <w:r w:rsidRPr="00A33D93">
        <w:rPr>
          <w:rFonts w:ascii="Arial" w:hAnsi="Arial" w:cs="Arial"/>
          <w:color w:val="000000"/>
          <w:sz w:val="28"/>
          <w:szCs w:val="28"/>
          <w:lang w:val="es-ES" w:eastAsia="es-ES" w:bidi="es-ES"/>
        </w:rPr>
        <w:t xml:space="preserve">, pronunciada por la </w:t>
      </w:r>
      <w:r w:rsidR="00337D71">
        <w:rPr>
          <w:rFonts w:ascii="Arial" w:hAnsi="Arial" w:cs="Arial"/>
          <w:color w:val="000000"/>
          <w:sz w:val="28"/>
          <w:szCs w:val="28"/>
          <w:lang w:val="es-ES" w:eastAsia="es-ES" w:bidi="es-ES"/>
        </w:rPr>
        <w:t>Tercera</w:t>
      </w:r>
      <w:r w:rsidR="00A04DCB" w:rsidRPr="003979F9">
        <w:rPr>
          <w:rFonts w:ascii="Arial" w:hAnsi="Arial" w:cs="Arial"/>
          <w:color w:val="000000"/>
          <w:sz w:val="28"/>
          <w:szCs w:val="28"/>
          <w:lang w:val="es-ES" w:eastAsia="es-ES" w:bidi="es-ES"/>
        </w:rPr>
        <w:t xml:space="preserve"> Sala</w:t>
      </w:r>
      <w:r w:rsidRPr="003979F9">
        <w:rPr>
          <w:rFonts w:ascii="Arial" w:hAnsi="Arial" w:cs="Arial"/>
          <w:color w:val="000000"/>
          <w:sz w:val="28"/>
          <w:szCs w:val="28"/>
          <w:lang w:val="es-ES" w:eastAsia="es-ES" w:bidi="es-ES"/>
        </w:rPr>
        <w:t xml:space="preserve"> Unitaria, al resolver el juicio contencioso administrativo número </w:t>
      </w:r>
      <w:r w:rsidR="00040D47">
        <w:rPr>
          <w:rFonts w:ascii="Arial" w:hAnsi="Arial" w:cs="Arial"/>
          <w:color w:val="000000"/>
          <w:sz w:val="28"/>
          <w:szCs w:val="28"/>
          <w:lang w:val="es-ES" w:eastAsia="es-ES" w:bidi="es-ES"/>
        </w:rPr>
        <w:t>1277</w:t>
      </w:r>
      <w:r w:rsidR="00A04DCB" w:rsidRPr="003979F9">
        <w:rPr>
          <w:rFonts w:ascii="Arial" w:hAnsi="Arial" w:cs="Arial"/>
          <w:color w:val="000000"/>
          <w:sz w:val="28"/>
          <w:szCs w:val="28"/>
          <w:lang w:val="es-ES" w:eastAsia="es-ES" w:bidi="es-ES"/>
        </w:rPr>
        <w:t>/</w:t>
      </w:r>
      <w:r w:rsidRPr="003979F9">
        <w:rPr>
          <w:rFonts w:ascii="Arial" w:hAnsi="Arial" w:cs="Arial"/>
          <w:color w:val="000000"/>
          <w:sz w:val="28"/>
          <w:szCs w:val="28"/>
          <w:lang w:val="es-ES" w:eastAsia="es-ES" w:bidi="es-ES"/>
        </w:rPr>
        <w:t>201</w:t>
      </w:r>
      <w:r w:rsidR="0036313B" w:rsidRPr="003979F9">
        <w:rPr>
          <w:rFonts w:ascii="Arial" w:hAnsi="Arial" w:cs="Arial"/>
          <w:color w:val="000000"/>
          <w:sz w:val="28"/>
          <w:szCs w:val="28"/>
          <w:lang w:val="es-ES" w:eastAsia="es-ES" w:bidi="es-ES"/>
        </w:rPr>
        <w:t>9</w:t>
      </w:r>
      <w:r w:rsidR="00A04DCB" w:rsidRPr="003979F9">
        <w:rPr>
          <w:rFonts w:ascii="Arial" w:hAnsi="Arial" w:cs="Arial"/>
          <w:color w:val="000000"/>
          <w:sz w:val="28"/>
          <w:szCs w:val="28"/>
          <w:lang w:val="es-ES" w:eastAsia="es-ES" w:bidi="es-ES"/>
        </w:rPr>
        <w:t>/</w:t>
      </w:r>
      <w:r w:rsidR="00337D71">
        <w:rPr>
          <w:rFonts w:ascii="Arial" w:hAnsi="Arial" w:cs="Arial"/>
          <w:color w:val="000000"/>
          <w:sz w:val="28"/>
          <w:szCs w:val="28"/>
          <w:lang w:val="es-ES" w:eastAsia="es-ES" w:bidi="es-ES"/>
        </w:rPr>
        <w:t>3</w:t>
      </w:r>
      <w:r w:rsidRPr="003979F9">
        <w:rPr>
          <w:rFonts w:ascii="Arial" w:hAnsi="Arial" w:cs="Arial"/>
          <w:color w:val="000000"/>
          <w:sz w:val="28"/>
          <w:szCs w:val="28"/>
          <w:lang w:val="es-ES" w:eastAsia="es-ES" w:bidi="es-ES"/>
        </w:rPr>
        <w:t>, promovido por</w:t>
      </w:r>
      <w:r w:rsidR="00FC00D3" w:rsidRPr="003979F9">
        <w:rPr>
          <w:rFonts w:ascii="Arial" w:hAnsi="Arial" w:cs="Arial"/>
          <w:color w:val="000000"/>
          <w:sz w:val="28"/>
          <w:szCs w:val="28"/>
          <w:lang w:val="es-ES" w:eastAsia="es-ES" w:bidi="es-ES"/>
        </w:rPr>
        <w:t xml:space="preserve"> </w:t>
      </w:r>
      <w:r w:rsidR="00EE4D88" w:rsidRPr="00EE4D88">
        <w:rPr>
          <w:rFonts w:ascii="Arial" w:hAnsi="Arial" w:cs="Arial"/>
          <w:color w:val="FF0000"/>
          <w:sz w:val="28"/>
          <w:szCs w:val="28"/>
          <w:lang w:val="es-ES" w:eastAsia="es-ES" w:bidi="es-ES"/>
        </w:rPr>
        <w:t>**********</w:t>
      </w:r>
      <w:r w:rsidRPr="003979F9">
        <w:rPr>
          <w:rFonts w:ascii="Arial" w:hAnsi="Arial" w:cs="Arial"/>
          <w:b/>
          <w:sz w:val="28"/>
          <w:szCs w:val="28"/>
        </w:rPr>
        <w:t>R E S U L T A N D O.</w:t>
      </w:r>
    </w:p>
    <w:p w:rsidR="00FF2368" w:rsidRPr="003979F9" w:rsidRDefault="00FF2368" w:rsidP="0026509F">
      <w:pPr>
        <w:spacing w:line="360" w:lineRule="auto"/>
        <w:ind w:right="-376"/>
        <w:jc w:val="both"/>
        <w:rPr>
          <w:rFonts w:ascii="Arial" w:hAnsi="Arial" w:cs="Arial"/>
          <w:sz w:val="28"/>
          <w:szCs w:val="28"/>
        </w:rPr>
      </w:pPr>
    </w:p>
    <w:p w:rsidR="00102CB7" w:rsidRPr="003979F9" w:rsidRDefault="00283888" w:rsidP="0026509F">
      <w:pPr>
        <w:spacing w:line="360" w:lineRule="auto"/>
        <w:ind w:right="-376" w:firstLine="709"/>
        <w:jc w:val="both"/>
        <w:rPr>
          <w:rFonts w:ascii="Arial" w:hAnsi="Arial" w:cs="Arial"/>
          <w:color w:val="000000" w:themeColor="text1"/>
          <w:sz w:val="28"/>
          <w:szCs w:val="28"/>
          <w:lang w:bidi="es-ES"/>
        </w:rPr>
      </w:pPr>
      <w:r w:rsidRPr="003979F9">
        <w:rPr>
          <w:rFonts w:ascii="Arial" w:hAnsi="Arial" w:cs="Arial"/>
          <w:sz w:val="28"/>
          <w:szCs w:val="28"/>
        </w:rPr>
        <w:t xml:space="preserve">I. Por escrito presentado en la Oficialía de Partes de este Tribunal, </w:t>
      </w:r>
      <w:r w:rsidR="00A04DCB" w:rsidRPr="003979F9">
        <w:rPr>
          <w:rFonts w:ascii="Arial" w:hAnsi="Arial" w:cs="Arial"/>
          <w:sz w:val="28"/>
          <w:szCs w:val="28"/>
        </w:rPr>
        <w:t xml:space="preserve">con fecha </w:t>
      </w:r>
      <w:r w:rsidR="00B417E5">
        <w:rPr>
          <w:rFonts w:ascii="Arial" w:hAnsi="Arial" w:cs="Arial"/>
          <w:sz w:val="28"/>
          <w:szCs w:val="28"/>
        </w:rPr>
        <w:t>3 tres de diciembre del año 2019</w:t>
      </w:r>
      <w:r w:rsidR="00900213" w:rsidRPr="003979F9">
        <w:rPr>
          <w:rFonts w:ascii="Arial" w:hAnsi="Arial" w:cs="Arial"/>
          <w:sz w:val="28"/>
          <w:szCs w:val="28"/>
        </w:rPr>
        <w:t xml:space="preserve">  </w:t>
      </w:r>
      <w:r w:rsidR="00900213" w:rsidRPr="00A33D93">
        <w:rPr>
          <w:rFonts w:ascii="Arial" w:hAnsi="Arial" w:cs="Arial"/>
          <w:sz w:val="28"/>
          <w:szCs w:val="28"/>
        </w:rPr>
        <w:t xml:space="preserve">actor </w:t>
      </w:r>
      <w:r w:rsidR="00EE4D88" w:rsidRPr="00EE4D88">
        <w:rPr>
          <w:rFonts w:ascii="Arial" w:hAnsi="Arial" w:cs="Arial"/>
          <w:color w:val="FF0000"/>
          <w:sz w:val="28"/>
          <w:szCs w:val="28"/>
        </w:rPr>
        <w:t>**********</w:t>
      </w:r>
      <w:r w:rsidR="00A44A93" w:rsidRPr="00A33D93">
        <w:rPr>
          <w:rFonts w:ascii="Arial" w:hAnsi="Arial" w:cs="Arial"/>
          <w:color w:val="000000" w:themeColor="text1"/>
          <w:sz w:val="28"/>
          <w:szCs w:val="28"/>
        </w:rPr>
        <w:t xml:space="preserve">demandó </w:t>
      </w:r>
      <w:r w:rsidR="000B746C" w:rsidRPr="00A33D93">
        <w:rPr>
          <w:rFonts w:ascii="Arial" w:hAnsi="Arial" w:cs="Arial"/>
          <w:color w:val="000000" w:themeColor="text1"/>
          <w:sz w:val="28"/>
          <w:szCs w:val="28"/>
        </w:rPr>
        <w:t>de</w:t>
      </w:r>
      <w:r w:rsidR="00966AEF" w:rsidRPr="00A33D93">
        <w:rPr>
          <w:rFonts w:ascii="Arial" w:hAnsi="Arial" w:cs="Arial"/>
          <w:color w:val="000000" w:themeColor="text1"/>
          <w:sz w:val="28"/>
          <w:szCs w:val="28"/>
        </w:rPr>
        <w:t xml:space="preserve"> la autoridad </w:t>
      </w:r>
      <w:r w:rsidR="00A33D93" w:rsidRPr="00337D71">
        <w:rPr>
          <w:rFonts w:ascii="Arial" w:hAnsi="Arial" w:cs="Arial"/>
          <w:sz w:val="28"/>
          <w:szCs w:val="28"/>
        </w:rPr>
        <w:t xml:space="preserve">Policía Vial del Municipio de </w:t>
      </w:r>
      <w:r w:rsidR="00A33D93" w:rsidRPr="00337D71">
        <w:rPr>
          <w:rFonts w:ascii="Arial" w:hAnsi="Arial" w:cs="Arial"/>
          <w:sz w:val="28"/>
          <w:szCs w:val="28"/>
        </w:rPr>
        <w:lastRenderedPageBreak/>
        <w:t xml:space="preserve">Soledad de Graciano </w:t>
      </w:r>
      <w:r w:rsidR="00A33D93" w:rsidRPr="009E3A57">
        <w:rPr>
          <w:rFonts w:ascii="Arial" w:hAnsi="Arial" w:cs="Arial"/>
          <w:color w:val="0D0D0D" w:themeColor="text1" w:themeTint="F2"/>
          <w:sz w:val="28"/>
          <w:szCs w:val="28"/>
        </w:rPr>
        <w:t>Sánchez</w:t>
      </w:r>
      <w:r w:rsidR="00A33D93" w:rsidRPr="009E3A57">
        <w:rPr>
          <w:rFonts w:ascii="Arial" w:hAnsi="Arial" w:cs="Arial"/>
          <w:b/>
          <w:color w:val="0D0D0D" w:themeColor="text1" w:themeTint="F2"/>
          <w:sz w:val="28"/>
          <w:szCs w:val="28"/>
        </w:rPr>
        <w:t xml:space="preserve"> </w:t>
      </w:r>
      <w:r w:rsidR="00EE4D88" w:rsidRPr="00EE4D88">
        <w:rPr>
          <w:rFonts w:ascii="Arial" w:hAnsi="Arial" w:cs="Arial"/>
          <w:color w:val="FF0000"/>
          <w:sz w:val="28"/>
          <w:szCs w:val="28"/>
        </w:rPr>
        <w:t>**********</w:t>
      </w:r>
      <w:r w:rsidR="00966AEF" w:rsidRPr="003979F9">
        <w:rPr>
          <w:rFonts w:ascii="Arial" w:hAnsi="Arial" w:cs="Arial"/>
          <w:color w:val="000000" w:themeColor="text1"/>
          <w:sz w:val="28"/>
          <w:szCs w:val="28"/>
        </w:rPr>
        <w:t xml:space="preserve"> </w:t>
      </w:r>
      <w:r w:rsidR="00A44A93" w:rsidRPr="003979F9">
        <w:rPr>
          <w:rFonts w:ascii="Arial" w:hAnsi="Arial" w:cs="Arial"/>
          <w:color w:val="000000" w:themeColor="text1"/>
          <w:sz w:val="28"/>
          <w:szCs w:val="28"/>
        </w:rPr>
        <w:t>el siguiente acto administrativo:</w:t>
      </w:r>
      <w:r w:rsidR="00055DD0" w:rsidRPr="003979F9">
        <w:rPr>
          <w:rFonts w:ascii="Arial" w:hAnsi="Arial" w:cs="Arial"/>
          <w:color w:val="000000" w:themeColor="text1"/>
          <w:sz w:val="28"/>
          <w:szCs w:val="28"/>
          <w:lang w:bidi="es-ES"/>
        </w:rPr>
        <w:t xml:space="preserve"> </w:t>
      </w:r>
    </w:p>
    <w:p w:rsidR="003741D2" w:rsidRDefault="000B746C" w:rsidP="001C279D">
      <w:pPr>
        <w:ind w:left="567" w:right="335"/>
        <w:jc w:val="both"/>
        <w:rPr>
          <w:rFonts w:ascii="Arial" w:hAnsi="Arial" w:cs="Arial"/>
          <w:i/>
          <w:color w:val="000000" w:themeColor="text1"/>
          <w:sz w:val="26"/>
          <w:szCs w:val="26"/>
          <w:lang w:bidi="es-ES"/>
        </w:rPr>
      </w:pPr>
      <w:r w:rsidRPr="00E33A7D">
        <w:rPr>
          <w:rFonts w:ascii="Arial" w:hAnsi="Arial" w:cs="Arial"/>
          <w:i/>
          <w:color w:val="000000" w:themeColor="text1"/>
          <w:lang w:bidi="es-ES"/>
        </w:rPr>
        <w:t>“</w:t>
      </w:r>
      <w:r w:rsidR="00A33D93" w:rsidRPr="00E33A7D">
        <w:rPr>
          <w:rFonts w:ascii="Arial" w:hAnsi="Arial" w:cs="Arial"/>
          <w:i/>
          <w:color w:val="000000" w:themeColor="text1"/>
          <w:lang w:bidi="es-ES"/>
        </w:rPr>
        <w:t xml:space="preserve">IV.- RESOLUCIÓN O ACTO QUE SE IMPUGNA.- Reclamo la emisión y aplicación en mi perjuicio de la boleta de infracción </w:t>
      </w:r>
      <w:r w:rsidR="00E33A7D" w:rsidRPr="00E33A7D">
        <w:rPr>
          <w:rFonts w:ascii="Arial" w:hAnsi="Arial" w:cs="Arial"/>
          <w:i/>
          <w:color w:val="000000" w:themeColor="text1"/>
          <w:lang w:bidi="es-ES"/>
        </w:rPr>
        <w:t>13751 en perjuicio de quien suscribe y las consecuencias que este acto generó, que resultó ser el pago de un crédito fiscal por la cantidad de $8,576.00 ( Ocho mil quinientos setenta y seis pesos 00/100 M.N.), así como el pago por concepto de grúa y pensión por la cantidad $1,148.00 ( Un mil ciento cuarenta y ocho pesos 00/100 M.N.) por la retención y/o secuestro de mi vehículo que mi ahora demandada ordenó</w:t>
      </w:r>
      <w:r w:rsidR="00E33A7D">
        <w:rPr>
          <w:rFonts w:ascii="Arial" w:hAnsi="Arial" w:cs="Arial"/>
          <w:i/>
          <w:color w:val="000000" w:themeColor="text1"/>
          <w:sz w:val="24"/>
          <w:szCs w:val="24"/>
          <w:lang w:bidi="es-ES"/>
        </w:rPr>
        <w:t>.”</w:t>
      </w:r>
    </w:p>
    <w:p w:rsidR="001C016E" w:rsidRDefault="00333AA6" w:rsidP="0026509F">
      <w:pPr>
        <w:spacing w:line="360" w:lineRule="auto"/>
        <w:ind w:right="-376" w:firstLine="709"/>
        <w:jc w:val="both"/>
        <w:rPr>
          <w:rFonts w:ascii="Arial" w:hAnsi="Arial" w:cs="Arial"/>
          <w:sz w:val="28"/>
          <w:szCs w:val="28"/>
        </w:rPr>
      </w:pPr>
      <w:r w:rsidRPr="005A5DBB">
        <w:rPr>
          <w:rFonts w:ascii="Arial" w:hAnsi="Arial" w:cs="Arial"/>
          <w:sz w:val="28"/>
          <w:szCs w:val="28"/>
        </w:rPr>
        <w:t xml:space="preserve">II. </w:t>
      </w:r>
      <w:r w:rsidR="00283888" w:rsidRPr="005A5DBB">
        <w:rPr>
          <w:rFonts w:ascii="Arial" w:hAnsi="Arial" w:cs="Arial"/>
          <w:sz w:val="28"/>
          <w:szCs w:val="28"/>
        </w:rPr>
        <w:t xml:space="preserve">Por acuerdo de </w:t>
      </w:r>
      <w:r w:rsidR="00E33A7D">
        <w:rPr>
          <w:rFonts w:ascii="Arial" w:hAnsi="Arial" w:cs="Arial"/>
          <w:sz w:val="28"/>
          <w:szCs w:val="28"/>
        </w:rPr>
        <w:t>fecha 5 cinco de diciembre del año  en curso,</w:t>
      </w:r>
      <w:r w:rsidR="00283888" w:rsidRPr="005A5DBB">
        <w:rPr>
          <w:rFonts w:ascii="Arial" w:hAnsi="Arial" w:cs="Arial"/>
          <w:sz w:val="28"/>
          <w:szCs w:val="28"/>
        </w:rPr>
        <w:t xml:space="preserve"> </w:t>
      </w:r>
      <w:r w:rsidR="00C01AEE">
        <w:rPr>
          <w:rFonts w:ascii="Arial" w:hAnsi="Arial" w:cs="Arial"/>
          <w:sz w:val="28"/>
          <w:szCs w:val="28"/>
        </w:rPr>
        <w:t>el</w:t>
      </w:r>
      <w:r w:rsidR="00283888" w:rsidRPr="005A5DBB">
        <w:rPr>
          <w:rFonts w:ascii="Arial" w:hAnsi="Arial" w:cs="Arial"/>
          <w:sz w:val="28"/>
          <w:szCs w:val="28"/>
        </w:rPr>
        <w:t xml:space="preserve"> Magistrad</w:t>
      </w:r>
      <w:r w:rsidR="00C01AEE">
        <w:rPr>
          <w:rFonts w:ascii="Arial" w:hAnsi="Arial" w:cs="Arial"/>
          <w:sz w:val="28"/>
          <w:szCs w:val="28"/>
        </w:rPr>
        <w:t>o</w:t>
      </w:r>
      <w:r w:rsidR="00283888" w:rsidRPr="005A5DBB">
        <w:rPr>
          <w:rFonts w:ascii="Arial" w:hAnsi="Arial" w:cs="Arial"/>
          <w:sz w:val="28"/>
          <w:szCs w:val="28"/>
        </w:rPr>
        <w:t xml:space="preserve"> de la </w:t>
      </w:r>
      <w:r w:rsidR="00527B9B">
        <w:rPr>
          <w:rFonts w:ascii="Arial" w:hAnsi="Arial" w:cs="Arial"/>
          <w:sz w:val="28"/>
          <w:szCs w:val="28"/>
        </w:rPr>
        <w:t>Tercera</w:t>
      </w:r>
      <w:r w:rsidR="00283888" w:rsidRPr="005A5DBB">
        <w:rPr>
          <w:rFonts w:ascii="Arial" w:hAnsi="Arial" w:cs="Arial"/>
          <w:sz w:val="28"/>
          <w:szCs w:val="28"/>
        </w:rPr>
        <w:t xml:space="preserve"> Sala Unitaria de este Tribunal admitió a trámite la demanda de referencia, ordenando emplazar a la autoridad demandada</w:t>
      </w:r>
      <w:r w:rsidR="000656F4">
        <w:rPr>
          <w:rFonts w:ascii="Arial" w:hAnsi="Arial" w:cs="Arial"/>
          <w:sz w:val="28"/>
          <w:szCs w:val="28"/>
        </w:rPr>
        <w:t xml:space="preserve"> así como a la persona moral señalada como tercero interesado “Súper Servicio Zárate S.A de C.V.”</w:t>
      </w:r>
      <w:r w:rsidR="00283888" w:rsidRPr="005A5DBB">
        <w:rPr>
          <w:rFonts w:ascii="Arial" w:hAnsi="Arial" w:cs="Arial"/>
          <w:sz w:val="28"/>
          <w:szCs w:val="28"/>
        </w:rPr>
        <w:t xml:space="preserve"> para que produjera</w:t>
      </w:r>
      <w:r w:rsidR="000656F4">
        <w:rPr>
          <w:rFonts w:ascii="Arial" w:hAnsi="Arial" w:cs="Arial"/>
          <w:sz w:val="28"/>
          <w:szCs w:val="28"/>
        </w:rPr>
        <w:t>n</w:t>
      </w:r>
      <w:r w:rsidR="00283888" w:rsidRPr="005A5DBB">
        <w:rPr>
          <w:rFonts w:ascii="Arial" w:hAnsi="Arial" w:cs="Arial"/>
          <w:sz w:val="28"/>
          <w:szCs w:val="28"/>
        </w:rPr>
        <w:t xml:space="preserve"> su contestación a la demanda</w:t>
      </w:r>
      <w:r w:rsidR="001C279D">
        <w:rPr>
          <w:rFonts w:ascii="Arial" w:hAnsi="Arial" w:cs="Arial"/>
          <w:sz w:val="28"/>
          <w:szCs w:val="28"/>
        </w:rPr>
        <w:t>;</w:t>
      </w:r>
      <w:r w:rsidR="00283888" w:rsidRPr="005A5DBB">
        <w:rPr>
          <w:rFonts w:ascii="Arial" w:hAnsi="Arial" w:cs="Arial"/>
          <w:sz w:val="28"/>
          <w:szCs w:val="28"/>
        </w:rPr>
        <w:t xml:space="preserve"> carga procesal cumplida en tiempo y forma de negativa expresa (fojas </w:t>
      </w:r>
      <w:r w:rsidR="00E33A7D">
        <w:rPr>
          <w:rFonts w:ascii="Arial" w:hAnsi="Arial" w:cs="Arial"/>
          <w:sz w:val="28"/>
          <w:szCs w:val="28"/>
        </w:rPr>
        <w:t>24 a 30</w:t>
      </w:r>
      <w:r w:rsidR="00D46A51" w:rsidRPr="005A5DBB">
        <w:rPr>
          <w:rFonts w:ascii="Arial" w:hAnsi="Arial" w:cs="Arial"/>
          <w:sz w:val="28"/>
          <w:szCs w:val="28"/>
        </w:rPr>
        <w:t xml:space="preserve"> del juicio contencioso)</w:t>
      </w:r>
      <w:r w:rsidR="000656F4">
        <w:rPr>
          <w:rFonts w:ascii="Arial" w:hAnsi="Arial" w:cs="Arial"/>
          <w:sz w:val="28"/>
          <w:szCs w:val="28"/>
        </w:rPr>
        <w:t xml:space="preserve"> únicamente </w:t>
      </w:r>
      <w:r w:rsidR="00283888" w:rsidRPr="005A5DBB">
        <w:rPr>
          <w:rFonts w:ascii="Arial" w:hAnsi="Arial" w:cs="Arial"/>
          <w:sz w:val="28"/>
          <w:szCs w:val="28"/>
        </w:rPr>
        <w:t xml:space="preserve"> </w:t>
      </w:r>
      <w:r w:rsidR="000656F4">
        <w:rPr>
          <w:rFonts w:ascii="Arial" w:hAnsi="Arial" w:cs="Arial"/>
          <w:sz w:val="28"/>
          <w:szCs w:val="28"/>
        </w:rPr>
        <w:t xml:space="preserve">por </w:t>
      </w:r>
      <w:r w:rsidR="00E33A7D">
        <w:rPr>
          <w:rFonts w:ascii="Arial" w:hAnsi="Arial" w:cs="Arial"/>
          <w:sz w:val="28"/>
          <w:szCs w:val="28"/>
        </w:rPr>
        <w:t xml:space="preserve">la </w:t>
      </w:r>
      <w:r w:rsidR="000656F4">
        <w:rPr>
          <w:rFonts w:ascii="Arial" w:hAnsi="Arial" w:cs="Arial"/>
          <w:sz w:val="28"/>
          <w:szCs w:val="28"/>
        </w:rPr>
        <w:t xml:space="preserve"> demandad</w:t>
      </w:r>
      <w:r w:rsidR="00E33A7D">
        <w:rPr>
          <w:rFonts w:ascii="Arial" w:hAnsi="Arial" w:cs="Arial"/>
          <w:sz w:val="28"/>
          <w:szCs w:val="28"/>
        </w:rPr>
        <w:t>a</w:t>
      </w:r>
      <w:r w:rsidR="000656F4">
        <w:rPr>
          <w:rFonts w:ascii="Arial" w:hAnsi="Arial" w:cs="Arial"/>
          <w:sz w:val="28"/>
          <w:szCs w:val="28"/>
        </w:rPr>
        <w:t xml:space="preserve">  </w:t>
      </w:r>
      <w:r w:rsidR="00EE4D88" w:rsidRPr="00EE4D88">
        <w:rPr>
          <w:rFonts w:ascii="Arial" w:hAnsi="Arial" w:cs="Arial"/>
          <w:color w:val="FF0000"/>
          <w:sz w:val="28"/>
          <w:szCs w:val="28"/>
        </w:rPr>
        <w:t>**********</w:t>
      </w:r>
      <w:r w:rsidR="000656F4">
        <w:rPr>
          <w:rFonts w:ascii="Arial" w:hAnsi="Arial" w:cs="Arial"/>
          <w:color w:val="0D0D0D" w:themeColor="text1" w:themeTint="F2"/>
          <w:sz w:val="28"/>
          <w:szCs w:val="28"/>
        </w:rPr>
        <w:t>quien</w:t>
      </w:r>
      <w:r w:rsidR="00EE4D88" w:rsidRPr="00EE4D88">
        <w:rPr>
          <w:rFonts w:ascii="Arial" w:hAnsi="Arial" w:cs="Arial"/>
          <w:color w:val="FF0000"/>
          <w:sz w:val="28"/>
          <w:szCs w:val="28"/>
        </w:rPr>
        <w:t>**********</w:t>
      </w:r>
      <w:r w:rsidR="00D46A51" w:rsidRPr="005A5DBB">
        <w:rPr>
          <w:rFonts w:ascii="Arial" w:hAnsi="Arial" w:cs="Arial"/>
          <w:sz w:val="28"/>
          <w:szCs w:val="28"/>
        </w:rPr>
        <w:t xml:space="preserve">se refirió </w:t>
      </w:r>
      <w:r w:rsidR="00283888" w:rsidRPr="005A5DBB">
        <w:rPr>
          <w:rFonts w:ascii="Arial" w:hAnsi="Arial" w:cs="Arial"/>
          <w:sz w:val="28"/>
          <w:szCs w:val="28"/>
        </w:rPr>
        <w:t>a los hechos de la demanda</w:t>
      </w:r>
      <w:r w:rsidR="005A5DBB">
        <w:rPr>
          <w:rFonts w:ascii="Arial" w:hAnsi="Arial" w:cs="Arial"/>
          <w:sz w:val="28"/>
          <w:szCs w:val="28"/>
        </w:rPr>
        <w:t xml:space="preserve">, </w:t>
      </w:r>
      <w:r w:rsidR="00C01AEE">
        <w:rPr>
          <w:rFonts w:ascii="Arial" w:hAnsi="Arial" w:cs="Arial"/>
          <w:sz w:val="28"/>
          <w:szCs w:val="28"/>
        </w:rPr>
        <w:t>señaló una</w:t>
      </w:r>
      <w:r w:rsidR="005A5DBB">
        <w:rPr>
          <w:rFonts w:ascii="Arial" w:hAnsi="Arial" w:cs="Arial"/>
          <w:sz w:val="28"/>
          <w:szCs w:val="28"/>
        </w:rPr>
        <w:t xml:space="preserve"> causal de improcedencia, contestó </w:t>
      </w:r>
      <w:r w:rsidR="00283888" w:rsidRPr="005A5DBB">
        <w:rPr>
          <w:rFonts w:ascii="Arial" w:hAnsi="Arial" w:cs="Arial"/>
          <w:sz w:val="28"/>
          <w:szCs w:val="28"/>
        </w:rPr>
        <w:t>los conceptos de derecho</w:t>
      </w:r>
      <w:r w:rsidR="005A5DBB">
        <w:rPr>
          <w:rFonts w:ascii="Arial" w:hAnsi="Arial" w:cs="Arial"/>
          <w:sz w:val="28"/>
          <w:szCs w:val="28"/>
        </w:rPr>
        <w:t>, integró u</w:t>
      </w:r>
      <w:r w:rsidR="00283888" w:rsidRPr="005A5DBB">
        <w:rPr>
          <w:rFonts w:ascii="Arial" w:hAnsi="Arial" w:cs="Arial"/>
          <w:sz w:val="28"/>
          <w:szCs w:val="28"/>
        </w:rPr>
        <w:t xml:space="preserve">n capítulo de </w:t>
      </w:r>
      <w:r w:rsidRPr="005A5DBB">
        <w:rPr>
          <w:rFonts w:ascii="Arial" w:hAnsi="Arial" w:cs="Arial"/>
          <w:sz w:val="28"/>
          <w:szCs w:val="28"/>
        </w:rPr>
        <w:t>pruebas</w:t>
      </w:r>
      <w:r w:rsidR="000B65F0" w:rsidRPr="005A5DBB">
        <w:rPr>
          <w:rFonts w:ascii="Arial" w:hAnsi="Arial" w:cs="Arial"/>
          <w:sz w:val="28"/>
          <w:szCs w:val="28"/>
        </w:rPr>
        <w:t xml:space="preserve"> y adjunt</w:t>
      </w:r>
      <w:r w:rsidR="005A5DBB">
        <w:rPr>
          <w:rFonts w:ascii="Arial" w:hAnsi="Arial" w:cs="Arial"/>
          <w:sz w:val="28"/>
          <w:szCs w:val="28"/>
        </w:rPr>
        <w:t>ó</w:t>
      </w:r>
      <w:r w:rsidR="000B65F0" w:rsidRPr="005A5DBB">
        <w:rPr>
          <w:rFonts w:ascii="Arial" w:hAnsi="Arial" w:cs="Arial"/>
          <w:sz w:val="28"/>
          <w:szCs w:val="28"/>
        </w:rPr>
        <w:t xml:space="preserve"> los documentos que estimó convenientes para apoyar sus argumentos</w:t>
      </w:r>
      <w:r w:rsidR="000656F4">
        <w:rPr>
          <w:rFonts w:ascii="Arial" w:hAnsi="Arial" w:cs="Arial"/>
          <w:sz w:val="28"/>
          <w:szCs w:val="28"/>
        </w:rPr>
        <w:t>.</w:t>
      </w:r>
    </w:p>
    <w:p w:rsidR="000656F4" w:rsidRPr="003979F9" w:rsidRDefault="000656F4" w:rsidP="0026509F">
      <w:pPr>
        <w:spacing w:line="360" w:lineRule="auto"/>
        <w:ind w:right="-376" w:firstLine="709"/>
        <w:jc w:val="both"/>
        <w:rPr>
          <w:rFonts w:ascii="Arial" w:hAnsi="Arial" w:cs="Arial"/>
          <w:sz w:val="28"/>
          <w:szCs w:val="28"/>
        </w:rPr>
      </w:pPr>
      <w:r>
        <w:rPr>
          <w:rFonts w:ascii="Arial" w:hAnsi="Arial" w:cs="Arial"/>
          <w:sz w:val="28"/>
          <w:szCs w:val="28"/>
        </w:rPr>
        <w:t>III. Por auto de fecha 2</w:t>
      </w:r>
      <w:r w:rsidR="00E33A7D">
        <w:rPr>
          <w:rFonts w:ascii="Arial" w:hAnsi="Arial" w:cs="Arial"/>
          <w:sz w:val="28"/>
          <w:szCs w:val="28"/>
        </w:rPr>
        <w:t>8 de enero del presente año</w:t>
      </w:r>
      <w:r>
        <w:rPr>
          <w:rFonts w:ascii="Arial" w:hAnsi="Arial" w:cs="Arial"/>
          <w:sz w:val="28"/>
          <w:szCs w:val="28"/>
        </w:rPr>
        <w:t xml:space="preserve"> e</w:t>
      </w:r>
      <w:r w:rsidR="00E33A7D">
        <w:rPr>
          <w:rFonts w:ascii="Arial" w:hAnsi="Arial" w:cs="Arial"/>
          <w:sz w:val="28"/>
          <w:szCs w:val="28"/>
        </w:rPr>
        <w:t>l</w:t>
      </w:r>
      <w:r>
        <w:rPr>
          <w:rFonts w:ascii="Arial" w:hAnsi="Arial" w:cs="Arial"/>
          <w:sz w:val="28"/>
          <w:szCs w:val="28"/>
        </w:rPr>
        <w:t xml:space="preserve"> Magistrado del conocimiento  en virtud de que el tercero interesado </w:t>
      </w:r>
      <w:r w:rsidR="001C279D">
        <w:rPr>
          <w:rFonts w:ascii="Arial" w:hAnsi="Arial" w:cs="Arial"/>
          <w:sz w:val="28"/>
          <w:szCs w:val="28"/>
        </w:rPr>
        <w:t xml:space="preserve"> la persona moral “Súper Servicio Zárate S.A de C.V.”</w:t>
      </w:r>
      <w:r w:rsidR="00A75693">
        <w:rPr>
          <w:rFonts w:ascii="Arial" w:hAnsi="Arial" w:cs="Arial"/>
          <w:sz w:val="28"/>
          <w:szCs w:val="28"/>
        </w:rPr>
        <w:t xml:space="preserve"> no compareció al juicio</w:t>
      </w:r>
      <w:r w:rsidR="001C279D">
        <w:rPr>
          <w:rFonts w:ascii="Arial" w:hAnsi="Arial" w:cs="Arial"/>
          <w:sz w:val="28"/>
          <w:szCs w:val="28"/>
        </w:rPr>
        <w:t xml:space="preserve"> por conducto de representante alguno</w:t>
      </w:r>
      <w:r w:rsidR="00E33A7D">
        <w:rPr>
          <w:rFonts w:ascii="Arial" w:hAnsi="Arial" w:cs="Arial"/>
          <w:sz w:val="28"/>
          <w:szCs w:val="28"/>
        </w:rPr>
        <w:t>,</w:t>
      </w:r>
      <w:r w:rsidR="00A75693">
        <w:rPr>
          <w:rFonts w:ascii="Arial" w:hAnsi="Arial" w:cs="Arial"/>
          <w:sz w:val="28"/>
          <w:szCs w:val="28"/>
        </w:rPr>
        <w:t xml:space="preserve"> se</w:t>
      </w:r>
      <w:r w:rsidR="009E3A57">
        <w:rPr>
          <w:rFonts w:ascii="Arial" w:hAnsi="Arial" w:cs="Arial"/>
          <w:sz w:val="28"/>
          <w:szCs w:val="28"/>
        </w:rPr>
        <w:t xml:space="preserve"> declaró precluido su derecho, </w:t>
      </w:r>
      <w:r w:rsidR="00A75693">
        <w:rPr>
          <w:rFonts w:ascii="Arial" w:hAnsi="Arial" w:cs="Arial"/>
          <w:sz w:val="28"/>
          <w:szCs w:val="28"/>
        </w:rPr>
        <w:t>debiendo</w:t>
      </w:r>
      <w:r w:rsidR="009E3A57">
        <w:rPr>
          <w:rFonts w:ascii="Arial" w:hAnsi="Arial" w:cs="Arial"/>
          <w:sz w:val="28"/>
          <w:szCs w:val="28"/>
        </w:rPr>
        <w:t xml:space="preserve">  por consiguiente</w:t>
      </w:r>
      <w:r w:rsidR="00A75693">
        <w:rPr>
          <w:rFonts w:ascii="Arial" w:hAnsi="Arial" w:cs="Arial"/>
          <w:sz w:val="28"/>
          <w:szCs w:val="28"/>
        </w:rPr>
        <w:t xml:space="preserve"> soportar las consecuencias derivadas de la resolución definitiva que se dicte.</w:t>
      </w:r>
    </w:p>
    <w:p w:rsidR="00AD2345" w:rsidRPr="003979F9" w:rsidRDefault="00A75693" w:rsidP="0026509F">
      <w:pPr>
        <w:spacing w:line="360" w:lineRule="auto"/>
        <w:ind w:right="-376" w:firstLine="709"/>
        <w:jc w:val="both"/>
        <w:rPr>
          <w:rFonts w:ascii="Arial" w:hAnsi="Arial" w:cs="Arial"/>
          <w:sz w:val="28"/>
          <w:szCs w:val="28"/>
        </w:rPr>
      </w:pPr>
      <w:r>
        <w:rPr>
          <w:rFonts w:ascii="Arial" w:hAnsi="Arial" w:cs="Arial"/>
          <w:sz w:val="28"/>
          <w:szCs w:val="28"/>
        </w:rPr>
        <w:t>IV</w:t>
      </w:r>
      <w:r w:rsidR="001C016E" w:rsidRPr="003979F9">
        <w:rPr>
          <w:rFonts w:ascii="Arial" w:hAnsi="Arial" w:cs="Arial"/>
          <w:sz w:val="28"/>
          <w:szCs w:val="28"/>
        </w:rPr>
        <w:t xml:space="preserve">. </w:t>
      </w:r>
      <w:r w:rsidR="00333AA6" w:rsidRPr="003979F9">
        <w:rPr>
          <w:rFonts w:ascii="Arial" w:hAnsi="Arial" w:cs="Arial"/>
          <w:sz w:val="28"/>
          <w:szCs w:val="28"/>
        </w:rPr>
        <w:t xml:space="preserve">El </w:t>
      </w:r>
      <w:r w:rsidR="00E33A7D">
        <w:rPr>
          <w:rFonts w:ascii="Arial" w:hAnsi="Arial" w:cs="Arial"/>
          <w:sz w:val="28"/>
          <w:szCs w:val="28"/>
        </w:rPr>
        <w:t>17 diecisiete de febrero de</w:t>
      </w:r>
      <w:r>
        <w:rPr>
          <w:rFonts w:ascii="Arial" w:hAnsi="Arial" w:cs="Arial"/>
          <w:sz w:val="28"/>
          <w:szCs w:val="28"/>
        </w:rPr>
        <w:t xml:space="preserve"> esta anualidad</w:t>
      </w:r>
      <w:r w:rsidR="00333AA6" w:rsidRPr="003979F9">
        <w:rPr>
          <w:rFonts w:ascii="Arial" w:hAnsi="Arial" w:cs="Arial"/>
          <w:sz w:val="28"/>
          <w:szCs w:val="28"/>
        </w:rPr>
        <w:t xml:space="preserve"> se verificó la audiencia</w:t>
      </w:r>
      <w:r w:rsidR="009D4229" w:rsidRPr="003979F9">
        <w:rPr>
          <w:rFonts w:ascii="Arial" w:hAnsi="Arial" w:cs="Arial"/>
          <w:sz w:val="28"/>
          <w:szCs w:val="28"/>
        </w:rPr>
        <w:t xml:space="preserve"> </w:t>
      </w:r>
      <w:r w:rsidR="00AD2345" w:rsidRPr="003979F9">
        <w:rPr>
          <w:rFonts w:ascii="Arial" w:hAnsi="Arial" w:cs="Arial"/>
          <w:sz w:val="28"/>
          <w:szCs w:val="28"/>
        </w:rPr>
        <w:t>a que se refiere el artículo 246 de Código Procesal Administrativo</w:t>
      </w:r>
      <w:r w:rsidR="001C279D">
        <w:rPr>
          <w:rFonts w:ascii="Arial" w:hAnsi="Arial" w:cs="Arial"/>
          <w:sz w:val="28"/>
          <w:szCs w:val="28"/>
        </w:rPr>
        <w:t xml:space="preserve"> únicamente</w:t>
      </w:r>
      <w:r w:rsidR="00AD2345" w:rsidRPr="003979F9">
        <w:rPr>
          <w:rFonts w:ascii="Arial" w:hAnsi="Arial" w:cs="Arial"/>
          <w:sz w:val="28"/>
          <w:szCs w:val="28"/>
        </w:rPr>
        <w:t xml:space="preserve"> </w:t>
      </w:r>
      <w:r w:rsidR="005A5DBB">
        <w:rPr>
          <w:rFonts w:ascii="Arial" w:hAnsi="Arial" w:cs="Arial"/>
          <w:sz w:val="28"/>
          <w:szCs w:val="28"/>
        </w:rPr>
        <w:t>con</w:t>
      </w:r>
      <w:r w:rsidR="00164DFB" w:rsidRPr="003979F9">
        <w:rPr>
          <w:rFonts w:ascii="Arial" w:hAnsi="Arial" w:cs="Arial"/>
          <w:sz w:val="28"/>
          <w:szCs w:val="28"/>
        </w:rPr>
        <w:t xml:space="preserve"> la presencia de</w:t>
      </w:r>
      <w:r w:rsidR="00023CDC">
        <w:rPr>
          <w:rFonts w:ascii="Arial" w:hAnsi="Arial" w:cs="Arial"/>
          <w:sz w:val="28"/>
          <w:szCs w:val="28"/>
        </w:rPr>
        <w:t>l</w:t>
      </w:r>
      <w:r w:rsidR="00C01AEE">
        <w:rPr>
          <w:rFonts w:ascii="Arial" w:hAnsi="Arial" w:cs="Arial"/>
          <w:sz w:val="28"/>
          <w:szCs w:val="28"/>
        </w:rPr>
        <w:t xml:space="preserve"> autorizad</w:t>
      </w:r>
      <w:r w:rsidR="00023CDC">
        <w:rPr>
          <w:rFonts w:ascii="Arial" w:hAnsi="Arial" w:cs="Arial"/>
          <w:sz w:val="28"/>
          <w:szCs w:val="28"/>
        </w:rPr>
        <w:t>o</w:t>
      </w:r>
      <w:r w:rsidR="00C01AEE">
        <w:rPr>
          <w:rFonts w:ascii="Arial" w:hAnsi="Arial" w:cs="Arial"/>
          <w:sz w:val="28"/>
          <w:szCs w:val="28"/>
        </w:rPr>
        <w:t xml:space="preserve"> </w:t>
      </w:r>
      <w:r w:rsidR="00023CDC">
        <w:rPr>
          <w:rFonts w:ascii="Arial" w:hAnsi="Arial" w:cs="Arial"/>
          <w:sz w:val="28"/>
          <w:szCs w:val="28"/>
        </w:rPr>
        <w:t>por</w:t>
      </w:r>
      <w:r w:rsidR="00C01AEE">
        <w:rPr>
          <w:rFonts w:ascii="Arial" w:hAnsi="Arial" w:cs="Arial"/>
          <w:sz w:val="28"/>
          <w:szCs w:val="28"/>
        </w:rPr>
        <w:t xml:space="preserve"> la parte actora</w:t>
      </w:r>
      <w:r w:rsidR="00001214" w:rsidRPr="003979F9">
        <w:rPr>
          <w:rFonts w:ascii="Arial" w:hAnsi="Arial" w:cs="Arial"/>
          <w:sz w:val="28"/>
          <w:szCs w:val="28"/>
        </w:rPr>
        <w:t xml:space="preserve"> </w:t>
      </w:r>
      <w:r w:rsidR="00D46A51" w:rsidRPr="003979F9">
        <w:rPr>
          <w:rFonts w:ascii="Arial" w:hAnsi="Arial" w:cs="Arial"/>
          <w:sz w:val="28"/>
          <w:szCs w:val="28"/>
        </w:rPr>
        <w:t xml:space="preserve">y el </w:t>
      </w:r>
      <w:r>
        <w:rPr>
          <w:rFonts w:ascii="Arial" w:hAnsi="Arial" w:cs="Arial"/>
          <w:sz w:val="28"/>
          <w:szCs w:val="28"/>
        </w:rPr>
        <w:t xml:space="preserve"> 2</w:t>
      </w:r>
      <w:r w:rsidR="00023CDC">
        <w:rPr>
          <w:rFonts w:ascii="Arial" w:hAnsi="Arial" w:cs="Arial"/>
          <w:sz w:val="28"/>
          <w:szCs w:val="28"/>
        </w:rPr>
        <w:t>7</w:t>
      </w:r>
      <w:r>
        <w:rPr>
          <w:rFonts w:ascii="Arial" w:hAnsi="Arial" w:cs="Arial"/>
          <w:sz w:val="28"/>
          <w:szCs w:val="28"/>
        </w:rPr>
        <w:t xml:space="preserve"> veint</w:t>
      </w:r>
      <w:r w:rsidR="00023CDC">
        <w:rPr>
          <w:rFonts w:ascii="Arial" w:hAnsi="Arial" w:cs="Arial"/>
          <w:sz w:val="28"/>
          <w:szCs w:val="28"/>
        </w:rPr>
        <w:t>isiete</w:t>
      </w:r>
      <w:r w:rsidR="00C01AEE">
        <w:rPr>
          <w:rFonts w:ascii="Arial" w:hAnsi="Arial" w:cs="Arial"/>
          <w:sz w:val="28"/>
          <w:szCs w:val="28"/>
        </w:rPr>
        <w:t xml:space="preserve"> de </w:t>
      </w:r>
      <w:r w:rsidR="00023CDC">
        <w:rPr>
          <w:rFonts w:ascii="Arial" w:hAnsi="Arial" w:cs="Arial"/>
          <w:sz w:val="28"/>
          <w:szCs w:val="28"/>
        </w:rPr>
        <w:t>febrero</w:t>
      </w:r>
      <w:r w:rsidR="00C01AEE">
        <w:rPr>
          <w:rFonts w:ascii="Arial" w:hAnsi="Arial" w:cs="Arial"/>
          <w:sz w:val="28"/>
          <w:szCs w:val="28"/>
        </w:rPr>
        <w:t xml:space="preserve"> </w:t>
      </w:r>
      <w:r w:rsidR="005A5DBB">
        <w:rPr>
          <w:rFonts w:ascii="Arial" w:hAnsi="Arial" w:cs="Arial"/>
          <w:sz w:val="28"/>
          <w:szCs w:val="28"/>
        </w:rPr>
        <w:t>de</w:t>
      </w:r>
      <w:r>
        <w:rPr>
          <w:rFonts w:ascii="Arial" w:hAnsi="Arial" w:cs="Arial"/>
          <w:sz w:val="28"/>
          <w:szCs w:val="28"/>
        </w:rPr>
        <w:t xml:space="preserve">l </w:t>
      </w:r>
      <w:r w:rsidR="00023CDC">
        <w:rPr>
          <w:rFonts w:ascii="Arial" w:hAnsi="Arial" w:cs="Arial"/>
          <w:sz w:val="28"/>
          <w:szCs w:val="28"/>
        </w:rPr>
        <w:t>actual,</w:t>
      </w:r>
      <w:r w:rsidR="00AD2345" w:rsidRPr="003979F9">
        <w:rPr>
          <w:rFonts w:ascii="Arial" w:hAnsi="Arial" w:cs="Arial"/>
          <w:sz w:val="28"/>
          <w:szCs w:val="28"/>
        </w:rPr>
        <w:t xml:space="preserve"> </w:t>
      </w:r>
      <w:r w:rsidR="009D4229" w:rsidRPr="003979F9">
        <w:rPr>
          <w:rFonts w:ascii="Arial" w:hAnsi="Arial" w:cs="Arial"/>
          <w:sz w:val="28"/>
          <w:szCs w:val="28"/>
        </w:rPr>
        <w:t>se dictó la sentencia recurrida con los siguientes puntos resolutivos</w:t>
      </w:r>
      <w:r w:rsidR="00023CDC">
        <w:rPr>
          <w:rFonts w:ascii="Arial" w:hAnsi="Arial" w:cs="Arial"/>
          <w:sz w:val="28"/>
          <w:szCs w:val="28"/>
        </w:rPr>
        <w:t>:</w:t>
      </w:r>
    </w:p>
    <w:p w:rsidR="00D46A51" w:rsidRPr="003979F9" w:rsidRDefault="00283888" w:rsidP="007447FE">
      <w:pPr>
        <w:spacing w:line="360" w:lineRule="auto"/>
        <w:ind w:left="567" w:right="335"/>
        <w:jc w:val="both"/>
        <w:rPr>
          <w:rFonts w:ascii="Arial" w:hAnsi="Arial" w:cs="Arial"/>
          <w:i/>
          <w:sz w:val="26"/>
          <w:szCs w:val="26"/>
        </w:rPr>
      </w:pPr>
      <w:r w:rsidRPr="003979F9">
        <w:rPr>
          <w:rFonts w:ascii="Arial" w:hAnsi="Arial" w:cs="Arial"/>
          <w:sz w:val="28"/>
          <w:szCs w:val="28"/>
        </w:rPr>
        <w:lastRenderedPageBreak/>
        <w:tab/>
      </w:r>
      <w:r w:rsidR="00830EB4" w:rsidRPr="003979F9">
        <w:rPr>
          <w:rFonts w:ascii="Arial" w:hAnsi="Arial" w:cs="Arial"/>
          <w:sz w:val="28"/>
          <w:szCs w:val="28"/>
        </w:rPr>
        <w:tab/>
      </w:r>
      <w:r w:rsidRPr="003979F9">
        <w:rPr>
          <w:rFonts w:ascii="Arial" w:hAnsi="Arial" w:cs="Arial"/>
          <w:i/>
          <w:sz w:val="26"/>
          <w:szCs w:val="26"/>
        </w:rPr>
        <w:t>“</w:t>
      </w:r>
      <w:r w:rsidRPr="003979F9">
        <w:rPr>
          <w:rFonts w:ascii="Arial" w:hAnsi="Arial" w:cs="Arial"/>
          <w:b/>
          <w:i/>
          <w:sz w:val="26"/>
          <w:szCs w:val="26"/>
        </w:rPr>
        <w:t>PRIMERO.-</w:t>
      </w:r>
      <w:r w:rsidRPr="003979F9">
        <w:rPr>
          <w:rFonts w:ascii="Arial" w:hAnsi="Arial" w:cs="Arial"/>
          <w:i/>
          <w:sz w:val="26"/>
          <w:szCs w:val="26"/>
        </w:rPr>
        <w:t xml:space="preserve"> </w:t>
      </w:r>
      <w:r w:rsidR="00830EB4" w:rsidRPr="003979F9">
        <w:rPr>
          <w:rFonts w:ascii="Arial" w:hAnsi="Arial" w:cs="Arial"/>
          <w:i/>
          <w:sz w:val="26"/>
          <w:szCs w:val="26"/>
        </w:rPr>
        <w:t xml:space="preserve">Esta  Sala Unitaria del Tribunal Estatal de Justicia Administrativa, </w:t>
      </w:r>
      <w:r w:rsidR="00C01AEE">
        <w:rPr>
          <w:rFonts w:ascii="Arial" w:hAnsi="Arial" w:cs="Arial"/>
          <w:i/>
          <w:sz w:val="26"/>
          <w:szCs w:val="26"/>
        </w:rPr>
        <w:t xml:space="preserve">es competente </w:t>
      </w:r>
      <w:r w:rsidR="00830EB4" w:rsidRPr="003979F9">
        <w:rPr>
          <w:rFonts w:ascii="Arial" w:hAnsi="Arial" w:cs="Arial"/>
          <w:i/>
          <w:sz w:val="26"/>
          <w:szCs w:val="26"/>
        </w:rPr>
        <w:t xml:space="preserve">para </w:t>
      </w:r>
      <w:r w:rsidR="00C01AEE">
        <w:rPr>
          <w:rFonts w:ascii="Arial" w:hAnsi="Arial" w:cs="Arial"/>
          <w:i/>
          <w:sz w:val="26"/>
          <w:szCs w:val="26"/>
        </w:rPr>
        <w:t xml:space="preserve">conocer y </w:t>
      </w:r>
      <w:r w:rsidR="005A5DBB">
        <w:rPr>
          <w:rFonts w:ascii="Arial" w:hAnsi="Arial" w:cs="Arial"/>
          <w:i/>
          <w:sz w:val="26"/>
          <w:szCs w:val="26"/>
        </w:rPr>
        <w:t xml:space="preserve">resolver </w:t>
      </w:r>
      <w:r w:rsidR="00830EB4" w:rsidRPr="003979F9">
        <w:rPr>
          <w:rFonts w:ascii="Arial" w:hAnsi="Arial" w:cs="Arial"/>
          <w:i/>
          <w:sz w:val="26"/>
          <w:szCs w:val="26"/>
        </w:rPr>
        <w:t>l</w:t>
      </w:r>
      <w:r w:rsidR="005A5DBB">
        <w:rPr>
          <w:rFonts w:ascii="Arial" w:hAnsi="Arial" w:cs="Arial"/>
          <w:i/>
          <w:sz w:val="26"/>
          <w:szCs w:val="26"/>
        </w:rPr>
        <w:t>a</w:t>
      </w:r>
      <w:r w:rsidR="00830EB4" w:rsidRPr="003979F9">
        <w:rPr>
          <w:rFonts w:ascii="Arial" w:hAnsi="Arial" w:cs="Arial"/>
          <w:i/>
          <w:sz w:val="26"/>
          <w:szCs w:val="26"/>
        </w:rPr>
        <w:t xml:space="preserve"> presente </w:t>
      </w:r>
      <w:r w:rsidR="005A5DBB">
        <w:rPr>
          <w:rFonts w:ascii="Arial" w:hAnsi="Arial" w:cs="Arial"/>
          <w:i/>
          <w:sz w:val="26"/>
          <w:szCs w:val="26"/>
        </w:rPr>
        <w:t>controversia</w:t>
      </w:r>
      <w:r w:rsidR="00830EB4" w:rsidRPr="003979F9">
        <w:rPr>
          <w:rFonts w:ascii="Arial" w:hAnsi="Arial" w:cs="Arial"/>
          <w:i/>
          <w:sz w:val="26"/>
          <w:szCs w:val="26"/>
        </w:rPr>
        <w:t>.</w:t>
      </w:r>
    </w:p>
    <w:p w:rsidR="00A75693" w:rsidRDefault="00830EB4" w:rsidP="007447FE">
      <w:pPr>
        <w:spacing w:line="360" w:lineRule="auto"/>
        <w:ind w:left="567" w:right="335" w:firstLine="708"/>
        <w:jc w:val="both"/>
        <w:rPr>
          <w:rFonts w:ascii="Arial" w:hAnsi="Arial" w:cs="Arial"/>
          <w:i/>
          <w:sz w:val="26"/>
          <w:szCs w:val="26"/>
        </w:rPr>
      </w:pPr>
      <w:r w:rsidRPr="003979F9">
        <w:rPr>
          <w:rFonts w:ascii="Arial" w:hAnsi="Arial" w:cs="Arial"/>
          <w:b/>
          <w:i/>
          <w:sz w:val="26"/>
          <w:szCs w:val="26"/>
        </w:rPr>
        <w:t>SEGUNDO.-</w:t>
      </w:r>
      <w:r w:rsidRPr="003979F9">
        <w:rPr>
          <w:rFonts w:ascii="Arial" w:hAnsi="Arial" w:cs="Arial"/>
          <w:i/>
          <w:sz w:val="26"/>
          <w:szCs w:val="26"/>
        </w:rPr>
        <w:t xml:space="preserve"> Se dec</w:t>
      </w:r>
      <w:r w:rsidR="00C01AEE">
        <w:rPr>
          <w:rFonts w:ascii="Arial" w:hAnsi="Arial" w:cs="Arial"/>
          <w:i/>
          <w:sz w:val="26"/>
          <w:szCs w:val="26"/>
        </w:rPr>
        <w:t>lara</w:t>
      </w:r>
      <w:r w:rsidRPr="003979F9">
        <w:rPr>
          <w:rFonts w:ascii="Arial" w:hAnsi="Arial" w:cs="Arial"/>
          <w:i/>
          <w:sz w:val="26"/>
          <w:szCs w:val="26"/>
        </w:rPr>
        <w:t xml:space="preserve"> la </w:t>
      </w:r>
      <w:r w:rsidR="00A75693">
        <w:rPr>
          <w:rFonts w:ascii="Arial" w:hAnsi="Arial" w:cs="Arial"/>
          <w:i/>
          <w:sz w:val="26"/>
          <w:szCs w:val="26"/>
        </w:rPr>
        <w:t xml:space="preserve">ILEGALIDAD  E INVALIDEZ  del acto impugnado, consistente en la boleta de infracción folio  </w:t>
      </w:r>
      <w:r w:rsidR="00023CDC">
        <w:rPr>
          <w:rFonts w:ascii="Arial" w:hAnsi="Arial" w:cs="Arial"/>
          <w:i/>
          <w:sz w:val="26"/>
          <w:szCs w:val="26"/>
        </w:rPr>
        <w:t>13751</w:t>
      </w:r>
      <w:r w:rsidR="00A75693">
        <w:rPr>
          <w:rFonts w:ascii="Arial" w:hAnsi="Arial" w:cs="Arial"/>
          <w:i/>
          <w:sz w:val="26"/>
          <w:szCs w:val="26"/>
        </w:rPr>
        <w:t xml:space="preserve"> de fecha </w:t>
      </w:r>
      <w:r w:rsidR="00023CDC">
        <w:rPr>
          <w:rFonts w:ascii="Arial" w:hAnsi="Arial" w:cs="Arial"/>
          <w:i/>
          <w:sz w:val="26"/>
          <w:szCs w:val="26"/>
        </w:rPr>
        <w:t xml:space="preserve">16  de  noviembre </w:t>
      </w:r>
      <w:r w:rsidR="00A75693">
        <w:rPr>
          <w:rFonts w:ascii="Arial" w:hAnsi="Arial" w:cs="Arial"/>
          <w:i/>
          <w:sz w:val="26"/>
          <w:szCs w:val="26"/>
        </w:rPr>
        <w:t>de 2019, descrita en el Resultando Único de esta sentencia, decretándose su NULIDAD TOTAL  y dejándola SIN EFECTO LEGAL alguno, de acuerdo a los razonamientos precisados en el Considerando Sexto  de la misma.</w:t>
      </w:r>
    </w:p>
    <w:p w:rsidR="00830EB4" w:rsidRPr="003979F9" w:rsidRDefault="00A75693" w:rsidP="00A75693">
      <w:pPr>
        <w:spacing w:line="360" w:lineRule="auto"/>
        <w:ind w:left="567" w:right="335" w:firstLine="708"/>
        <w:jc w:val="both"/>
        <w:rPr>
          <w:rFonts w:ascii="Arial" w:hAnsi="Arial" w:cs="Arial"/>
          <w:i/>
          <w:sz w:val="26"/>
          <w:szCs w:val="26"/>
        </w:rPr>
      </w:pPr>
      <w:r w:rsidRPr="003979F9">
        <w:rPr>
          <w:rFonts w:ascii="Arial" w:hAnsi="Arial" w:cs="Arial"/>
          <w:b/>
          <w:i/>
          <w:sz w:val="26"/>
          <w:szCs w:val="26"/>
        </w:rPr>
        <w:t xml:space="preserve"> </w:t>
      </w:r>
      <w:r w:rsidR="00830EB4" w:rsidRPr="003979F9">
        <w:rPr>
          <w:rFonts w:ascii="Arial" w:hAnsi="Arial" w:cs="Arial"/>
          <w:b/>
          <w:i/>
          <w:sz w:val="26"/>
          <w:szCs w:val="26"/>
        </w:rPr>
        <w:t>TERCERO.-</w:t>
      </w:r>
      <w:r>
        <w:rPr>
          <w:rFonts w:ascii="Arial" w:hAnsi="Arial" w:cs="Arial"/>
          <w:b/>
          <w:i/>
          <w:sz w:val="26"/>
          <w:szCs w:val="26"/>
        </w:rPr>
        <w:t xml:space="preserve">  </w:t>
      </w:r>
      <w:r w:rsidRPr="00A75693">
        <w:rPr>
          <w:rFonts w:ascii="Arial" w:hAnsi="Arial" w:cs="Arial"/>
          <w:i/>
          <w:sz w:val="26"/>
          <w:szCs w:val="26"/>
        </w:rPr>
        <w:t>Notifíquese personalmente a la parte</w:t>
      </w:r>
      <w:r>
        <w:rPr>
          <w:rFonts w:ascii="Arial" w:hAnsi="Arial" w:cs="Arial"/>
          <w:b/>
          <w:i/>
          <w:sz w:val="26"/>
          <w:szCs w:val="26"/>
        </w:rPr>
        <w:t xml:space="preserve"> </w:t>
      </w:r>
      <w:r w:rsidRPr="00A75693">
        <w:rPr>
          <w:rFonts w:ascii="Arial" w:hAnsi="Arial" w:cs="Arial"/>
          <w:i/>
          <w:sz w:val="26"/>
          <w:szCs w:val="26"/>
        </w:rPr>
        <w:t>actora</w:t>
      </w:r>
      <w:r>
        <w:rPr>
          <w:rFonts w:ascii="Arial" w:hAnsi="Arial" w:cs="Arial"/>
          <w:b/>
          <w:i/>
          <w:sz w:val="26"/>
          <w:szCs w:val="26"/>
        </w:rPr>
        <w:t>;</w:t>
      </w:r>
      <w:r>
        <w:rPr>
          <w:rFonts w:ascii="Arial" w:hAnsi="Arial" w:cs="Arial"/>
          <w:i/>
          <w:sz w:val="26"/>
          <w:szCs w:val="26"/>
        </w:rPr>
        <w:t xml:space="preserve"> y por oficio, a la autoridad demandada.</w:t>
      </w:r>
      <w:r w:rsidR="00830EB4" w:rsidRPr="003979F9">
        <w:rPr>
          <w:rFonts w:ascii="Arial" w:hAnsi="Arial" w:cs="Arial"/>
          <w:i/>
          <w:sz w:val="26"/>
          <w:szCs w:val="26"/>
        </w:rPr>
        <w:t xml:space="preserve"> </w:t>
      </w:r>
    </w:p>
    <w:p w:rsidR="00283888" w:rsidRPr="003979F9" w:rsidRDefault="006A26A8" w:rsidP="00A75693">
      <w:pPr>
        <w:spacing w:line="360" w:lineRule="auto"/>
        <w:ind w:right="-376" w:firstLine="567"/>
        <w:jc w:val="both"/>
        <w:rPr>
          <w:rFonts w:ascii="Arial" w:hAnsi="Arial" w:cs="Arial"/>
          <w:sz w:val="28"/>
          <w:szCs w:val="28"/>
        </w:rPr>
      </w:pPr>
      <w:r w:rsidRPr="003979F9">
        <w:rPr>
          <w:rFonts w:ascii="Arial" w:hAnsi="Arial" w:cs="Arial"/>
          <w:sz w:val="28"/>
          <w:szCs w:val="28"/>
        </w:rPr>
        <w:t>V</w:t>
      </w:r>
      <w:r w:rsidR="00283888" w:rsidRPr="003979F9">
        <w:rPr>
          <w:rFonts w:ascii="Arial" w:hAnsi="Arial" w:cs="Arial"/>
          <w:sz w:val="28"/>
          <w:szCs w:val="28"/>
        </w:rPr>
        <w:t xml:space="preserve">. El </w:t>
      </w:r>
      <w:r w:rsidR="00A75693">
        <w:rPr>
          <w:rFonts w:ascii="Arial" w:hAnsi="Arial" w:cs="Arial"/>
          <w:sz w:val="28"/>
          <w:szCs w:val="28"/>
        </w:rPr>
        <w:t xml:space="preserve"> </w:t>
      </w:r>
      <w:r w:rsidR="00023CDC">
        <w:rPr>
          <w:rFonts w:ascii="Arial" w:hAnsi="Arial" w:cs="Arial"/>
          <w:sz w:val="28"/>
          <w:szCs w:val="28"/>
        </w:rPr>
        <w:t>15 de julio</w:t>
      </w:r>
      <w:r w:rsidR="006B74A7">
        <w:rPr>
          <w:rFonts w:ascii="Arial" w:hAnsi="Arial" w:cs="Arial"/>
          <w:sz w:val="28"/>
          <w:szCs w:val="28"/>
        </w:rPr>
        <w:t xml:space="preserve"> </w:t>
      </w:r>
      <w:r w:rsidRPr="003979F9">
        <w:rPr>
          <w:rFonts w:ascii="Arial" w:hAnsi="Arial" w:cs="Arial"/>
          <w:sz w:val="28"/>
          <w:szCs w:val="28"/>
        </w:rPr>
        <w:t>de</w:t>
      </w:r>
      <w:r w:rsidR="007527A5" w:rsidRPr="003979F9">
        <w:rPr>
          <w:rFonts w:ascii="Arial" w:hAnsi="Arial" w:cs="Arial"/>
          <w:sz w:val="28"/>
          <w:szCs w:val="28"/>
        </w:rPr>
        <w:t>l</w:t>
      </w:r>
      <w:r w:rsidR="00A75693">
        <w:rPr>
          <w:rFonts w:ascii="Arial" w:hAnsi="Arial" w:cs="Arial"/>
          <w:sz w:val="28"/>
          <w:szCs w:val="28"/>
        </w:rPr>
        <w:t xml:space="preserve"> 2020</w:t>
      </w:r>
      <w:r w:rsidR="007527A5" w:rsidRPr="003979F9">
        <w:rPr>
          <w:rFonts w:ascii="Arial" w:hAnsi="Arial" w:cs="Arial"/>
          <w:sz w:val="28"/>
          <w:szCs w:val="28"/>
        </w:rPr>
        <w:t xml:space="preserve"> </w:t>
      </w:r>
      <w:r w:rsidR="006B74A7">
        <w:rPr>
          <w:rFonts w:ascii="Arial" w:hAnsi="Arial" w:cs="Arial"/>
          <w:sz w:val="28"/>
          <w:szCs w:val="28"/>
        </w:rPr>
        <w:t>dos mil ve</w:t>
      </w:r>
      <w:r w:rsidR="00721A4B">
        <w:rPr>
          <w:rFonts w:ascii="Arial" w:hAnsi="Arial" w:cs="Arial"/>
          <w:sz w:val="28"/>
          <w:szCs w:val="28"/>
        </w:rPr>
        <w:t>inte</w:t>
      </w:r>
      <w:r w:rsidR="00283888" w:rsidRPr="003979F9">
        <w:rPr>
          <w:rFonts w:ascii="Arial" w:hAnsi="Arial" w:cs="Arial"/>
          <w:sz w:val="28"/>
          <w:szCs w:val="28"/>
        </w:rPr>
        <w:t xml:space="preserve"> se </w:t>
      </w:r>
      <w:r w:rsidR="00023CDC">
        <w:rPr>
          <w:rFonts w:ascii="Arial" w:hAnsi="Arial" w:cs="Arial"/>
          <w:sz w:val="28"/>
          <w:szCs w:val="28"/>
        </w:rPr>
        <w:t xml:space="preserve">recibió ante la Sala primigenia </w:t>
      </w:r>
      <w:r w:rsidR="00283888" w:rsidRPr="003979F9">
        <w:rPr>
          <w:rFonts w:ascii="Arial" w:hAnsi="Arial" w:cs="Arial"/>
          <w:sz w:val="28"/>
          <w:szCs w:val="28"/>
        </w:rPr>
        <w:t xml:space="preserve">el recurso de apelación interpuesto por la parte </w:t>
      </w:r>
      <w:r w:rsidR="00E615D1" w:rsidRPr="003979F9">
        <w:rPr>
          <w:rFonts w:ascii="Arial" w:hAnsi="Arial" w:cs="Arial"/>
          <w:sz w:val="28"/>
          <w:szCs w:val="28"/>
        </w:rPr>
        <w:t>demandada</w:t>
      </w:r>
      <w:r w:rsidR="00C76D7E" w:rsidRPr="003979F9">
        <w:rPr>
          <w:rFonts w:ascii="Arial" w:hAnsi="Arial" w:cs="Arial"/>
          <w:sz w:val="28"/>
          <w:szCs w:val="28"/>
        </w:rPr>
        <w:t xml:space="preserve"> </w:t>
      </w:r>
      <w:r w:rsidR="00023CDC">
        <w:rPr>
          <w:rFonts w:ascii="Arial" w:hAnsi="Arial" w:cs="Arial"/>
          <w:sz w:val="28"/>
          <w:szCs w:val="28"/>
        </w:rPr>
        <w:t xml:space="preserve"> y por auto de fecha 22 veintidós del mismo mes, se  ordenó turnar el expediente en que se actúa a esta Sala a efecto de que se resolviera lo que en derecho corresponda.</w:t>
      </w:r>
    </w:p>
    <w:p w:rsidR="00283888" w:rsidRDefault="00830EB4" w:rsidP="0026509F">
      <w:pPr>
        <w:spacing w:line="360" w:lineRule="auto"/>
        <w:ind w:right="-376" w:firstLine="709"/>
        <w:jc w:val="both"/>
        <w:rPr>
          <w:rFonts w:ascii="Arial" w:hAnsi="Arial" w:cs="Arial"/>
          <w:sz w:val="28"/>
          <w:szCs w:val="28"/>
        </w:rPr>
      </w:pPr>
      <w:r w:rsidRPr="003979F9">
        <w:rPr>
          <w:rFonts w:ascii="Arial" w:hAnsi="Arial" w:cs="Arial"/>
          <w:sz w:val="28"/>
          <w:szCs w:val="28"/>
        </w:rPr>
        <w:t>V</w:t>
      </w:r>
      <w:r w:rsidR="002E3C1C">
        <w:rPr>
          <w:rFonts w:ascii="Arial" w:hAnsi="Arial" w:cs="Arial"/>
          <w:sz w:val="28"/>
          <w:szCs w:val="28"/>
        </w:rPr>
        <w:t>I</w:t>
      </w:r>
      <w:r w:rsidRPr="003979F9">
        <w:rPr>
          <w:rFonts w:ascii="Arial" w:hAnsi="Arial" w:cs="Arial"/>
          <w:sz w:val="28"/>
          <w:szCs w:val="28"/>
        </w:rPr>
        <w:t xml:space="preserve">. Por acuerdo de </w:t>
      </w:r>
      <w:r w:rsidR="004B473C">
        <w:rPr>
          <w:rFonts w:ascii="Arial" w:hAnsi="Arial" w:cs="Arial"/>
          <w:sz w:val="28"/>
          <w:szCs w:val="28"/>
        </w:rPr>
        <w:t>2 dos de septiembre de esta anualidad</w:t>
      </w:r>
      <w:r w:rsidR="006A26A8" w:rsidRPr="003979F9">
        <w:rPr>
          <w:rFonts w:ascii="Arial" w:hAnsi="Arial" w:cs="Arial"/>
          <w:sz w:val="28"/>
          <w:szCs w:val="28"/>
        </w:rPr>
        <w:t>,</w:t>
      </w:r>
      <w:r w:rsidR="00283888" w:rsidRPr="003979F9">
        <w:rPr>
          <w:rFonts w:ascii="Arial" w:hAnsi="Arial" w:cs="Arial"/>
          <w:sz w:val="28"/>
          <w:szCs w:val="28"/>
        </w:rPr>
        <w:t xml:space="preserve"> se radicó la apelación con el número </w:t>
      </w:r>
      <w:r w:rsidR="004B473C">
        <w:rPr>
          <w:rFonts w:ascii="Arial" w:hAnsi="Arial" w:cs="Arial"/>
          <w:sz w:val="28"/>
          <w:szCs w:val="28"/>
        </w:rPr>
        <w:t>23</w:t>
      </w:r>
      <w:r w:rsidR="00283888" w:rsidRPr="003979F9">
        <w:rPr>
          <w:rFonts w:ascii="Arial" w:hAnsi="Arial" w:cs="Arial"/>
          <w:sz w:val="28"/>
          <w:szCs w:val="28"/>
        </w:rPr>
        <w:t>/20</w:t>
      </w:r>
      <w:r w:rsidR="00721A4B">
        <w:rPr>
          <w:rFonts w:ascii="Arial" w:hAnsi="Arial" w:cs="Arial"/>
          <w:sz w:val="28"/>
          <w:szCs w:val="28"/>
        </w:rPr>
        <w:t>20</w:t>
      </w:r>
      <w:r w:rsidR="006A26A8" w:rsidRPr="003979F9">
        <w:rPr>
          <w:rFonts w:ascii="Arial" w:hAnsi="Arial" w:cs="Arial"/>
          <w:sz w:val="28"/>
          <w:szCs w:val="28"/>
        </w:rPr>
        <w:t xml:space="preserve">/SS </w:t>
      </w:r>
      <w:r w:rsidR="003D205E" w:rsidRPr="003979F9">
        <w:rPr>
          <w:rFonts w:ascii="Arial" w:hAnsi="Arial" w:cs="Arial"/>
          <w:sz w:val="28"/>
          <w:szCs w:val="28"/>
        </w:rPr>
        <w:t xml:space="preserve">y </w:t>
      </w:r>
      <w:r w:rsidR="006A26A8" w:rsidRPr="003979F9">
        <w:rPr>
          <w:rFonts w:ascii="Arial" w:hAnsi="Arial" w:cs="Arial"/>
          <w:sz w:val="28"/>
          <w:szCs w:val="28"/>
        </w:rPr>
        <w:t xml:space="preserve">se ordenó notificar a la </w:t>
      </w:r>
      <w:r w:rsidR="00E615D1" w:rsidRPr="003979F9">
        <w:rPr>
          <w:rFonts w:ascii="Arial" w:hAnsi="Arial" w:cs="Arial"/>
          <w:sz w:val="28"/>
          <w:szCs w:val="28"/>
        </w:rPr>
        <w:t xml:space="preserve">parte </w:t>
      </w:r>
      <w:r w:rsidR="00BE24F2" w:rsidRPr="003979F9">
        <w:rPr>
          <w:rFonts w:ascii="Arial" w:hAnsi="Arial" w:cs="Arial"/>
          <w:sz w:val="28"/>
          <w:szCs w:val="28"/>
        </w:rPr>
        <w:t>actora</w:t>
      </w:r>
      <w:r w:rsidR="006A26A8" w:rsidRPr="003979F9">
        <w:rPr>
          <w:rFonts w:ascii="Arial" w:hAnsi="Arial" w:cs="Arial"/>
          <w:sz w:val="28"/>
          <w:szCs w:val="28"/>
        </w:rPr>
        <w:t xml:space="preserve"> para que en el término de tres días hábiles </w:t>
      </w:r>
      <w:r w:rsidR="00C76D7E" w:rsidRPr="003979F9">
        <w:rPr>
          <w:rFonts w:ascii="Arial" w:hAnsi="Arial" w:cs="Arial"/>
          <w:sz w:val="28"/>
          <w:szCs w:val="28"/>
        </w:rPr>
        <w:t>manifesta</w:t>
      </w:r>
      <w:r w:rsidR="00BE24F2" w:rsidRPr="003979F9">
        <w:rPr>
          <w:rFonts w:ascii="Arial" w:hAnsi="Arial" w:cs="Arial"/>
          <w:sz w:val="28"/>
          <w:szCs w:val="28"/>
        </w:rPr>
        <w:t>ra</w:t>
      </w:r>
      <w:r w:rsidR="00C76D7E" w:rsidRPr="003979F9">
        <w:rPr>
          <w:rFonts w:ascii="Arial" w:hAnsi="Arial" w:cs="Arial"/>
          <w:sz w:val="28"/>
          <w:szCs w:val="28"/>
        </w:rPr>
        <w:t xml:space="preserve"> lo que a su derecho</w:t>
      </w:r>
      <w:r w:rsidR="00CB52E5">
        <w:rPr>
          <w:rFonts w:ascii="Arial" w:hAnsi="Arial" w:cs="Arial"/>
          <w:sz w:val="28"/>
          <w:szCs w:val="28"/>
        </w:rPr>
        <w:t xml:space="preserve"> conviniere, vista que desahogó</w:t>
      </w:r>
      <w:r w:rsidR="00BE24F2" w:rsidRPr="003979F9">
        <w:rPr>
          <w:rFonts w:ascii="Arial" w:hAnsi="Arial" w:cs="Arial"/>
          <w:sz w:val="28"/>
          <w:szCs w:val="28"/>
        </w:rPr>
        <w:t xml:space="preserve"> el </w:t>
      </w:r>
      <w:r w:rsidR="004B473C">
        <w:rPr>
          <w:rFonts w:ascii="Arial" w:hAnsi="Arial" w:cs="Arial"/>
          <w:sz w:val="28"/>
          <w:szCs w:val="28"/>
        </w:rPr>
        <w:t>29 veintinueve  del mismo mes por conducto de su representante</w:t>
      </w:r>
      <w:r w:rsidR="006B74A7">
        <w:rPr>
          <w:rFonts w:ascii="Arial" w:hAnsi="Arial" w:cs="Arial"/>
          <w:sz w:val="28"/>
          <w:szCs w:val="28"/>
        </w:rPr>
        <w:t xml:space="preserve"> </w:t>
      </w:r>
      <w:r w:rsidR="006A26A8" w:rsidRPr="003979F9">
        <w:rPr>
          <w:rFonts w:ascii="Arial" w:hAnsi="Arial" w:cs="Arial"/>
          <w:sz w:val="28"/>
          <w:szCs w:val="28"/>
        </w:rPr>
        <w:t xml:space="preserve"> </w:t>
      </w:r>
      <w:r w:rsidR="00BE24F2" w:rsidRPr="003979F9">
        <w:rPr>
          <w:rFonts w:ascii="Arial" w:hAnsi="Arial" w:cs="Arial"/>
          <w:sz w:val="28"/>
          <w:szCs w:val="28"/>
        </w:rPr>
        <w:t xml:space="preserve">como se dio cuenta </w:t>
      </w:r>
      <w:r w:rsidR="00C76D7E" w:rsidRPr="003979F9">
        <w:rPr>
          <w:rFonts w:ascii="Arial" w:hAnsi="Arial" w:cs="Arial"/>
          <w:sz w:val="28"/>
          <w:szCs w:val="28"/>
        </w:rPr>
        <w:t>p</w:t>
      </w:r>
      <w:r w:rsidR="00283888" w:rsidRPr="003979F9">
        <w:rPr>
          <w:rFonts w:ascii="Arial" w:hAnsi="Arial" w:cs="Arial"/>
          <w:sz w:val="28"/>
          <w:szCs w:val="28"/>
        </w:rPr>
        <w:t>or</w:t>
      </w:r>
      <w:r w:rsidR="004B473C">
        <w:rPr>
          <w:rFonts w:ascii="Arial" w:hAnsi="Arial" w:cs="Arial"/>
          <w:sz w:val="28"/>
          <w:szCs w:val="28"/>
        </w:rPr>
        <w:t xml:space="preserve"> acuerdo de fecha 5 cinco de octubre que corre;</w:t>
      </w:r>
      <w:r w:rsidR="00283888" w:rsidRPr="003979F9">
        <w:rPr>
          <w:rFonts w:ascii="Arial" w:hAnsi="Arial" w:cs="Arial"/>
          <w:sz w:val="28"/>
          <w:szCs w:val="28"/>
        </w:rPr>
        <w:t xml:space="preserve"> </w:t>
      </w:r>
      <w:r w:rsidR="00BE24F2" w:rsidRPr="003979F9">
        <w:rPr>
          <w:rFonts w:ascii="Arial" w:hAnsi="Arial" w:cs="Arial"/>
          <w:sz w:val="28"/>
          <w:szCs w:val="28"/>
        </w:rPr>
        <w:t xml:space="preserve"> y </w:t>
      </w:r>
      <w:r w:rsidR="00C76D7E" w:rsidRPr="003979F9">
        <w:rPr>
          <w:rFonts w:ascii="Arial" w:hAnsi="Arial" w:cs="Arial"/>
          <w:sz w:val="28"/>
          <w:szCs w:val="28"/>
        </w:rPr>
        <w:t>con fundamento en lo d</w:t>
      </w:r>
      <w:r w:rsidR="002C503D" w:rsidRPr="003979F9">
        <w:rPr>
          <w:rFonts w:ascii="Arial" w:hAnsi="Arial" w:cs="Arial"/>
          <w:sz w:val="28"/>
          <w:szCs w:val="28"/>
        </w:rPr>
        <w:t>i</w:t>
      </w:r>
      <w:r w:rsidR="00C76D7E" w:rsidRPr="003979F9">
        <w:rPr>
          <w:rFonts w:ascii="Arial" w:hAnsi="Arial" w:cs="Arial"/>
          <w:sz w:val="28"/>
          <w:szCs w:val="28"/>
        </w:rPr>
        <w:t>spuesto por el artículo 154 del Código Procesal Administrativo vigente en el Estado, se cit</w:t>
      </w:r>
      <w:r w:rsidR="002C503D" w:rsidRPr="003979F9">
        <w:rPr>
          <w:rFonts w:ascii="Arial" w:hAnsi="Arial" w:cs="Arial"/>
          <w:sz w:val="28"/>
          <w:szCs w:val="28"/>
        </w:rPr>
        <w:t>ó para resolver el presente recurso de apelación.</w:t>
      </w:r>
      <w:r w:rsidR="00283888" w:rsidRPr="003979F9">
        <w:rPr>
          <w:rFonts w:ascii="Arial" w:hAnsi="Arial" w:cs="Arial"/>
          <w:sz w:val="28"/>
          <w:szCs w:val="28"/>
        </w:rPr>
        <w:tab/>
      </w:r>
      <w:r w:rsidR="00283888" w:rsidRPr="003979F9">
        <w:rPr>
          <w:rFonts w:ascii="Arial" w:hAnsi="Arial" w:cs="Arial"/>
          <w:sz w:val="28"/>
          <w:szCs w:val="28"/>
        </w:rPr>
        <w:tab/>
      </w:r>
    </w:p>
    <w:p w:rsidR="007849BD" w:rsidRPr="003979F9" w:rsidRDefault="007849BD" w:rsidP="0026509F">
      <w:pPr>
        <w:spacing w:line="360" w:lineRule="auto"/>
        <w:ind w:right="-376" w:firstLine="709"/>
        <w:jc w:val="both"/>
        <w:rPr>
          <w:rFonts w:ascii="Arial" w:hAnsi="Arial" w:cs="Arial"/>
          <w:sz w:val="28"/>
          <w:szCs w:val="28"/>
        </w:rPr>
      </w:pPr>
    </w:p>
    <w:p w:rsidR="00283888" w:rsidRDefault="00283888" w:rsidP="0026509F">
      <w:pPr>
        <w:spacing w:line="360" w:lineRule="auto"/>
        <w:ind w:right="-376"/>
        <w:jc w:val="both"/>
        <w:rPr>
          <w:rFonts w:ascii="Arial" w:hAnsi="Arial" w:cs="Arial"/>
          <w:b/>
          <w:sz w:val="28"/>
          <w:szCs w:val="28"/>
        </w:rPr>
      </w:pP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b/>
          <w:sz w:val="28"/>
          <w:szCs w:val="28"/>
        </w:rPr>
        <w:t>C O N S I D E R A N D O.</w:t>
      </w:r>
    </w:p>
    <w:p w:rsidR="007849BD" w:rsidRPr="003979F9" w:rsidRDefault="007849BD" w:rsidP="0026509F">
      <w:pPr>
        <w:spacing w:line="360" w:lineRule="auto"/>
        <w:ind w:right="-376"/>
        <w:jc w:val="both"/>
        <w:rPr>
          <w:rFonts w:ascii="Arial" w:hAnsi="Arial" w:cs="Arial"/>
          <w:sz w:val="28"/>
          <w:szCs w:val="28"/>
        </w:rPr>
      </w:pP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PRIMERO. Competencia.  </w:t>
      </w:r>
      <w:r w:rsidRPr="003979F9">
        <w:rPr>
          <w:rFonts w:ascii="Arial" w:hAnsi="Arial" w:cs="Arial"/>
          <w:sz w:val="28"/>
          <w:szCs w:val="28"/>
        </w:rPr>
        <w:t xml:space="preserve">A la Sala Superior Unitaria del Tribunal Estatal de Justicia Administrativa corresponde conocer los recursos de apelación, en términos del artículo 123 de la Constitución Política del Estado de San Luis Potosí, 7 fracción </w:t>
      </w:r>
      <w:r w:rsidR="00FB76DB">
        <w:rPr>
          <w:rFonts w:ascii="Arial" w:hAnsi="Arial" w:cs="Arial"/>
          <w:sz w:val="28"/>
          <w:szCs w:val="28"/>
        </w:rPr>
        <w:t>V</w:t>
      </w:r>
      <w:r w:rsidRPr="003979F9">
        <w:rPr>
          <w:rFonts w:ascii="Arial" w:hAnsi="Arial" w:cs="Arial"/>
          <w:sz w:val="28"/>
          <w:szCs w:val="28"/>
        </w:rPr>
        <w:t>, 9 fracción II, 23 fracci</w:t>
      </w:r>
      <w:r w:rsidR="0061224D" w:rsidRPr="003979F9">
        <w:rPr>
          <w:rFonts w:ascii="Arial" w:hAnsi="Arial" w:cs="Arial"/>
          <w:sz w:val="28"/>
          <w:szCs w:val="28"/>
        </w:rPr>
        <w:t>ón</w:t>
      </w:r>
      <w:r w:rsidRPr="003979F9">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reclama una sentencia definitiva pronunciada por una Sala Unitaria de este Tribunal.</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SEGUNDO. Existencia del acto recurrido. </w:t>
      </w:r>
      <w:r w:rsidRPr="003979F9">
        <w:rPr>
          <w:rFonts w:ascii="Arial" w:hAnsi="Arial" w:cs="Arial"/>
          <w:sz w:val="28"/>
          <w:szCs w:val="28"/>
        </w:rPr>
        <w:t>E</w:t>
      </w:r>
      <w:r w:rsidR="009B1636" w:rsidRPr="003979F9">
        <w:rPr>
          <w:rFonts w:ascii="Arial" w:hAnsi="Arial" w:cs="Arial"/>
          <w:sz w:val="28"/>
          <w:szCs w:val="28"/>
        </w:rPr>
        <w:t>s</w:t>
      </w:r>
      <w:r w:rsidRPr="003979F9">
        <w:rPr>
          <w:rFonts w:ascii="Arial" w:hAnsi="Arial" w:cs="Arial"/>
          <w:sz w:val="28"/>
          <w:szCs w:val="28"/>
        </w:rPr>
        <w:t xml:space="preserve"> cierto y se acredita con el informe rendido por</w:t>
      </w:r>
      <w:r w:rsidR="00FB76DB">
        <w:rPr>
          <w:rFonts w:ascii="Arial" w:hAnsi="Arial" w:cs="Arial"/>
          <w:sz w:val="28"/>
          <w:szCs w:val="28"/>
        </w:rPr>
        <w:t xml:space="preserve"> el</w:t>
      </w:r>
      <w:r w:rsidRPr="003979F9">
        <w:rPr>
          <w:rFonts w:ascii="Arial" w:hAnsi="Arial" w:cs="Arial"/>
          <w:sz w:val="28"/>
          <w:szCs w:val="28"/>
        </w:rPr>
        <w:t xml:space="preserve"> Magistrad</w:t>
      </w:r>
      <w:r w:rsidR="00FB76DB">
        <w:rPr>
          <w:rFonts w:ascii="Arial" w:hAnsi="Arial" w:cs="Arial"/>
          <w:sz w:val="28"/>
          <w:szCs w:val="28"/>
        </w:rPr>
        <w:t>o</w:t>
      </w:r>
      <w:r w:rsidRPr="003979F9">
        <w:rPr>
          <w:rFonts w:ascii="Arial" w:hAnsi="Arial" w:cs="Arial"/>
          <w:sz w:val="28"/>
          <w:szCs w:val="28"/>
        </w:rPr>
        <w:t xml:space="preserve"> de la </w:t>
      </w:r>
      <w:r w:rsidR="004B473C">
        <w:rPr>
          <w:rFonts w:ascii="Arial" w:hAnsi="Arial" w:cs="Arial"/>
          <w:sz w:val="28"/>
          <w:szCs w:val="28"/>
        </w:rPr>
        <w:t>Tercera</w:t>
      </w:r>
      <w:r w:rsidRPr="003979F9">
        <w:rPr>
          <w:rFonts w:ascii="Arial" w:hAnsi="Arial" w:cs="Arial"/>
          <w:sz w:val="28"/>
          <w:szCs w:val="28"/>
        </w:rPr>
        <w:t xml:space="preserve"> Sala Unitaria de este Tribunal y los autos originales del juicio contencioso administrativo estatal número </w:t>
      </w:r>
      <w:r w:rsidR="004B473C">
        <w:rPr>
          <w:rFonts w:ascii="Arial" w:hAnsi="Arial" w:cs="Arial"/>
          <w:sz w:val="28"/>
          <w:szCs w:val="28"/>
        </w:rPr>
        <w:t>1277</w:t>
      </w:r>
      <w:r w:rsidR="007527A5" w:rsidRPr="003979F9">
        <w:rPr>
          <w:rFonts w:ascii="Arial" w:hAnsi="Arial" w:cs="Arial"/>
          <w:sz w:val="28"/>
          <w:szCs w:val="28"/>
        </w:rPr>
        <w:t>/</w:t>
      </w:r>
      <w:r w:rsidR="00E06B86" w:rsidRPr="003979F9">
        <w:rPr>
          <w:rFonts w:ascii="Arial" w:hAnsi="Arial" w:cs="Arial"/>
          <w:sz w:val="28"/>
          <w:szCs w:val="28"/>
        </w:rPr>
        <w:t>2019</w:t>
      </w:r>
      <w:r w:rsidR="007527A5" w:rsidRPr="003979F9">
        <w:rPr>
          <w:rFonts w:ascii="Arial" w:hAnsi="Arial" w:cs="Arial"/>
          <w:sz w:val="28"/>
          <w:szCs w:val="28"/>
        </w:rPr>
        <w:t>/</w:t>
      </w:r>
      <w:r w:rsidR="006B5908">
        <w:rPr>
          <w:rFonts w:ascii="Arial" w:hAnsi="Arial" w:cs="Arial"/>
          <w:sz w:val="28"/>
          <w:szCs w:val="28"/>
        </w:rPr>
        <w:t>3</w:t>
      </w:r>
      <w:r w:rsidR="003D205E" w:rsidRPr="003979F9">
        <w:rPr>
          <w:rFonts w:ascii="Arial" w:hAnsi="Arial" w:cs="Arial"/>
          <w:sz w:val="28"/>
          <w:szCs w:val="28"/>
        </w:rPr>
        <w:t>,</w:t>
      </w:r>
      <w:r w:rsidR="00E06B86" w:rsidRPr="003979F9">
        <w:rPr>
          <w:rFonts w:ascii="Arial" w:hAnsi="Arial" w:cs="Arial"/>
          <w:sz w:val="28"/>
          <w:szCs w:val="28"/>
        </w:rPr>
        <w:t xml:space="preserve"> </w:t>
      </w:r>
      <w:r w:rsidRPr="003979F9">
        <w:rPr>
          <w:rFonts w:ascii="Arial" w:hAnsi="Arial" w:cs="Arial"/>
          <w:sz w:val="28"/>
          <w:szCs w:val="28"/>
        </w:rPr>
        <w:t>en los cuales obra glosada la sentencia que lo constituye.</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TERCERO. Legitimación. </w:t>
      </w:r>
      <w:r w:rsidRPr="003979F9">
        <w:rPr>
          <w:rFonts w:ascii="Arial" w:hAnsi="Arial" w:cs="Arial"/>
          <w:sz w:val="28"/>
          <w:szCs w:val="28"/>
        </w:rPr>
        <w:t>El presente recurso de apelación fue interpuesto por parte legítima ya que se trata de</w:t>
      </w:r>
      <w:r w:rsidR="0061224D" w:rsidRPr="003979F9">
        <w:rPr>
          <w:rFonts w:ascii="Arial" w:hAnsi="Arial" w:cs="Arial"/>
          <w:sz w:val="28"/>
          <w:szCs w:val="28"/>
        </w:rPr>
        <w:t xml:space="preserve"> la parte demandada</w:t>
      </w:r>
      <w:r w:rsidR="00FB76DB">
        <w:rPr>
          <w:rFonts w:ascii="Arial" w:hAnsi="Arial" w:cs="Arial"/>
          <w:sz w:val="28"/>
          <w:szCs w:val="28"/>
        </w:rPr>
        <w:t xml:space="preserve"> </w:t>
      </w:r>
      <w:r w:rsidR="00FB76DB" w:rsidRPr="006B5908">
        <w:rPr>
          <w:rFonts w:ascii="Arial" w:hAnsi="Arial" w:cs="Arial"/>
          <w:sz w:val="28"/>
          <w:szCs w:val="28"/>
        </w:rPr>
        <w:t>Policía Vial del Municipio de Soledad de Graciano</w:t>
      </w:r>
      <w:r w:rsidR="00FB76DB" w:rsidRPr="00A33D93">
        <w:rPr>
          <w:rFonts w:ascii="Arial" w:hAnsi="Arial" w:cs="Arial"/>
          <w:b/>
          <w:sz w:val="28"/>
          <w:szCs w:val="28"/>
        </w:rPr>
        <w:t xml:space="preserve"> </w:t>
      </w:r>
      <w:r w:rsidR="00FB76DB" w:rsidRPr="006B5908">
        <w:rPr>
          <w:rFonts w:ascii="Arial" w:hAnsi="Arial" w:cs="Arial"/>
          <w:sz w:val="28"/>
          <w:szCs w:val="28"/>
        </w:rPr>
        <w:t>Sánchez</w:t>
      </w:r>
      <w:r w:rsidR="00FB76DB" w:rsidRPr="00A33D93">
        <w:rPr>
          <w:rFonts w:ascii="Arial" w:hAnsi="Arial" w:cs="Arial"/>
          <w:b/>
          <w:sz w:val="28"/>
          <w:szCs w:val="28"/>
        </w:rPr>
        <w:t xml:space="preserve"> </w:t>
      </w:r>
      <w:r w:rsidR="00EE4D88" w:rsidRPr="00EE4D88">
        <w:rPr>
          <w:rFonts w:ascii="Arial" w:hAnsi="Arial" w:cs="Arial"/>
          <w:color w:val="FF0000"/>
          <w:sz w:val="28"/>
          <w:szCs w:val="28"/>
        </w:rPr>
        <w:t>**********</w:t>
      </w:r>
      <w:r w:rsidRPr="003979F9">
        <w:rPr>
          <w:rFonts w:ascii="Arial" w:hAnsi="Arial" w:cs="Arial"/>
          <w:sz w:val="28"/>
          <w:szCs w:val="28"/>
        </w:rPr>
        <w:t>en el juicio contencioso administrativo arriba mencionado, cuya resolución es el acto impugnado en los términos del artículo 152</w:t>
      </w:r>
      <w:r w:rsidR="006B5908">
        <w:rPr>
          <w:rFonts w:ascii="Arial" w:hAnsi="Arial" w:cs="Arial"/>
          <w:sz w:val="28"/>
          <w:szCs w:val="28"/>
        </w:rPr>
        <w:t xml:space="preserve"> fracción II</w:t>
      </w:r>
      <w:r w:rsidRPr="003979F9">
        <w:rPr>
          <w:rFonts w:ascii="Arial" w:hAnsi="Arial" w:cs="Arial"/>
          <w:sz w:val="28"/>
          <w:szCs w:val="28"/>
        </w:rPr>
        <w:t xml:space="preserve"> del Código Procesal Administrativo para el Estado de San Luis Potosí.</w:t>
      </w:r>
    </w:p>
    <w:p w:rsidR="00D0308A" w:rsidRPr="00934C17" w:rsidRDefault="00283888" w:rsidP="0026509F">
      <w:pPr>
        <w:spacing w:line="360" w:lineRule="auto"/>
        <w:ind w:firstLine="708"/>
        <w:jc w:val="both"/>
        <w:rPr>
          <w:rFonts w:ascii="Arial" w:hAnsi="Arial" w:cs="Arial"/>
          <w:sz w:val="28"/>
          <w:szCs w:val="28"/>
        </w:rPr>
      </w:pPr>
      <w:r w:rsidRPr="00915AAB">
        <w:rPr>
          <w:rFonts w:ascii="Arial" w:hAnsi="Arial" w:cs="Arial"/>
          <w:b/>
          <w:sz w:val="28"/>
          <w:szCs w:val="28"/>
        </w:rPr>
        <w:t>CUARTO. Oportunidad.</w:t>
      </w:r>
      <w:r w:rsidRPr="00915AAB">
        <w:rPr>
          <w:rFonts w:ascii="Arial" w:hAnsi="Arial" w:cs="Arial"/>
          <w:sz w:val="28"/>
          <w:szCs w:val="28"/>
        </w:rPr>
        <w:t xml:space="preserve"> </w:t>
      </w:r>
      <w:r w:rsidR="00222442" w:rsidRPr="00915AAB">
        <w:rPr>
          <w:rFonts w:ascii="Arial" w:hAnsi="Arial" w:cs="Arial"/>
          <w:sz w:val="28"/>
          <w:szCs w:val="28"/>
        </w:rPr>
        <w:t>El recurso de apelación</w:t>
      </w:r>
      <w:r w:rsidR="00222442" w:rsidRPr="00915AAB">
        <w:rPr>
          <w:rFonts w:ascii="Arial" w:hAnsi="Arial" w:cs="Arial"/>
          <w:b/>
          <w:sz w:val="28"/>
          <w:szCs w:val="28"/>
        </w:rPr>
        <w:t xml:space="preserve"> </w:t>
      </w:r>
      <w:r w:rsidR="00222442" w:rsidRPr="00915AAB">
        <w:rPr>
          <w:rFonts w:ascii="Arial" w:hAnsi="Arial" w:cs="Arial"/>
          <w:sz w:val="28"/>
          <w:szCs w:val="28"/>
        </w:rPr>
        <w:t xml:space="preserve">fue presentado dentro del plazo de quince días que para tal efecto señala el artículo 153 del </w:t>
      </w:r>
      <w:r w:rsidR="00222442" w:rsidRPr="00915AAB">
        <w:rPr>
          <w:rFonts w:ascii="Arial" w:hAnsi="Arial" w:cs="Arial"/>
          <w:bCs/>
          <w:color w:val="000000"/>
          <w:sz w:val="28"/>
          <w:szCs w:val="28"/>
        </w:rPr>
        <w:t>Código Procesal Administrativo para el Estado de San Luis Potosí</w:t>
      </w:r>
      <w:r w:rsidR="00222442" w:rsidRPr="00915AAB">
        <w:rPr>
          <w:rFonts w:ascii="Arial" w:hAnsi="Arial" w:cs="Arial"/>
          <w:sz w:val="28"/>
          <w:szCs w:val="28"/>
        </w:rPr>
        <w:t>, toda vez que la sentencia recurrida fue notificada a</w:t>
      </w:r>
      <w:r w:rsidR="005B340F" w:rsidRPr="00915AAB">
        <w:rPr>
          <w:rFonts w:ascii="Arial" w:hAnsi="Arial" w:cs="Arial"/>
          <w:sz w:val="28"/>
          <w:szCs w:val="28"/>
        </w:rPr>
        <w:t xml:space="preserve"> </w:t>
      </w:r>
      <w:r w:rsidR="00222442" w:rsidRPr="00915AAB">
        <w:rPr>
          <w:rFonts w:ascii="Arial" w:hAnsi="Arial" w:cs="Arial"/>
          <w:sz w:val="28"/>
          <w:szCs w:val="28"/>
        </w:rPr>
        <w:t>l</w:t>
      </w:r>
      <w:r w:rsidR="005B340F" w:rsidRPr="00915AAB">
        <w:rPr>
          <w:rFonts w:ascii="Arial" w:hAnsi="Arial" w:cs="Arial"/>
          <w:sz w:val="28"/>
          <w:szCs w:val="28"/>
        </w:rPr>
        <w:t>a</w:t>
      </w:r>
      <w:r w:rsidR="00222442" w:rsidRPr="00915AAB">
        <w:rPr>
          <w:rFonts w:ascii="Arial" w:hAnsi="Arial" w:cs="Arial"/>
          <w:sz w:val="28"/>
          <w:szCs w:val="28"/>
        </w:rPr>
        <w:t xml:space="preserve"> </w:t>
      </w:r>
      <w:r w:rsidR="005B340F" w:rsidRPr="00915AAB">
        <w:rPr>
          <w:rFonts w:ascii="Arial" w:hAnsi="Arial" w:cs="Arial"/>
          <w:sz w:val="28"/>
          <w:szCs w:val="28"/>
        </w:rPr>
        <w:t xml:space="preserve">demandada </w:t>
      </w:r>
      <w:r w:rsidR="00222442" w:rsidRPr="00915AAB">
        <w:rPr>
          <w:rFonts w:ascii="Arial" w:hAnsi="Arial" w:cs="Arial"/>
          <w:sz w:val="28"/>
          <w:szCs w:val="28"/>
        </w:rPr>
        <w:t xml:space="preserve">el  </w:t>
      </w:r>
      <w:r w:rsidR="004B473C">
        <w:rPr>
          <w:rFonts w:ascii="Arial" w:hAnsi="Arial" w:cs="Arial"/>
          <w:sz w:val="28"/>
          <w:szCs w:val="28"/>
        </w:rPr>
        <w:t>11 once de marzo</w:t>
      </w:r>
      <w:r w:rsidR="00FB76DB">
        <w:rPr>
          <w:rFonts w:ascii="Arial" w:hAnsi="Arial" w:cs="Arial"/>
          <w:sz w:val="28"/>
          <w:szCs w:val="28"/>
        </w:rPr>
        <w:t xml:space="preserve"> </w:t>
      </w:r>
      <w:r w:rsidR="00222442" w:rsidRPr="00915AAB">
        <w:rPr>
          <w:rFonts w:ascii="Arial" w:hAnsi="Arial" w:cs="Arial"/>
          <w:sz w:val="28"/>
          <w:szCs w:val="28"/>
        </w:rPr>
        <w:t xml:space="preserve">de dos </w:t>
      </w:r>
      <w:r w:rsidR="00F55863" w:rsidRPr="00915AAB">
        <w:rPr>
          <w:rFonts w:ascii="Arial" w:hAnsi="Arial" w:cs="Arial"/>
          <w:sz w:val="28"/>
          <w:szCs w:val="28"/>
        </w:rPr>
        <w:t xml:space="preserve">mil </w:t>
      </w:r>
      <w:r w:rsidR="00F55863" w:rsidRPr="00915AAB">
        <w:rPr>
          <w:rFonts w:ascii="Arial" w:hAnsi="Arial" w:cs="Arial"/>
          <w:sz w:val="28"/>
          <w:szCs w:val="28"/>
        </w:rPr>
        <w:lastRenderedPageBreak/>
        <w:t>ve</w:t>
      </w:r>
      <w:r w:rsidR="00FB76DB">
        <w:rPr>
          <w:rFonts w:ascii="Arial" w:hAnsi="Arial" w:cs="Arial"/>
          <w:sz w:val="28"/>
          <w:szCs w:val="28"/>
        </w:rPr>
        <w:t>inte</w:t>
      </w:r>
      <w:r w:rsidR="00222442" w:rsidRPr="00915AAB">
        <w:rPr>
          <w:rFonts w:ascii="Arial" w:hAnsi="Arial" w:cs="Arial"/>
          <w:sz w:val="28"/>
          <w:szCs w:val="28"/>
        </w:rPr>
        <w:t xml:space="preserve"> (según se advierte en la foja </w:t>
      </w:r>
      <w:r w:rsidR="00FB76DB">
        <w:rPr>
          <w:rFonts w:ascii="Arial" w:hAnsi="Arial" w:cs="Arial"/>
          <w:sz w:val="28"/>
          <w:szCs w:val="28"/>
        </w:rPr>
        <w:t>5</w:t>
      </w:r>
      <w:r w:rsidR="004B473C">
        <w:rPr>
          <w:rFonts w:ascii="Arial" w:hAnsi="Arial" w:cs="Arial"/>
          <w:sz w:val="28"/>
          <w:szCs w:val="28"/>
        </w:rPr>
        <w:t>4</w:t>
      </w:r>
      <w:r w:rsidR="005B340F" w:rsidRPr="00915AAB">
        <w:rPr>
          <w:rFonts w:ascii="Arial" w:hAnsi="Arial" w:cs="Arial"/>
          <w:sz w:val="28"/>
          <w:szCs w:val="28"/>
        </w:rPr>
        <w:t xml:space="preserve"> </w:t>
      </w:r>
      <w:r w:rsidR="00222442" w:rsidRPr="00915AAB">
        <w:rPr>
          <w:rFonts w:ascii="Arial" w:hAnsi="Arial" w:cs="Arial"/>
          <w:sz w:val="28"/>
          <w:szCs w:val="28"/>
        </w:rPr>
        <w:t>del juicio contencioso), por lo que en términos del artículo 40 del mismo código procesal dicha n</w:t>
      </w:r>
      <w:r w:rsidR="00D0308A" w:rsidRPr="00915AAB">
        <w:rPr>
          <w:rFonts w:ascii="Arial" w:hAnsi="Arial" w:cs="Arial"/>
          <w:sz w:val="28"/>
          <w:szCs w:val="28"/>
        </w:rPr>
        <w:t xml:space="preserve">otificación surtió efectos el </w:t>
      </w:r>
      <w:r w:rsidR="00E939E0">
        <w:rPr>
          <w:rFonts w:ascii="Arial" w:hAnsi="Arial" w:cs="Arial"/>
          <w:sz w:val="28"/>
          <w:szCs w:val="28"/>
        </w:rPr>
        <w:t>día</w:t>
      </w:r>
      <w:r w:rsidR="00222442" w:rsidRPr="00915AAB">
        <w:rPr>
          <w:rFonts w:ascii="Arial" w:hAnsi="Arial" w:cs="Arial"/>
          <w:sz w:val="28"/>
          <w:szCs w:val="28"/>
        </w:rPr>
        <w:t xml:space="preserve"> </w:t>
      </w:r>
      <w:r w:rsidR="004B473C">
        <w:rPr>
          <w:rFonts w:ascii="Arial" w:hAnsi="Arial" w:cs="Arial"/>
          <w:sz w:val="28"/>
          <w:szCs w:val="28"/>
        </w:rPr>
        <w:t>12 doce</w:t>
      </w:r>
      <w:r w:rsidR="005B340F" w:rsidRPr="00915AAB">
        <w:rPr>
          <w:rFonts w:ascii="Arial" w:hAnsi="Arial" w:cs="Arial"/>
          <w:sz w:val="28"/>
          <w:szCs w:val="28"/>
        </w:rPr>
        <w:t xml:space="preserve"> del mismo mes  </w:t>
      </w:r>
      <w:r w:rsidR="00222442" w:rsidRPr="00915AAB">
        <w:rPr>
          <w:rFonts w:ascii="Arial" w:hAnsi="Arial" w:cs="Arial"/>
          <w:sz w:val="28"/>
          <w:szCs w:val="28"/>
        </w:rPr>
        <w:t xml:space="preserve"> de manera que el plazo de interposición </w:t>
      </w:r>
      <w:r w:rsidR="00E939E0">
        <w:rPr>
          <w:rFonts w:ascii="Arial" w:hAnsi="Arial" w:cs="Arial"/>
          <w:sz w:val="28"/>
          <w:szCs w:val="28"/>
        </w:rPr>
        <w:t xml:space="preserve">de este recurso le </w:t>
      </w:r>
      <w:r w:rsidR="00222442" w:rsidRPr="00915AAB">
        <w:rPr>
          <w:rFonts w:ascii="Arial" w:hAnsi="Arial" w:cs="Arial"/>
          <w:sz w:val="28"/>
          <w:szCs w:val="28"/>
        </w:rPr>
        <w:t xml:space="preserve">transcurrió del </w:t>
      </w:r>
      <w:r w:rsidR="004B473C">
        <w:rPr>
          <w:rFonts w:ascii="Arial" w:hAnsi="Arial" w:cs="Arial"/>
          <w:sz w:val="28"/>
          <w:szCs w:val="28"/>
        </w:rPr>
        <w:t>13 trece</w:t>
      </w:r>
      <w:r w:rsidR="00E939E0">
        <w:rPr>
          <w:rFonts w:ascii="Arial" w:hAnsi="Arial" w:cs="Arial"/>
          <w:sz w:val="28"/>
          <w:szCs w:val="28"/>
        </w:rPr>
        <w:t xml:space="preserve"> de  dicho mes al 1</w:t>
      </w:r>
      <w:r w:rsidR="004B473C">
        <w:rPr>
          <w:rFonts w:ascii="Arial" w:hAnsi="Arial" w:cs="Arial"/>
          <w:sz w:val="28"/>
          <w:szCs w:val="28"/>
        </w:rPr>
        <w:t>6 dieciséis</w:t>
      </w:r>
      <w:r w:rsidR="00E939E0">
        <w:rPr>
          <w:rFonts w:ascii="Arial" w:hAnsi="Arial" w:cs="Arial"/>
          <w:sz w:val="28"/>
          <w:szCs w:val="28"/>
        </w:rPr>
        <w:t xml:space="preserve"> de </w:t>
      </w:r>
      <w:r w:rsidR="004B473C">
        <w:rPr>
          <w:rFonts w:ascii="Arial" w:hAnsi="Arial" w:cs="Arial"/>
          <w:sz w:val="28"/>
          <w:szCs w:val="28"/>
        </w:rPr>
        <w:t xml:space="preserve">julio </w:t>
      </w:r>
      <w:r w:rsidR="00E939E0">
        <w:rPr>
          <w:rFonts w:ascii="Arial" w:hAnsi="Arial" w:cs="Arial"/>
          <w:sz w:val="28"/>
          <w:szCs w:val="28"/>
        </w:rPr>
        <w:t>de esta anualidad</w:t>
      </w:r>
      <w:r w:rsidR="00222442" w:rsidRPr="00915AAB">
        <w:rPr>
          <w:rFonts w:ascii="Arial" w:hAnsi="Arial" w:cs="Arial"/>
          <w:sz w:val="28"/>
          <w:szCs w:val="28"/>
        </w:rPr>
        <w:t xml:space="preserve">; </w:t>
      </w:r>
      <w:r w:rsidR="00D0308A" w:rsidRPr="00915AAB">
        <w:rPr>
          <w:rFonts w:ascii="Arial" w:hAnsi="Arial" w:cs="Arial"/>
          <w:sz w:val="28"/>
          <w:szCs w:val="28"/>
        </w:rPr>
        <w:t xml:space="preserve"> </w:t>
      </w:r>
      <w:r w:rsidR="001C16D0">
        <w:rPr>
          <w:rFonts w:ascii="Arial" w:hAnsi="Arial" w:cs="Arial"/>
          <w:sz w:val="28"/>
          <w:szCs w:val="28"/>
        </w:rPr>
        <w:t>supuesto que</w:t>
      </w:r>
      <w:r w:rsidR="00D0308A" w:rsidRPr="00915AAB">
        <w:rPr>
          <w:rFonts w:ascii="Arial" w:hAnsi="Arial" w:cs="Arial"/>
          <w:sz w:val="28"/>
          <w:szCs w:val="28"/>
        </w:rPr>
        <w:t xml:space="preserve"> en ese lapso no  contar</w:t>
      </w:r>
      <w:r w:rsidR="001C16D0">
        <w:rPr>
          <w:rFonts w:ascii="Arial" w:hAnsi="Arial" w:cs="Arial"/>
          <w:sz w:val="28"/>
          <w:szCs w:val="28"/>
        </w:rPr>
        <w:t>on</w:t>
      </w:r>
      <w:r w:rsidR="00D0308A" w:rsidRPr="00915AAB">
        <w:rPr>
          <w:rFonts w:ascii="Arial" w:hAnsi="Arial" w:cs="Arial"/>
          <w:sz w:val="28"/>
          <w:szCs w:val="28"/>
        </w:rPr>
        <w:t xml:space="preserve"> los días </w:t>
      </w:r>
      <w:r w:rsidR="00B364E0">
        <w:rPr>
          <w:rFonts w:ascii="Arial" w:hAnsi="Arial" w:cs="Arial"/>
          <w:sz w:val="28"/>
          <w:szCs w:val="28"/>
        </w:rPr>
        <w:t xml:space="preserve">14 catorce y 15 quince de marzo, 4 cuatro, 5 cinco, 11 y 12 de julio del en curso debido </w:t>
      </w:r>
      <w:r w:rsidR="001020EE">
        <w:rPr>
          <w:rFonts w:ascii="Arial" w:hAnsi="Arial" w:cs="Arial"/>
          <w:sz w:val="28"/>
          <w:szCs w:val="28"/>
        </w:rPr>
        <w:t xml:space="preserve"> a que fueron inhábiles  por ser sábados y domingos, </w:t>
      </w:r>
      <w:r w:rsidR="00B364E0">
        <w:rPr>
          <w:rFonts w:ascii="Arial" w:hAnsi="Arial" w:cs="Arial"/>
          <w:sz w:val="28"/>
          <w:szCs w:val="28"/>
        </w:rPr>
        <w:t>además del día 16 de marzo declarado inhábil por ley; así como del 19 diecinueve de marzo al 30 de junio por encontrarse suspendidas las actividades jurisdiccionales de este Tribunal con motivo de la contingencia sanitaria de COVID-19; esto de conformidad con los  Acuerdos de Pleno de fechas 17 diecisiete de marzo, 15 quince y 29 veintinueve de abril, 28 veintiocho de mayo y 11 once del 2020 publicados en el Periódico Oficial  del Estado de San Luis Potosí, por lo que si el recurso de ap</w:t>
      </w:r>
      <w:r w:rsidR="00D0308A" w:rsidRPr="00915AAB">
        <w:rPr>
          <w:rFonts w:ascii="Arial" w:hAnsi="Arial" w:cs="Arial"/>
          <w:sz w:val="28"/>
          <w:szCs w:val="28"/>
        </w:rPr>
        <w:t xml:space="preserve">elación se presentó el día </w:t>
      </w:r>
      <w:r w:rsidR="001020EE">
        <w:rPr>
          <w:rFonts w:ascii="Arial" w:hAnsi="Arial" w:cs="Arial"/>
          <w:sz w:val="28"/>
          <w:szCs w:val="28"/>
        </w:rPr>
        <w:t xml:space="preserve"> 1</w:t>
      </w:r>
      <w:r w:rsidR="00B364E0">
        <w:rPr>
          <w:rFonts w:ascii="Arial" w:hAnsi="Arial" w:cs="Arial"/>
          <w:sz w:val="28"/>
          <w:szCs w:val="28"/>
        </w:rPr>
        <w:t>5 quince de julio del</w:t>
      </w:r>
      <w:r w:rsidR="001020EE">
        <w:rPr>
          <w:rFonts w:ascii="Arial" w:hAnsi="Arial" w:cs="Arial"/>
          <w:sz w:val="28"/>
          <w:szCs w:val="28"/>
        </w:rPr>
        <w:t xml:space="preserve"> año en curso,</w:t>
      </w:r>
      <w:r w:rsidR="00D0308A" w:rsidRPr="00915AAB">
        <w:rPr>
          <w:rFonts w:ascii="Arial" w:hAnsi="Arial" w:cs="Arial"/>
          <w:sz w:val="28"/>
          <w:szCs w:val="28"/>
        </w:rPr>
        <w:t xml:space="preserve"> se interpuso  con la </w:t>
      </w:r>
      <w:r w:rsidR="00D0308A" w:rsidRPr="00934C17">
        <w:rPr>
          <w:rFonts w:ascii="Arial" w:hAnsi="Arial" w:cs="Arial"/>
          <w:sz w:val="28"/>
          <w:szCs w:val="28"/>
        </w:rPr>
        <w:t>debida oportunidad.</w:t>
      </w:r>
    </w:p>
    <w:p w:rsidR="001C16D0" w:rsidRDefault="00465049" w:rsidP="001C16D0">
      <w:pPr>
        <w:spacing w:line="360" w:lineRule="auto"/>
        <w:ind w:firstLine="709"/>
        <w:jc w:val="both"/>
        <w:rPr>
          <w:rFonts w:ascii="Arial" w:hAnsi="Arial" w:cs="Arial"/>
          <w:sz w:val="28"/>
          <w:szCs w:val="28"/>
        </w:rPr>
      </w:pPr>
      <w:r w:rsidRPr="00934C17">
        <w:rPr>
          <w:rFonts w:ascii="Arial" w:hAnsi="Arial" w:cs="Arial"/>
          <w:b/>
          <w:sz w:val="28"/>
          <w:szCs w:val="28"/>
        </w:rPr>
        <w:t>QUINTO.</w:t>
      </w:r>
      <w:r w:rsidR="0061224D" w:rsidRPr="00934C17">
        <w:rPr>
          <w:rFonts w:ascii="Arial" w:hAnsi="Arial" w:cs="Arial"/>
          <w:b/>
          <w:sz w:val="28"/>
          <w:szCs w:val="28"/>
        </w:rPr>
        <w:t xml:space="preserve"> Procedencia</w:t>
      </w:r>
      <w:r w:rsidR="00C3307D" w:rsidRPr="00934C17">
        <w:rPr>
          <w:rFonts w:ascii="Arial" w:hAnsi="Arial" w:cs="Arial"/>
          <w:b/>
          <w:sz w:val="28"/>
          <w:szCs w:val="28"/>
        </w:rPr>
        <w:t>.</w:t>
      </w:r>
      <w:r w:rsidR="00C3307D" w:rsidRPr="00934C17">
        <w:rPr>
          <w:rFonts w:ascii="Arial" w:hAnsi="Arial" w:cs="Arial"/>
          <w:b/>
          <w:color w:val="0D0D0D" w:themeColor="text1" w:themeTint="F2"/>
          <w:sz w:val="28"/>
          <w:szCs w:val="28"/>
        </w:rPr>
        <w:t xml:space="preserve"> </w:t>
      </w:r>
      <w:r w:rsidR="003E0191" w:rsidRPr="00934C17">
        <w:rPr>
          <w:rFonts w:ascii="Arial" w:hAnsi="Arial" w:cs="Arial"/>
          <w:sz w:val="28"/>
          <w:szCs w:val="28"/>
        </w:rPr>
        <w:t xml:space="preserve">Antes de entrar al estudio de los </w:t>
      </w:r>
      <w:r w:rsidR="00E143F3">
        <w:rPr>
          <w:rFonts w:ascii="Arial" w:hAnsi="Arial" w:cs="Arial"/>
          <w:sz w:val="28"/>
          <w:szCs w:val="28"/>
        </w:rPr>
        <w:t xml:space="preserve">motivos de agravio expresados por </w:t>
      </w:r>
      <w:r w:rsidR="003E0191" w:rsidRPr="00934C17">
        <w:rPr>
          <w:rFonts w:ascii="Arial" w:hAnsi="Arial" w:cs="Arial"/>
          <w:sz w:val="28"/>
          <w:szCs w:val="28"/>
        </w:rPr>
        <w:t>l</w:t>
      </w:r>
      <w:r w:rsidR="00E143F3">
        <w:rPr>
          <w:rFonts w:ascii="Arial" w:hAnsi="Arial" w:cs="Arial"/>
          <w:sz w:val="28"/>
          <w:szCs w:val="28"/>
        </w:rPr>
        <w:t>a</w:t>
      </w:r>
      <w:r w:rsidR="003E0191" w:rsidRPr="00934C17">
        <w:rPr>
          <w:rFonts w:ascii="Arial" w:hAnsi="Arial" w:cs="Arial"/>
          <w:sz w:val="28"/>
          <w:szCs w:val="28"/>
        </w:rPr>
        <w:t xml:space="preserve"> recurrente</w:t>
      </w:r>
      <w:r w:rsidR="00E143F3">
        <w:rPr>
          <w:rFonts w:ascii="Arial" w:hAnsi="Arial" w:cs="Arial"/>
          <w:sz w:val="28"/>
          <w:szCs w:val="28"/>
        </w:rPr>
        <w:t xml:space="preserve"> en </w:t>
      </w:r>
      <w:r w:rsidR="001020EE">
        <w:rPr>
          <w:rFonts w:ascii="Arial" w:hAnsi="Arial" w:cs="Arial"/>
          <w:sz w:val="28"/>
          <w:szCs w:val="28"/>
        </w:rPr>
        <w:t xml:space="preserve">este recurso de </w:t>
      </w:r>
      <w:r w:rsidR="00E143F3">
        <w:rPr>
          <w:rFonts w:ascii="Arial" w:hAnsi="Arial" w:cs="Arial"/>
          <w:sz w:val="28"/>
          <w:szCs w:val="28"/>
        </w:rPr>
        <w:t>apelación</w:t>
      </w:r>
      <w:r w:rsidR="003E0191" w:rsidRPr="00934C17">
        <w:rPr>
          <w:rFonts w:ascii="Arial" w:hAnsi="Arial" w:cs="Arial"/>
          <w:sz w:val="28"/>
          <w:szCs w:val="28"/>
        </w:rPr>
        <w:t xml:space="preserve">, </w:t>
      </w:r>
      <w:r w:rsidR="00FB76DB">
        <w:rPr>
          <w:rFonts w:ascii="Arial" w:hAnsi="Arial" w:cs="Arial"/>
          <w:sz w:val="28"/>
          <w:szCs w:val="28"/>
        </w:rPr>
        <w:t>se analizar</w:t>
      </w:r>
      <w:r w:rsidR="001020EE">
        <w:rPr>
          <w:rFonts w:ascii="Arial" w:hAnsi="Arial" w:cs="Arial"/>
          <w:sz w:val="28"/>
          <w:szCs w:val="28"/>
        </w:rPr>
        <w:t>á</w:t>
      </w:r>
      <w:r w:rsidR="00FB76DB">
        <w:rPr>
          <w:rFonts w:ascii="Arial" w:hAnsi="Arial" w:cs="Arial"/>
          <w:sz w:val="28"/>
          <w:szCs w:val="28"/>
        </w:rPr>
        <w:t xml:space="preserve"> si éste</w:t>
      </w:r>
      <w:r w:rsidR="00E143F3">
        <w:rPr>
          <w:rFonts w:ascii="Arial" w:hAnsi="Arial" w:cs="Arial"/>
          <w:sz w:val="28"/>
          <w:szCs w:val="28"/>
        </w:rPr>
        <w:t xml:space="preserve"> cumple con el requisito de procedencia</w:t>
      </w:r>
      <w:r w:rsidR="001020EE">
        <w:rPr>
          <w:rFonts w:ascii="Arial" w:hAnsi="Arial" w:cs="Arial"/>
          <w:sz w:val="28"/>
          <w:szCs w:val="28"/>
        </w:rPr>
        <w:t xml:space="preserve"> requerida por la fracción II </w:t>
      </w:r>
      <w:r w:rsidR="001C279D">
        <w:rPr>
          <w:rFonts w:ascii="Arial" w:hAnsi="Arial" w:cs="Arial"/>
          <w:sz w:val="28"/>
          <w:szCs w:val="28"/>
        </w:rPr>
        <w:t xml:space="preserve">del artículo 152 </w:t>
      </w:r>
      <w:r w:rsidR="001020EE">
        <w:rPr>
          <w:rFonts w:ascii="Arial" w:hAnsi="Arial" w:cs="Arial"/>
          <w:sz w:val="28"/>
          <w:szCs w:val="28"/>
        </w:rPr>
        <w:t>del Código Procesal Administrativo del Estado; lo anterior</w:t>
      </w:r>
      <w:r w:rsidR="00E143F3">
        <w:rPr>
          <w:rFonts w:ascii="Arial" w:hAnsi="Arial" w:cs="Arial"/>
          <w:sz w:val="28"/>
          <w:szCs w:val="28"/>
        </w:rPr>
        <w:t xml:space="preserve"> </w:t>
      </w:r>
      <w:r w:rsidR="003E0191" w:rsidRPr="00934C17">
        <w:rPr>
          <w:rFonts w:ascii="Arial" w:hAnsi="Arial" w:cs="Arial"/>
          <w:sz w:val="28"/>
          <w:szCs w:val="28"/>
        </w:rPr>
        <w:t>por ser de una cuestión de orden público y análisis preferente</w:t>
      </w:r>
      <w:r w:rsidR="00E143F3">
        <w:rPr>
          <w:rFonts w:ascii="Arial" w:hAnsi="Arial" w:cs="Arial"/>
          <w:sz w:val="28"/>
          <w:szCs w:val="28"/>
        </w:rPr>
        <w:t>, ya que es</w:t>
      </w:r>
      <w:r w:rsidR="003E0191" w:rsidRPr="00934C17">
        <w:rPr>
          <w:rFonts w:ascii="Arial" w:hAnsi="Arial" w:cs="Arial"/>
          <w:sz w:val="28"/>
          <w:szCs w:val="28"/>
        </w:rPr>
        <w:t xml:space="preserve"> un aspecto </w:t>
      </w:r>
      <w:r w:rsidR="00E143F3">
        <w:rPr>
          <w:rFonts w:ascii="Arial" w:hAnsi="Arial" w:cs="Arial"/>
          <w:sz w:val="28"/>
          <w:szCs w:val="28"/>
        </w:rPr>
        <w:t xml:space="preserve">que </w:t>
      </w:r>
      <w:r w:rsidR="003E0191" w:rsidRPr="00934C17">
        <w:rPr>
          <w:rFonts w:ascii="Arial" w:hAnsi="Arial" w:cs="Arial"/>
          <w:sz w:val="28"/>
          <w:szCs w:val="28"/>
        </w:rPr>
        <w:t xml:space="preserve">conforme a la estructura procesal </w:t>
      </w:r>
      <w:r w:rsidR="00E143F3">
        <w:rPr>
          <w:rFonts w:ascii="Arial" w:hAnsi="Arial" w:cs="Arial"/>
          <w:sz w:val="28"/>
          <w:szCs w:val="28"/>
        </w:rPr>
        <w:t>de</w:t>
      </w:r>
      <w:r w:rsidR="001020EE">
        <w:rPr>
          <w:rFonts w:ascii="Arial" w:hAnsi="Arial" w:cs="Arial"/>
          <w:sz w:val="28"/>
          <w:szCs w:val="28"/>
        </w:rPr>
        <w:t xml:space="preserve"> este medio de impugnación</w:t>
      </w:r>
      <w:r w:rsidR="003E0191" w:rsidRPr="00934C17">
        <w:rPr>
          <w:rFonts w:ascii="Arial" w:hAnsi="Arial" w:cs="Arial"/>
          <w:sz w:val="28"/>
          <w:szCs w:val="28"/>
        </w:rPr>
        <w:t xml:space="preserve"> exige ser dilucidado preliminar</w:t>
      </w:r>
      <w:r w:rsidR="00E143F3">
        <w:rPr>
          <w:rFonts w:ascii="Arial" w:hAnsi="Arial" w:cs="Arial"/>
          <w:sz w:val="28"/>
          <w:szCs w:val="28"/>
        </w:rPr>
        <w:t>mente al tema de fondo debatido.</w:t>
      </w:r>
    </w:p>
    <w:p w:rsidR="00E143F3" w:rsidRPr="000E1931" w:rsidRDefault="00E143F3" w:rsidP="001C16D0">
      <w:pPr>
        <w:spacing w:line="360" w:lineRule="auto"/>
        <w:ind w:firstLine="709"/>
        <w:jc w:val="both"/>
        <w:rPr>
          <w:rFonts w:ascii="Arial" w:hAnsi="Arial" w:cs="Arial"/>
          <w:sz w:val="30"/>
          <w:szCs w:val="30"/>
        </w:rPr>
      </w:pPr>
      <w:r w:rsidRPr="000E1931">
        <w:rPr>
          <w:rFonts w:ascii="Arial" w:hAnsi="Arial" w:cs="Arial"/>
          <w:sz w:val="30"/>
          <w:szCs w:val="30"/>
        </w:rPr>
        <w:lastRenderedPageBreak/>
        <w:t xml:space="preserve">En el capítulo </w:t>
      </w:r>
      <w:r w:rsidR="001C16D0" w:rsidRPr="000E1931">
        <w:rPr>
          <w:rFonts w:ascii="Arial" w:hAnsi="Arial" w:cs="Arial"/>
          <w:sz w:val="30"/>
          <w:szCs w:val="30"/>
        </w:rPr>
        <w:t>relativo</w:t>
      </w:r>
      <w:r w:rsidRPr="000E1931">
        <w:rPr>
          <w:rFonts w:ascii="Arial" w:hAnsi="Arial" w:cs="Arial"/>
          <w:sz w:val="30"/>
          <w:szCs w:val="30"/>
        </w:rPr>
        <w:t xml:space="preserve"> del recurso de apelación la autoridad</w:t>
      </w:r>
      <w:r w:rsidR="001C279D" w:rsidRPr="000E1931">
        <w:rPr>
          <w:rFonts w:ascii="Arial" w:hAnsi="Arial" w:cs="Arial"/>
          <w:sz w:val="30"/>
          <w:szCs w:val="30"/>
        </w:rPr>
        <w:t xml:space="preserve"> demandada y</w:t>
      </w:r>
      <w:r w:rsidRPr="000E1931">
        <w:rPr>
          <w:rFonts w:ascii="Arial" w:hAnsi="Arial" w:cs="Arial"/>
          <w:sz w:val="30"/>
          <w:szCs w:val="30"/>
        </w:rPr>
        <w:t xml:space="preserve"> recurrente manifestó</w:t>
      </w:r>
      <w:r w:rsidR="001020EE" w:rsidRPr="000E1931">
        <w:rPr>
          <w:rFonts w:ascii="Arial" w:hAnsi="Arial" w:cs="Arial"/>
          <w:sz w:val="30"/>
          <w:szCs w:val="30"/>
        </w:rPr>
        <w:t xml:space="preserve"> al respecto</w:t>
      </w:r>
      <w:r w:rsidRPr="000E1931">
        <w:rPr>
          <w:rFonts w:ascii="Arial" w:hAnsi="Arial" w:cs="Arial"/>
          <w:sz w:val="30"/>
          <w:szCs w:val="30"/>
        </w:rPr>
        <w:t xml:space="preserve"> textualmente lo siguiente:</w:t>
      </w:r>
    </w:p>
    <w:p w:rsidR="0048544D" w:rsidRDefault="001020EE" w:rsidP="00EF66BD">
      <w:pPr>
        <w:pStyle w:val="corte4fondo"/>
        <w:spacing w:line="276" w:lineRule="auto"/>
        <w:ind w:firstLine="708"/>
        <w:rPr>
          <w:rFonts w:cs="Arial"/>
          <w:b/>
          <w:i/>
          <w:sz w:val="22"/>
          <w:szCs w:val="22"/>
        </w:rPr>
      </w:pPr>
      <w:r w:rsidRPr="0048544D">
        <w:rPr>
          <w:rFonts w:cs="Arial"/>
          <w:b/>
          <w:i/>
          <w:sz w:val="22"/>
          <w:szCs w:val="22"/>
        </w:rPr>
        <w:t>“El presente medio de impugnación debe ser admitido a trámite, pues en el caso nos encontramos en la hipótesis</w:t>
      </w:r>
      <w:r w:rsidR="00D71DA4" w:rsidRPr="0048544D">
        <w:rPr>
          <w:rFonts w:cs="Arial"/>
          <w:b/>
          <w:i/>
          <w:sz w:val="22"/>
          <w:szCs w:val="22"/>
        </w:rPr>
        <w:t xml:space="preserve"> contenida </w:t>
      </w:r>
      <w:r w:rsidR="00F2511D" w:rsidRPr="0048544D">
        <w:rPr>
          <w:rFonts w:cs="Arial"/>
          <w:b/>
          <w:i/>
          <w:sz w:val="22"/>
          <w:szCs w:val="22"/>
        </w:rPr>
        <w:t xml:space="preserve"> en el artículo 152 fracción II, del Código Procesal Administrativo</w:t>
      </w:r>
      <w:r w:rsidR="001412C9" w:rsidRPr="0048544D">
        <w:rPr>
          <w:rFonts w:cs="Arial"/>
          <w:b/>
          <w:i/>
          <w:sz w:val="22"/>
          <w:szCs w:val="22"/>
        </w:rPr>
        <w:t xml:space="preserve"> para el Estado de San Luis Potosí, ya que se estima que  el presente asunto es de importancia trascendente relevante, por virtud de que, en el caso no es la materia sobre la que versa lo que hace importante y trascendente el presente asunto, ya que su importancia y trascendencia radica, en el hecho de que podrán analizarse los conceptos de agravio, delos  mismos se desprende que existe una evidente inobservancia por parte de la Sala Unitaria de las disposiciones legales aplicables al caso sujeto a estudio y la emisión de una resolución definitiva en contra del contenido de las propias constancias de autos, creando con ello que en los Órganos, Salas o dependencias del Tribunal Estatal de Justicia Administrativa de San Luis Potosí, exista una impartición de justicia parcial</w:t>
      </w:r>
      <w:r w:rsidR="00DE7751" w:rsidRPr="0048544D">
        <w:rPr>
          <w:rFonts w:cs="Arial"/>
          <w:b/>
          <w:i/>
          <w:sz w:val="22"/>
          <w:szCs w:val="22"/>
        </w:rPr>
        <w:t>, circunstancia que atenta en contra de los lineamientos y contenido de los artículos 1º y 2º  de la  Ley Orgánica del Tribunal Estatal de Justicia Administrativa de San Luis Potosí, pues es evidente que, las Salas Unitarias no estarían  emitiendo resoluciones apegadas a los principios de legalidad, máxima publicidad respecto a los derechos humanos, verdad material, razonabilidad, proporcionalidad, presunción de inocencia,</w:t>
      </w:r>
      <w:r w:rsidR="000E1931">
        <w:rPr>
          <w:rFonts w:cs="Arial"/>
          <w:b/>
          <w:i/>
          <w:sz w:val="22"/>
          <w:szCs w:val="22"/>
        </w:rPr>
        <w:t>(Sic)</w:t>
      </w:r>
      <w:r w:rsidR="00DE7751" w:rsidRPr="0048544D">
        <w:rPr>
          <w:rFonts w:cs="Arial"/>
          <w:b/>
          <w:i/>
          <w:sz w:val="22"/>
          <w:szCs w:val="22"/>
        </w:rPr>
        <w:t xml:space="preserve"> tipicidad</w:t>
      </w:r>
      <w:r w:rsidR="000E1931">
        <w:rPr>
          <w:rFonts w:cs="Arial"/>
          <w:b/>
          <w:i/>
          <w:sz w:val="22"/>
          <w:szCs w:val="22"/>
        </w:rPr>
        <w:t xml:space="preserve"> (Sic)</w:t>
      </w:r>
      <w:r w:rsidR="00DE7751" w:rsidRPr="0048544D">
        <w:rPr>
          <w:rFonts w:cs="Arial"/>
          <w:b/>
          <w:i/>
          <w:sz w:val="22"/>
          <w:szCs w:val="22"/>
        </w:rPr>
        <w:t xml:space="preserve"> y debido proceso,</w:t>
      </w:r>
      <w:r w:rsidR="000E1931">
        <w:rPr>
          <w:rFonts w:cs="Arial"/>
          <w:b/>
          <w:i/>
          <w:sz w:val="22"/>
          <w:szCs w:val="22"/>
        </w:rPr>
        <w:t>(Sic)</w:t>
      </w:r>
      <w:r w:rsidR="00DE7751" w:rsidRPr="0048544D">
        <w:rPr>
          <w:rFonts w:cs="Arial"/>
          <w:b/>
          <w:i/>
          <w:sz w:val="22"/>
          <w:szCs w:val="22"/>
        </w:rPr>
        <w:t xml:space="preserve"> proporcionalidad, presunción de inocencia; valores que deben prevalecer por encima de cualquier error humano, ya que así lo establece nuestra Constitución Política de los Estados Unidos Mexicanos, es decir, lo expuesto en forma clara y precisa, resulta el porqué de la importancia y trascendencia del presente litigia, al restringirse el derecho al acceso a la justicia.</w:t>
      </w:r>
      <w:r w:rsidR="0048544D">
        <w:rPr>
          <w:rFonts w:cs="Arial"/>
          <w:b/>
          <w:i/>
          <w:sz w:val="22"/>
          <w:szCs w:val="22"/>
        </w:rPr>
        <w:t>”</w:t>
      </w:r>
    </w:p>
    <w:p w:rsidR="0048544D" w:rsidRDefault="0048544D" w:rsidP="00FD5AA8">
      <w:pPr>
        <w:pStyle w:val="corte4fondo"/>
        <w:spacing w:line="276" w:lineRule="auto"/>
        <w:ind w:firstLine="0"/>
        <w:rPr>
          <w:rFonts w:cs="Arial"/>
          <w:b/>
          <w:i/>
          <w:sz w:val="22"/>
          <w:szCs w:val="22"/>
        </w:rPr>
      </w:pPr>
    </w:p>
    <w:p w:rsidR="00E143F3" w:rsidRPr="00C5254F" w:rsidRDefault="00E143F3" w:rsidP="006F0D50">
      <w:pPr>
        <w:pStyle w:val="corte4fondo"/>
        <w:ind w:firstLine="708"/>
        <w:rPr>
          <w:rFonts w:cs="Arial"/>
          <w:b/>
          <w:i/>
          <w:sz w:val="28"/>
          <w:szCs w:val="28"/>
        </w:rPr>
      </w:pPr>
      <w:r w:rsidRPr="00C5254F">
        <w:rPr>
          <w:rFonts w:cs="Arial"/>
          <w:sz w:val="28"/>
          <w:szCs w:val="28"/>
        </w:rPr>
        <w:t>A consideración de esta Sala Superior el recurso de apelación es improcedente, toda vez que en el caso no se actualiza el supuesto de importancia y trascendencia que invoca la autoridad recurrente, por razón de lo siguiente.</w:t>
      </w:r>
    </w:p>
    <w:p w:rsidR="003E0191" w:rsidRDefault="003E0191" w:rsidP="00C5254F">
      <w:pPr>
        <w:spacing w:line="360" w:lineRule="auto"/>
        <w:ind w:firstLine="567"/>
        <w:jc w:val="both"/>
        <w:rPr>
          <w:rFonts w:ascii="Arial" w:hAnsi="Arial" w:cs="Arial"/>
          <w:sz w:val="28"/>
          <w:szCs w:val="28"/>
        </w:rPr>
      </w:pPr>
      <w:r w:rsidRPr="00C5254F">
        <w:rPr>
          <w:rFonts w:ascii="Arial" w:hAnsi="Arial" w:cs="Arial"/>
          <w:sz w:val="28"/>
          <w:szCs w:val="28"/>
        </w:rPr>
        <w:t xml:space="preserve"> </w:t>
      </w:r>
      <w:r w:rsidR="00E143F3" w:rsidRPr="00C5254F">
        <w:rPr>
          <w:rFonts w:ascii="Arial" w:hAnsi="Arial" w:cs="Arial"/>
          <w:sz w:val="28"/>
          <w:szCs w:val="28"/>
        </w:rPr>
        <w:t>E</w:t>
      </w:r>
      <w:r w:rsidRPr="00C5254F">
        <w:rPr>
          <w:rFonts w:ascii="Arial" w:hAnsi="Arial" w:cs="Arial"/>
          <w:sz w:val="28"/>
          <w:szCs w:val="28"/>
        </w:rPr>
        <w:t xml:space="preserve">l artículo 152 del Código Procesal Administrativo para el Estado de San Luis Potosí, </w:t>
      </w:r>
      <w:r w:rsidR="001C279D" w:rsidRPr="00C5254F">
        <w:rPr>
          <w:rFonts w:ascii="Arial" w:hAnsi="Arial" w:cs="Arial"/>
          <w:sz w:val="28"/>
          <w:szCs w:val="28"/>
        </w:rPr>
        <w:t xml:space="preserve">en su parte conducente </w:t>
      </w:r>
      <w:r w:rsidRPr="00C5254F">
        <w:rPr>
          <w:rFonts w:ascii="Arial" w:hAnsi="Arial" w:cs="Arial"/>
          <w:sz w:val="28"/>
          <w:szCs w:val="28"/>
        </w:rPr>
        <w:t xml:space="preserve"> a la letra establece</w:t>
      </w:r>
      <w:r w:rsidRPr="00934C17">
        <w:rPr>
          <w:rFonts w:ascii="Arial" w:hAnsi="Arial" w:cs="Arial"/>
          <w:sz w:val="28"/>
          <w:szCs w:val="28"/>
        </w:rPr>
        <w:t>:</w:t>
      </w:r>
    </w:p>
    <w:p w:rsidR="003E0191" w:rsidRPr="002A4793" w:rsidRDefault="003E0191" w:rsidP="003E0191">
      <w:pPr>
        <w:spacing w:line="240" w:lineRule="auto"/>
        <w:ind w:left="567" w:right="618"/>
        <w:jc w:val="both"/>
        <w:rPr>
          <w:rFonts w:ascii="Arial" w:hAnsi="Arial" w:cs="Arial"/>
          <w:i/>
          <w:sz w:val="24"/>
          <w:szCs w:val="24"/>
        </w:rPr>
      </w:pPr>
      <w:r w:rsidRPr="002A4793">
        <w:rPr>
          <w:rFonts w:ascii="Arial" w:hAnsi="Arial" w:cs="Arial"/>
          <w:b/>
          <w:i/>
          <w:sz w:val="24"/>
          <w:szCs w:val="24"/>
        </w:rPr>
        <w:t>“ARTÍCULO 152</w:t>
      </w:r>
      <w:r w:rsidRPr="002A4793">
        <w:rPr>
          <w:rFonts w:ascii="Arial" w:hAnsi="Arial" w:cs="Arial"/>
          <w:i/>
          <w:sz w:val="24"/>
          <w:szCs w:val="24"/>
        </w:rPr>
        <w:t>. Las resoluciones definitivas emitidas por las Salas Unitarias serán apelables por cualquiera de las partes, siempre que se refiera a cualquiera de los siguientes supuestos:</w:t>
      </w:r>
    </w:p>
    <w:p w:rsidR="003E0191" w:rsidRPr="00EF66BD" w:rsidRDefault="003E0191" w:rsidP="003E0191">
      <w:pPr>
        <w:spacing w:line="240" w:lineRule="auto"/>
        <w:ind w:left="567" w:right="618"/>
        <w:jc w:val="both"/>
        <w:rPr>
          <w:rFonts w:ascii="Arial" w:hAnsi="Arial" w:cs="Arial"/>
          <w:i/>
          <w:sz w:val="24"/>
          <w:szCs w:val="24"/>
        </w:rPr>
      </w:pPr>
      <w:r w:rsidRPr="00EF66BD">
        <w:rPr>
          <w:rFonts w:ascii="Arial" w:hAnsi="Arial" w:cs="Arial"/>
          <w:i/>
          <w:sz w:val="24"/>
          <w:szCs w:val="24"/>
        </w:rPr>
        <w:t>I. Sea de cuantía que exceda de mil quinientas veces el valor diario de la UMA al momento de la emisión de la resolución o sentencia;</w:t>
      </w:r>
    </w:p>
    <w:p w:rsidR="00C5254F" w:rsidRDefault="003E0191" w:rsidP="00C5254F">
      <w:pPr>
        <w:spacing w:line="240" w:lineRule="auto"/>
        <w:ind w:left="567" w:right="618"/>
        <w:jc w:val="both"/>
        <w:rPr>
          <w:rFonts w:ascii="Arial" w:hAnsi="Arial" w:cs="Arial"/>
          <w:i/>
          <w:sz w:val="24"/>
          <w:szCs w:val="24"/>
        </w:rPr>
      </w:pPr>
      <w:r w:rsidRPr="00EF66BD">
        <w:rPr>
          <w:rFonts w:ascii="Arial" w:hAnsi="Arial" w:cs="Arial"/>
          <w:i/>
          <w:sz w:val="24"/>
          <w:szCs w:val="24"/>
        </w:rPr>
        <w:lastRenderedPageBreak/>
        <w:t xml:space="preserve">II. </w:t>
      </w:r>
      <w:r w:rsidRPr="00EF66BD">
        <w:rPr>
          <w:rFonts w:ascii="Arial" w:hAnsi="Arial" w:cs="Arial"/>
          <w:i/>
          <w:sz w:val="24"/>
          <w:szCs w:val="24"/>
          <w:u w:val="single"/>
        </w:rPr>
        <w:t>Sea de importancia y trascendencia cuando la cuantía sea inferior a la señalada en la fracción primera, o de cuantía indeterminada, debiendo el recurrente razonar esa circunstancia para efectos de la admisión del recurso</w:t>
      </w:r>
      <w:r w:rsidRPr="00EF66BD">
        <w:rPr>
          <w:rFonts w:ascii="Arial" w:hAnsi="Arial" w:cs="Arial"/>
          <w:i/>
          <w:sz w:val="24"/>
          <w:szCs w:val="24"/>
        </w:rPr>
        <w:t>;</w:t>
      </w:r>
    </w:p>
    <w:p w:rsidR="003E0191" w:rsidRPr="00C5254F" w:rsidRDefault="00B038D9" w:rsidP="0091392A">
      <w:pPr>
        <w:spacing w:line="360" w:lineRule="auto"/>
        <w:ind w:right="618" w:firstLine="567"/>
        <w:jc w:val="both"/>
        <w:rPr>
          <w:rFonts w:ascii="Arial" w:hAnsi="Arial" w:cs="Arial"/>
          <w:i/>
          <w:sz w:val="24"/>
          <w:szCs w:val="24"/>
        </w:rPr>
      </w:pPr>
      <w:r>
        <w:rPr>
          <w:rFonts w:ascii="Arial" w:hAnsi="Arial" w:cs="Arial"/>
          <w:sz w:val="28"/>
          <w:szCs w:val="28"/>
        </w:rPr>
        <w:t xml:space="preserve">En el marco normativo contenido en el transcrito artículo 152 del Código Procesal Administrativo del Estado, en su parte conducente, </w:t>
      </w:r>
      <w:r w:rsidR="0091392A">
        <w:rPr>
          <w:rFonts w:ascii="Arial" w:hAnsi="Arial" w:cs="Arial"/>
          <w:sz w:val="28"/>
          <w:szCs w:val="28"/>
        </w:rPr>
        <w:t xml:space="preserve">prevé la existencia de este </w:t>
      </w:r>
      <w:r w:rsidR="003E0191" w:rsidRPr="00C5254F">
        <w:rPr>
          <w:rFonts w:ascii="Arial" w:hAnsi="Arial" w:cs="Arial"/>
          <w:sz w:val="28"/>
          <w:szCs w:val="28"/>
        </w:rPr>
        <w:t xml:space="preserve">medio de defensa otorgado </w:t>
      </w:r>
      <w:r w:rsidR="004B4615" w:rsidRPr="00C5254F">
        <w:rPr>
          <w:rFonts w:ascii="Arial" w:hAnsi="Arial" w:cs="Arial"/>
          <w:sz w:val="28"/>
          <w:szCs w:val="28"/>
        </w:rPr>
        <w:t>tanto a particulares como a</w:t>
      </w:r>
      <w:r w:rsidR="003E0191" w:rsidRPr="00C5254F">
        <w:rPr>
          <w:rFonts w:ascii="Arial" w:hAnsi="Arial" w:cs="Arial"/>
          <w:sz w:val="28"/>
          <w:szCs w:val="28"/>
        </w:rPr>
        <w:t xml:space="preserve"> las autoridades administrativas, cuya procedencia dada su naturaleza extraordinaria y casuística, se sujeta  sólo a los casos que los legisladores establecieron.</w:t>
      </w:r>
    </w:p>
    <w:p w:rsidR="003E0191" w:rsidRPr="00C5254F" w:rsidRDefault="004B4615" w:rsidP="003E0191">
      <w:pPr>
        <w:spacing w:line="360" w:lineRule="auto"/>
        <w:ind w:firstLine="709"/>
        <w:jc w:val="both"/>
        <w:rPr>
          <w:rFonts w:ascii="Arial" w:hAnsi="Arial" w:cs="Arial"/>
          <w:sz w:val="28"/>
          <w:szCs w:val="28"/>
        </w:rPr>
      </w:pPr>
      <w:r w:rsidRPr="00C5254F">
        <w:rPr>
          <w:rFonts w:ascii="Arial" w:hAnsi="Arial" w:cs="Arial"/>
          <w:sz w:val="28"/>
          <w:szCs w:val="28"/>
        </w:rPr>
        <w:t xml:space="preserve">Esto es, </w:t>
      </w:r>
      <w:r w:rsidR="003E0191" w:rsidRPr="00C5254F">
        <w:rPr>
          <w:rFonts w:ascii="Arial" w:hAnsi="Arial" w:cs="Arial"/>
          <w:sz w:val="28"/>
          <w:szCs w:val="28"/>
        </w:rPr>
        <w:t>el legislador ordinario previó las hipótesis de procedencia para restringir su uso indebido, de otra forma se permitiría a las partes impugnar todos y cada uno de los actos procesales que consideren adversos a sus intereses, incluso con el mero propósito de dilatar la resolución del conflicto.</w:t>
      </w:r>
    </w:p>
    <w:p w:rsidR="00F73F36" w:rsidRPr="00C5254F" w:rsidRDefault="004B4615" w:rsidP="003E0191">
      <w:pPr>
        <w:spacing w:line="360" w:lineRule="auto"/>
        <w:ind w:firstLine="709"/>
        <w:jc w:val="both"/>
        <w:rPr>
          <w:rFonts w:ascii="Arial" w:hAnsi="Arial" w:cs="Arial"/>
          <w:sz w:val="28"/>
          <w:szCs w:val="28"/>
        </w:rPr>
      </w:pPr>
      <w:r w:rsidRPr="00C5254F">
        <w:rPr>
          <w:rFonts w:ascii="Arial" w:hAnsi="Arial" w:cs="Arial"/>
          <w:sz w:val="28"/>
          <w:szCs w:val="28"/>
        </w:rPr>
        <w:t>Así, de</w:t>
      </w:r>
      <w:r w:rsidR="003E0191" w:rsidRPr="00C5254F">
        <w:rPr>
          <w:rFonts w:ascii="Arial" w:hAnsi="Arial" w:cs="Arial"/>
          <w:sz w:val="28"/>
          <w:szCs w:val="28"/>
        </w:rPr>
        <w:t>l análisis del Código Procesal Administrativo para el Estado de San Luis Potosí en su artículo del 152 demuestra que los requisitos de procedencia del recurso llevan implícita la naturaleza jurídica excepcional de ese medio de defensa, si se considera que en todos ellos coincide que se trata de casos fuera de lo común</w:t>
      </w:r>
      <w:r w:rsidRPr="00C5254F">
        <w:rPr>
          <w:rFonts w:ascii="Arial" w:hAnsi="Arial" w:cs="Arial"/>
          <w:sz w:val="28"/>
          <w:szCs w:val="28"/>
        </w:rPr>
        <w:t xml:space="preserve"> en lo que no existe un criterio ya discutido</w:t>
      </w:r>
      <w:r w:rsidR="003E0191" w:rsidRPr="00C5254F">
        <w:rPr>
          <w:rFonts w:ascii="Arial" w:hAnsi="Arial" w:cs="Arial"/>
          <w:sz w:val="28"/>
          <w:szCs w:val="28"/>
        </w:rPr>
        <w:t>, cuya resolución debe considerarse importante y trascendente para el orden jurídico nacional</w:t>
      </w:r>
      <w:r w:rsidR="00B038D9">
        <w:rPr>
          <w:rFonts w:ascii="Arial" w:hAnsi="Arial" w:cs="Arial"/>
          <w:sz w:val="28"/>
          <w:szCs w:val="28"/>
        </w:rPr>
        <w:t xml:space="preserve"> y estatal</w:t>
      </w:r>
      <w:r w:rsidR="003E0191" w:rsidRPr="00C5254F">
        <w:rPr>
          <w:rFonts w:ascii="Arial" w:hAnsi="Arial" w:cs="Arial"/>
          <w:sz w:val="28"/>
          <w:szCs w:val="28"/>
        </w:rPr>
        <w:t xml:space="preserve">; </w:t>
      </w:r>
      <w:r w:rsidR="003E0191" w:rsidRPr="00C5254F">
        <w:rPr>
          <w:rFonts w:ascii="Arial" w:hAnsi="Arial" w:cs="Arial"/>
          <w:sz w:val="28"/>
          <w:szCs w:val="28"/>
          <w:u w:val="single"/>
        </w:rPr>
        <w:t>importante,</w:t>
      </w:r>
      <w:r w:rsidR="00820439" w:rsidRPr="00C5254F">
        <w:rPr>
          <w:rFonts w:ascii="Arial" w:hAnsi="Arial" w:cs="Arial"/>
          <w:sz w:val="28"/>
          <w:szCs w:val="28"/>
          <w:u w:val="single"/>
        </w:rPr>
        <w:t xml:space="preserve"> por su naturaleza excepcional, singular, inexplorada, contradictoria, complicada, sin precedentes</w:t>
      </w:r>
      <w:r w:rsidR="006E3DB8" w:rsidRPr="00C5254F">
        <w:rPr>
          <w:rFonts w:ascii="Arial" w:hAnsi="Arial" w:cs="Arial"/>
          <w:sz w:val="28"/>
          <w:szCs w:val="28"/>
          <w:u w:val="single"/>
        </w:rPr>
        <w:t>, o por su dimensión social o política o por su monto;</w:t>
      </w:r>
      <w:r w:rsidR="00820439" w:rsidRPr="00C5254F">
        <w:rPr>
          <w:rFonts w:ascii="Arial" w:hAnsi="Arial" w:cs="Arial"/>
          <w:sz w:val="28"/>
          <w:szCs w:val="28"/>
          <w:u w:val="single"/>
        </w:rPr>
        <w:t xml:space="preserve"> </w:t>
      </w:r>
      <w:r w:rsidR="00F73F36" w:rsidRPr="00C5254F">
        <w:rPr>
          <w:rFonts w:ascii="Arial" w:hAnsi="Arial" w:cs="Arial"/>
          <w:sz w:val="28"/>
          <w:szCs w:val="28"/>
          <w:u w:val="single"/>
        </w:rPr>
        <w:t xml:space="preserve">y trascendente, </w:t>
      </w:r>
      <w:r w:rsidR="003E0191" w:rsidRPr="00C5254F">
        <w:rPr>
          <w:rFonts w:ascii="Arial" w:hAnsi="Arial" w:cs="Arial"/>
          <w:sz w:val="28"/>
          <w:szCs w:val="28"/>
          <w:u w:val="single"/>
        </w:rPr>
        <w:t>por la consecuencia del caso,</w:t>
      </w:r>
      <w:r w:rsidR="00F73F36" w:rsidRPr="00C5254F">
        <w:rPr>
          <w:rFonts w:ascii="Arial" w:hAnsi="Arial" w:cs="Arial"/>
          <w:sz w:val="28"/>
          <w:szCs w:val="28"/>
          <w:u w:val="single"/>
        </w:rPr>
        <w:t xml:space="preserve"> </w:t>
      </w:r>
      <w:r w:rsidR="006E3DB8" w:rsidRPr="00C5254F">
        <w:rPr>
          <w:rFonts w:ascii="Arial" w:hAnsi="Arial" w:cs="Arial"/>
          <w:sz w:val="28"/>
          <w:szCs w:val="28"/>
          <w:u w:val="single"/>
        </w:rPr>
        <w:t xml:space="preserve">porque </w:t>
      </w:r>
      <w:r w:rsidR="00F73F36" w:rsidRPr="00C5254F">
        <w:rPr>
          <w:rFonts w:ascii="Arial" w:hAnsi="Arial" w:cs="Arial"/>
          <w:sz w:val="28"/>
          <w:szCs w:val="28"/>
          <w:u w:val="single"/>
        </w:rPr>
        <w:t>la resolución que ellos se pronuncie podrá</w:t>
      </w:r>
      <w:r w:rsidR="006B138E" w:rsidRPr="00C5254F">
        <w:rPr>
          <w:rFonts w:ascii="Arial" w:hAnsi="Arial" w:cs="Arial"/>
          <w:sz w:val="28"/>
          <w:szCs w:val="28"/>
          <w:u w:val="single"/>
        </w:rPr>
        <w:t xml:space="preserve"> </w:t>
      </w:r>
      <w:r w:rsidR="003E0191" w:rsidRPr="00C5254F">
        <w:rPr>
          <w:rFonts w:ascii="Arial" w:hAnsi="Arial" w:cs="Arial"/>
          <w:sz w:val="28"/>
          <w:szCs w:val="28"/>
          <w:u w:val="single"/>
        </w:rPr>
        <w:t>tener como efecto</w:t>
      </w:r>
      <w:r w:rsidR="00A87B0E" w:rsidRPr="00C5254F">
        <w:rPr>
          <w:rFonts w:ascii="Arial" w:hAnsi="Arial" w:cs="Arial"/>
          <w:sz w:val="28"/>
          <w:szCs w:val="28"/>
          <w:u w:val="single"/>
        </w:rPr>
        <w:t xml:space="preserve"> en un </w:t>
      </w:r>
      <w:r w:rsidR="00A87B0E" w:rsidRPr="00C5254F">
        <w:rPr>
          <w:rFonts w:ascii="Arial" w:hAnsi="Arial" w:cs="Arial"/>
          <w:sz w:val="28"/>
          <w:szCs w:val="28"/>
          <w:u w:val="single"/>
        </w:rPr>
        <w:lastRenderedPageBreak/>
        <w:t>futuro</w:t>
      </w:r>
      <w:r w:rsidR="00F73F36" w:rsidRPr="00C5254F">
        <w:rPr>
          <w:rFonts w:ascii="Arial" w:hAnsi="Arial" w:cs="Arial"/>
          <w:sz w:val="28"/>
          <w:szCs w:val="28"/>
          <w:u w:val="single"/>
        </w:rPr>
        <w:t xml:space="preserve"> resultados de índole grave</w:t>
      </w:r>
      <w:r w:rsidR="00F73F36" w:rsidRPr="00C5254F">
        <w:rPr>
          <w:rFonts w:ascii="Arial" w:hAnsi="Arial" w:cs="Arial"/>
          <w:sz w:val="28"/>
          <w:szCs w:val="28"/>
        </w:rPr>
        <w:t xml:space="preserve">; además de </w:t>
      </w:r>
      <w:r w:rsidR="003E0191" w:rsidRPr="00C5254F">
        <w:rPr>
          <w:rFonts w:ascii="Arial" w:hAnsi="Arial" w:cs="Arial"/>
          <w:sz w:val="28"/>
          <w:szCs w:val="28"/>
        </w:rPr>
        <w:t>la afectación del interés fi</w:t>
      </w:r>
      <w:r w:rsidR="00F73F36" w:rsidRPr="00C5254F">
        <w:rPr>
          <w:rFonts w:ascii="Arial" w:hAnsi="Arial" w:cs="Arial"/>
          <w:sz w:val="28"/>
          <w:szCs w:val="28"/>
        </w:rPr>
        <w:t>scal o el patrimonio del Estado;</w:t>
      </w:r>
      <w:r w:rsidR="003E0191" w:rsidRPr="00C5254F">
        <w:rPr>
          <w:rFonts w:ascii="Arial" w:hAnsi="Arial" w:cs="Arial"/>
          <w:sz w:val="28"/>
          <w:szCs w:val="28"/>
        </w:rPr>
        <w:t xml:space="preserve"> la interpretación de leyes y reglamentos; la determinación del alcance de las contribuciones; o en los casos diversos a los mencionados, aquellos cuyas características también sean excepcionales y de consecuencia</w:t>
      </w:r>
      <w:r w:rsidR="00F73F36" w:rsidRPr="00C5254F">
        <w:rPr>
          <w:rFonts w:ascii="Arial" w:hAnsi="Arial" w:cs="Arial"/>
          <w:sz w:val="28"/>
          <w:szCs w:val="28"/>
        </w:rPr>
        <w:t>s más allá del asunto resuelto.</w:t>
      </w:r>
    </w:p>
    <w:p w:rsidR="009E25D3" w:rsidRPr="00C5254F" w:rsidRDefault="003E0191" w:rsidP="00C728E4">
      <w:pPr>
        <w:spacing w:line="360" w:lineRule="auto"/>
        <w:ind w:firstLine="709"/>
        <w:jc w:val="both"/>
        <w:rPr>
          <w:rFonts w:ascii="Arial" w:hAnsi="Arial" w:cs="Arial"/>
          <w:sz w:val="28"/>
          <w:szCs w:val="28"/>
        </w:rPr>
      </w:pPr>
      <w:r w:rsidRPr="00C5254F">
        <w:rPr>
          <w:rFonts w:ascii="Arial" w:hAnsi="Arial" w:cs="Arial"/>
          <w:sz w:val="28"/>
          <w:szCs w:val="28"/>
        </w:rPr>
        <w:t>En el caso l</w:t>
      </w:r>
      <w:r w:rsidR="00C3307D" w:rsidRPr="00C5254F">
        <w:rPr>
          <w:rFonts w:ascii="Arial" w:hAnsi="Arial" w:cs="Arial"/>
          <w:sz w:val="28"/>
          <w:szCs w:val="28"/>
        </w:rPr>
        <w:t xml:space="preserve">a autoridad recurrente </w:t>
      </w:r>
      <w:r w:rsidR="00AE069F" w:rsidRPr="00C5254F">
        <w:rPr>
          <w:rFonts w:ascii="Arial" w:hAnsi="Arial" w:cs="Arial"/>
          <w:sz w:val="28"/>
          <w:szCs w:val="28"/>
        </w:rPr>
        <w:t>indicó</w:t>
      </w:r>
      <w:r w:rsidR="00C3307D" w:rsidRPr="00C5254F">
        <w:rPr>
          <w:rFonts w:ascii="Arial" w:hAnsi="Arial" w:cs="Arial"/>
          <w:sz w:val="28"/>
          <w:szCs w:val="28"/>
        </w:rPr>
        <w:t xml:space="preserve"> </w:t>
      </w:r>
      <w:r w:rsidR="00AE069F" w:rsidRPr="00C5254F">
        <w:rPr>
          <w:rFonts w:ascii="Arial" w:hAnsi="Arial" w:cs="Arial"/>
          <w:sz w:val="28"/>
          <w:szCs w:val="28"/>
        </w:rPr>
        <w:t xml:space="preserve">que </w:t>
      </w:r>
      <w:r w:rsidR="00C3307D" w:rsidRPr="00C5254F">
        <w:rPr>
          <w:rFonts w:ascii="Arial" w:hAnsi="Arial" w:cs="Arial"/>
          <w:sz w:val="28"/>
          <w:szCs w:val="28"/>
        </w:rPr>
        <w:t xml:space="preserve">la procedencia del recurso, </w:t>
      </w:r>
      <w:r w:rsidR="00AE069F" w:rsidRPr="00C5254F">
        <w:rPr>
          <w:rFonts w:ascii="Arial" w:hAnsi="Arial" w:cs="Arial"/>
          <w:sz w:val="28"/>
          <w:szCs w:val="28"/>
        </w:rPr>
        <w:t xml:space="preserve">estaba prevista </w:t>
      </w:r>
      <w:r w:rsidR="00C3307D" w:rsidRPr="00C5254F">
        <w:rPr>
          <w:rFonts w:ascii="Arial" w:hAnsi="Arial" w:cs="Arial"/>
          <w:sz w:val="28"/>
          <w:szCs w:val="28"/>
        </w:rPr>
        <w:t xml:space="preserve">en el artículo 152 fracción II, del Código Procesal Administrativo para el Estado de San Luis Potosí, </w:t>
      </w:r>
      <w:r w:rsidR="00934C17" w:rsidRPr="00C5254F">
        <w:rPr>
          <w:rFonts w:ascii="Arial" w:hAnsi="Arial" w:cs="Arial"/>
          <w:sz w:val="28"/>
          <w:szCs w:val="28"/>
          <w:u w:val="single"/>
        </w:rPr>
        <w:t xml:space="preserve">pero no </w:t>
      </w:r>
      <w:r w:rsidR="00AE069F" w:rsidRPr="00C5254F">
        <w:rPr>
          <w:rFonts w:ascii="Arial" w:hAnsi="Arial" w:cs="Arial"/>
          <w:sz w:val="28"/>
          <w:szCs w:val="28"/>
          <w:u w:val="single"/>
        </w:rPr>
        <w:t>explicó</w:t>
      </w:r>
      <w:r w:rsidR="00B038D9">
        <w:rPr>
          <w:rFonts w:ascii="Arial" w:hAnsi="Arial" w:cs="Arial"/>
          <w:sz w:val="28"/>
          <w:szCs w:val="28"/>
          <w:u w:val="single"/>
        </w:rPr>
        <w:t xml:space="preserve"> de manera pertinente y acertada</w:t>
      </w:r>
      <w:r w:rsidR="00934C17" w:rsidRPr="00C5254F">
        <w:rPr>
          <w:rFonts w:ascii="Arial" w:hAnsi="Arial" w:cs="Arial"/>
          <w:sz w:val="28"/>
          <w:szCs w:val="28"/>
          <w:u w:val="single"/>
        </w:rPr>
        <w:t xml:space="preserve"> </w:t>
      </w:r>
      <w:r w:rsidR="00B038D9">
        <w:rPr>
          <w:rFonts w:ascii="Arial" w:hAnsi="Arial" w:cs="Arial"/>
          <w:sz w:val="28"/>
          <w:szCs w:val="28"/>
          <w:u w:val="single"/>
        </w:rPr>
        <w:t xml:space="preserve"> el </w:t>
      </w:r>
      <w:r w:rsidR="00934C17" w:rsidRPr="00C5254F">
        <w:rPr>
          <w:rFonts w:ascii="Arial" w:hAnsi="Arial" w:cs="Arial"/>
          <w:sz w:val="28"/>
          <w:szCs w:val="28"/>
          <w:u w:val="single"/>
        </w:rPr>
        <w:t>por qu</w:t>
      </w:r>
      <w:r w:rsidR="008954E3" w:rsidRPr="00C5254F">
        <w:rPr>
          <w:rFonts w:ascii="Arial" w:hAnsi="Arial" w:cs="Arial"/>
          <w:sz w:val="28"/>
          <w:szCs w:val="28"/>
          <w:u w:val="single"/>
        </w:rPr>
        <w:t>é</w:t>
      </w:r>
      <w:r w:rsidR="00B038D9">
        <w:rPr>
          <w:rFonts w:ascii="Arial" w:hAnsi="Arial" w:cs="Arial"/>
          <w:sz w:val="28"/>
          <w:szCs w:val="28"/>
          <w:u w:val="single"/>
        </w:rPr>
        <w:t xml:space="preserve"> </w:t>
      </w:r>
      <w:r w:rsidR="008954E3" w:rsidRPr="00C5254F">
        <w:rPr>
          <w:rFonts w:ascii="Arial" w:hAnsi="Arial" w:cs="Arial"/>
          <w:sz w:val="28"/>
          <w:szCs w:val="28"/>
          <w:u w:val="single"/>
        </w:rPr>
        <w:t xml:space="preserve"> considera que se d</w:t>
      </w:r>
      <w:r w:rsidR="00AE069F" w:rsidRPr="00C5254F">
        <w:rPr>
          <w:rFonts w:ascii="Arial" w:hAnsi="Arial" w:cs="Arial"/>
          <w:sz w:val="28"/>
          <w:szCs w:val="28"/>
          <w:u w:val="single"/>
        </w:rPr>
        <w:t>é ese supuesto</w:t>
      </w:r>
      <w:r w:rsidR="007447FE" w:rsidRPr="00C5254F">
        <w:rPr>
          <w:rFonts w:ascii="Arial" w:hAnsi="Arial" w:cs="Arial"/>
          <w:sz w:val="28"/>
          <w:szCs w:val="28"/>
          <w:u w:val="single"/>
        </w:rPr>
        <w:t xml:space="preserve"> ya que no </w:t>
      </w:r>
      <w:r w:rsidR="00C528D8" w:rsidRPr="00C5254F">
        <w:rPr>
          <w:rFonts w:ascii="Arial" w:hAnsi="Arial" w:cs="Arial"/>
          <w:sz w:val="28"/>
          <w:szCs w:val="28"/>
          <w:u w:val="single"/>
        </w:rPr>
        <w:t>especifica</w:t>
      </w:r>
      <w:r w:rsidR="007447FE" w:rsidRPr="00C5254F">
        <w:rPr>
          <w:rFonts w:ascii="Arial" w:hAnsi="Arial" w:cs="Arial"/>
          <w:sz w:val="28"/>
          <w:szCs w:val="28"/>
          <w:u w:val="single"/>
        </w:rPr>
        <w:t xml:space="preserve"> la importancia por las particularidades del caso que deben ser excepcionales</w:t>
      </w:r>
      <w:r w:rsidR="00C528D8" w:rsidRPr="00C5254F">
        <w:rPr>
          <w:rFonts w:ascii="Arial" w:hAnsi="Arial" w:cs="Arial"/>
          <w:sz w:val="28"/>
          <w:szCs w:val="28"/>
          <w:u w:val="single"/>
        </w:rPr>
        <w:t>,</w:t>
      </w:r>
      <w:r w:rsidR="007447FE" w:rsidRPr="00C5254F">
        <w:rPr>
          <w:rFonts w:ascii="Arial" w:hAnsi="Arial" w:cs="Arial"/>
          <w:sz w:val="28"/>
          <w:szCs w:val="28"/>
          <w:u w:val="single"/>
        </w:rPr>
        <w:t xml:space="preserve"> o la trascen</w:t>
      </w:r>
      <w:r w:rsidR="00AE069F" w:rsidRPr="00C5254F">
        <w:rPr>
          <w:rFonts w:ascii="Arial" w:hAnsi="Arial" w:cs="Arial"/>
          <w:sz w:val="28"/>
          <w:szCs w:val="28"/>
          <w:u w:val="single"/>
        </w:rPr>
        <w:t>dencia del asunto</w:t>
      </w:r>
      <w:r w:rsidR="00AE069F" w:rsidRPr="00C5254F">
        <w:rPr>
          <w:rFonts w:ascii="Arial" w:hAnsi="Arial" w:cs="Arial"/>
          <w:sz w:val="28"/>
          <w:szCs w:val="28"/>
        </w:rPr>
        <w:t>.</w:t>
      </w:r>
    </w:p>
    <w:p w:rsidR="009E25D3" w:rsidRPr="00C5254F" w:rsidRDefault="00AE069F" w:rsidP="009E25D3">
      <w:pPr>
        <w:spacing w:line="360" w:lineRule="auto"/>
        <w:ind w:firstLine="708"/>
        <w:jc w:val="both"/>
        <w:rPr>
          <w:rFonts w:ascii="Arial" w:hAnsi="Arial" w:cs="Arial"/>
          <w:sz w:val="28"/>
          <w:szCs w:val="28"/>
        </w:rPr>
      </w:pPr>
      <w:r w:rsidRPr="00C5254F">
        <w:rPr>
          <w:rFonts w:ascii="Arial" w:hAnsi="Arial" w:cs="Arial"/>
          <w:sz w:val="28"/>
          <w:szCs w:val="28"/>
        </w:rPr>
        <w:t xml:space="preserve"> </w:t>
      </w:r>
      <w:r w:rsidR="00C728E4" w:rsidRPr="00C5254F">
        <w:rPr>
          <w:rFonts w:ascii="Arial" w:hAnsi="Arial" w:cs="Arial"/>
          <w:sz w:val="28"/>
          <w:szCs w:val="28"/>
        </w:rPr>
        <w:t>En efecto, la autoridad recurrente deb</w:t>
      </w:r>
      <w:r w:rsidR="009E25D3" w:rsidRPr="00C5254F">
        <w:rPr>
          <w:rFonts w:ascii="Arial" w:hAnsi="Arial" w:cs="Arial"/>
          <w:sz w:val="28"/>
          <w:szCs w:val="28"/>
        </w:rPr>
        <w:t>ió</w:t>
      </w:r>
      <w:r w:rsidR="00C728E4" w:rsidRPr="00C5254F">
        <w:rPr>
          <w:rFonts w:ascii="Arial" w:hAnsi="Arial" w:cs="Arial"/>
          <w:sz w:val="28"/>
          <w:szCs w:val="28"/>
        </w:rPr>
        <w:t xml:space="preserve"> señalar </w:t>
      </w:r>
      <w:r w:rsidR="009E25D3" w:rsidRPr="00C5254F">
        <w:rPr>
          <w:rFonts w:ascii="Arial" w:hAnsi="Arial" w:cs="Arial"/>
          <w:sz w:val="28"/>
          <w:szCs w:val="28"/>
        </w:rPr>
        <w:t>el motivo por el cual considera que</w:t>
      </w:r>
      <w:r w:rsidR="00C728E4" w:rsidRPr="00C5254F">
        <w:rPr>
          <w:rFonts w:ascii="Arial" w:hAnsi="Arial" w:cs="Arial"/>
          <w:sz w:val="28"/>
          <w:szCs w:val="28"/>
        </w:rPr>
        <w:t xml:space="preserve"> el asunto reúne el requisito de importancia, es decir, </w:t>
      </w:r>
      <w:r w:rsidR="00C528D8" w:rsidRPr="00C5254F">
        <w:rPr>
          <w:rFonts w:ascii="Arial" w:hAnsi="Arial" w:cs="Arial"/>
          <w:sz w:val="28"/>
          <w:szCs w:val="28"/>
        </w:rPr>
        <w:t>qu</w:t>
      </w:r>
      <w:r w:rsidR="00B038D9">
        <w:rPr>
          <w:rFonts w:ascii="Arial" w:hAnsi="Arial" w:cs="Arial"/>
          <w:sz w:val="28"/>
          <w:szCs w:val="28"/>
        </w:rPr>
        <w:t>e</w:t>
      </w:r>
      <w:r w:rsidR="00C528D8" w:rsidRPr="00C5254F">
        <w:rPr>
          <w:rFonts w:ascii="Arial" w:hAnsi="Arial" w:cs="Arial"/>
          <w:sz w:val="28"/>
          <w:szCs w:val="28"/>
        </w:rPr>
        <w:t xml:space="preserve"> esas razones</w:t>
      </w:r>
      <w:r w:rsidR="00C728E4" w:rsidRPr="00C5254F">
        <w:rPr>
          <w:rFonts w:ascii="Arial" w:hAnsi="Arial" w:cs="Arial"/>
          <w:sz w:val="28"/>
          <w:szCs w:val="28"/>
        </w:rPr>
        <w:t xml:space="preserve"> no pueden formularse en la mayoría de los negocios y mucho menos en la totalidad de los asuntos; por qué en la especie no se trata de un asunto común y corriente, por qué es excepcional; asimismo, deb</w:t>
      </w:r>
      <w:r w:rsidR="009E25D3" w:rsidRPr="00C5254F">
        <w:rPr>
          <w:rFonts w:ascii="Arial" w:hAnsi="Arial" w:cs="Arial"/>
          <w:sz w:val="28"/>
          <w:szCs w:val="28"/>
        </w:rPr>
        <w:t>ió</w:t>
      </w:r>
      <w:r w:rsidR="00C728E4" w:rsidRPr="00C5254F">
        <w:rPr>
          <w:rFonts w:ascii="Arial" w:hAnsi="Arial" w:cs="Arial"/>
          <w:sz w:val="28"/>
          <w:szCs w:val="28"/>
        </w:rPr>
        <w:t xml:space="preserve"> exponer los </w:t>
      </w:r>
      <w:r w:rsidR="009E25D3" w:rsidRPr="00C5254F">
        <w:rPr>
          <w:rFonts w:ascii="Arial" w:hAnsi="Arial" w:cs="Arial"/>
          <w:sz w:val="28"/>
          <w:szCs w:val="28"/>
        </w:rPr>
        <w:t>razonamientos</w:t>
      </w:r>
      <w:r w:rsidR="00C728E4" w:rsidRPr="00C5254F">
        <w:rPr>
          <w:rFonts w:ascii="Arial" w:hAnsi="Arial" w:cs="Arial"/>
          <w:sz w:val="28"/>
          <w:szCs w:val="28"/>
        </w:rPr>
        <w:t xml:space="preserve"> por los que a su juicio el asunto es trascendente y cuál es la gravedad del asunto</w:t>
      </w:r>
      <w:r w:rsidR="00AD4C0C" w:rsidRPr="00C5254F">
        <w:rPr>
          <w:rFonts w:ascii="Arial" w:hAnsi="Arial" w:cs="Arial"/>
          <w:sz w:val="28"/>
          <w:szCs w:val="28"/>
        </w:rPr>
        <w:t>;</w:t>
      </w:r>
      <w:r w:rsidR="009E25D3" w:rsidRPr="00C5254F">
        <w:rPr>
          <w:rFonts w:ascii="Arial" w:hAnsi="Arial" w:cs="Arial"/>
          <w:sz w:val="28"/>
          <w:szCs w:val="28"/>
        </w:rPr>
        <w:t xml:space="preserve"> obligación que el recurrente  omite, toda vez que solo se refiere a  simples cuestiones procesales y de legalidad</w:t>
      </w:r>
      <w:r w:rsidR="00AD4C0C" w:rsidRPr="00C5254F">
        <w:rPr>
          <w:rFonts w:ascii="Arial" w:hAnsi="Arial" w:cs="Arial"/>
          <w:sz w:val="28"/>
          <w:szCs w:val="28"/>
        </w:rPr>
        <w:t>,</w:t>
      </w:r>
      <w:r w:rsidR="009E25D3" w:rsidRPr="00C5254F">
        <w:rPr>
          <w:rFonts w:ascii="Arial" w:hAnsi="Arial" w:cs="Arial"/>
          <w:sz w:val="28"/>
          <w:szCs w:val="28"/>
        </w:rPr>
        <w:t xml:space="preserve"> lo que  no es posible jurídicamente subsanar, en virtud de que para la autoridad en esta materia no existe la suplencia de la queja.</w:t>
      </w:r>
    </w:p>
    <w:p w:rsidR="00C728E4" w:rsidRDefault="00C728E4" w:rsidP="00C528D8">
      <w:pPr>
        <w:spacing w:line="360" w:lineRule="auto"/>
        <w:ind w:firstLine="708"/>
        <w:jc w:val="both"/>
        <w:rPr>
          <w:rFonts w:ascii="Arial" w:hAnsi="Arial" w:cs="Arial"/>
          <w:sz w:val="28"/>
          <w:szCs w:val="28"/>
        </w:rPr>
      </w:pPr>
      <w:r w:rsidRPr="00C5254F">
        <w:rPr>
          <w:rFonts w:ascii="Arial" w:hAnsi="Arial" w:cs="Arial"/>
          <w:sz w:val="28"/>
          <w:szCs w:val="28"/>
        </w:rPr>
        <w:t xml:space="preserve"> Aún más, deben cumplirse ambos requisitos,</w:t>
      </w:r>
      <w:r w:rsidR="009E25D3" w:rsidRPr="00C5254F">
        <w:rPr>
          <w:rFonts w:ascii="Arial" w:hAnsi="Arial" w:cs="Arial"/>
          <w:sz w:val="28"/>
          <w:szCs w:val="28"/>
        </w:rPr>
        <w:t xml:space="preserve"> importancia y trascendencia,</w:t>
      </w:r>
      <w:r w:rsidRPr="00C5254F">
        <w:rPr>
          <w:rFonts w:ascii="Arial" w:hAnsi="Arial" w:cs="Arial"/>
          <w:sz w:val="28"/>
          <w:szCs w:val="28"/>
        </w:rPr>
        <w:t xml:space="preserve"> no únicamente uno, pues no basta que la</w:t>
      </w:r>
      <w:r w:rsidRPr="00C728E4">
        <w:rPr>
          <w:rFonts w:ascii="Arial" w:hAnsi="Arial" w:cs="Arial"/>
          <w:sz w:val="28"/>
          <w:szCs w:val="28"/>
        </w:rPr>
        <w:t xml:space="preserve"> recurrente exponga </w:t>
      </w:r>
      <w:r w:rsidR="00A87B0E">
        <w:rPr>
          <w:rFonts w:ascii="Arial" w:hAnsi="Arial" w:cs="Arial"/>
          <w:sz w:val="28"/>
          <w:szCs w:val="28"/>
        </w:rPr>
        <w:t xml:space="preserve">solo alguna de </w:t>
      </w:r>
      <w:r w:rsidRPr="00C728E4">
        <w:rPr>
          <w:rFonts w:ascii="Arial" w:hAnsi="Arial" w:cs="Arial"/>
          <w:sz w:val="28"/>
          <w:szCs w:val="28"/>
        </w:rPr>
        <w:t>l</w:t>
      </w:r>
      <w:r w:rsidR="00C528D8">
        <w:rPr>
          <w:rFonts w:ascii="Arial" w:hAnsi="Arial" w:cs="Arial"/>
          <w:sz w:val="28"/>
          <w:szCs w:val="28"/>
        </w:rPr>
        <w:t>os motivos</w:t>
      </w:r>
      <w:r w:rsidRPr="00C728E4">
        <w:rPr>
          <w:rFonts w:ascii="Arial" w:hAnsi="Arial" w:cs="Arial"/>
          <w:sz w:val="28"/>
          <w:szCs w:val="28"/>
        </w:rPr>
        <w:t xml:space="preserve"> por l</w:t>
      </w:r>
      <w:r w:rsidR="00C528D8">
        <w:rPr>
          <w:rFonts w:ascii="Arial" w:hAnsi="Arial" w:cs="Arial"/>
          <w:sz w:val="28"/>
          <w:szCs w:val="28"/>
        </w:rPr>
        <w:t>o</w:t>
      </w:r>
      <w:r w:rsidRPr="00C728E4">
        <w:rPr>
          <w:rFonts w:ascii="Arial" w:hAnsi="Arial" w:cs="Arial"/>
          <w:sz w:val="28"/>
          <w:szCs w:val="28"/>
        </w:rPr>
        <w:t>s que a su juicio es importante y trascendente el asunto</w:t>
      </w:r>
      <w:r w:rsidR="00A87B0E">
        <w:rPr>
          <w:rFonts w:ascii="Arial" w:hAnsi="Arial" w:cs="Arial"/>
          <w:sz w:val="28"/>
          <w:szCs w:val="28"/>
        </w:rPr>
        <w:t xml:space="preserve">; luego entonces </w:t>
      </w:r>
      <w:r w:rsidR="00A87B0E">
        <w:rPr>
          <w:rFonts w:ascii="Arial" w:hAnsi="Arial" w:cs="Arial"/>
          <w:sz w:val="28"/>
          <w:szCs w:val="28"/>
        </w:rPr>
        <w:lastRenderedPageBreak/>
        <w:t>debe concluirse que de</w:t>
      </w:r>
      <w:r w:rsidRPr="00C728E4">
        <w:rPr>
          <w:rFonts w:ascii="Arial" w:hAnsi="Arial" w:cs="Arial"/>
          <w:sz w:val="28"/>
          <w:szCs w:val="28"/>
        </w:rPr>
        <w:t xml:space="preserve"> aceptarse cualquier causa, el recurso perdería su excepcionalidad.</w:t>
      </w:r>
    </w:p>
    <w:p w:rsidR="008954E3" w:rsidRPr="00B038D9" w:rsidRDefault="00AE069F" w:rsidP="009E25D3">
      <w:pPr>
        <w:spacing w:line="360" w:lineRule="auto"/>
        <w:ind w:firstLine="708"/>
        <w:jc w:val="both"/>
        <w:rPr>
          <w:rFonts w:ascii="Arial" w:hAnsi="Arial" w:cs="Arial"/>
          <w:sz w:val="30"/>
          <w:szCs w:val="30"/>
        </w:rPr>
      </w:pPr>
      <w:r>
        <w:rPr>
          <w:rFonts w:ascii="Arial" w:hAnsi="Arial" w:cs="Arial"/>
          <w:sz w:val="28"/>
          <w:szCs w:val="28"/>
        </w:rPr>
        <w:t>Tal omisión en la</w:t>
      </w:r>
      <w:r w:rsidR="008954E3">
        <w:rPr>
          <w:rFonts w:ascii="Arial" w:hAnsi="Arial" w:cs="Arial"/>
          <w:sz w:val="28"/>
          <w:szCs w:val="28"/>
        </w:rPr>
        <w:t xml:space="preserve"> argumentación </w:t>
      </w:r>
      <w:r>
        <w:rPr>
          <w:rFonts w:ascii="Arial" w:hAnsi="Arial" w:cs="Arial"/>
          <w:sz w:val="28"/>
          <w:szCs w:val="28"/>
        </w:rPr>
        <w:t xml:space="preserve">de procedencia </w:t>
      </w:r>
      <w:r w:rsidR="008954E3">
        <w:rPr>
          <w:rFonts w:ascii="Arial" w:hAnsi="Arial" w:cs="Arial"/>
          <w:sz w:val="28"/>
          <w:szCs w:val="28"/>
        </w:rPr>
        <w:t xml:space="preserve">deriva en que </w:t>
      </w:r>
      <w:r w:rsidR="008954E3" w:rsidRPr="008954E3">
        <w:rPr>
          <w:rFonts w:ascii="Arial" w:hAnsi="Arial" w:cs="Arial"/>
          <w:sz w:val="28"/>
          <w:szCs w:val="28"/>
        </w:rPr>
        <w:t xml:space="preserve">el recurso de apelación interpuesto por </w:t>
      </w:r>
      <w:r w:rsidR="001C16D0">
        <w:rPr>
          <w:rFonts w:ascii="Arial" w:hAnsi="Arial" w:cs="Arial"/>
          <w:sz w:val="28"/>
          <w:szCs w:val="28"/>
        </w:rPr>
        <w:t>la</w:t>
      </w:r>
      <w:r w:rsidR="008954E3" w:rsidRPr="008954E3">
        <w:rPr>
          <w:rFonts w:ascii="Arial" w:hAnsi="Arial" w:cs="Arial"/>
          <w:sz w:val="28"/>
          <w:szCs w:val="28"/>
        </w:rPr>
        <w:t xml:space="preserve"> </w:t>
      </w:r>
      <w:r w:rsidR="007447FE" w:rsidRPr="009E25D3">
        <w:rPr>
          <w:rFonts w:ascii="Arial" w:hAnsi="Arial" w:cs="Arial"/>
          <w:sz w:val="28"/>
          <w:szCs w:val="28"/>
        </w:rPr>
        <w:t>Policía Vial del Municipio de Soledad de Graciano Sánchez</w:t>
      </w:r>
      <w:r w:rsidR="007447FE" w:rsidRPr="00A33D93">
        <w:rPr>
          <w:rFonts w:ascii="Arial" w:hAnsi="Arial" w:cs="Arial"/>
          <w:b/>
          <w:sz w:val="28"/>
          <w:szCs w:val="28"/>
        </w:rPr>
        <w:t xml:space="preserve"> </w:t>
      </w:r>
      <w:r w:rsidR="00EE4D88" w:rsidRPr="00EE4D88">
        <w:rPr>
          <w:rFonts w:ascii="Arial" w:hAnsi="Arial" w:cs="Arial"/>
          <w:color w:val="FF0000"/>
          <w:sz w:val="28"/>
          <w:szCs w:val="28"/>
        </w:rPr>
        <w:t>**********</w:t>
      </w:r>
      <w:r w:rsidR="008954E3">
        <w:rPr>
          <w:rFonts w:ascii="Arial" w:hAnsi="Arial" w:cs="Arial"/>
          <w:sz w:val="28"/>
          <w:szCs w:val="28"/>
        </w:rPr>
        <w:t>sea</w:t>
      </w:r>
      <w:r w:rsidR="008954E3" w:rsidRPr="008954E3">
        <w:rPr>
          <w:rFonts w:ascii="Arial" w:hAnsi="Arial" w:cs="Arial"/>
          <w:sz w:val="28"/>
          <w:szCs w:val="28"/>
        </w:rPr>
        <w:t xml:space="preserve"> improcedente, </w:t>
      </w:r>
      <w:r w:rsidR="008954E3">
        <w:rPr>
          <w:rFonts w:ascii="Arial" w:hAnsi="Arial" w:cs="Arial"/>
          <w:sz w:val="28"/>
          <w:szCs w:val="28"/>
        </w:rPr>
        <w:t xml:space="preserve">pues </w:t>
      </w:r>
      <w:r w:rsidR="008954E3" w:rsidRPr="008954E3">
        <w:rPr>
          <w:rFonts w:ascii="Arial" w:hAnsi="Arial" w:cs="Arial"/>
          <w:sz w:val="28"/>
          <w:szCs w:val="28"/>
        </w:rPr>
        <w:t xml:space="preserve">para la admisión del recurso conforme a lo dispuesto por la fracción II del artículo 152 de la Ley Procesal Administrativa del Estado supra citado, </w:t>
      </w:r>
      <w:r w:rsidR="008954E3">
        <w:rPr>
          <w:rFonts w:ascii="Arial" w:hAnsi="Arial" w:cs="Arial"/>
          <w:sz w:val="28"/>
          <w:szCs w:val="28"/>
        </w:rPr>
        <w:t xml:space="preserve">en éste se </w:t>
      </w:r>
      <w:r w:rsidR="008954E3" w:rsidRPr="008954E3">
        <w:rPr>
          <w:rFonts w:ascii="Arial" w:hAnsi="Arial" w:cs="Arial"/>
          <w:sz w:val="28"/>
          <w:szCs w:val="28"/>
        </w:rPr>
        <w:t xml:space="preserve">establece categóricamente la obligación del recurrente de razonar sobre las circunstancias que </w:t>
      </w:r>
      <w:r w:rsidR="00147055" w:rsidRPr="008954E3">
        <w:rPr>
          <w:rFonts w:ascii="Arial" w:hAnsi="Arial" w:cs="Arial"/>
          <w:sz w:val="28"/>
          <w:szCs w:val="28"/>
        </w:rPr>
        <w:t xml:space="preserve">concurren en el asunto </w:t>
      </w:r>
      <w:r w:rsidR="008954E3" w:rsidRPr="008954E3">
        <w:rPr>
          <w:rFonts w:ascii="Arial" w:hAnsi="Arial" w:cs="Arial"/>
          <w:sz w:val="28"/>
          <w:szCs w:val="28"/>
        </w:rPr>
        <w:t xml:space="preserve">como elementos propios y específicos, </w:t>
      </w:r>
      <w:r w:rsidR="008954E3" w:rsidRPr="00B038D9">
        <w:rPr>
          <w:rFonts w:ascii="Arial" w:hAnsi="Arial" w:cs="Arial"/>
          <w:sz w:val="30"/>
          <w:szCs w:val="30"/>
        </w:rPr>
        <w:t xml:space="preserve">que lo individualizan y lo distinguen de los demás de su especie; </w:t>
      </w:r>
      <w:r w:rsidR="000343AB" w:rsidRPr="00B038D9">
        <w:rPr>
          <w:rFonts w:ascii="Arial" w:hAnsi="Arial" w:cs="Arial"/>
          <w:sz w:val="30"/>
          <w:szCs w:val="30"/>
        </w:rPr>
        <w:t xml:space="preserve">por qué </w:t>
      </w:r>
      <w:r w:rsidR="008954E3" w:rsidRPr="00B038D9">
        <w:rPr>
          <w:rFonts w:ascii="Arial" w:hAnsi="Arial" w:cs="Arial"/>
          <w:sz w:val="30"/>
          <w:szCs w:val="30"/>
        </w:rPr>
        <w:t xml:space="preserve">son cualidades inherentes a cada caso concreto y constituyen propiamente su característica excepcional; obligación que el recurrente </w:t>
      </w:r>
      <w:r w:rsidR="005E2395" w:rsidRPr="00B038D9">
        <w:rPr>
          <w:rFonts w:ascii="Arial" w:hAnsi="Arial" w:cs="Arial"/>
          <w:sz w:val="30"/>
          <w:szCs w:val="30"/>
        </w:rPr>
        <w:t>soslayó</w:t>
      </w:r>
      <w:r w:rsidR="00B038D9" w:rsidRPr="00B038D9">
        <w:rPr>
          <w:rFonts w:ascii="Arial" w:hAnsi="Arial" w:cs="Arial"/>
          <w:sz w:val="30"/>
          <w:szCs w:val="30"/>
        </w:rPr>
        <w:t>, según se colige de la transcripción de los conceptos que vertió para justificar la importancia y trascendencia</w:t>
      </w:r>
      <w:r w:rsidR="008954E3" w:rsidRPr="00B038D9">
        <w:rPr>
          <w:rFonts w:ascii="Arial" w:hAnsi="Arial" w:cs="Arial"/>
          <w:sz w:val="30"/>
          <w:szCs w:val="30"/>
        </w:rPr>
        <w:t xml:space="preserve"> </w:t>
      </w:r>
      <w:r w:rsidR="00B038D9">
        <w:rPr>
          <w:rFonts w:ascii="Arial" w:hAnsi="Arial" w:cs="Arial"/>
          <w:sz w:val="30"/>
          <w:szCs w:val="30"/>
        </w:rPr>
        <w:t>del asunto y ello constituye</w:t>
      </w:r>
      <w:r w:rsidR="008954E3" w:rsidRPr="00B038D9">
        <w:rPr>
          <w:rFonts w:ascii="Arial" w:hAnsi="Arial" w:cs="Arial"/>
          <w:sz w:val="30"/>
          <w:szCs w:val="30"/>
        </w:rPr>
        <w:t xml:space="preserve"> una omisión </w:t>
      </w:r>
      <w:r w:rsidR="000343AB" w:rsidRPr="00B038D9">
        <w:rPr>
          <w:rFonts w:ascii="Arial" w:hAnsi="Arial" w:cs="Arial"/>
          <w:sz w:val="30"/>
          <w:szCs w:val="30"/>
        </w:rPr>
        <w:t xml:space="preserve">que </w:t>
      </w:r>
      <w:r w:rsidR="008954E3" w:rsidRPr="00B038D9">
        <w:rPr>
          <w:rFonts w:ascii="Arial" w:hAnsi="Arial" w:cs="Arial"/>
          <w:sz w:val="30"/>
          <w:szCs w:val="30"/>
        </w:rPr>
        <w:t>no es posible jurídicamente subsanar,</w:t>
      </w:r>
      <w:r w:rsidR="009E25D3" w:rsidRPr="00B038D9">
        <w:rPr>
          <w:rFonts w:ascii="Arial" w:hAnsi="Arial" w:cs="Arial"/>
          <w:sz w:val="30"/>
          <w:szCs w:val="30"/>
        </w:rPr>
        <w:t xml:space="preserve"> porque como ya se expuso con antelación, </w:t>
      </w:r>
      <w:r w:rsidR="008954E3" w:rsidRPr="00B038D9">
        <w:rPr>
          <w:rFonts w:ascii="Arial" w:hAnsi="Arial" w:cs="Arial"/>
          <w:sz w:val="30"/>
          <w:szCs w:val="30"/>
        </w:rPr>
        <w:t>en esta materia no existe la suplencia</w:t>
      </w:r>
      <w:r w:rsidR="000343AB" w:rsidRPr="00B038D9">
        <w:rPr>
          <w:rFonts w:ascii="Arial" w:hAnsi="Arial" w:cs="Arial"/>
          <w:sz w:val="30"/>
          <w:szCs w:val="30"/>
        </w:rPr>
        <w:t xml:space="preserve"> de la deficiencia de la queja</w:t>
      </w:r>
      <w:r w:rsidR="008954E3" w:rsidRPr="00B038D9">
        <w:rPr>
          <w:rFonts w:ascii="Arial" w:hAnsi="Arial" w:cs="Arial"/>
          <w:sz w:val="30"/>
          <w:szCs w:val="30"/>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t xml:space="preserve">Al respecto, </w:t>
      </w:r>
      <w:r w:rsidR="008954E3" w:rsidRPr="008954E3">
        <w:rPr>
          <w:rFonts w:ascii="Arial" w:hAnsi="Arial" w:cs="Arial"/>
          <w:sz w:val="28"/>
          <w:szCs w:val="28"/>
        </w:rPr>
        <w:t>para determinar la importancia y trascendencia de un caso se requieren</w:t>
      </w:r>
      <w:r w:rsidR="00AE069F">
        <w:rPr>
          <w:rFonts w:ascii="Arial" w:hAnsi="Arial" w:cs="Arial"/>
          <w:sz w:val="28"/>
          <w:szCs w:val="28"/>
        </w:rPr>
        <w:t xml:space="preserve"> como condiciones:</w:t>
      </w:r>
      <w:r w:rsidR="008954E3" w:rsidRPr="008954E3">
        <w:rPr>
          <w:rFonts w:ascii="Arial" w:hAnsi="Arial" w:cs="Arial"/>
          <w:sz w:val="28"/>
          <w:szCs w:val="28"/>
        </w:rPr>
        <w:t xml:space="preserve"> </w:t>
      </w:r>
    </w:p>
    <w:p w:rsid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t xml:space="preserve">a) Que la naturaleza intrínseca del asunto revista un interés superlativo reflejado en la gravedad del tema, es decir en la posible alteración o afectación de valores sociales, políticos o en </w:t>
      </w:r>
      <w:r w:rsidRPr="008954E3">
        <w:rPr>
          <w:rFonts w:ascii="Arial" w:hAnsi="Arial" w:cs="Arial"/>
          <w:sz w:val="28"/>
          <w:szCs w:val="28"/>
        </w:rPr>
        <w:lastRenderedPageBreak/>
        <w:t>general de convivencia, bienestar o estabilidad del Estado mexicano relacionados con la impartición o la administración de la justicia</w:t>
      </w:r>
      <w:r w:rsidR="000343AB">
        <w:rPr>
          <w:rFonts w:ascii="Arial" w:hAnsi="Arial" w:cs="Arial"/>
          <w:sz w:val="28"/>
          <w:szCs w:val="28"/>
        </w:rPr>
        <w:t>,</w:t>
      </w:r>
      <w:r w:rsidRPr="008954E3">
        <w:rPr>
          <w:rFonts w:ascii="Arial" w:hAnsi="Arial" w:cs="Arial"/>
          <w:sz w:val="28"/>
          <w:szCs w:val="28"/>
        </w:rPr>
        <w:t xml:space="preserve"> y </w:t>
      </w:r>
    </w:p>
    <w:p w:rsidR="008954E3" w:rsidRP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t>b) Que el asunto tenga un carácter trascendente reflejado en lo excepcional o novedoso que entrañaría la fijación de un criterio jurídico aplicable para casos futuros o la complejidad de los mismos</w:t>
      </w:r>
      <w:r w:rsidR="00AE069F">
        <w:rPr>
          <w:rFonts w:ascii="Arial" w:hAnsi="Arial" w:cs="Arial"/>
          <w:sz w:val="28"/>
          <w:szCs w:val="28"/>
        </w:rPr>
        <w:t>.</w:t>
      </w:r>
    </w:p>
    <w:p w:rsidR="00AE069F" w:rsidRDefault="00AE069F" w:rsidP="008954E3">
      <w:pPr>
        <w:spacing w:line="360" w:lineRule="auto"/>
        <w:ind w:firstLine="709"/>
        <w:jc w:val="both"/>
        <w:rPr>
          <w:rFonts w:ascii="Arial" w:hAnsi="Arial" w:cs="Arial"/>
          <w:sz w:val="28"/>
          <w:szCs w:val="28"/>
        </w:rPr>
      </w:pPr>
      <w:r>
        <w:rPr>
          <w:rFonts w:ascii="Arial" w:hAnsi="Arial" w:cs="Arial"/>
          <w:sz w:val="28"/>
          <w:szCs w:val="28"/>
        </w:rPr>
        <w:t>Son aplicables</w:t>
      </w:r>
      <w:r w:rsidR="000343AB">
        <w:rPr>
          <w:rFonts w:ascii="Arial" w:hAnsi="Arial" w:cs="Arial"/>
          <w:sz w:val="28"/>
          <w:szCs w:val="28"/>
        </w:rPr>
        <w:t>,</w:t>
      </w:r>
      <w:r>
        <w:rPr>
          <w:rFonts w:ascii="Arial" w:hAnsi="Arial" w:cs="Arial"/>
          <w:sz w:val="28"/>
          <w:szCs w:val="28"/>
        </w:rPr>
        <w:t xml:space="preserve"> </w:t>
      </w:r>
      <w:r w:rsidR="00A87B0E">
        <w:rPr>
          <w:rFonts w:ascii="Arial" w:hAnsi="Arial" w:cs="Arial"/>
          <w:sz w:val="28"/>
          <w:szCs w:val="28"/>
        </w:rPr>
        <w:t>analógicamente</w:t>
      </w:r>
      <w:r w:rsidR="000343AB">
        <w:rPr>
          <w:rFonts w:ascii="Arial" w:hAnsi="Arial" w:cs="Arial"/>
          <w:sz w:val="28"/>
          <w:szCs w:val="28"/>
        </w:rPr>
        <w:t xml:space="preserve">, </w:t>
      </w:r>
      <w:r>
        <w:rPr>
          <w:rFonts w:ascii="Arial" w:hAnsi="Arial" w:cs="Arial"/>
          <w:sz w:val="28"/>
          <w:szCs w:val="28"/>
        </w:rPr>
        <w:t>los criterios jurisdiccionales que a continuación se citan, por identidad de razón:</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Novena Época</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Registro: 203055</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 xml:space="preserve">Instancia: Tribunales Colegiados de Circuito: </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Tipo de Tesis: Aislada</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Fuente: Semanario Judicial de la Federación y su Gaceta</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Tomo III, Marzo de 1996</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Materia(s): Administrativa</w:t>
      </w:r>
    </w:p>
    <w:p w:rsidR="00AE069F"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Tesis: XXI.1o.4 A</w:t>
      </w:r>
    </w:p>
    <w:p w:rsidR="008954E3" w:rsidRPr="001C16D0" w:rsidRDefault="008954E3" w:rsidP="00AE069F">
      <w:pPr>
        <w:spacing w:after="0" w:line="240" w:lineRule="auto"/>
        <w:ind w:left="709"/>
        <w:jc w:val="both"/>
        <w:rPr>
          <w:rFonts w:ascii="Arial" w:hAnsi="Arial" w:cs="Arial"/>
          <w:sz w:val="24"/>
          <w:szCs w:val="24"/>
        </w:rPr>
      </w:pPr>
      <w:r w:rsidRPr="001C16D0">
        <w:rPr>
          <w:rFonts w:ascii="Arial" w:hAnsi="Arial" w:cs="Arial"/>
          <w:sz w:val="24"/>
          <w:szCs w:val="24"/>
        </w:rPr>
        <w:t xml:space="preserve">Página: 1005 </w:t>
      </w:r>
    </w:p>
    <w:p w:rsidR="00AE069F" w:rsidRPr="001C16D0" w:rsidRDefault="00AE069F" w:rsidP="00AE069F">
      <w:pPr>
        <w:spacing w:after="0" w:line="240" w:lineRule="auto"/>
        <w:ind w:left="709"/>
        <w:jc w:val="both"/>
        <w:rPr>
          <w:rFonts w:ascii="Arial" w:hAnsi="Arial" w:cs="Arial"/>
          <w:sz w:val="24"/>
          <w:szCs w:val="24"/>
        </w:rPr>
      </w:pPr>
    </w:p>
    <w:p w:rsidR="008954E3" w:rsidRPr="00E261EF" w:rsidRDefault="008954E3" w:rsidP="00E261EF">
      <w:pPr>
        <w:ind w:left="709" w:right="618"/>
        <w:jc w:val="both"/>
        <w:rPr>
          <w:rFonts w:ascii="Arial" w:hAnsi="Arial" w:cs="Arial"/>
          <w:i/>
          <w:sz w:val="24"/>
          <w:szCs w:val="24"/>
        </w:rPr>
      </w:pPr>
      <w:r w:rsidRPr="00E261EF">
        <w:rPr>
          <w:rFonts w:ascii="Arial" w:hAnsi="Arial" w:cs="Arial"/>
          <w:b/>
          <w:i/>
          <w:sz w:val="24"/>
          <w:szCs w:val="24"/>
        </w:rPr>
        <w:t>“RECURSO DE REVISION FISCAL, REQUISITOS DE SU PROCEDENCIA. REQUISITOS DE IMPORTANCIA Y TRASCENDENCIA</w:t>
      </w:r>
      <w:r w:rsidRPr="00E261EF">
        <w:rPr>
          <w:rFonts w:ascii="Arial" w:hAnsi="Arial" w:cs="Arial"/>
          <w:i/>
          <w:sz w:val="24"/>
          <w:szCs w:val="24"/>
        </w:rPr>
        <w:t xml:space="preserve">.- Conforme al artículo 248 del Código Fiscal de la Federación, en los casos en que el recurso de revisión no se ha interpuesto por la Secretaría de Hacienda y Crédito Público, o bien no verse sobre aportaciones de seguridad social, en cuyos casos se establecen requisitos o razones especiales para su procedencia, cualquier autoridad que lo interponga debe expresar como razones de procedencia, bien la cuantía del asunto la que deberá ser superior a la que fija el primer párrafo del precepto en comento, o bien si es inferior a dicha cuantía, o es de cuantía indeterminada, la importancia y trascendencia del negocio del que deriva el recurso conforme al párrafo tercero del precepto en cita, caso éste en el que la autoridad recurrente, deberá razonar los requisitos de importancia y trascendencia y el Tribunal Colegiado al analizar si satisfacen tales requisitos, su análisis deberá hacerlo por separado, ya que si faltare uno de ellos sería innecesario analizar la procedencia del otro, pues se cubre el requisito de importancia cuando las razones que expresa el recurrente como tales para la procedencia del recurso no son comunes a la mayoría o totalidad de los asuntos del conocimiento del Tribunal Fiscal de la Federación y en cambio el requisito de trascendencia se surte, cuando los razonamientos que alude al respecto el revisionista ponen de manifiesto que la </w:t>
      </w:r>
      <w:r w:rsidRPr="00E261EF">
        <w:rPr>
          <w:rFonts w:ascii="Arial" w:hAnsi="Arial" w:cs="Arial"/>
          <w:i/>
          <w:sz w:val="24"/>
          <w:szCs w:val="24"/>
        </w:rPr>
        <w:lastRenderedPageBreak/>
        <w:t>resolución impugnada en la revisión trae resultados de índole grave; aún más la trascendencia mira a lo grave de las consecuencias de la resolución que se combate, y la importancia hace referencia a la citada resolución en comparación a las normales que se emiten, poniéndose de relieve que se trata de asuntos no comunes sino excepcionales”</w:t>
      </w:r>
    </w:p>
    <w:p w:rsidR="001C16D0" w:rsidRDefault="001C16D0" w:rsidP="00E261EF">
      <w:pPr>
        <w:spacing w:after="0"/>
        <w:ind w:left="709" w:right="618"/>
        <w:jc w:val="both"/>
        <w:rPr>
          <w:rFonts w:ascii="Arial" w:hAnsi="Arial" w:cs="Arial"/>
          <w:sz w:val="24"/>
          <w:szCs w:val="24"/>
        </w:rPr>
      </w:pPr>
    </w:p>
    <w:p w:rsidR="00AE069F" w:rsidRPr="00E261EF" w:rsidRDefault="008954E3" w:rsidP="00E261EF">
      <w:pPr>
        <w:spacing w:after="0"/>
        <w:ind w:left="709" w:right="618"/>
        <w:jc w:val="both"/>
        <w:rPr>
          <w:rFonts w:ascii="Arial" w:hAnsi="Arial" w:cs="Arial"/>
          <w:sz w:val="24"/>
          <w:szCs w:val="24"/>
        </w:rPr>
      </w:pPr>
      <w:r w:rsidRPr="00E261EF">
        <w:rPr>
          <w:rFonts w:ascii="Arial" w:hAnsi="Arial" w:cs="Arial"/>
          <w:sz w:val="24"/>
          <w:szCs w:val="24"/>
        </w:rPr>
        <w:t>Novena Época</w:t>
      </w:r>
    </w:p>
    <w:p w:rsidR="00AE069F" w:rsidRPr="00E261EF" w:rsidRDefault="008954E3" w:rsidP="00E261EF">
      <w:pPr>
        <w:spacing w:after="0"/>
        <w:ind w:left="709" w:right="618"/>
        <w:jc w:val="both"/>
        <w:rPr>
          <w:rFonts w:ascii="Arial" w:hAnsi="Arial" w:cs="Arial"/>
          <w:sz w:val="24"/>
          <w:szCs w:val="24"/>
        </w:rPr>
      </w:pPr>
      <w:r w:rsidRPr="00E261EF">
        <w:rPr>
          <w:rFonts w:ascii="Arial" w:hAnsi="Arial" w:cs="Arial"/>
          <w:sz w:val="24"/>
          <w:szCs w:val="24"/>
        </w:rPr>
        <w:t>Registro: 203696</w:t>
      </w:r>
    </w:p>
    <w:p w:rsidR="00AE069F" w:rsidRPr="00E261EF" w:rsidRDefault="008954E3" w:rsidP="00E261EF">
      <w:pPr>
        <w:spacing w:after="0"/>
        <w:ind w:left="709" w:right="618"/>
        <w:jc w:val="both"/>
        <w:rPr>
          <w:rFonts w:ascii="Arial" w:hAnsi="Arial" w:cs="Arial"/>
          <w:sz w:val="24"/>
          <w:szCs w:val="24"/>
        </w:rPr>
      </w:pPr>
      <w:r w:rsidRPr="00E261EF">
        <w:rPr>
          <w:rFonts w:ascii="Arial" w:hAnsi="Arial" w:cs="Arial"/>
          <w:sz w:val="24"/>
          <w:szCs w:val="24"/>
        </w:rPr>
        <w:t>Instancia: Tribunales Colegiados de Circuito</w:t>
      </w:r>
    </w:p>
    <w:p w:rsidR="00AE069F" w:rsidRPr="00E261EF" w:rsidRDefault="008954E3" w:rsidP="00AE069F">
      <w:pPr>
        <w:spacing w:after="0" w:line="240" w:lineRule="auto"/>
        <w:ind w:left="709" w:right="618"/>
        <w:jc w:val="both"/>
        <w:rPr>
          <w:rFonts w:ascii="Arial" w:hAnsi="Arial" w:cs="Arial"/>
          <w:sz w:val="24"/>
          <w:szCs w:val="24"/>
        </w:rPr>
      </w:pPr>
      <w:r w:rsidRPr="00E261EF">
        <w:rPr>
          <w:rFonts w:ascii="Arial" w:hAnsi="Arial" w:cs="Arial"/>
          <w:sz w:val="24"/>
          <w:szCs w:val="24"/>
        </w:rPr>
        <w:t>Tipo de Tesis: Jurisprudencia</w:t>
      </w:r>
    </w:p>
    <w:p w:rsidR="00AE069F" w:rsidRPr="00E261EF" w:rsidRDefault="008954E3" w:rsidP="00AE069F">
      <w:pPr>
        <w:spacing w:after="0" w:line="240" w:lineRule="auto"/>
        <w:ind w:left="709" w:right="618"/>
        <w:jc w:val="both"/>
        <w:rPr>
          <w:rFonts w:ascii="Arial" w:hAnsi="Arial" w:cs="Arial"/>
          <w:sz w:val="24"/>
          <w:szCs w:val="24"/>
        </w:rPr>
      </w:pPr>
      <w:r w:rsidRPr="00E261EF">
        <w:rPr>
          <w:rFonts w:ascii="Arial" w:hAnsi="Arial" w:cs="Arial"/>
          <w:sz w:val="24"/>
          <w:szCs w:val="24"/>
        </w:rPr>
        <w:t>Fuente: Semanario Judicial de la Federación y su Gaceta</w:t>
      </w:r>
    </w:p>
    <w:p w:rsidR="00AE069F" w:rsidRPr="00E261EF" w:rsidRDefault="008954E3" w:rsidP="00AE069F">
      <w:pPr>
        <w:spacing w:after="0" w:line="240" w:lineRule="auto"/>
        <w:ind w:left="709" w:right="618"/>
        <w:jc w:val="both"/>
        <w:rPr>
          <w:rFonts w:ascii="Arial" w:hAnsi="Arial" w:cs="Arial"/>
          <w:sz w:val="24"/>
          <w:szCs w:val="24"/>
        </w:rPr>
      </w:pPr>
      <w:r w:rsidRPr="00E261EF">
        <w:rPr>
          <w:rFonts w:ascii="Arial" w:hAnsi="Arial" w:cs="Arial"/>
          <w:sz w:val="24"/>
          <w:szCs w:val="24"/>
        </w:rPr>
        <w:t>Tomo II, Diciembre de 1995</w:t>
      </w:r>
    </w:p>
    <w:p w:rsidR="00AE069F" w:rsidRPr="00E261EF" w:rsidRDefault="008954E3" w:rsidP="00AE069F">
      <w:pPr>
        <w:spacing w:after="0" w:line="240" w:lineRule="auto"/>
        <w:ind w:left="709" w:right="618"/>
        <w:jc w:val="both"/>
        <w:rPr>
          <w:rFonts w:ascii="Arial" w:hAnsi="Arial" w:cs="Arial"/>
          <w:sz w:val="24"/>
          <w:szCs w:val="24"/>
        </w:rPr>
      </w:pPr>
      <w:r w:rsidRPr="00E261EF">
        <w:rPr>
          <w:rFonts w:ascii="Arial" w:hAnsi="Arial" w:cs="Arial"/>
          <w:sz w:val="24"/>
          <w:szCs w:val="24"/>
        </w:rPr>
        <w:t>Materia(s): Administrativa</w:t>
      </w:r>
    </w:p>
    <w:p w:rsidR="00E972AB" w:rsidRDefault="008954E3" w:rsidP="00E972AB">
      <w:pPr>
        <w:spacing w:after="0" w:line="240" w:lineRule="auto"/>
        <w:ind w:left="709" w:right="618"/>
        <w:jc w:val="both"/>
        <w:rPr>
          <w:rFonts w:ascii="Arial" w:hAnsi="Arial" w:cs="Arial"/>
          <w:sz w:val="24"/>
          <w:szCs w:val="24"/>
        </w:rPr>
      </w:pPr>
      <w:r w:rsidRPr="00E261EF">
        <w:rPr>
          <w:rFonts w:ascii="Arial" w:hAnsi="Arial" w:cs="Arial"/>
          <w:sz w:val="24"/>
          <w:szCs w:val="24"/>
        </w:rPr>
        <w:t>Tesis: VI.3o. J/1</w:t>
      </w:r>
      <w:r w:rsidR="00E972AB">
        <w:rPr>
          <w:rFonts w:ascii="Arial" w:hAnsi="Arial" w:cs="Arial"/>
          <w:sz w:val="24"/>
          <w:szCs w:val="24"/>
        </w:rPr>
        <w:t xml:space="preserve"> Página 442</w:t>
      </w:r>
    </w:p>
    <w:p w:rsidR="001C16D0" w:rsidRDefault="001C16D0" w:rsidP="00E972AB">
      <w:pPr>
        <w:spacing w:after="0" w:line="240" w:lineRule="auto"/>
        <w:ind w:left="709" w:right="618"/>
        <w:jc w:val="both"/>
        <w:rPr>
          <w:rFonts w:ascii="Arial" w:hAnsi="Arial" w:cs="Arial"/>
          <w:b/>
          <w:i/>
          <w:sz w:val="24"/>
          <w:szCs w:val="24"/>
        </w:rPr>
      </w:pPr>
    </w:p>
    <w:p w:rsidR="008954E3" w:rsidRPr="00E972AB" w:rsidRDefault="008954E3" w:rsidP="00E972AB">
      <w:pPr>
        <w:spacing w:after="0" w:line="240" w:lineRule="auto"/>
        <w:ind w:left="709" w:right="618"/>
        <w:jc w:val="both"/>
        <w:rPr>
          <w:rFonts w:ascii="Arial" w:hAnsi="Arial" w:cs="Arial"/>
          <w:sz w:val="24"/>
          <w:szCs w:val="24"/>
        </w:rPr>
      </w:pPr>
      <w:r w:rsidRPr="00E261EF">
        <w:rPr>
          <w:rFonts w:ascii="Arial" w:hAnsi="Arial" w:cs="Arial"/>
          <w:b/>
          <w:i/>
          <w:sz w:val="24"/>
          <w:szCs w:val="24"/>
        </w:rPr>
        <w:t>“REVISION FISCAL. CONCEPTO DE IMPORTANCIA Y TRASCENDENCIA DEL ASUNTO.-</w:t>
      </w:r>
      <w:r w:rsidRPr="00E261EF">
        <w:rPr>
          <w:rFonts w:ascii="Arial" w:hAnsi="Arial" w:cs="Arial"/>
          <w:i/>
          <w:sz w:val="24"/>
          <w:szCs w:val="24"/>
        </w:rPr>
        <w:t xml:space="preserve"> La importancia y trascendencia a que se refiere el artículo 248 del Código Fiscal de la Federación radica en el asunto en sí mismo considerado y no en la forma en que se resolvió. Ahora bien, de acuerdo con el Diccionario de la Real Academia Española, las acepciones gramaticales de importancia y trascendencia son las siguientes: Importancia: Calidad de lo que importa, de lo que es muy conveniente o interesante o de mucha entidad o consecuencia. Trascendencia: Resultado, consecuencia de índole grave o muy importante. Estas acepciones, dan como resultado que deba considerarse que se está en presencia de un asunto que reúne los requisitos de importancia y trascendencia en aquel negocio respecto del cual se puede justificar la necesidad de ser revisado en segunda instancia, mediante razones que no puedan ni podrían formularse en la mayoría de los negocios y menos en la totalidad de los asuntos, porque de aceptar lo contrario, se trataría de un asunto común y corriente y no de importancia y trascendencia en el sentido que establece la ley”.</w:t>
      </w:r>
    </w:p>
    <w:p w:rsidR="00AE069F" w:rsidRPr="00E261EF" w:rsidRDefault="008954E3" w:rsidP="00E261EF">
      <w:pPr>
        <w:spacing w:after="0"/>
        <w:ind w:firstLine="709"/>
        <w:jc w:val="both"/>
        <w:rPr>
          <w:rFonts w:ascii="Arial" w:hAnsi="Arial" w:cs="Arial"/>
          <w:sz w:val="24"/>
          <w:szCs w:val="24"/>
        </w:rPr>
      </w:pPr>
      <w:r w:rsidRPr="00E261EF">
        <w:rPr>
          <w:rFonts w:ascii="Arial" w:hAnsi="Arial" w:cs="Arial"/>
          <w:sz w:val="24"/>
          <w:szCs w:val="24"/>
        </w:rPr>
        <w:t>Novena Época</w:t>
      </w:r>
    </w:p>
    <w:p w:rsidR="00AE069F" w:rsidRPr="00E261EF" w:rsidRDefault="008954E3" w:rsidP="00E261EF">
      <w:pPr>
        <w:spacing w:after="0"/>
        <w:ind w:firstLine="709"/>
        <w:jc w:val="both"/>
        <w:rPr>
          <w:rFonts w:ascii="Arial" w:hAnsi="Arial" w:cs="Arial"/>
          <w:sz w:val="24"/>
          <w:szCs w:val="24"/>
        </w:rPr>
      </w:pPr>
      <w:r w:rsidRPr="00E261EF">
        <w:rPr>
          <w:rFonts w:ascii="Arial" w:hAnsi="Arial" w:cs="Arial"/>
          <w:sz w:val="24"/>
          <w:szCs w:val="24"/>
        </w:rPr>
        <w:t>Registro</w:t>
      </w:r>
      <w:r w:rsidR="00AE069F" w:rsidRPr="00E261EF">
        <w:rPr>
          <w:rFonts w:ascii="Arial" w:hAnsi="Arial" w:cs="Arial"/>
          <w:sz w:val="24"/>
          <w:szCs w:val="24"/>
        </w:rPr>
        <w:t xml:space="preserve">: </w:t>
      </w:r>
      <w:r w:rsidRPr="00E261EF">
        <w:rPr>
          <w:rFonts w:ascii="Arial" w:hAnsi="Arial" w:cs="Arial"/>
          <w:sz w:val="24"/>
          <w:szCs w:val="24"/>
        </w:rPr>
        <w:t>176463</w:t>
      </w:r>
    </w:p>
    <w:p w:rsidR="00AE069F" w:rsidRPr="00E261EF" w:rsidRDefault="008954E3" w:rsidP="00E261EF">
      <w:pPr>
        <w:spacing w:after="0"/>
        <w:ind w:firstLine="709"/>
        <w:jc w:val="both"/>
        <w:rPr>
          <w:rFonts w:ascii="Arial" w:hAnsi="Arial" w:cs="Arial"/>
          <w:sz w:val="24"/>
          <w:szCs w:val="24"/>
        </w:rPr>
      </w:pPr>
      <w:r w:rsidRPr="00E261EF">
        <w:rPr>
          <w:rFonts w:ascii="Arial" w:hAnsi="Arial" w:cs="Arial"/>
          <w:sz w:val="24"/>
          <w:szCs w:val="24"/>
        </w:rPr>
        <w:t>Instancia</w:t>
      </w:r>
      <w:r w:rsidR="00AE069F" w:rsidRPr="00E261EF">
        <w:rPr>
          <w:rFonts w:ascii="Arial" w:hAnsi="Arial" w:cs="Arial"/>
          <w:sz w:val="24"/>
          <w:szCs w:val="24"/>
        </w:rPr>
        <w:t xml:space="preserve">: </w:t>
      </w:r>
      <w:r w:rsidRPr="00E261EF">
        <w:rPr>
          <w:rFonts w:ascii="Arial" w:hAnsi="Arial" w:cs="Arial"/>
          <w:sz w:val="24"/>
          <w:szCs w:val="24"/>
        </w:rPr>
        <w:t>Pleno</w:t>
      </w:r>
    </w:p>
    <w:p w:rsidR="00AE069F" w:rsidRPr="00E261EF" w:rsidRDefault="00AE069F" w:rsidP="00E261EF">
      <w:pPr>
        <w:spacing w:after="0"/>
        <w:ind w:firstLine="709"/>
        <w:jc w:val="both"/>
        <w:rPr>
          <w:rFonts w:ascii="Arial" w:hAnsi="Arial" w:cs="Arial"/>
          <w:sz w:val="24"/>
          <w:szCs w:val="24"/>
        </w:rPr>
      </w:pPr>
      <w:r w:rsidRPr="00E261EF">
        <w:rPr>
          <w:rFonts w:ascii="Arial" w:hAnsi="Arial" w:cs="Arial"/>
          <w:sz w:val="24"/>
          <w:szCs w:val="24"/>
        </w:rPr>
        <w:t>Jurisprudencia</w:t>
      </w:r>
    </w:p>
    <w:p w:rsidR="00AE069F" w:rsidRPr="00E261EF" w:rsidRDefault="008954E3" w:rsidP="00AE069F">
      <w:pPr>
        <w:spacing w:after="0" w:line="240" w:lineRule="auto"/>
        <w:ind w:firstLine="709"/>
        <w:jc w:val="both"/>
        <w:rPr>
          <w:rFonts w:ascii="Arial" w:hAnsi="Arial" w:cs="Arial"/>
          <w:sz w:val="24"/>
          <w:szCs w:val="24"/>
        </w:rPr>
      </w:pPr>
      <w:r w:rsidRPr="00E261EF">
        <w:rPr>
          <w:rFonts w:ascii="Arial" w:hAnsi="Arial" w:cs="Arial"/>
          <w:sz w:val="24"/>
          <w:szCs w:val="24"/>
        </w:rPr>
        <w:t>Fuente: Semanario Judicial de la Federación y su Gac</w:t>
      </w:r>
      <w:r w:rsidR="00AE069F" w:rsidRPr="00E261EF">
        <w:rPr>
          <w:rFonts w:ascii="Arial" w:hAnsi="Arial" w:cs="Arial"/>
          <w:sz w:val="24"/>
          <w:szCs w:val="24"/>
        </w:rPr>
        <w:t>eta</w:t>
      </w:r>
    </w:p>
    <w:p w:rsidR="00AE069F" w:rsidRPr="00E261EF" w:rsidRDefault="008954E3" w:rsidP="00AE069F">
      <w:pPr>
        <w:spacing w:after="0" w:line="240" w:lineRule="auto"/>
        <w:ind w:firstLine="709"/>
        <w:jc w:val="both"/>
        <w:rPr>
          <w:rFonts w:ascii="Arial" w:hAnsi="Arial" w:cs="Arial"/>
          <w:sz w:val="24"/>
          <w:szCs w:val="24"/>
        </w:rPr>
      </w:pPr>
      <w:r w:rsidRPr="00E261EF">
        <w:rPr>
          <w:rFonts w:ascii="Arial" w:hAnsi="Arial" w:cs="Arial"/>
          <w:sz w:val="24"/>
          <w:szCs w:val="24"/>
        </w:rPr>
        <w:t>Tomo XXII, Diciembre de 2005</w:t>
      </w:r>
    </w:p>
    <w:p w:rsidR="00AE069F" w:rsidRPr="00E261EF" w:rsidRDefault="008954E3" w:rsidP="00AE069F">
      <w:pPr>
        <w:spacing w:after="0" w:line="240" w:lineRule="auto"/>
        <w:ind w:firstLine="709"/>
        <w:jc w:val="both"/>
        <w:rPr>
          <w:rFonts w:ascii="Arial" w:hAnsi="Arial" w:cs="Arial"/>
          <w:sz w:val="24"/>
          <w:szCs w:val="24"/>
        </w:rPr>
      </w:pPr>
      <w:r w:rsidRPr="00E261EF">
        <w:rPr>
          <w:rFonts w:ascii="Arial" w:hAnsi="Arial" w:cs="Arial"/>
          <w:sz w:val="24"/>
          <w:szCs w:val="24"/>
        </w:rPr>
        <w:t>Materia(s): Administrativa</w:t>
      </w:r>
    </w:p>
    <w:p w:rsidR="00AE069F" w:rsidRPr="00E261EF" w:rsidRDefault="008954E3" w:rsidP="00AE069F">
      <w:pPr>
        <w:spacing w:after="0" w:line="240" w:lineRule="auto"/>
        <w:ind w:firstLine="709"/>
        <w:jc w:val="both"/>
        <w:rPr>
          <w:rFonts w:ascii="Arial" w:hAnsi="Arial" w:cs="Arial"/>
          <w:sz w:val="24"/>
          <w:szCs w:val="24"/>
        </w:rPr>
      </w:pPr>
      <w:r w:rsidRPr="00E261EF">
        <w:rPr>
          <w:rFonts w:ascii="Arial" w:hAnsi="Arial" w:cs="Arial"/>
          <w:sz w:val="24"/>
          <w:szCs w:val="24"/>
        </w:rPr>
        <w:t>Tesis: P</w:t>
      </w:r>
      <w:proofErr w:type="gramStart"/>
      <w:r w:rsidRPr="00E261EF">
        <w:rPr>
          <w:rFonts w:ascii="Arial" w:hAnsi="Arial" w:cs="Arial"/>
          <w:sz w:val="24"/>
          <w:szCs w:val="24"/>
        </w:rPr>
        <w:t>./</w:t>
      </w:r>
      <w:proofErr w:type="gramEnd"/>
      <w:r w:rsidRPr="00E261EF">
        <w:rPr>
          <w:rFonts w:ascii="Arial" w:hAnsi="Arial" w:cs="Arial"/>
          <w:sz w:val="24"/>
          <w:szCs w:val="24"/>
        </w:rPr>
        <w:t>J. 148/2005</w:t>
      </w:r>
    </w:p>
    <w:p w:rsidR="008954E3" w:rsidRPr="00E261EF" w:rsidRDefault="008954E3" w:rsidP="00AE069F">
      <w:pPr>
        <w:spacing w:after="0" w:line="240" w:lineRule="auto"/>
        <w:ind w:firstLine="709"/>
        <w:jc w:val="both"/>
        <w:rPr>
          <w:rFonts w:ascii="Arial" w:hAnsi="Arial" w:cs="Arial"/>
          <w:sz w:val="24"/>
          <w:szCs w:val="24"/>
        </w:rPr>
      </w:pPr>
      <w:r w:rsidRPr="00E261EF">
        <w:rPr>
          <w:rFonts w:ascii="Arial" w:hAnsi="Arial" w:cs="Arial"/>
          <w:sz w:val="24"/>
          <w:szCs w:val="24"/>
        </w:rPr>
        <w:t>Página: 6</w:t>
      </w:r>
    </w:p>
    <w:p w:rsidR="009C6D22" w:rsidRPr="00E261EF" w:rsidRDefault="009C6D22" w:rsidP="00E261EF">
      <w:pPr>
        <w:ind w:left="709" w:right="618"/>
        <w:jc w:val="both"/>
        <w:rPr>
          <w:rFonts w:ascii="Arial" w:hAnsi="Arial" w:cs="Arial"/>
          <w:b/>
          <w:i/>
          <w:sz w:val="24"/>
          <w:szCs w:val="24"/>
        </w:rPr>
      </w:pPr>
    </w:p>
    <w:p w:rsidR="008954E3" w:rsidRPr="00E261EF" w:rsidRDefault="008954E3" w:rsidP="00E261EF">
      <w:pPr>
        <w:ind w:left="709" w:right="618"/>
        <w:jc w:val="both"/>
        <w:rPr>
          <w:rFonts w:ascii="Arial" w:hAnsi="Arial" w:cs="Arial"/>
          <w:i/>
          <w:sz w:val="24"/>
          <w:szCs w:val="24"/>
        </w:rPr>
      </w:pPr>
      <w:r w:rsidRPr="00E261EF">
        <w:rPr>
          <w:rFonts w:ascii="Arial" w:hAnsi="Arial" w:cs="Arial"/>
          <w:b/>
          <w:i/>
          <w:sz w:val="24"/>
          <w:szCs w:val="24"/>
        </w:rPr>
        <w:lastRenderedPageBreak/>
        <w:t>“REVISIÓN ADMINISTRATIVA. EL ARTÍCULO 88, INCISO E), DE LA LEY DEL TRIBUNAL DE LO CONTENCIOSO ADMINISTRATIVO DEL DISTRITO FEDERAL, REFORMADO POR DECRETO DE CATORCE DE DICIEMBRE DE MIL NOVECIENTOS NOVENTA Y NUEVE, ESTABLECE HIPÓTESIS DE PROCEDENCIA DE ESE RECURSO, Y PARA ACREDITARLAS NO ES SUFICIENTE LA SOLA AFIRMACIÓN DE LA AUTORIDAD RECURRENTE.</w:t>
      </w:r>
      <w:r w:rsidRPr="00E261EF">
        <w:rPr>
          <w:rFonts w:ascii="Arial" w:hAnsi="Arial" w:cs="Arial"/>
          <w:i/>
          <w:sz w:val="24"/>
          <w:szCs w:val="24"/>
        </w:rPr>
        <w:t xml:space="preserve"> La interpretación histórica y relacionada de los artículos 104, fracción I-B, constitucional y 88, inciso E) de la Ley del Tribunal de lo Contencioso Administrativo del Distrito Federal evidencian que el recurso de revisión administrativa es de  naturaleza jurídica excepcional y que las violaciones procesales cometidas durante el juicio, siempre que afecten las defensas del recurrente y trasciendan al sentido del fallo, o las violaciones cometidas en las propias resoluciones o sentencias, constituyen hipótesis de su procedencia. Ahora bien, dada esa naturaleza de excepcionalidad, cuando la autoridad promueve el recurso fundándolo en el precepto legal mencionado, para tener por acreditada alguna de esas hipótesis de procedencia, no es suficiente su sola afirmación en el sentido de que se actualizan, sino que es necesario constatar que la materia del recurso se refiera real y específicamente a alguna de las violaciones, o que haya quedado debidamente acreditado cualquiera de los supuestos de procedencia previstos en el citado artículo 88 atendiendo a su cuantía (último párrafo); o, con independencia del monto del asunto [incisos A), B), C) o D)].”</w:t>
      </w:r>
    </w:p>
    <w:p w:rsidR="00E208CF" w:rsidRDefault="00E208CF" w:rsidP="008954E3">
      <w:pPr>
        <w:spacing w:line="360" w:lineRule="auto"/>
        <w:ind w:firstLine="709"/>
        <w:jc w:val="both"/>
        <w:rPr>
          <w:rFonts w:ascii="Arial" w:hAnsi="Arial" w:cs="Arial"/>
          <w:sz w:val="28"/>
          <w:szCs w:val="28"/>
        </w:rPr>
      </w:pPr>
      <w:r w:rsidRPr="00E208CF">
        <w:rPr>
          <w:rFonts w:ascii="Arial" w:hAnsi="Arial" w:cs="Arial"/>
          <w:sz w:val="28"/>
          <w:szCs w:val="28"/>
        </w:rPr>
        <w:t>Aunado a lo anterior</w:t>
      </w:r>
      <w:r w:rsidR="00E972AB">
        <w:rPr>
          <w:rFonts w:ascii="Arial" w:hAnsi="Arial" w:cs="Arial"/>
          <w:sz w:val="28"/>
          <w:szCs w:val="28"/>
        </w:rPr>
        <w:t xml:space="preserve">, </w:t>
      </w:r>
      <w:r w:rsidRPr="00E208CF">
        <w:rPr>
          <w:rFonts w:ascii="Arial" w:hAnsi="Arial" w:cs="Arial"/>
          <w:sz w:val="28"/>
          <w:szCs w:val="28"/>
        </w:rPr>
        <w:t>el tema a tratar en este asunto</w:t>
      </w:r>
      <w:r>
        <w:rPr>
          <w:rFonts w:ascii="Arial" w:hAnsi="Arial" w:cs="Arial"/>
          <w:sz w:val="28"/>
          <w:szCs w:val="28"/>
        </w:rPr>
        <w:t xml:space="preserve"> </w:t>
      </w:r>
      <w:r w:rsidRPr="00147055">
        <w:rPr>
          <w:rFonts w:ascii="Arial" w:hAnsi="Arial" w:cs="Arial"/>
          <w:sz w:val="28"/>
          <w:szCs w:val="28"/>
        </w:rPr>
        <w:t>lo constituye un</w:t>
      </w:r>
      <w:r w:rsidR="007447FE">
        <w:rPr>
          <w:rFonts w:ascii="Arial" w:hAnsi="Arial" w:cs="Arial"/>
          <w:sz w:val="28"/>
          <w:szCs w:val="28"/>
        </w:rPr>
        <w:t>a multa de tránsito</w:t>
      </w:r>
      <w:r w:rsidR="00EB499F">
        <w:rPr>
          <w:rFonts w:ascii="Arial" w:hAnsi="Arial" w:cs="Arial"/>
          <w:sz w:val="28"/>
          <w:szCs w:val="28"/>
        </w:rPr>
        <w:t xml:space="preserve"> por manejar en estado de ebriedad  y no usar cinturón de seguridad conductor y acompañante,</w:t>
      </w:r>
      <w:r w:rsidR="007447FE">
        <w:rPr>
          <w:rFonts w:ascii="Arial" w:hAnsi="Arial" w:cs="Arial"/>
          <w:sz w:val="28"/>
          <w:szCs w:val="28"/>
        </w:rPr>
        <w:t xml:space="preserve"> así como el cobro del arrastre y pensión vehicular</w:t>
      </w:r>
      <w:r>
        <w:rPr>
          <w:rFonts w:ascii="Arial" w:hAnsi="Arial" w:cs="Arial"/>
          <w:sz w:val="28"/>
          <w:szCs w:val="28"/>
        </w:rPr>
        <w:t>, lo cual</w:t>
      </w:r>
      <w:r w:rsidRPr="00E208CF">
        <w:rPr>
          <w:rFonts w:ascii="Arial" w:hAnsi="Arial" w:cs="Arial"/>
          <w:sz w:val="28"/>
          <w:szCs w:val="28"/>
        </w:rPr>
        <w:t xml:space="preserve"> no constituye una cuestión excepcional </w:t>
      </w:r>
      <w:r w:rsidR="00C5254F">
        <w:rPr>
          <w:rFonts w:ascii="Arial" w:hAnsi="Arial" w:cs="Arial"/>
          <w:sz w:val="28"/>
          <w:szCs w:val="28"/>
        </w:rPr>
        <w:t>su</w:t>
      </w:r>
      <w:r w:rsidRPr="00E208CF">
        <w:rPr>
          <w:rFonts w:ascii="Arial" w:hAnsi="Arial" w:cs="Arial"/>
          <w:sz w:val="28"/>
          <w:szCs w:val="28"/>
        </w:rPr>
        <w:t xml:space="preserve">puesto que </w:t>
      </w:r>
      <w:r w:rsidR="00E972AB">
        <w:rPr>
          <w:rFonts w:ascii="Arial" w:hAnsi="Arial" w:cs="Arial"/>
          <w:sz w:val="28"/>
          <w:szCs w:val="28"/>
        </w:rPr>
        <w:t xml:space="preserve">  constantemente se</w:t>
      </w:r>
      <w:r w:rsidR="000343AB">
        <w:rPr>
          <w:rFonts w:ascii="Arial" w:hAnsi="Arial" w:cs="Arial"/>
          <w:sz w:val="28"/>
          <w:szCs w:val="28"/>
        </w:rPr>
        <w:t xml:space="preserve"> controvierten </w:t>
      </w:r>
      <w:r w:rsidRPr="00E208CF">
        <w:rPr>
          <w:rFonts w:ascii="Arial" w:hAnsi="Arial" w:cs="Arial"/>
          <w:sz w:val="28"/>
          <w:szCs w:val="28"/>
        </w:rPr>
        <w:t xml:space="preserve">un sinnúmero de </w:t>
      </w:r>
      <w:r w:rsidR="000343AB">
        <w:rPr>
          <w:rFonts w:ascii="Arial" w:hAnsi="Arial" w:cs="Arial"/>
          <w:sz w:val="28"/>
          <w:szCs w:val="28"/>
        </w:rPr>
        <w:t>cobros de igual naturaleza, pues se trata de una actuación regular y cotidiana de la administración del servicio público inherente al</w:t>
      </w:r>
      <w:r w:rsidR="007447FE">
        <w:rPr>
          <w:rFonts w:ascii="Arial" w:hAnsi="Arial" w:cs="Arial"/>
          <w:sz w:val="28"/>
          <w:szCs w:val="28"/>
        </w:rPr>
        <w:t xml:space="preserve"> tránsito en la ciudad</w:t>
      </w:r>
      <w:r w:rsidR="000343AB">
        <w:rPr>
          <w:rFonts w:ascii="Arial" w:hAnsi="Arial" w:cs="Arial"/>
          <w:sz w:val="28"/>
          <w:szCs w:val="28"/>
        </w:rPr>
        <w:t>,</w:t>
      </w:r>
      <w:r w:rsidR="00E972AB">
        <w:rPr>
          <w:rFonts w:ascii="Arial" w:hAnsi="Arial" w:cs="Arial"/>
          <w:sz w:val="28"/>
          <w:szCs w:val="28"/>
        </w:rPr>
        <w:t xml:space="preserve"> lo</w:t>
      </w:r>
      <w:r w:rsidR="000343AB">
        <w:rPr>
          <w:rFonts w:ascii="Arial" w:hAnsi="Arial" w:cs="Arial"/>
          <w:sz w:val="28"/>
          <w:szCs w:val="28"/>
        </w:rPr>
        <w:t xml:space="preserve"> que provoca necesariamente una multiplicidad de </w:t>
      </w:r>
      <w:r w:rsidRPr="00E208CF">
        <w:rPr>
          <w:rFonts w:ascii="Arial" w:hAnsi="Arial" w:cs="Arial"/>
          <w:sz w:val="28"/>
          <w:szCs w:val="28"/>
        </w:rPr>
        <w:t>asuntos</w:t>
      </w:r>
      <w:r w:rsidR="000343AB">
        <w:rPr>
          <w:rFonts w:ascii="Arial" w:hAnsi="Arial" w:cs="Arial"/>
          <w:sz w:val="28"/>
          <w:szCs w:val="28"/>
        </w:rPr>
        <w:t xml:space="preserve"> que</w:t>
      </w:r>
      <w:r w:rsidRPr="00E208CF">
        <w:rPr>
          <w:rFonts w:ascii="Arial" w:hAnsi="Arial" w:cs="Arial"/>
          <w:sz w:val="28"/>
          <w:szCs w:val="28"/>
        </w:rPr>
        <w:t xml:space="preserve"> el Tribunal resuelve respecto de </w:t>
      </w:r>
      <w:r>
        <w:rPr>
          <w:rFonts w:ascii="Arial" w:hAnsi="Arial" w:cs="Arial"/>
          <w:sz w:val="28"/>
          <w:szCs w:val="28"/>
        </w:rPr>
        <w:t>esa materia</w:t>
      </w:r>
      <w:r w:rsidRPr="00E208CF">
        <w:rPr>
          <w:rFonts w:ascii="Arial" w:hAnsi="Arial" w:cs="Arial"/>
          <w:sz w:val="28"/>
          <w:szCs w:val="28"/>
        </w:rPr>
        <w:t xml:space="preserve">; aceptar el criterio </w:t>
      </w:r>
      <w:r w:rsidR="000343AB">
        <w:rPr>
          <w:rFonts w:ascii="Arial" w:hAnsi="Arial" w:cs="Arial"/>
          <w:sz w:val="28"/>
          <w:szCs w:val="28"/>
        </w:rPr>
        <w:t xml:space="preserve">explicado </w:t>
      </w:r>
      <w:r w:rsidRPr="00E208CF">
        <w:rPr>
          <w:rFonts w:ascii="Arial" w:hAnsi="Arial" w:cs="Arial"/>
          <w:sz w:val="28"/>
          <w:szCs w:val="28"/>
        </w:rPr>
        <w:t xml:space="preserve">de la recurrente, traería como consecuencia que en todos los asuntos </w:t>
      </w:r>
      <w:r w:rsidR="004D0304">
        <w:rPr>
          <w:rFonts w:ascii="Arial" w:hAnsi="Arial" w:cs="Arial"/>
          <w:sz w:val="28"/>
          <w:szCs w:val="28"/>
        </w:rPr>
        <w:t xml:space="preserve">resueltos en primera instancia por cuestiones ordinarias de legalidad en los que </w:t>
      </w:r>
      <w:r w:rsidRPr="00E208CF">
        <w:rPr>
          <w:rFonts w:ascii="Arial" w:hAnsi="Arial" w:cs="Arial"/>
          <w:sz w:val="28"/>
          <w:szCs w:val="28"/>
        </w:rPr>
        <w:t xml:space="preserve">se impugnara lo </w:t>
      </w:r>
      <w:r w:rsidRPr="00E208CF">
        <w:rPr>
          <w:rFonts w:ascii="Arial" w:hAnsi="Arial" w:cs="Arial"/>
          <w:sz w:val="28"/>
          <w:szCs w:val="28"/>
        </w:rPr>
        <w:lastRenderedPageBreak/>
        <w:t>relativo a</w:t>
      </w:r>
      <w:r>
        <w:rPr>
          <w:rFonts w:ascii="Arial" w:hAnsi="Arial" w:cs="Arial"/>
          <w:sz w:val="28"/>
          <w:szCs w:val="28"/>
        </w:rPr>
        <w:t xml:space="preserve"> </w:t>
      </w:r>
      <w:r w:rsidR="004D0304">
        <w:rPr>
          <w:rFonts w:ascii="Arial" w:hAnsi="Arial" w:cs="Arial"/>
          <w:sz w:val="28"/>
          <w:szCs w:val="28"/>
        </w:rPr>
        <w:t xml:space="preserve">cobros </w:t>
      </w:r>
      <w:r w:rsidR="008570CD">
        <w:rPr>
          <w:rFonts w:ascii="Arial" w:hAnsi="Arial" w:cs="Arial"/>
          <w:sz w:val="28"/>
          <w:szCs w:val="28"/>
        </w:rPr>
        <w:t>de multas de tránsito</w:t>
      </w:r>
      <w:r w:rsidR="004D0304">
        <w:rPr>
          <w:rFonts w:ascii="Arial" w:hAnsi="Arial" w:cs="Arial"/>
          <w:sz w:val="28"/>
          <w:szCs w:val="28"/>
        </w:rPr>
        <w:t xml:space="preserve"> </w:t>
      </w:r>
      <w:r>
        <w:rPr>
          <w:rFonts w:ascii="Arial" w:hAnsi="Arial" w:cs="Arial"/>
          <w:sz w:val="28"/>
          <w:szCs w:val="28"/>
        </w:rPr>
        <w:t xml:space="preserve">procedieran, </w:t>
      </w:r>
      <w:r w:rsidRPr="00E208CF">
        <w:rPr>
          <w:rFonts w:ascii="Arial" w:hAnsi="Arial" w:cs="Arial"/>
          <w:sz w:val="28"/>
          <w:szCs w:val="28"/>
        </w:rPr>
        <w:t>para que se surtiera el requisito de importa</w:t>
      </w:r>
      <w:r w:rsidR="004D0304">
        <w:rPr>
          <w:rFonts w:ascii="Arial" w:hAnsi="Arial" w:cs="Arial"/>
          <w:sz w:val="28"/>
          <w:szCs w:val="28"/>
        </w:rPr>
        <w:t>ncia y trascendencia del asunto;</w:t>
      </w:r>
      <w:r w:rsidRPr="00E208CF">
        <w:rPr>
          <w:rFonts w:ascii="Arial" w:hAnsi="Arial" w:cs="Arial"/>
          <w:sz w:val="28"/>
          <w:szCs w:val="28"/>
        </w:rPr>
        <w:t xml:space="preserve"> por ende, el recurso de </w:t>
      </w:r>
      <w:r>
        <w:rPr>
          <w:rFonts w:ascii="Arial" w:hAnsi="Arial" w:cs="Arial"/>
          <w:sz w:val="28"/>
          <w:szCs w:val="28"/>
        </w:rPr>
        <w:t>apelación</w:t>
      </w:r>
      <w:r w:rsidRPr="00E208CF">
        <w:rPr>
          <w:rFonts w:ascii="Arial" w:hAnsi="Arial" w:cs="Arial"/>
          <w:sz w:val="28"/>
          <w:szCs w:val="28"/>
        </w:rPr>
        <w:t xml:space="preserve"> ya no tendría la naturaleza excepcional que lo caracteriza</w:t>
      </w:r>
      <w:r>
        <w:rPr>
          <w:rFonts w:ascii="Arial" w:hAnsi="Arial" w:cs="Arial"/>
          <w:sz w:val="28"/>
          <w:szCs w:val="28"/>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t xml:space="preserve">A mayor abundamiento, </w:t>
      </w:r>
      <w:r w:rsidR="008954E3" w:rsidRPr="008954E3">
        <w:rPr>
          <w:rFonts w:ascii="Arial" w:hAnsi="Arial" w:cs="Arial"/>
          <w:sz w:val="28"/>
          <w:szCs w:val="28"/>
        </w:rPr>
        <w:t>el hecho de que quede firme el criterio emitido por la Sala resolutora no implica de manera alguna que</w:t>
      </w:r>
      <w:r>
        <w:rPr>
          <w:rFonts w:ascii="Arial" w:hAnsi="Arial" w:cs="Arial"/>
          <w:sz w:val="28"/>
          <w:szCs w:val="28"/>
        </w:rPr>
        <w:t xml:space="preserve"> a</w:t>
      </w:r>
      <w:r w:rsidR="008954E3" w:rsidRPr="008954E3">
        <w:rPr>
          <w:rFonts w:ascii="Arial" w:hAnsi="Arial" w:cs="Arial"/>
          <w:sz w:val="28"/>
          <w:szCs w:val="28"/>
        </w:rPr>
        <w:t xml:space="preserve"> la autoridad demandada </w:t>
      </w:r>
      <w:r>
        <w:rPr>
          <w:rFonts w:ascii="Arial" w:hAnsi="Arial" w:cs="Arial"/>
          <w:sz w:val="28"/>
          <w:szCs w:val="28"/>
        </w:rPr>
        <w:t>se le restrinjan</w:t>
      </w:r>
      <w:r w:rsidR="009C6D22">
        <w:rPr>
          <w:rFonts w:ascii="Arial" w:hAnsi="Arial" w:cs="Arial"/>
          <w:sz w:val="28"/>
          <w:szCs w:val="28"/>
        </w:rPr>
        <w:t xml:space="preserve"> </w:t>
      </w:r>
      <w:r w:rsidR="008954E3" w:rsidRPr="008954E3">
        <w:rPr>
          <w:rFonts w:ascii="Arial" w:hAnsi="Arial" w:cs="Arial"/>
          <w:sz w:val="28"/>
          <w:szCs w:val="28"/>
        </w:rPr>
        <w:t>sus funciones</w:t>
      </w:r>
      <w:r w:rsidR="009C6D22">
        <w:rPr>
          <w:rFonts w:ascii="Arial" w:hAnsi="Arial" w:cs="Arial"/>
          <w:sz w:val="28"/>
          <w:szCs w:val="28"/>
        </w:rPr>
        <w:t xml:space="preserve"> </w:t>
      </w:r>
      <w:r w:rsidR="008570CD">
        <w:rPr>
          <w:rFonts w:ascii="Arial" w:hAnsi="Arial" w:cs="Arial"/>
          <w:sz w:val="28"/>
          <w:szCs w:val="28"/>
        </w:rPr>
        <w:t>para seguir realizando la revisión del tránsito vehicular</w:t>
      </w:r>
      <w:r w:rsidR="008954E3" w:rsidRPr="008954E3">
        <w:rPr>
          <w:rFonts w:ascii="Arial" w:hAnsi="Arial" w:cs="Arial"/>
          <w:sz w:val="28"/>
          <w:szCs w:val="28"/>
        </w:rPr>
        <w:t xml:space="preserve">, </w:t>
      </w:r>
      <w:r w:rsidR="009C6D22">
        <w:rPr>
          <w:rFonts w:ascii="Arial" w:hAnsi="Arial" w:cs="Arial"/>
          <w:sz w:val="28"/>
          <w:szCs w:val="28"/>
        </w:rPr>
        <w:t xml:space="preserve">ni </w:t>
      </w:r>
      <w:r w:rsidR="008954E3" w:rsidRPr="008954E3">
        <w:rPr>
          <w:rFonts w:ascii="Arial" w:hAnsi="Arial" w:cs="Arial"/>
          <w:sz w:val="28"/>
          <w:szCs w:val="28"/>
        </w:rPr>
        <w:t>menoscaban sus atribuciones para revisiones futuras, las que pueden ejercer en cualquier momento.</w:t>
      </w:r>
    </w:p>
    <w:p w:rsidR="00297EB4" w:rsidRPr="00297EB4" w:rsidRDefault="002B6DE5"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2B6DE5">
        <w:rPr>
          <w:rFonts w:ascii="Arial" w:eastAsia="Times New Roman" w:hAnsi="Arial" w:cs="Arial"/>
          <w:color w:val="0D0D0D" w:themeColor="text1" w:themeTint="F2"/>
          <w:sz w:val="28"/>
          <w:szCs w:val="28"/>
          <w:lang w:eastAsia="es-ES"/>
        </w:rPr>
        <w:t xml:space="preserve">No es obstáculo a lo resuelto que mediante auto de </w:t>
      </w:r>
      <w:r w:rsidR="00C5254F">
        <w:rPr>
          <w:rFonts w:ascii="Arial" w:eastAsia="Times New Roman" w:hAnsi="Arial" w:cs="Arial"/>
          <w:color w:val="0D0D0D" w:themeColor="text1" w:themeTint="F2"/>
          <w:sz w:val="28"/>
          <w:szCs w:val="28"/>
          <w:lang w:eastAsia="es-ES"/>
        </w:rPr>
        <w:t>2 dos</w:t>
      </w:r>
      <w:r w:rsidR="00E261EF">
        <w:rPr>
          <w:rFonts w:ascii="Arial" w:eastAsia="Times New Roman" w:hAnsi="Arial" w:cs="Arial"/>
          <w:color w:val="0D0D0D" w:themeColor="text1" w:themeTint="F2"/>
          <w:sz w:val="28"/>
          <w:szCs w:val="28"/>
          <w:lang w:eastAsia="es-ES"/>
        </w:rPr>
        <w:t xml:space="preserve"> </w:t>
      </w:r>
      <w:r w:rsidR="00C5254F">
        <w:rPr>
          <w:rFonts w:ascii="Arial" w:eastAsia="Times New Roman" w:hAnsi="Arial" w:cs="Arial"/>
          <w:color w:val="0D0D0D" w:themeColor="text1" w:themeTint="F2"/>
          <w:sz w:val="28"/>
          <w:szCs w:val="28"/>
          <w:lang w:eastAsia="es-ES"/>
        </w:rPr>
        <w:t xml:space="preserve"> de septiembre</w:t>
      </w:r>
      <w:r w:rsidR="00E261EF">
        <w:rPr>
          <w:rFonts w:ascii="Arial" w:eastAsia="Times New Roman" w:hAnsi="Arial" w:cs="Arial"/>
          <w:color w:val="0D0D0D" w:themeColor="text1" w:themeTint="F2"/>
          <w:sz w:val="28"/>
          <w:szCs w:val="28"/>
          <w:lang w:eastAsia="es-ES"/>
        </w:rPr>
        <w:t>,</w:t>
      </w:r>
      <w:r w:rsidRPr="002B6DE5">
        <w:rPr>
          <w:rFonts w:ascii="Arial" w:eastAsia="Times New Roman" w:hAnsi="Arial" w:cs="Arial"/>
          <w:color w:val="0D0D0D" w:themeColor="text1" w:themeTint="F2"/>
          <w:sz w:val="28"/>
          <w:szCs w:val="28"/>
          <w:lang w:eastAsia="es-ES"/>
        </w:rPr>
        <w:t xml:space="preserve"> se haya tenido por interpuesto el recurso</w:t>
      </w:r>
      <w:r w:rsidR="00E261EF">
        <w:rPr>
          <w:rFonts w:ascii="Arial" w:eastAsia="Times New Roman" w:hAnsi="Arial" w:cs="Arial"/>
          <w:color w:val="0D0D0D" w:themeColor="text1" w:themeTint="F2"/>
          <w:sz w:val="28"/>
          <w:szCs w:val="28"/>
          <w:lang w:eastAsia="es-ES"/>
        </w:rPr>
        <w:t xml:space="preserve"> que se resuelve</w:t>
      </w:r>
      <w:r w:rsidRPr="002B6DE5">
        <w:rPr>
          <w:rFonts w:ascii="Arial" w:eastAsia="Times New Roman" w:hAnsi="Arial" w:cs="Arial"/>
          <w:color w:val="0D0D0D" w:themeColor="text1" w:themeTint="F2"/>
          <w:sz w:val="28"/>
          <w:szCs w:val="28"/>
          <w:lang w:eastAsia="es-ES"/>
        </w:rPr>
        <w:t xml:space="preserve">, pues este tipo de proveídos no causan estado por ser determinaciones de mera substanciación derivadas de </w:t>
      </w:r>
      <w:r w:rsidR="00297EB4">
        <w:rPr>
          <w:rFonts w:ascii="Arial" w:eastAsia="Times New Roman" w:hAnsi="Arial" w:cs="Arial"/>
          <w:color w:val="0D0D0D" w:themeColor="text1" w:themeTint="F2"/>
          <w:sz w:val="28"/>
          <w:szCs w:val="28"/>
          <w:lang w:eastAsia="es-ES"/>
        </w:rPr>
        <w:t>un examen preliminar del asunto</w:t>
      </w:r>
      <w:r w:rsidR="00147055">
        <w:rPr>
          <w:rFonts w:ascii="Arial" w:hAnsi="Arial" w:cs="Arial"/>
          <w:sz w:val="28"/>
          <w:szCs w:val="28"/>
        </w:rPr>
        <w:t>;</w:t>
      </w:r>
      <w:r w:rsidR="00297EB4" w:rsidRPr="00465049">
        <w:rPr>
          <w:rFonts w:ascii="Arial" w:hAnsi="Arial" w:cs="Arial"/>
          <w:sz w:val="28"/>
          <w:szCs w:val="28"/>
        </w:rPr>
        <w:t xml:space="preserve"> </w:t>
      </w:r>
      <w:r w:rsidR="00297EB4">
        <w:rPr>
          <w:rFonts w:ascii="Arial" w:hAnsi="Arial" w:cs="Arial"/>
          <w:sz w:val="28"/>
          <w:szCs w:val="28"/>
        </w:rPr>
        <w:t xml:space="preserve">este </w:t>
      </w:r>
      <w:r w:rsidR="00297EB4" w:rsidRPr="00465049">
        <w:rPr>
          <w:rFonts w:ascii="Arial" w:hAnsi="Arial" w:cs="Arial"/>
          <w:sz w:val="28"/>
          <w:szCs w:val="28"/>
        </w:rPr>
        <w:t>supuesto no vulnera los derechos de las pa</w:t>
      </w:r>
      <w:r w:rsidR="00297EB4">
        <w:rPr>
          <w:rFonts w:ascii="Arial" w:hAnsi="Arial" w:cs="Arial"/>
          <w:sz w:val="28"/>
          <w:szCs w:val="28"/>
        </w:rPr>
        <w:t>rtes, pues como lo ha sostenido</w:t>
      </w:r>
      <w:r w:rsidR="009C6D22">
        <w:rPr>
          <w:rFonts w:ascii="Arial" w:hAnsi="Arial" w:cs="Arial"/>
          <w:sz w:val="28"/>
          <w:szCs w:val="28"/>
        </w:rPr>
        <w:t xml:space="preserve"> la t</w:t>
      </w:r>
      <w:r w:rsidR="00297EB4" w:rsidRPr="00465049">
        <w:rPr>
          <w:rFonts w:ascii="Arial" w:hAnsi="Arial" w:cs="Arial"/>
          <w:sz w:val="28"/>
          <w:szCs w:val="28"/>
        </w:rPr>
        <w:t xml:space="preserve">esis </w:t>
      </w:r>
      <w:r w:rsidR="009C6D22">
        <w:rPr>
          <w:rFonts w:ascii="Arial" w:hAnsi="Arial" w:cs="Arial"/>
          <w:sz w:val="28"/>
          <w:szCs w:val="28"/>
        </w:rPr>
        <w:t>j</w:t>
      </w:r>
      <w:r w:rsidR="00297EB4" w:rsidRPr="00465049">
        <w:rPr>
          <w:rFonts w:ascii="Arial" w:hAnsi="Arial" w:cs="Arial"/>
          <w:sz w:val="28"/>
          <w:szCs w:val="28"/>
        </w:rPr>
        <w:t>urisprudencial que enseguida se transcribe, no se infringe el derecho al a</w:t>
      </w:r>
      <w:r w:rsidR="00297EB4">
        <w:rPr>
          <w:rFonts w:ascii="Arial" w:hAnsi="Arial" w:cs="Arial"/>
          <w:sz w:val="28"/>
          <w:szCs w:val="28"/>
        </w:rPr>
        <w:t xml:space="preserve">cceso a la justicia, pues </w:t>
      </w:r>
      <w:r w:rsidR="00297EB4" w:rsidRPr="00465049">
        <w:rPr>
          <w:rFonts w:ascii="Arial" w:hAnsi="Arial" w:cs="Arial"/>
          <w:sz w:val="28"/>
          <w:szCs w:val="28"/>
        </w:rPr>
        <w:t>la improcedencia que se decreta no se conoce de manera indubitable o de forma manifiesta, sino que es necesario un holístico análisis posterior de las diferentes normas aplicables a la hipótesis planteada en el caso concreto</w:t>
      </w:r>
      <w:r w:rsidR="00297EB4">
        <w:rPr>
          <w:rFonts w:ascii="Arial" w:hAnsi="Arial" w:cs="Arial"/>
          <w:sz w:val="28"/>
          <w:szCs w:val="28"/>
        </w:rPr>
        <w:t>;</w:t>
      </w:r>
      <w:r w:rsidR="00297EB4" w:rsidRPr="00465049">
        <w:rPr>
          <w:rFonts w:ascii="Arial" w:hAnsi="Arial" w:cs="Arial"/>
          <w:sz w:val="28"/>
          <w:szCs w:val="28"/>
        </w:rPr>
        <w:t xml:space="preserve"> esto es, que no se vulnera el artículo 17 constitucional, pues su ejercicio se encuentra sujeto al cumplimiento de determinados presupuestos y cargas procesales que no deben soslayarse en detrimento d</w:t>
      </w:r>
      <w:r w:rsidR="00297EB4">
        <w:rPr>
          <w:rFonts w:ascii="Arial" w:hAnsi="Arial" w:cs="Arial"/>
          <w:sz w:val="28"/>
          <w:szCs w:val="28"/>
        </w:rPr>
        <w:t>e la correcta administración de</w:t>
      </w:r>
      <w:r w:rsidR="00297EB4" w:rsidRPr="00465049">
        <w:rPr>
          <w:rFonts w:ascii="Arial" w:hAnsi="Arial" w:cs="Arial"/>
          <w:sz w:val="28"/>
          <w:szCs w:val="28"/>
        </w:rPr>
        <w:t xml:space="preserve"> la justicia, como es la carga procesal para el justiciable de presentar el recurso efectivo ante la autoridad </w:t>
      </w:r>
      <w:r w:rsidR="00297EB4" w:rsidRPr="00465049">
        <w:rPr>
          <w:rFonts w:ascii="Arial" w:hAnsi="Arial" w:cs="Arial"/>
          <w:sz w:val="28"/>
          <w:szCs w:val="28"/>
        </w:rPr>
        <w:lastRenderedPageBreak/>
        <w:t>comp</w:t>
      </w:r>
      <w:r w:rsidR="00297EB4">
        <w:rPr>
          <w:rFonts w:ascii="Arial" w:hAnsi="Arial" w:cs="Arial"/>
          <w:sz w:val="28"/>
          <w:szCs w:val="28"/>
        </w:rPr>
        <w:t xml:space="preserve">etente y de dar la oportunidad </w:t>
      </w:r>
      <w:r w:rsidR="00297EB4" w:rsidRPr="00465049">
        <w:rPr>
          <w:rFonts w:ascii="Arial" w:hAnsi="Arial" w:cs="Arial"/>
          <w:sz w:val="28"/>
          <w:szCs w:val="28"/>
        </w:rPr>
        <w:t xml:space="preserve">a su contraria </w:t>
      </w:r>
      <w:r w:rsidR="00297EB4">
        <w:rPr>
          <w:rFonts w:ascii="Arial" w:hAnsi="Arial" w:cs="Arial"/>
          <w:sz w:val="28"/>
          <w:szCs w:val="28"/>
        </w:rPr>
        <w:t>p</w:t>
      </w:r>
      <w:r w:rsidR="00297EB4" w:rsidRPr="00465049">
        <w:rPr>
          <w:rFonts w:ascii="Arial" w:hAnsi="Arial" w:cs="Arial"/>
          <w:sz w:val="28"/>
          <w:szCs w:val="28"/>
        </w:rPr>
        <w:t>arte de defender sus argumentaciones.</w:t>
      </w:r>
    </w:p>
    <w:p w:rsidR="00297EB4" w:rsidRPr="002B6DE5" w:rsidRDefault="00297EB4" w:rsidP="002B6DE5">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297EB4" w:rsidRPr="00297EB4" w:rsidRDefault="009948B0"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Pr>
          <w:rFonts w:ascii="Arial" w:eastAsia="Times New Roman" w:hAnsi="Arial" w:cs="Arial"/>
          <w:color w:val="0D0D0D" w:themeColor="text1" w:themeTint="F2"/>
          <w:sz w:val="28"/>
          <w:szCs w:val="28"/>
          <w:lang w:eastAsia="es-ES"/>
        </w:rPr>
        <w:t>Ilustra lo anterior la t</w:t>
      </w:r>
      <w:r w:rsidR="00297EB4" w:rsidRPr="00297EB4">
        <w:rPr>
          <w:rFonts w:ascii="Arial" w:eastAsia="Times New Roman" w:hAnsi="Arial" w:cs="Arial"/>
          <w:color w:val="0D0D0D" w:themeColor="text1" w:themeTint="F2"/>
          <w:sz w:val="28"/>
          <w:szCs w:val="28"/>
          <w:lang w:eastAsia="es-ES"/>
        </w:rPr>
        <w:t xml:space="preserve">esis </w:t>
      </w:r>
      <w:r>
        <w:rPr>
          <w:rFonts w:ascii="Arial" w:eastAsia="Times New Roman" w:hAnsi="Arial" w:cs="Arial"/>
          <w:color w:val="0D0D0D" w:themeColor="text1" w:themeTint="F2"/>
          <w:sz w:val="28"/>
          <w:szCs w:val="28"/>
          <w:lang w:eastAsia="es-ES"/>
        </w:rPr>
        <w:t>j</w:t>
      </w:r>
      <w:r w:rsidR="00297EB4" w:rsidRPr="00297EB4">
        <w:rPr>
          <w:rFonts w:ascii="Arial" w:eastAsia="Times New Roman" w:hAnsi="Arial" w:cs="Arial"/>
          <w:color w:val="0D0D0D" w:themeColor="text1" w:themeTint="F2"/>
          <w:sz w:val="28"/>
          <w:szCs w:val="28"/>
          <w:lang w:eastAsia="es-ES"/>
        </w:rPr>
        <w:t xml:space="preserve">urisprudencial anunciada, </w:t>
      </w:r>
      <w:r>
        <w:rPr>
          <w:rFonts w:ascii="Arial" w:eastAsia="Times New Roman" w:hAnsi="Arial" w:cs="Arial"/>
          <w:color w:val="0D0D0D" w:themeColor="text1" w:themeTint="F2"/>
          <w:sz w:val="28"/>
          <w:szCs w:val="28"/>
          <w:lang w:eastAsia="es-ES"/>
        </w:rPr>
        <w:t xml:space="preserve">cuyo rubro y texto </w:t>
      </w:r>
      <w:r w:rsidR="00297EB4" w:rsidRPr="00297EB4">
        <w:rPr>
          <w:rFonts w:ascii="Arial" w:eastAsia="Times New Roman" w:hAnsi="Arial" w:cs="Arial"/>
          <w:color w:val="0D0D0D" w:themeColor="text1" w:themeTint="F2"/>
          <w:sz w:val="28"/>
          <w:szCs w:val="28"/>
          <w:lang w:eastAsia="es-ES"/>
        </w:rPr>
        <w:t>reza</w:t>
      </w:r>
      <w:r>
        <w:rPr>
          <w:rFonts w:ascii="Arial" w:eastAsia="Times New Roman" w:hAnsi="Arial" w:cs="Arial"/>
          <w:color w:val="0D0D0D" w:themeColor="text1" w:themeTint="F2"/>
          <w:sz w:val="28"/>
          <w:szCs w:val="28"/>
          <w:lang w:eastAsia="es-ES"/>
        </w:rPr>
        <w:t>n</w:t>
      </w:r>
      <w:r w:rsidR="00297EB4" w:rsidRPr="00297EB4">
        <w:rPr>
          <w:rFonts w:ascii="Arial" w:eastAsia="Times New Roman" w:hAnsi="Arial" w:cs="Arial"/>
          <w:color w:val="0D0D0D" w:themeColor="text1" w:themeTint="F2"/>
          <w:sz w:val="28"/>
          <w:szCs w:val="28"/>
          <w:lang w:eastAsia="es-ES"/>
        </w:rPr>
        <w:t>:</w:t>
      </w:r>
    </w:p>
    <w:p w:rsidR="009C6D22" w:rsidRDefault="00297EB4" w:rsidP="00E972AB">
      <w:pPr>
        <w:spacing w:line="240" w:lineRule="auto"/>
        <w:ind w:right="618" w:firstLine="70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Novena Época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Registro: 170598</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Instancia: Segunda Sala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Tipo de Tesis: Jurisprudencia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Fuente: Semanario Judici</w:t>
      </w:r>
      <w:r w:rsidR="009C6D22">
        <w:rPr>
          <w:rFonts w:ascii="Arial" w:eastAsia="Times New Roman" w:hAnsi="Arial" w:cs="Arial"/>
          <w:color w:val="0D0D0D" w:themeColor="text1" w:themeTint="F2"/>
          <w:sz w:val="26"/>
          <w:szCs w:val="26"/>
          <w:lang w:eastAsia="es-ES"/>
        </w:rPr>
        <w:t>al de la Federación y su Gaceta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Tomo XXVI, Diciembre de 2007</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Materia(s): Común</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Tesis: 2a</w:t>
      </w:r>
      <w:proofErr w:type="gramStart"/>
      <w:r w:rsidRPr="009C6D22">
        <w:rPr>
          <w:rFonts w:ascii="Arial" w:eastAsia="Times New Roman" w:hAnsi="Arial" w:cs="Arial"/>
          <w:color w:val="0D0D0D" w:themeColor="text1" w:themeTint="F2"/>
          <w:sz w:val="26"/>
          <w:szCs w:val="26"/>
          <w:lang w:eastAsia="es-ES"/>
        </w:rPr>
        <w:t>./</w:t>
      </w:r>
      <w:proofErr w:type="gramEnd"/>
      <w:r w:rsidRPr="009C6D22">
        <w:rPr>
          <w:rFonts w:ascii="Arial" w:eastAsia="Times New Roman" w:hAnsi="Arial" w:cs="Arial"/>
          <w:color w:val="0D0D0D" w:themeColor="text1" w:themeTint="F2"/>
          <w:sz w:val="26"/>
          <w:szCs w:val="26"/>
          <w:lang w:eastAsia="es-ES"/>
        </w:rPr>
        <w:t>J. 222/2007</w:t>
      </w:r>
    </w:p>
    <w:p w:rsidR="00297EB4" w:rsidRP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Página: 216.</w:t>
      </w:r>
    </w:p>
    <w:p w:rsidR="00297EB4" w:rsidRPr="009C6D22" w:rsidRDefault="00297EB4" w:rsidP="00297EB4">
      <w:pPr>
        <w:spacing w:line="360" w:lineRule="auto"/>
        <w:ind w:right="-91" w:firstLine="709"/>
        <w:contextualSpacing/>
        <w:jc w:val="both"/>
        <w:rPr>
          <w:rFonts w:ascii="Arial" w:eastAsia="Times New Roman" w:hAnsi="Arial" w:cs="Arial"/>
          <w:color w:val="0D0D0D" w:themeColor="text1" w:themeTint="F2"/>
          <w:sz w:val="26"/>
          <w:szCs w:val="26"/>
          <w:lang w:eastAsia="es-ES"/>
        </w:rPr>
      </w:pPr>
    </w:p>
    <w:p w:rsidR="00297EB4" w:rsidRPr="00E261EF" w:rsidRDefault="00297EB4" w:rsidP="00E261EF">
      <w:pPr>
        <w:ind w:left="709" w:right="618"/>
        <w:contextualSpacing/>
        <w:jc w:val="both"/>
        <w:rPr>
          <w:rFonts w:ascii="Arial" w:eastAsia="Times New Roman" w:hAnsi="Arial" w:cs="Arial"/>
          <w:i/>
          <w:color w:val="0D0D0D" w:themeColor="text1" w:themeTint="F2"/>
          <w:sz w:val="24"/>
          <w:szCs w:val="24"/>
          <w:lang w:eastAsia="es-ES"/>
        </w:rPr>
      </w:pPr>
      <w:r w:rsidRPr="00E261EF">
        <w:rPr>
          <w:rFonts w:ascii="Arial" w:eastAsia="Times New Roman" w:hAnsi="Arial" w:cs="Arial"/>
          <w:i/>
          <w:color w:val="0D0D0D" w:themeColor="text1" w:themeTint="F2"/>
          <w:sz w:val="24"/>
          <w:szCs w:val="24"/>
          <w:lang w:eastAsia="es-ES"/>
        </w:rPr>
        <w:t>“</w:t>
      </w:r>
      <w:r w:rsidRPr="00E261EF">
        <w:rPr>
          <w:rFonts w:ascii="Arial" w:eastAsia="Times New Roman" w:hAnsi="Arial" w:cs="Arial"/>
          <w:b/>
          <w:i/>
          <w:color w:val="0D0D0D" w:themeColor="text1" w:themeTint="F2"/>
          <w:sz w:val="24"/>
          <w:szCs w:val="24"/>
          <w:lang w:eastAsia="es-ES"/>
        </w:rPr>
        <w:t>REVISIÓN EN AMPARO. LA ADMISIÓN DEL RECURSO NO CAUSA ESTADO.-</w:t>
      </w:r>
      <w:r w:rsidRPr="00E261EF">
        <w:rPr>
          <w:rFonts w:ascii="Arial" w:eastAsia="Times New Roman" w:hAnsi="Arial" w:cs="Arial"/>
          <w:i/>
          <w:color w:val="0D0D0D" w:themeColor="text1" w:themeTint="F2"/>
          <w:sz w:val="24"/>
          <w:szCs w:val="24"/>
          <w:lang w:eastAsia="es-ES"/>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p>
    <w:p w:rsidR="004602C1" w:rsidRDefault="004602C1" w:rsidP="00E208CF">
      <w:pPr>
        <w:spacing w:line="240" w:lineRule="auto"/>
        <w:ind w:firstLine="708"/>
        <w:jc w:val="both"/>
        <w:rPr>
          <w:rFonts w:ascii="Arial" w:hAnsi="Arial" w:cs="Arial"/>
          <w:sz w:val="28"/>
          <w:szCs w:val="28"/>
        </w:rPr>
      </w:pPr>
    </w:p>
    <w:p w:rsidR="00F032C4" w:rsidRDefault="00F032C4" w:rsidP="00F032C4">
      <w:pPr>
        <w:spacing w:line="360" w:lineRule="auto"/>
        <w:ind w:firstLine="708"/>
        <w:jc w:val="both"/>
        <w:rPr>
          <w:rFonts w:ascii="Arial" w:hAnsi="Arial" w:cs="Arial"/>
          <w:sz w:val="28"/>
          <w:szCs w:val="28"/>
        </w:rPr>
      </w:pPr>
      <w:r w:rsidRPr="00EB499F">
        <w:rPr>
          <w:rFonts w:ascii="Arial" w:hAnsi="Arial" w:cs="Arial"/>
          <w:sz w:val="30"/>
          <w:szCs w:val="30"/>
        </w:rPr>
        <w:t>Complementando el anterior argumento</w:t>
      </w:r>
      <w:r w:rsidR="00EB499F">
        <w:rPr>
          <w:rFonts w:ascii="Arial" w:hAnsi="Arial" w:cs="Arial"/>
          <w:sz w:val="30"/>
          <w:szCs w:val="30"/>
        </w:rPr>
        <w:t>,</w:t>
      </w:r>
      <w:r w:rsidRPr="00EB499F">
        <w:rPr>
          <w:rFonts w:ascii="Arial" w:hAnsi="Arial" w:cs="Arial"/>
          <w:sz w:val="30"/>
          <w:szCs w:val="30"/>
        </w:rPr>
        <w:t xml:space="preserve"> debe agregarse una última consideración en el sentido de que esta instancia no se cerró con un desechamiento de plano al recibir el escrito de apelación, porque la causal de improcedencia que aquí se explica y plantea, no resultaba ni aparecía evidente y notoria para haber obrado entonces de manera sumaria</w:t>
      </w:r>
      <w:r w:rsidR="00EB499F">
        <w:rPr>
          <w:rFonts w:ascii="Arial" w:hAnsi="Arial" w:cs="Arial"/>
          <w:sz w:val="30"/>
          <w:szCs w:val="30"/>
        </w:rPr>
        <w:t xml:space="preserve">; sino que fue necesario entrar a un estudio exhaustivo y profundo de la hipótesis impugnada y su conciliación con las reglas jurídicas del orden normativo del orden normativo que prevalece en la materia. </w:t>
      </w:r>
      <w:r w:rsidRPr="00EB499F">
        <w:rPr>
          <w:rFonts w:ascii="Arial" w:hAnsi="Arial" w:cs="Arial"/>
          <w:sz w:val="30"/>
          <w:szCs w:val="30"/>
        </w:rPr>
        <w:t xml:space="preserve">Luego entonces, haber admitido a trámite la apelación permitió a esta Sala juzgadora hacer el examen de la procedencia con </w:t>
      </w:r>
      <w:r w:rsidRPr="00EB499F">
        <w:rPr>
          <w:rFonts w:ascii="Arial" w:hAnsi="Arial" w:cs="Arial"/>
          <w:sz w:val="30"/>
          <w:szCs w:val="30"/>
        </w:rPr>
        <w:lastRenderedPageBreak/>
        <w:t xml:space="preserve">el detenimiento que merecen </w:t>
      </w:r>
      <w:r w:rsidR="00E91CD9" w:rsidRPr="00EB499F">
        <w:rPr>
          <w:rFonts w:ascii="Arial" w:hAnsi="Arial" w:cs="Arial"/>
          <w:sz w:val="30"/>
          <w:szCs w:val="30"/>
        </w:rPr>
        <w:t xml:space="preserve"> </w:t>
      </w:r>
      <w:r w:rsidR="00F47E5E" w:rsidRPr="00EB499F">
        <w:rPr>
          <w:rFonts w:ascii="Arial" w:hAnsi="Arial" w:cs="Arial"/>
          <w:sz w:val="30"/>
          <w:szCs w:val="30"/>
        </w:rPr>
        <w:t xml:space="preserve">asuntos sobre la forma y el procedimiento para resolver </w:t>
      </w:r>
      <w:r w:rsidR="00AD4C0C" w:rsidRPr="00EB499F">
        <w:rPr>
          <w:rFonts w:ascii="Arial" w:hAnsi="Arial" w:cs="Arial"/>
          <w:sz w:val="30"/>
          <w:szCs w:val="30"/>
        </w:rPr>
        <w:t>dentro del programa de alcoholímetro</w:t>
      </w:r>
      <w:r w:rsidR="00C5254F" w:rsidRPr="00EB499F">
        <w:rPr>
          <w:rFonts w:ascii="Arial" w:hAnsi="Arial" w:cs="Arial"/>
          <w:sz w:val="30"/>
          <w:szCs w:val="30"/>
        </w:rPr>
        <w:t>,</w:t>
      </w:r>
      <w:r w:rsidR="00AD4C0C" w:rsidRPr="00EB499F">
        <w:rPr>
          <w:rFonts w:ascii="Arial" w:hAnsi="Arial" w:cs="Arial"/>
          <w:sz w:val="30"/>
          <w:szCs w:val="30"/>
        </w:rPr>
        <w:t xml:space="preserve"> </w:t>
      </w:r>
      <w:r w:rsidR="00F47E5E" w:rsidRPr="00EB499F">
        <w:rPr>
          <w:rFonts w:ascii="Arial" w:hAnsi="Arial" w:cs="Arial"/>
          <w:sz w:val="30"/>
          <w:szCs w:val="30"/>
        </w:rPr>
        <w:t xml:space="preserve">cuestiones de verificación del consumo de </w:t>
      </w:r>
      <w:r w:rsidR="008570CD" w:rsidRPr="00EB499F">
        <w:rPr>
          <w:rFonts w:ascii="Arial" w:hAnsi="Arial" w:cs="Arial"/>
          <w:sz w:val="30"/>
          <w:szCs w:val="30"/>
        </w:rPr>
        <w:t xml:space="preserve">bebidas alcohólicas </w:t>
      </w:r>
      <w:r w:rsidR="00F47E5E" w:rsidRPr="00EB499F">
        <w:rPr>
          <w:rFonts w:ascii="Arial" w:hAnsi="Arial" w:cs="Arial"/>
          <w:sz w:val="30"/>
          <w:szCs w:val="30"/>
        </w:rPr>
        <w:t xml:space="preserve"> y </w:t>
      </w:r>
      <w:r w:rsidR="00262399" w:rsidRPr="00EB499F">
        <w:rPr>
          <w:rFonts w:ascii="Arial" w:hAnsi="Arial" w:cs="Arial"/>
          <w:sz w:val="30"/>
          <w:szCs w:val="30"/>
        </w:rPr>
        <w:t xml:space="preserve">la </w:t>
      </w:r>
      <w:r w:rsidR="00F47E5E" w:rsidRPr="00EB499F">
        <w:rPr>
          <w:rFonts w:ascii="Arial" w:hAnsi="Arial" w:cs="Arial"/>
          <w:sz w:val="30"/>
          <w:szCs w:val="30"/>
        </w:rPr>
        <w:t>consecuente determinación de</w:t>
      </w:r>
      <w:r w:rsidR="00AD4C0C" w:rsidRPr="00EB499F">
        <w:rPr>
          <w:rFonts w:ascii="Arial" w:hAnsi="Arial" w:cs="Arial"/>
          <w:sz w:val="30"/>
          <w:szCs w:val="30"/>
        </w:rPr>
        <w:t xml:space="preserve"> imponer</w:t>
      </w:r>
      <w:r w:rsidR="00F47E5E" w:rsidRPr="00EB499F">
        <w:rPr>
          <w:rFonts w:ascii="Arial" w:hAnsi="Arial" w:cs="Arial"/>
          <w:sz w:val="30"/>
          <w:szCs w:val="30"/>
        </w:rPr>
        <w:t xml:space="preserve"> </w:t>
      </w:r>
      <w:r w:rsidR="008570CD" w:rsidRPr="00EB499F">
        <w:rPr>
          <w:rFonts w:ascii="Arial" w:hAnsi="Arial" w:cs="Arial"/>
          <w:sz w:val="30"/>
          <w:szCs w:val="30"/>
        </w:rPr>
        <w:t xml:space="preserve">sanciones por autoridades del orden público vial, </w:t>
      </w:r>
      <w:r w:rsidR="005F5182">
        <w:rPr>
          <w:rFonts w:ascii="Arial" w:hAnsi="Arial" w:cs="Arial"/>
          <w:sz w:val="30"/>
          <w:szCs w:val="30"/>
        </w:rPr>
        <w:t>aunque</w:t>
      </w:r>
      <w:r w:rsidR="008570CD" w:rsidRPr="00EB499F">
        <w:rPr>
          <w:rFonts w:ascii="Arial" w:hAnsi="Arial" w:cs="Arial"/>
          <w:sz w:val="30"/>
          <w:szCs w:val="30"/>
        </w:rPr>
        <w:t xml:space="preserve"> se advierte que en el caso no fue usado el</w:t>
      </w:r>
      <w:r w:rsidR="008570CD">
        <w:rPr>
          <w:rFonts w:ascii="Arial" w:hAnsi="Arial" w:cs="Arial"/>
          <w:sz w:val="28"/>
          <w:szCs w:val="28"/>
        </w:rPr>
        <w:t xml:space="preserve"> programa de alcoholímetro al moment</w:t>
      </w:r>
      <w:r w:rsidR="00E972AB">
        <w:rPr>
          <w:rFonts w:ascii="Arial" w:hAnsi="Arial" w:cs="Arial"/>
          <w:sz w:val="28"/>
          <w:szCs w:val="28"/>
        </w:rPr>
        <w:t>o de la determinación impugnada supuesto que esta circunstancia no fue controvertida  por el actor en su demanda.</w:t>
      </w:r>
    </w:p>
    <w:p w:rsidR="008E7D14" w:rsidRPr="005F5182" w:rsidRDefault="008E7D14" w:rsidP="00A24B24">
      <w:pPr>
        <w:spacing w:line="360" w:lineRule="auto"/>
        <w:ind w:firstLine="708"/>
        <w:jc w:val="both"/>
        <w:rPr>
          <w:rFonts w:ascii="Arial" w:hAnsi="Arial" w:cs="Arial"/>
          <w:sz w:val="30"/>
          <w:szCs w:val="30"/>
        </w:rPr>
      </w:pPr>
      <w:r w:rsidRPr="005F5182">
        <w:rPr>
          <w:rFonts w:ascii="Arial" w:hAnsi="Arial" w:cs="Arial"/>
          <w:sz w:val="30"/>
          <w:szCs w:val="30"/>
        </w:rPr>
        <w:t xml:space="preserve">Por lo anteriormente expuesto, fundado y con apoyo además en </w:t>
      </w:r>
      <w:r w:rsidR="006E6472" w:rsidRPr="005F5182">
        <w:rPr>
          <w:rFonts w:ascii="Arial" w:hAnsi="Arial" w:cs="Arial"/>
          <w:sz w:val="30"/>
          <w:szCs w:val="30"/>
        </w:rPr>
        <w:t>el</w:t>
      </w:r>
      <w:r w:rsidR="002A79EF" w:rsidRPr="005F5182">
        <w:rPr>
          <w:rFonts w:ascii="Arial" w:hAnsi="Arial" w:cs="Arial"/>
          <w:sz w:val="30"/>
          <w:szCs w:val="30"/>
        </w:rPr>
        <w:t xml:space="preserve"> artículo 152</w:t>
      </w:r>
      <w:r w:rsidRPr="005F5182">
        <w:rPr>
          <w:rFonts w:ascii="Arial" w:hAnsi="Arial" w:cs="Arial"/>
          <w:sz w:val="30"/>
          <w:szCs w:val="30"/>
        </w:rPr>
        <w:t xml:space="preserve"> del Código Procesal Administrativo para el Estado de San Luis Potosí,</w:t>
      </w:r>
      <w:r w:rsidR="002A79EF" w:rsidRPr="005F5182">
        <w:rPr>
          <w:rFonts w:ascii="Arial" w:hAnsi="Arial" w:cs="Arial"/>
          <w:sz w:val="30"/>
          <w:szCs w:val="30"/>
        </w:rPr>
        <w:t xml:space="preserve">  </w:t>
      </w:r>
      <w:r w:rsidRPr="005F5182">
        <w:rPr>
          <w:rFonts w:ascii="Arial" w:hAnsi="Arial" w:cs="Arial"/>
          <w:sz w:val="30"/>
          <w:szCs w:val="30"/>
        </w:rPr>
        <w:t>se resuelve:</w:t>
      </w:r>
    </w:p>
    <w:p w:rsidR="008E7D14" w:rsidRPr="005F5182" w:rsidRDefault="008E7D14" w:rsidP="00FB521C">
      <w:pPr>
        <w:spacing w:line="360" w:lineRule="auto"/>
        <w:ind w:firstLine="708"/>
        <w:jc w:val="both"/>
        <w:rPr>
          <w:rFonts w:ascii="Arial" w:hAnsi="Arial" w:cs="Arial"/>
          <w:sz w:val="30"/>
          <w:szCs w:val="30"/>
          <w:lang w:val="es-ES_tradnl"/>
        </w:rPr>
      </w:pPr>
      <w:r w:rsidRPr="005F5182">
        <w:rPr>
          <w:rFonts w:ascii="Arial" w:hAnsi="Arial" w:cs="Arial"/>
          <w:b/>
          <w:sz w:val="30"/>
          <w:szCs w:val="30"/>
          <w:lang w:val="es-ES_tradnl"/>
        </w:rPr>
        <w:t>PRIMERO.</w:t>
      </w:r>
      <w:r w:rsidRPr="005F5182">
        <w:rPr>
          <w:rFonts w:ascii="Arial" w:hAnsi="Arial" w:cs="Arial"/>
          <w:sz w:val="30"/>
          <w:szCs w:val="30"/>
          <w:lang w:val="es-ES_tradnl"/>
        </w:rPr>
        <w:t xml:space="preserve"> </w:t>
      </w:r>
      <w:r w:rsidR="00A24B24" w:rsidRPr="005F5182">
        <w:rPr>
          <w:rFonts w:ascii="Arial" w:hAnsi="Arial" w:cs="Arial"/>
          <w:sz w:val="30"/>
          <w:szCs w:val="30"/>
          <w:lang w:val="es-ES_tradnl"/>
        </w:rPr>
        <w:t>Es</w:t>
      </w:r>
      <w:r w:rsidR="00136A9C" w:rsidRPr="005F5182">
        <w:rPr>
          <w:rFonts w:ascii="Arial" w:hAnsi="Arial" w:cs="Arial"/>
          <w:sz w:val="30"/>
          <w:szCs w:val="30"/>
          <w:lang w:val="es-ES_tradnl"/>
        </w:rPr>
        <w:t xml:space="preserve"> improcedente el recurso de apelación intentado, en consecuencia SE DESECHA; </w:t>
      </w:r>
    </w:p>
    <w:p w:rsidR="00A24B24" w:rsidRPr="005F5182" w:rsidRDefault="008E7D14" w:rsidP="00FB521C">
      <w:pPr>
        <w:spacing w:line="360" w:lineRule="auto"/>
        <w:ind w:firstLine="708"/>
        <w:jc w:val="both"/>
        <w:rPr>
          <w:rFonts w:ascii="Arial" w:hAnsi="Arial" w:cs="Arial"/>
          <w:sz w:val="30"/>
          <w:szCs w:val="30"/>
          <w:lang w:val="es-ES_tradnl"/>
        </w:rPr>
      </w:pPr>
      <w:r w:rsidRPr="005F5182">
        <w:rPr>
          <w:rFonts w:ascii="Arial" w:hAnsi="Arial" w:cs="Arial"/>
          <w:b/>
          <w:sz w:val="30"/>
          <w:szCs w:val="30"/>
          <w:lang w:val="es-ES_tradnl"/>
        </w:rPr>
        <w:t>SEGUNDO.</w:t>
      </w:r>
      <w:r w:rsidRPr="005F5182">
        <w:rPr>
          <w:rFonts w:ascii="Arial" w:hAnsi="Arial" w:cs="Arial"/>
          <w:sz w:val="30"/>
          <w:szCs w:val="30"/>
          <w:lang w:val="es-ES_tradnl"/>
        </w:rPr>
        <w:t xml:space="preserve"> </w:t>
      </w:r>
      <w:r w:rsidR="00136A9C" w:rsidRPr="005F5182">
        <w:rPr>
          <w:rFonts w:ascii="Arial" w:hAnsi="Arial" w:cs="Arial"/>
          <w:sz w:val="30"/>
          <w:szCs w:val="30"/>
          <w:lang w:val="es-ES_tradnl"/>
        </w:rPr>
        <w:t>QUEDA FIRME la sentencia recurrida</w:t>
      </w:r>
      <w:r w:rsidR="00A24B24" w:rsidRPr="005F5182">
        <w:rPr>
          <w:rFonts w:ascii="Arial" w:hAnsi="Arial" w:cs="Arial"/>
          <w:sz w:val="30"/>
          <w:szCs w:val="30"/>
          <w:lang w:val="es-ES_tradnl"/>
        </w:rPr>
        <w:t xml:space="preserve">, por los motivos expuestos en el último considerando de la presente resolución; </w:t>
      </w:r>
    </w:p>
    <w:p w:rsidR="006A39CD" w:rsidRPr="005F5182" w:rsidRDefault="006A39CD" w:rsidP="00FB521C">
      <w:pPr>
        <w:spacing w:line="360" w:lineRule="auto"/>
        <w:ind w:firstLine="708"/>
        <w:jc w:val="both"/>
        <w:rPr>
          <w:rFonts w:ascii="Arial" w:hAnsi="Arial" w:cs="Arial"/>
          <w:sz w:val="30"/>
          <w:szCs w:val="30"/>
          <w:lang w:val="es-ES_tradnl"/>
        </w:rPr>
      </w:pPr>
      <w:r w:rsidRPr="005F5182">
        <w:rPr>
          <w:rFonts w:ascii="Arial" w:hAnsi="Arial" w:cs="Arial"/>
          <w:b/>
          <w:sz w:val="30"/>
          <w:szCs w:val="30"/>
        </w:rPr>
        <w:t>TERCERO</w:t>
      </w:r>
      <w:r w:rsidRPr="005F5182">
        <w:rPr>
          <w:rFonts w:ascii="Arial" w:hAnsi="Arial" w:cs="Arial"/>
          <w:sz w:val="30"/>
          <w:szCs w:val="30"/>
        </w:rPr>
        <w:t xml:space="preserve">. </w:t>
      </w:r>
      <w:r w:rsidR="008E7D14" w:rsidRPr="005F5182">
        <w:rPr>
          <w:rFonts w:ascii="Arial" w:hAnsi="Arial" w:cs="Arial"/>
          <w:sz w:val="30"/>
          <w:szCs w:val="30"/>
        </w:rPr>
        <w:t xml:space="preserve">Notifíquese, con testimonio de esta resolución, remítanse los autos a la </w:t>
      </w:r>
      <w:r w:rsidR="00356779" w:rsidRPr="005F5182">
        <w:rPr>
          <w:rFonts w:ascii="Arial" w:hAnsi="Arial" w:cs="Arial"/>
          <w:sz w:val="30"/>
          <w:szCs w:val="30"/>
        </w:rPr>
        <w:t>S</w:t>
      </w:r>
      <w:r w:rsidR="008E7D14" w:rsidRPr="005F5182">
        <w:rPr>
          <w:rFonts w:ascii="Arial" w:hAnsi="Arial" w:cs="Arial"/>
          <w:sz w:val="30"/>
          <w:szCs w:val="30"/>
        </w:rPr>
        <w:t>ala de su origen; háganse las anotaciones correspondientes y en su oportunidad archívese el expediente</w:t>
      </w:r>
      <w:r w:rsidRPr="005F5182">
        <w:rPr>
          <w:rFonts w:ascii="Arial" w:hAnsi="Arial" w:cs="Arial"/>
          <w:sz w:val="30"/>
          <w:szCs w:val="30"/>
        </w:rPr>
        <w:t xml:space="preserve"> como asunto concluido</w:t>
      </w:r>
      <w:r w:rsidR="00A24B24" w:rsidRPr="005F5182">
        <w:rPr>
          <w:rFonts w:ascii="Arial" w:hAnsi="Arial" w:cs="Arial"/>
          <w:sz w:val="30"/>
          <w:szCs w:val="30"/>
        </w:rPr>
        <w:t>; c</w:t>
      </w:r>
      <w:r w:rsidRPr="005F5182">
        <w:rPr>
          <w:rFonts w:ascii="Arial" w:hAnsi="Arial" w:cs="Arial"/>
          <w:sz w:val="30"/>
          <w:szCs w:val="30"/>
        </w:rPr>
        <w:t xml:space="preserve">on apoyo en lo dispuesto por el artículo 16 fracción IV del Reglamento Interior de este Tribunal, se habilita a la </w:t>
      </w:r>
      <w:r w:rsidR="0087506E" w:rsidRPr="005F5182">
        <w:rPr>
          <w:rFonts w:ascii="Arial" w:hAnsi="Arial" w:cs="Arial"/>
          <w:sz w:val="30"/>
          <w:szCs w:val="30"/>
        </w:rPr>
        <w:t xml:space="preserve">auxiliar </w:t>
      </w:r>
      <w:r w:rsidR="0087506E" w:rsidRPr="005F5182">
        <w:rPr>
          <w:rFonts w:ascii="Arial" w:hAnsi="Arial" w:cs="Arial"/>
          <w:sz w:val="30"/>
          <w:szCs w:val="30"/>
        </w:rPr>
        <w:lastRenderedPageBreak/>
        <w:t xml:space="preserve">jurisdiccional </w:t>
      </w:r>
      <w:r w:rsidRPr="005F5182">
        <w:rPr>
          <w:rFonts w:ascii="Arial" w:hAnsi="Arial" w:cs="Arial"/>
          <w:sz w:val="30"/>
          <w:szCs w:val="30"/>
        </w:rPr>
        <w:t>licenciada  Yun Sen Fiscal Wong para que lleve a cabo la notificación de la presente resolución.</w:t>
      </w:r>
    </w:p>
    <w:p w:rsidR="001731A3" w:rsidRPr="00A13FE4" w:rsidRDefault="008E7D14" w:rsidP="005C0056">
      <w:pPr>
        <w:spacing w:line="360" w:lineRule="auto"/>
        <w:ind w:firstLine="708"/>
        <w:jc w:val="both"/>
        <w:rPr>
          <w:rFonts w:ascii="Arial" w:hAnsi="Arial" w:cs="Arial"/>
          <w:b/>
          <w:sz w:val="30"/>
          <w:szCs w:val="30"/>
        </w:rPr>
      </w:pPr>
      <w:r w:rsidRPr="005F5182">
        <w:rPr>
          <w:rFonts w:ascii="Arial" w:hAnsi="Arial" w:cs="Arial"/>
          <w:sz w:val="30"/>
          <w:szCs w:val="30"/>
        </w:rPr>
        <w:t>Así lo reso</w:t>
      </w:r>
      <w:r w:rsidR="0087506E" w:rsidRPr="005F5182">
        <w:rPr>
          <w:rFonts w:ascii="Arial" w:hAnsi="Arial" w:cs="Arial"/>
          <w:sz w:val="30"/>
          <w:szCs w:val="30"/>
        </w:rPr>
        <w:t>lvió y firma, el Magistrado de S</w:t>
      </w:r>
      <w:r w:rsidRPr="005F5182">
        <w:rPr>
          <w:rFonts w:ascii="Arial" w:hAnsi="Arial" w:cs="Arial"/>
          <w:sz w:val="30"/>
          <w:szCs w:val="30"/>
        </w:rPr>
        <w:t>ala Superior Unitaria del Tribunal Estatal de Justicia Administrativa Juan Ramiro Robledo</w:t>
      </w:r>
      <w:r w:rsidRPr="005F5182">
        <w:rPr>
          <w:rFonts w:ascii="Arial" w:hAnsi="Arial" w:cs="Arial"/>
          <w:b/>
          <w:sz w:val="30"/>
          <w:szCs w:val="30"/>
        </w:rPr>
        <w:t xml:space="preserve"> </w:t>
      </w:r>
      <w:r w:rsidRPr="005F5182">
        <w:rPr>
          <w:rFonts w:ascii="Arial" w:hAnsi="Arial" w:cs="Arial"/>
          <w:sz w:val="30"/>
          <w:szCs w:val="30"/>
        </w:rPr>
        <w:t>Ruiz</w:t>
      </w:r>
      <w:r w:rsidR="00894CF0" w:rsidRPr="005F5182">
        <w:rPr>
          <w:rFonts w:ascii="Arial" w:hAnsi="Arial" w:cs="Arial"/>
          <w:sz w:val="30"/>
          <w:szCs w:val="30"/>
        </w:rPr>
        <w:t>,</w:t>
      </w:r>
      <w:r w:rsidRPr="005F5182">
        <w:rPr>
          <w:rFonts w:ascii="Arial" w:hAnsi="Arial" w:cs="Arial"/>
          <w:sz w:val="30"/>
          <w:szCs w:val="30"/>
        </w:rPr>
        <w:t xml:space="preserve"> quien actúa con la Secretaria de Acuerdos </w:t>
      </w:r>
      <w:r w:rsidR="006A39CD" w:rsidRPr="005F5182">
        <w:rPr>
          <w:rFonts w:ascii="Arial" w:hAnsi="Arial" w:cs="Arial"/>
          <w:sz w:val="30"/>
          <w:szCs w:val="30"/>
        </w:rPr>
        <w:t>Laura del Castillo Martínez</w:t>
      </w:r>
      <w:r w:rsidRPr="005F5182">
        <w:rPr>
          <w:rFonts w:ascii="Arial" w:hAnsi="Arial" w:cs="Arial"/>
          <w:b/>
          <w:sz w:val="30"/>
          <w:szCs w:val="30"/>
        </w:rPr>
        <w:t xml:space="preserve"> </w:t>
      </w:r>
      <w:r w:rsidRPr="005F5182">
        <w:rPr>
          <w:rFonts w:ascii="Arial" w:hAnsi="Arial" w:cs="Arial"/>
          <w:sz w:val="30"/>
          <w:szCs w:val="30"/>
        </w:rPr>
        <w:t>que autoriza y da fe.</w:t>
      </w:r>
      <w:r w:rsidR="005C0056" w:rsidRPr="005F5182">
        <w:rPr>
          <w:rFonts w:ascii="Arial" w:hAnsi="Arial" w:cs="Arial"/>
          <w:sz w:val="30"/>
          <w:szCs w:val="30"/>
        </w:rPr>
        <w:t xml:space="preserve"> </w:t>
      </w:r>
      <w:r w:rsidR="00A13FE4" w:rsidRPr="00A13FE4">
        <w:rPr>
          <w:rFonts w:ascii="Arial" w:hAnsi="Arial" w:cs="Arial"/>
          <w:b/>
          <w:sz w:val="30"/>
          <w:szCs w:val="30"/>
        </w:rPr>
        <w:t>RÚBRICAS.</w:t>
      </w:r>
    </w:p>
    <w:p w:rsidR="00A13FE4" w:rsidRDefault="00A13FE4" w:rsidP="00A13FE4">
      <w:pPr>
        <w:spacing w:after="0" w:line="360" w:lineRule="auto"/>
        <w:jc w:val="both"/>
        <w:rPr>
          <w:rFonts w:ascii="Arial" w:hAnsi="Arial" w:cs="Arial"/>
          <w:sz w:val="20"/>
          <w:szCs w:val="20"/>
        </w:rPr>
      </w:pPr>
      <w:r>
        <w:rPr>
          <w:rFonts w:ascii="Arial Narrow" w:hAnsi="Arial Narrow" w:cs="Arial"/>
          <w:sz w:val="20"/>
          <w:szCs w:val="20"/>
        </w:rPr>
        <w:t xml:space="preserve">LA SECRETARIA GENERAL DE ACUERDOS DEL TRIBUNAL ESTATAL DE JUSTICIA ADMINISTRATIVA DE SAN LUIS POTOSÍ </w:t>
      </w:r>
      <w:r>
        <w:rPr>
          <w:rFonts w:ascii="Arial Narrow" w:hAnsi="Arial Narrow" w:cs="Arial"/>
          <w:b/>
          <w:sz w:val="20"/>
          <w:szCs w:val="20"/>
        </w:rPr>
        <w:t>C E R T I F I C A:</w:t>
      </w:r>
      <w:r>
        <w:rPr>
          <w:rFonts w:ascii="Arial Narrow" w:hAnsi="Arial Narrow" w:cs="Arial"/>
          <w:sz w:val="20"/>
          <w:szCs w:val="20"/>
        </w:rPr>
        <w:t xml:space="preserve"> QUE LAS PRESENTES COPIAS CONSTAN DE DIECISÉIS  PÁGINAS Y CONCUERDAN FIELMENTE EN TODAS Y CADA UNA DE SUS PARTES CON LA SENTENCIA EMITIDA AL RESOLVER EL TOCA DE APELACIÓN 23/2020/SS, EL VEINTE DE OCTUBRE DEL DOS MIL VEINTE, LAS CUALES SE CERTIFICAN CON APOYO EN LO DISPUESTO POR EL ARTÍCULO 51 FRACCIÓN IX DE LA LEY ÓRGANICA DEL TRIBUNAL ESTATAL DE JUSTICIA ADMINISTRATIVA, PARA LOS USOS LEGALES A QUE HAYA LUGAR, EN LA CIUDAD DE SAN LUIS POTOSÍ, S.L.P. A LOS VEINTE DÍAS DEL MES DE OCTUBRE DE DOS MIL VEINTE.- </w:t>
      </w:r>
      <w:r>
        <w:rPr>
          <w:rFonts w:ascii="Arial Narrow" w:hAnsi="Arial Narrow" w:cs="Arial"/>
          <w:b/>
          <w:sz w:val="20"/>
          <w:szCs w:val="20"/>
        </w:rPr>
        <w:t>DOY FE</w:t>
      </w:r>
      <w:r>
        <w:rPr>
          <w:rFonts w:ascii="Arial Narrow" w:hAnsi="Arial Narrow" w:cs="Arial"/>
          <w:sz w:val="20"/>
          <w:szCs w:val="20"/>
        </w:rPr>
        <w:t xml:space="preserve">. </w:t>
      </w:r>
    </w:p>
    <w:p w:rsidR="00A13FE4" w:rsidRDefault="00A13FE4" w:rsidP="00A13FE4">
      <w:pPr>
        <w:spacing w:after="0"/>
        <w:jc w:val="center"/>
        <w:outlineLvl w:val="0"/>
        <w:rPr>
          <w:rFonts w:ascii="Arial" w:hAnsi="Arial" w:cs="Arial"/>
          <w:b/>
          <w:sz w:val="20"/>
          <w:szCs w:val="20"/>
        </w:rPr>
      </w:pPr>
    </w:p>
    <w:p w:rsidR="00A13FE4" w:rsidRDefault="00A13FE4" w:rsidP="00A13FE4">
      <w:pPr>
        <w:spacing w:after="0"/>
        <w:jc w:val="center"/>
        <w:outlineLvl w:val="0"/>
        <w:rPr>
          <w:rFonts w:ascii="Arial" w:hAnsi="Arial" w:cs="Arial"/>
          <w:b/>
          <w:sz w:val="20"/>
          <w:szCs w:val="20"/>
        </w:rPr>
      </w:pPr>
    </w:p>
    <w:p w:rsidR="00A13FE4" w:rsidRDefault="00A13FE4" w:rsidP="00A13FE4">
      <w:pPr>
        <w:spacing w:after="0"/>
        <w:jc w:val="center"/>
        <w:outlineLvl w:val="0"/>
        <w:rPr>
          <w:rFonts w:ascii="Arial" w:hAnsi="Arial" w:cs="Arial"/>
          <w:b/>
          <w:sz w:val="20"/>
          <w:szCs w:val="20"/>
        </w:rPr>
      </w:pPr>
    </w:p>
    <w:p w:rsidR="00A13FE4" w:rsidRDefault="00A13FE4" w:rsidP="00A13FE4">
      <w:pPr>
        <w:spacing w:after="0"/>
        <w:jc w:val="center"/>
        <w:outlineLvl w:val="0"/>
        <w:rPr>
          <w:rFonts w:ascii="Arial" w:hAnsi="Arial" w:cs="Arial"/>
          <w:b/>
          <w:sz w:val="20"/>
          <w:szCs w:val="20"/>
        </w:rPr>
      </w:pPr>
    </w:p>
    <w:p w:rsidR="00A13FE4" w:rsidRDefault="00A13FE4" w:rsidP="00A13FE4">
      <w:pPr>
        <w:spacing w:after="0"/>
        <w:jc w:val="center"/>
        <w:outlineLvl w:val="0"/>
        <w:rPr>
          <w:rFonts w:ascii="Arial" w:hAnsi="Arial" w:cs="Arial"/>
          <w:b/>
          <w:sz w:val="20"/>
          <w:szCs w:val="20"/>
        </w:rPr>
      </w:pPr>
      <w:r>
        <w:rPr>
          <w:rFonts w:ascii="Arial" w:hAnsi="Arial" w:cs="Arial"/>
          <w:b/>
          <w:sz w:val="20"/>
          <w:szCs w:val="20"/>
        </w:rPr>
        <w:t>LICENCIADA LAURA DEL CASTILLO MARTÍNEZ</w:t>
      </w:r>
    </w:p>
    <w:p w:rsidR="00A13FE4" w:rsidRDefault="00A13FE4" w:rsidP="00A13FE4">
      <w:pPr>
        <w:spacing w:after="0"/>
        <w:jc w:val="center"/>
        <w:outlineLvl w:val="0"/>
        <w:rPr>
          <w:rFonts w:ascii="Arial" w:hAnsi="Arial" w:cs="Arial"/>
          <w:sz w:val="20"/>
          <w:szCs w:val="20"/>
        </w:rPr>
      </w:pPr>
      <w:r>
        <w:rPr>
          <w:rFonts w:ascii="Arial" w:hAnsi="Arial" w:cs="Arial"/>
          <w:sz w:val="20"/>
          <w:szCs w:val="20"/>
        </w:rPr>
        <w:t>Secretaria General de Acuerdos de la Sala Superior</w:t>
      </w:r>
    </w:p>
    <w:p w:rsidR="00A13FE4" w:rsidRDefault="00A13FE4" w:rsidP="00A13FE4">
      <w:pPr>
        <w:spacing w:line="360" w:lineRule="auto"/>
        <w:jc w:val="center"/>
        <w:rPr>
          <w:rFonts w:ascii="Arial" w:hAnsi="Arial" w:cs="Arial"/>
          <w:color w:val="0D0D0D" w:themeColor="text1" w:themeTint="F2"/>
          <w:sz w:val="28"/>
          <w:szCs w:val="28"/>
        </w:rPr>
      </w:pPr>
      <w:proofErr w:type="gramStart"/>
      <w:r>
        <w:rPr>
          <w:rFonts w:ascii="Arial" w:hAnsi="Arial" w:cs="Arial"/>
          <w:sz w:val="20"/>
          <w:szCs w:val="20"/>
        </w:rPr>
        <w:t>del</w:t>
      </w:r>
      <w:proofErr w:type="gramEnd"/>
      <w:r>
        <w:rPr>
          <w:rFonts w:ascii="Arial" w:hAnsi="Arial" w:cs="Arial"/>
          <w:sz w:val="20"/>
          <w:szCs w:val="20"/>
        </w:rPr>
        <w:t xml:space="preserve"> Tribunal Estatal de Justicia Administrativa de San Luis Potosí.</w:t>
      </w:r>
    </w:p>
    <w:p w:rsidR="00CC35BC" w:rsidRPr="008A1704" w:rsidRDefault="00CC35BC" w:rsidP="00CC35BC">
      <w:pPr>
        <w:spacing w:after="0"/>
        <w:jc w:val="center"/>
        <w:outlineLvl w:val="0"/>
        <w:rPr>
          <w:rFonts w:ascii="Arial" w:hAnsi="Arial" w:cs="Arial"/>
          <w:sz w:val="28"/>
          <w:szCs w:val="28"/>
        </w:rPr>
      </w:pPr>
    </w:p>
    <w:sectPr w:rsidR="00CC35BC" w:rsidRPr="008A1704"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65B5" w:rsidRDefault="009C65B5" w:rsidP="00283888">
      <w:pPr>
        <w:spacing w:after="0" w:line="240" w:lineRule="auto"/>
      </w:pPr>
      <w:r>
        <w:separator/>
      </w:r>
    </w:p>
  </w:endnote>
  <w:endnote w:type="continuationSeparator" w:id="0">
    <w:p w:rsidR="009C65B5" w:rsidRDefault="009C65B5"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21B" w:rsidRDefault="0047321B">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EE4D88">
      <w:rPr>
        <w:b/>
        <w:bCs/>
        <w:noProof/>
      </w:rPr>
      <w:t>16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EE4D88">
      <w:rPr>
        <w:b/>
        <w:bCs/>
        <w:noProof/>
      </w:rPr>
      <w:t>16</w:t>
    </w:r>
    <w:r>
      <w:rPr>
        <w:b/>
        <w:bCs/>
        <w:sz w:val="24"/>
        <w:szCs w:val="24"/>
      </w:rPr>
      <w:fldChar w:fldCharType="end"/>
    </w:r>
  </w:p>
  <w:p w:rsidR="0047321B" w:rsidRDefault="0047321B">
    <w:pPr>
      <w:pStyle w:val="Piedepgina"/>
    </w:pPr>
  </w:p>
  <w:p w:rsidR="0047321B" w:rsidRDefault="0047321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21B" w:rsidRDefault="0047321B">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EE4D88">
      <w:rPr>
        <w:b/>
        <w:bCs/>
        <w:noProof/>
      </w:rPr>
      <w:t>15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EE4D88">
      <w:rPr>
        <w:b/>
        <w:bCs/>
        <w:noProof/>
      </w:rPr>
      <w:t>16</w:t>
    </w:r>
    <w:r>
      <w:rPr>
        <w:b/>
        <w:bCs/>
        <w:sz w:val="24"/>
        <w:szCs w:val="24"/>
      </w:rPr>
      <w:fldChar w:fldCharType="end"/>
    </w:r>
  </w:p>
  <w:p w:rsidR="0047321B" w:rsidRDefault="0047321B">
    <w:pPr>
      <w:pStyle w:val="Piedepgina"/>
    </w:pPr>
  </w:p>
  <w:p w:rsidR="0047321B" w:rsidRDefault="0047321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65B5" w:rsidRDefault="009C65B5" w:rsidP="00283888">
      <w:pPr>
        <w:spacing w:after="0" w:line="240" w:lineRule="auto"/>
      </w:pPr>
      <w:r>
        <w:separator/>
      </w:r>
    </w:p>
  </w:footnote>
  <w:footnote w:type="continuationSeparator" w:id="0">
    <w:p w:rsidR="009C65B5" w:rsidRDefault="009C65B5"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21B" w:rsidRPr="006C0427" w:rsidRDefault="0047321B"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2848" behindDoc="0" locked="0" layoutInCell="1" allowOverlap="1" wp14:anchorId="25DBC372" wp14:editId="7AE5A0EF">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7321B" w:rsidRDefault="0047321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A6A7E23" wp14:editId="627606F0">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7321B" w:rsidRPr="00B23B9D" w:rsidRDefault="0047321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47321B" w:rsidRDefault="0047321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A6A7E23" wp14:editId="627606F0">
                          <wp:extent cx="939800" cy="9398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7321B" w:rsidRPr="00B23B9D" w:rsidRDefault="0047321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47321B" w:rsidRPr="00E04D72" w:rsidRDefault="0047321B"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Pr>
        <w:rFonts w:ascii="Arial" w:hAnsi="Arial" w:cs="Arial"/>
        <w:b/>
        <w:sz w:val="20"/>
        <w:szCs w:val="20"/>
      </w:rPr>
      <w:t xml:space="preserve">RECURSO DE APELACIÓN </w:t>
    </w:r>
    <w:r w:rsidR="001C16D0">
      <w:rPr>
        <w:rFonts w:ascii="Arial" w:hAnsi="Arial" w:cs="Arial"/>
        <w:b/>
        <w:sz w:val="20"/>
        <w:szCs w:val="20"/>
      </w:rPr>
      <w:t>23</w:t>
    </w:r>
    <w:r>
      <w:rPr>
        <w:rFonts w:ascii="Arial" w:hAnsi="Arial" w:cs="Arial"/>
        <w:b/>
        <w:sz w:val="20"/>
        <w:szCs w:val="20"/>
      </w:rPr>
      <w:t>/2020/SS</w:t>
    </w:r>
  </w:p>
  <w:p w:rsidR="0047321B" w:rsidRPr="00E04D72" w:rsidRDefault="0047321B" w:rsidP="00B8503F">
    <w:pPr>
      <w:spacing w:after="0" w:line="240" w:lineRule="auto"/>
      <w:ind w:left="3402"/>
      <w:jc w:val="right"/>
      <w:rPr>
        <w:rFonts w:ascii="Arial" w:hAnsi="Arial" w:cs="Arial"/>
        <w:b/>
        <w:sz w:val="20"/>
        <w:szCs w:val="20"/>
      </w:rPr>
    </w:pPr>
    <w:r>
      <w:rPr>
        <w:rFonts w:ascii="Arial" w:hAnsi="Arial" w:cs="Arial"/>
        <w:b/>
        <w:sz w:val="20"/>
        <w:szCs w:val="20"/>
      </w:rPr>
      <w:t xml:space="preserve">JUICIO CONTENCIOSO </w:t>
    </w:r>
    <w:r w:rsidR="001C16D0">
      <w:rPr>
        <w:rFonts w:ascii="Arial" w:hAnsi="Arial" w:cs="Arial"/>
        <w:b/>
        <w:sz w:val="20"/>
        <w:szCs w:val="20"/>
      </w:rPr>
      <w:t>1277</w:t>
    </w:r>
    <w:r w:rsidRPr="00E04D72">
      <w:rPr>
        <w:rFonts w:ascii="Arial" w:hAnsi="Arial" w:cs="Arial"/>
        <w:b/>
        <w:sz w:val="20"/>
        <w:szCs w:val="20"/>
      </w:rPr>
      <w:t>/201</w:t>
    </w:r>
    <w:r>
      <w:rPr>
        <w:rFonts w:ascii="Arial" w:hAnsi="Arial" w:cs="Arial"/>
        <w:b/>
        <w:sz w:val="20"/>
        <w:szCs w:val="20"/>
      </w:rPr>
      <w:t>9/</w:t>
    </w:r>
    <w:r w:rsidR="009E3A57">
      <w:rPr>
        <w:rFonts w:ascii="Arial" w:hAnsi="Arial" w:cs="Arial"/>
        <w:b/>
        <w:sz w:val="20"/>
        <w:szCs w:val="20"/>
      </w:rPr>
      <w:t>3</w:t>
    </w:r>
  </w:p>
  <w:p w:rsidR="0047321B" w:rsidRPr="00364AFE" w:rsidRDefault="0047321B" w:rsidP="00B8503F">
    <w:pPr>
      <w:pStyle w:val="Encabezado"/>
      <w:spacing w:after="0" w:line="240" w:lineRule="auto"/>
      <w:jc w:val="right"/>
      <w:rPr>
        <w:rFonts w:ascii="Arial Narrow" w:hAnsi="Arial Narrow"/>
      </w:rPr>
    </w:pPr>
  </w:p>
  <w:p w:rsidR="0047321B" w:rsidRPr="00E47A61" w:rsidRDefault="0047321B" w:rsidP="00B8503F">
    <w:pPr>
      <w:pStyle w:val="Encabezado"/>
      <w:jc w:val="right"/>
      <w:rPr>
        <w:rFonts w:ascii="Arial Narrow" w:hAnsi="Arial Narrow"/>
        <w:sz w:val="28"/>
        <w:szCs w:val="28"/>
      </w:rPr>
    </w:pPr>
  </w:p>
  <w:p w:rsidR="001C16D0" w:rsidRPr="00B23B9D" w:rsidRDefault="001C16D0" w:rsidP="001C16D0">
    <w:pPr>
      <w:pStyle w:val="Sinespaciado"/>
      <w:jc w:val="center"/>
      <w:rPr>
        <w:rFonts w:ascii="Microsoft Sans Serif" w:eastAsia="SimHei" w:hAnsi="Microsoft Sans Serif" w:cs="Microsoft Sans Serif"/>
        <w:b/>
        <w:sz w:val="14"/>
        <w:szCs w:val="14"/>
      </w:rPr>
    </w:pPr>
  </w:p>
  <w:p w:rsidR="0047321B" w:rsidRDefault="0047321B"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21B" w:rsidRPr="004A456E" w:rsidRDefault="0047321B"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565BFDB0" wp14:editId="2220355C">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7321B" w:rsidRDefault="0047321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E960D6" wp14:editId="5634B421">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7321B" w:rsidRPr="00B23B9D" w:rsidRDefault="0047321B" w:rsidP="00B8503F">
                          <w:pPr>
                            <w:pStyle w:val="Sinespaciado"/>
                            <w:jc w:val="center"/>
                            <w:rPr>
                              <w:rFonts w:ascii="Microsoft Sans Serif" w:eastAsia="SimHei" w:hAnsi="Microsoft Sans Serif" w:cs="Microsoft Sans Serif"/>
                              <w:b/>
                              <w:sz w:val="14"/>
                              <w:szCs w:val="14"/>
                            </w:rPr>
                          </w:pPr>
                        </w:p>
                        <w:p w:rsidR="0047321B" w:rsidRPr="00B23B9D" w:rsidRDefault="0047321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47321B" w:rsidRDefault="0047321B"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AE960D6" wp14:editId="5634B421">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47321B" w:rsidRPr="00B23B9D" w:rsidRDefault="0047321B"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47321B" w:rsidRPr="00B23B9D" w:rsidRDefault="0047321B" w:rsidP="00B8503F">
                    <w:pPr>
                      <w:pStyle w:val="Sinespaciado"/>
                      <w:jc w:val="center"/>
                      <w:rPr>
                        <w:rFonts w:ascii="Microsoft Sans Serif" w:eastAsia="SimHei" w:hAnsi="Microsoft Sans Serif" w:cs="Microsoft Sans Serif"/>
                        <w:b/>
                        <w:sz w:val="14"/>
                        <w:szCs w:val="14"/>
                      </w:rPr>
                    </w:pPr>
                  </w:p>
                  <w:p w:rsidR="0047321B" w:rsidRPr="00B23B9D" w:rsidRDefault="0047321B"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8AC"/>
    <w:multiLevelType w:val="hybridMultilevel"/>
    <w:tmpl w:val="C6BCA282"/>
    <w:lvl w:ilvl="0" w:tplc="080A0009">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BAD376B"/>
    <w:multiLevelType w:val="hybridMultilevel"/>
    <w:tmpl w:val="E7FA092E"/>
    <w:lvl w:ilvl="0" w:tplc="7ABE3AE8">
      <w:start w:val="1"/>
      <w:numFmt w:val="lowerLetter"/>
      <w:lvlText w:val="%1."/>
      <w:lvlJc w:val="left"/>
      <w:pPr>
        <w:ind w:left="1068" w:hanging="360"/>
      </w:pPr>
      <w:rPr>
        <w:rFonts w:ascii="Arial" w:eastAsia="Calibri"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
    <w:nsid w:val="54EF21C6"/>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71A87818"/>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3"/>
  </w:num>
  <w:num w:numId="3">
    <w:abstractNumId w:val="5"/>
  </w:num>
  <w:num w:numId="4">
    <w:abstractNumId w:val="1"/>
  </w:num>
  <w:num w:numId="5">
    <w:abstractNumId w:val="0"/>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4CC2"/>
    <w:rsid w:val="000076F0"/>
    <w:rsid w:val="0001075D"/>
    <w:rsid w:val="0001277E"/>
    <w:rsid w:val="000203D1"/>
    <w:rsid w:val="00023CDC"/>
    <w:rsid w:val="00030582"/>
    <w:rsid w:val="000343AB"/>
    <w:rsid w:val="000377CC"/>
    <w:rsid w:val="00040D47"/>
    <w:rsid w:val="00045529"/>
    <w:rsid w:val="00047C05"/>
    <w:rsid w:val="00055DD0"/>
    <w:rsid w:val="00060238"/>
    <w:rsid w:val="00064057"/>
    <w:rsid w:val="00064E60"/>
    <w:rsid w:val="000656F4"/>
    <w:rsid w:val="00074B8A"/>
    <w:rsid w:val="00076FFD"/>
    <w:rsid w:val="00080588"/>
    <w:rsid w:val="000814ED"/>
    <w:rsid w:val="00091D7B"/>
    <w:rsid w:val="00095342"/>
    <w:rsid w:val="000B120D"/>
    <w:rsid w:val="000B39AB"/>
    <w:rsid w:val="000B65F0"/>
    <w:rsid w:val="000B6E02"/>
    <w:rsid w:val="000B746C"/>
    <w:rsid w:val="000C6CE6"/>
    <w:rsid w:val="000D0A36"/>
    <w:rsid w:val="000D7F7A"/>
    <w:rsid w:val="000E1931"/>
    <w:rsid w:val="000E640A"/>
    <w:rsid w:val="000F05AD"/>
    <w:rsid w:val="000F43B4"/>
    <w:rsid w:val="000F7981"/>
    <w:rsid w:val="001020EE"/>
    <w:rsid w:val="00102CB7"/>
    <w:rsid w:val="00103683"/>
    <w:rsid w:val="00104591"/>
    <w:rsid w:val="0011401C"/>
    <w:rsid w:val="00117B00"/>
    <w:rsid w:val="00120C3E"/>
    <w:rsid w:val="00133CE5"/>
    <w:rsid w:val="00134B51"/>
    <w:rsid w:val="00136A9C"/>
    <w:rsid w:val="001412C9"/>
    <w:rsid w:val="00141939"/>
    <w:rsid w:val="001452D7"/>
    <w:rsid w:val="00147055"/>
    <w:rsid w:val="00147775"/>
    <w:rsid w:val="00153E6F"/>
    <w:rsid w:val="00153F97"/>
    <w:rsid w:val="00157CBF"/>
    <w:rsid w:val="0016024B"/>
    <w:rsid w:val="00164DFB"/>
    <w:rsid w:val="001711AC"/>
    <w:rsid w:val="0017263D"/>
    <w:rsid w:val="001731A3"/>
    <w:rsid w:val="001764B8"/>
    <w:rsid w:val="001841C9"/>
    <w:rsid w:val="00192849"/>
    <w:rsid w:val="00197D3C"/>
    <w:rsid w:val="00197EB4"/>
    <w:rsid w:val="001A1515"/>
    <w:rsid w:val="001A5B92"/>
    <w:rsid w:val="001A72BE"/>
    <w:rsid w:val="001B2E7B"/>
    <w:rsid w:val="001B4970"/>
    <w:rsid w:val="001B66E1"/>
    <w:rsid w:val="001B7DAA"/>
    <w:rsid w:val="001C016E"/>
    <w:rsid w:val="001C16D0"/>
    <w:rsid w:val="001C1E56"/>
    <w:rsid w:val="001C279D"/>
    <w:rsid w:val="001C52AC"/>
    <w:rsid w:val="001D2C46"/>
    <w:rsid w:val="001D3E41"/>
    <w:rsid w:val="001D547C"/>
    <w:rsid w:val="001E15AA"/>
    <w:rsid w:val="001E3F04"/>
    <w:rsid w:val="001F3AB9"/>
    <w:rsid w:val="001F7CC3"/>
    <w:rsid w:val="002028E4"/>
    <w:rsid w:val="00211A1C"/>
    <w:rsid w:val="00211AC5"/>
    <w:rsid w:val="00216298"/>
    <w:rsid w:val="00217793"/>
    <w:rsid w:val="00222442"/>
    <w:rsid w:val="0022426C"/>
    <w:rsid w:val="00224CA1"/>
    <w:rsid w:val="0024461A"/>
    <w:rsid w:val="002479C5"/>
    <w:rsid w:val="00250570"/>
    <w:rsid w:val="002510A2"/>
    <w:rsid w:val="00262399"/>
    <w:rsid w:val="0026509F"/>
    <w:rsid w:val="00275BC1"/>
    <w:rsid w:val="0028021A"/>
    <w:rsid w:val="00281A40"/>
    <w:rsid w:val="00282642"/>
    <w:rsid w:val="00283888"/>
    <w:rsid w:val="00286CD2"/>
    <w:rsid w:val="00287BC5"/>
    <w:rsid w:val="00290E12"/>
    <w:rsid w:val="00294CB9"/>
    <w:rsid w:val="00296808"/>
    <w:rsid w:val="00297EB4"/>
    <w:rsid w:val="002A4793"/>
    <w:rsid w:val="002A674A"/>
    <w:rsid w:val="002A79EF"/>
    <w:rsid w:val="002B0086"/>
    <w:rsid w:val="002B34E1"/>
    <w:rsid w:val="002B6DE5"/>
    <w:rsid w:val="002C08B1"/>
    <w:rsid w:val="002C36D8"/>
    <w:rsid w:val="002C503D"/>
    <w:rsid w:val="002C5354"/>
    <w:rsid w:val="002D34E2"/>
    <w:rsid w:val="002D646F"/>
    <w:rsid w:val="002E3C1C"/>
    <w:rsid w:val="002E5C62"/>
    <w:rsid w:val="00304E0F"/>
    <w:rsid w:val="00315D0A"/>
    <w:rsid w:val="00323EC0"/>
    <w:rsid w:val="00323F04"/>
    <w:rsid w:val="003310DE"/>
    <w:rsid w:val="00332008"/>
    <w:rsid w:val="00333AA6"/>
    <w:rsid w:val="0033453D"/>
    <w:rsid w:val="00336F22"/>
    <w:rsid w:val="00337D71"/>
    <w:rsid w:val="00341968"/>
    <w:rsid w:val="003459F1"/>
    <w:rsid w:val="003505F6"/>
    <w:rsid w:val="00356779"/>
    <w:rsid w:val="00360CED"/>
    <w:rsid w:val="0036177A"/>
    <w:rsid w:val="0036313B"/>
    <w:rsid w:val="0036351D"/>
    <w:rsid w:val="0036462E"/>
    <w:rsid w:val="0036610D"/>
    <w:rsid w:val="0036724B"/>
    <w:rsid w:val="003740B6"/>
    <w:rsid w:val="003741D2"/>
    <w:rsid w:val="00380C95"/>
    <w:rsid w:val="00382F27"/>
    <w:rsid w:val="003874ED"/>
    <w:rsid w:val="00387F2A"/>
    <w:rsid w:val="00393571"/>
    <w:rsid w:val="003979F9"/>
    <w:rsid w:val="00397A94"/>
    <w:rsid w:val="003A127A"/>
    <w:rsid w:val="003A3C91"/>
    <w:rsid w:val="003A434C"/>
    <w:rsid w:val="003B1A99"/>
    <w:rsid w:val="003B2445"/>
    <w:rsid w:val="003B4D39"/>
    <w:rsid w:val="003C0742"/>
    <w:rsid w:val="003C42FF"/>
    <w:rsid w:val="003C4AA5"/>
    <w:rsid w:val="003C6137"/>
    <w:rsid w:val="003D0673"/>
    <w:rsid w:val="003D1BC1"/>
    <w:rsid w:val="003D205E"/>
    <w:rsid w:val="003D36E0"/>
    <w:rsid w:val="003D4524"/>
    <w:rsid w:val="003D5572"/>
    <w:rsid w:val="003D685D"/>
    <w:rsid w:val="003E0191"/>
    <w:rsid w:val="003F0E11"/>
    <w:rsid w:val="0040273B"/>
    <w:rsid w:val="004110D8"/>
    <w:rsid w:val="0041242E"/>
    <w:rsid w:val="00412BC1"/>
    <w:rsid w:val="00421A6D"/>
    <w:rsid w:val="00427A04"/>
    <w:rsid w:val="00436870"/>
    <w:rsid w:val="004374D9"/>
    <w:rsid w:val="00441E0A"/>
    <w:rsid w:val="00442AF1"/>
    <w:rsid w:val="0044399D"/>
    <w:rsid w:val="00447EDF"/>
    <w:rsid w:val="0045170C"/>
    <w:rsid w:val="004522F7"/>
    <w:rsid w:val="004602C1"/>
    <w:rsid w:val="00464F42"/>
    <w:rsid w:val="00465049"/>
    <w:rsid w:val="00472FD8"/>
    <w:rsid w:val="0047321B"/>
    <w:rsid w:val="00475B21"/>
    <w:rsid w:val="0048544D"/>
    <w:rsid w:val="00485E6A"/>
    <w:rsid w:val="0049245B"/>
    <w:rsid w:val="004962A1"/>
    <w:rsid w:val="00497B4D"/>
    <w:rsid w:val="004A2165"/>
    <w:rsid w:val="004A2789"/>
    <w:rsid w:val="004A4581"/>
    <w:rsid w:val="004A7281"/>
    <w:rsid w:val="004B4615"/>
    <w:rsid w:val="004B473C"/>
    <w:rsid w:val="004C06FD"/>
    <w:rsid w:val="004D0304"/>
    <w:rsid w:val="004D1723"/>
    <w:rsid w:val="004D4646"/>
    <w:rsid w:val="004D56A1"/>
    <w:rsid w:val="004E0E85"/>
    <w:rsid w:val="004E54E4"/>
    <w:rsid w:val="004E6D26"/>
    <w:rsid w:val="004F75EF"/>
    <w:rsid w:val="005045B3"/>
    <w:rsid w:val="00505CB2"/>
    <w:rsid w:val="00507C5B"/>
    <w:rsid w:val="00514A63"/>
    <w:rsid w:val="00516639"/>
    <w:rsid w:val="005209FE"/>
    <w:rsid w:val="005221CC"/>
    <w:rsid w:val="005268AD"/>
    <w:rsid w:val="00527B9B"/>
    <w:rsid w:val="005314D6"/>
    <w:rsid w:val="00544D04"/>
    <w:rsid w:val="00560455"/>
    <w:rsid w:val="0056197B"/>
    <w:rsid w:val="005624D9"/>
    <w:rsid w:val="005740E0"/>
    <w:rsid w:val="0058095F"/>
    <w:rsid w:val="00591FED"/>
    <w:rsid w:val="00593FCF"/>
    <w:rsid w:val="005A0E5E"/>
    <w:rsid w:val="005A2391"/>
    <w:rsid w:val="005A404B"/>
    <w:rsid w:val="005A5DBB"/>
    <w:rsid w:val="005A6444"/>
    <w:rsid w:val="005B1463"/>
    <w:rsid w:val="005B1B18"/>
    <w:rsid w:val="005B340F"/>
    <w:rsid w:val="005C0056"/>
    <w:rsid w:val="005C3D67"/>
    <w:rsid w:val="005C5FFA"/>
    <w:rsid w:val="005D1B67"/>
    <w:rsid w:val="005E2395"/>
    <w:rsid w:val="005E4ADC"/>
    <w:rsid w:val="005E6721"/>
    <w:rsid w:val="005E7065"/>
    <w:rsid w:val="005F5182"/>
    <w:rsid w:val="00602D5D"/>
    <w:rsid w:val="0061224D"/>
    <w:rsid w:val="006261BC"/>
    <w:rsid w:val="00630A77"/>
    <w:rsid w:val="00633948"/>
    <w:rsid w:val="00635C82"/>
    <w:rsid w:val="006361F6"/>
    <w:rsid w:val="0063627E"/>
    <w:rsid w:val="00645B5D"/>
    <w:rsid w:val="0065619E"/>
    <w:rsid w:val="00671CDD"/>
    <w:rsid w:val="00675C20"/>
    <w:rsid w:val="00684E42"/>
    <w:rsid w:val="006A26A8"/>
    <w:rsid w:val="006A28AC"/>
    <w:rsid w:val="006A3198"/>
    <w:rsid w:val="006A39CD"/>
    <w:rsid w:val="006A52C7"/>
    <w:rsid w:val="006A7095"/>
    <w:rsid w:val="006B138E"/>
    <w:rsid w:val="006B5908"/>
    <w:rsid w:val="006B74A7"/>
    <w:rsid w:val="006C3265"/>
    <w:rsid w:val="006C343A"/>
    <w:rsid w:val="006D316C"/>
    <w:rsid w:val="006D3DCE"/>
    <w:rsid w:val="006D4D1B"/>
    <w:rsid w:val="006D6338"/>
    <w:rsid w:val="006E2CB3"/>
    <w:rsid w:val="006E3DB8"/>
    <w:rsid w:val="006E6472"/>
    <w:rsid w:val="006F024C"/>
    <w:rsid w:val="006F0886"/>
    <w:rsid w:val="006F0D50"/>
    <w:rsid w:val="006F3E11"/>
    <w:rsid w:val="006F64E5"/>
    <w:rsid w:val="00700ACD"/>
    <w:rsid w:val="00706415"/>
    <w:rsid w:val="0071145F"/>
    <w:rsid w:val="007166EE"/>
    <w:rsid w:val="00721A4B"/>
    <w:rsid w:val="00740705"/>
    <w:rsid w:val="007440D2"/>
    <w:rsid w:val="007447FE"/>
    <w:rsid w:val="00747C63"/>
    <w:rsid w:val="007524ED"/>
    <w:rsid w:val="007527A5"/>
    <w:rsid w:val="00755F12"/>
    <w:rsid w:val="00761B1D"/>
    <w:rsid w:val="00764A7A"/>
    <w:rsid w:val="007667CA"/>
    <w:rsid w:val="007672BB"/>
    <w:rsid w:val="00777197"/>
    <w:rsid w:val="00783B04"/>
    <w:rsid w:val="007849BD"/>
    <w:rsid w:val="0078617B"/>
    <w:rsid w:val="0079168E"/>
    <w:rsid w:val="00795EC5"/>
    <w:rsid w:val="007B029E"/>
    <w:rsid w:val="007B2DBC"/>
    <w:rsid w:val="007B41E7"/>
    <w:rsid w:val="007B5E3C"/>
    <w:rsid w:val="007B756B"/>
    <w:rsid w:val="007C0F84"/>
    <w:rsid w:val="007C6B96"/>
    <w:rsid w:val="007E1910"/>
    <w:rsid w:val="007E7C97"/>
    <w:rsid w:val="007F32F4"/>
    <w:rsid w:val="007F7FE0"/>
    <w:rsid w:val="00801722"/>
    <w:rsid w:val="0081030F"/>
    <w:rsid w:val="008151ED"/>
    <w:rsid w:val="00820439"/>
    <w:rsid w:val="0082262C"/>
    <w:rsid w:val="00824B2B"/>
    <w:rsid w:val="00825D6E"/>
    <w:rsid w:val="00830EB4"/>
    <w:rsid w:val="008378FD"/>
    <w:rsid w:val="00840E65"/>
    <w:rsid w:val="008520D2"/>
    <w:rsid w:val="008544BD"/>
    <w:rsid w:val="0085589C"/>
    <w:rsid w:val="008570CD"/>
    <w:rsid w:val="00867017"/>
    <w:rsid w:val="00874C66"/>
    <w:rsid w:val="0087506E"/>
    <w:rsid w:val="00884990"/>
    <w:rsid w:val="0088694E"/>
    <w:rsid w:val="00887063"/>
    <w:rsid w:val="00893341"/>
    <w:rsid w:val="00893432"/>
    <w:rsid w:val="00894CF0"/>
    <w:rsid w:val="008954E3"/>
    <w:rsid w:val="008A07E6"/>
    <w:rsid w:val="008A0991"/>
    <w:rsid w:val="008A1704"/>
    <w:rsid w:val="008A4493"/>
    <w:rsid w:val="008B283F"/>
    <w:rsid w:val="008B4D1C"/>
    <w:rsid w:val="008C753A"/>
    <w:rsid w:val="008D2624"/>
    <w:rsid w:val="008D32B1"/>
    <w:rsid w:val="008D38BD"/>
    <w:rsid w:val="008D6EB3"/>
    <w:rsid w:val="008E3EE3"/>
    <w:rsid w:val="008E7D14"/>
    <w:rsid w:val="008F2068"/>
    <w:rsid w:val="008F498E"/>
    <w:rsid w:val="008F5EF3"/>
    <w:rsid w:val="00900213"/>
    <w:rsid w:val="009007C6"/>
    <w:rsid w:val="00910747"/>
    <w:rsid w:val="00911FDF"/>
    <w:rsid w:val="009130E0"/>
    <w:rsid w:val="00913371"/>
    <w:rsid w:val="0091392A"/>
    <w:rsid w:val="0091469A"/>
    <w:rsid w:val="00915AAB"/>
    <w:rsid w:val="00916A27"/>
    <w:rsid w:val="009204FD"/>
    <w:rsid w:val="00921120"/>
    <w:rsid w:val="00921AAF"/>
    <w:rsid w:val="00930991"/>
    <w:rsid w:val="00932F13"/>
    <w:rsid w:val="00934C17"/>
    <w:rsid w:val="00936C32"/>
    <w:rsid w:val="00937BE4"/>
    <w:rsid w:val="009429F5"/>
    <w:rsid w:val="00943D7D"/>
    <w:rsid w:val="00945979"/>
    <w:rsid w:val="00950122"/>
    <w:rsid w:val="009531E4"/>
    <w:rsid w:val="00953F97"/>
    <w:rsid w:val="00956AC6"/>
    <w:rsid w:val="00957419"/>
    <w:rsid w:val="00957A57"/>
    <w:rsid w:val="00962C22"/>
    <w:rsid w:val="00964415"/>
    <w:rsid w:val="00966375"/>
    <w:rsid w:val="00966AEF"/>
    <w:rsid w:val="00971E3F"/>
    <w:rsid w:val="00984448"/>
    <w:rsid w:val="009846FE"/>
    <w:rsid w:val="00987AA5"/>
    <w:rsid w:val="00992531"/>
    <w:rsid w:val="009937BA"/>
    <w:rsid w:val="00993ED3"/>
    <w:rsid w:val="009948B0"/>
    <w:rsid w:val="009A7582"/>
    <w:rsid w:val="009B1636"/>
    <w:rsid w:val="009B27F3"/>
    <w:rsid w:val="009B64E1"/>
    <w:rsid w:val="009C1338"/>
    <w:rsid w:val="009C65B5"/>
    <w:rsid w:val="009C6D22"/>
    <w:rsid w:val="009D4229"/>
    <w:rsid w:val="009E022F"/>
    <w:rsid w:val="009E25D3"/>
    <w:rsid w:val="009E2BE9"/>
    <w:rsid w:val="009E3A57"/>
    <w:rsid w:val="009F1DA6"/>
    <w:rsid w:val="009F29AD"/>
    <w:rsid w:val="00A00BE5"/>
    <w:rsid w:val="00A02897"/>
    <w:rsid w:val="00A04DCB"/>
    <w:rsid w:val="00A07312"/>
    <w:rsid w:val="00A1216E"/>
    <w:rsid w:val="00A13FE4"/>
    <w:rsid w:val="00A15D38"/>
    <w:rsid w:val="00A24B24"/>
    <w:rsid w:val="00A33D93"/>
    <w:rsid w:val="00A33F79"/>
    <w:rsid w:val="00A40BAD"/>
    <w:rsid w:val="00A4343C"/>
    <w:rsid w:val="00A44A93"/>
    <w:rsid w:val="00A5186F"/>
    <w:rsid w:val="00A61BBB"/>
    <w:rsid w:val="00A75693"/>
    <w:rsid w:val="00A77637"/>
    <w:rsid w:val="00A7788C"/>
    <w:rsid w:val="00A80209"/>
    <w:rsid w:val="00A87B0E"/>
    <w:rsid w:val="00AA19A5"/>
    <w:rsid w:val="00AA7398"/>
    <w:rsid w:val="00AB63B0"/>
    <w:rsid w:val="00AC3A6A"/>
    <w:rsid w:val="00AC6B10"/>
    <w:rsid w:val="00AD0185"/>
    <w:rsid w:val="00AD14D2"/>
    <w:rsid w:val="00AD2345"/>
    <w:rsid w:val="00AD355B"/>
    <w:rsid w:val="00AD4C0C"/>
    <w:rsid w:val="00AD505F"/>
    <w:rsid w:val="00AD5F0E"/>
    <w:rsid w:val="00AE069F"/>
    <w:rsid w:val="00AF6CDC"/>
    <w:rsid w:val="00AF6FD0"/>
    <w:rsid w:val="00AF754A"/>
    <w:rsid w:val="00B038D9"/>
    <w:rsid w:val="00B0418C"/>
    <w:rsid w:val="00B1409B"/>
    <w:rsid w:val="00B15E5D"/>
    <w:rsid w:val="00B1652D"/>
    <w:rsid w:val="00B340A0"/>
    <w:rsid w:val="00B364E0"/>
    <w:rsid w:val="00B36552"/>
    <w:rsid w:val="00B40A6E"/>
    <w:rsid w:val="00B417E5"/>
    <w:rsid w:val="00B41E54"/>
    <w:rsid w:val="00B4534E"/>
    <w:rsid w:val="00B4699F"/>
    <w:rsid w:val="00B65FA3"/>
    <w:rsid w:val="00B71BE9"/>
    <w:rsid w:val="00B77D6D"/>
    <w:rsid w:val="00B810DF"/>
    <w:rsid w:val="00B83485"/>
    <w:rsid w:val="00B8503F"/>
    <w:rsid w:val="00B87D93"/>
    <w:rsid w:val="00B91361"/>
    <w:rsid w:val="00B94463"/>
    <w:rsid w:val="00B95535"/>
    <w:rsid w:val="00B9579C"/>
    <w:rsid w:val="00BA2114"/>
    <w:rsid w:val="00BA662D"/>
    <w:rsid w:val="00BB1362"/>
    <w:rsid w:val="00BB693F"/>
    <w:rsid w:val="00BB765D"/>
    <w:rsid w:val="00BC01EB"/>
    <w:rsid w:val="00BC2904"/>
    <w:rsid w:val="00BD0600"/>
    <w:rsid w:val="00BD42FF"/>
    <w:rsid w:val="00BD6F5A"/>
    <w:rsid w:val="00BD7635"/>
    <w:rsid w:val="00BE24F2"/>
    <w:rsid w:val="00BE3507"/>
    <w:rsid w:val="00BF2A2C"/>
    <w:rsid w:val="00BF350A"/>
    <w:rsid w:val="00C01AEE"/>
    <w:rsid w:val="00C01B05"/>
    <w:rsid w:val="00C032F3"/>
    <w:rsid w:val="00C0562E"/>
    <w:rsid w:val="00C06688"/>
    <w:rsid w:val="00C2406C"/>
    <w:rsid w:val="00C2740C"/>
    <w:rsid w:val="00C3307D"/>
    <w:rsid w:val="00C351F1"/>
    <w:rsid w:val="00C36883"/>
    <w:rsid w:val="00C40AFD"/>
    <w:rsid w:val="00C45158"/>
    <w:rsid w:val="00C50C91"/>
    <w:rsid w:val="00C5254F"/>
    <w:rsid w:val="00C528D8"/>
    <w:rsid w:val="00C5668D"/>
    <w:rsid w:val="00C63EA8"/>
    <w:rsid w:val="00C67A24"/>
    <w:rsid w:val="00C728E4"/>
    <w:rsid w:val="00C74085"/>
    <w:rsid w:val="00C76D7E"/>
    <w:rsid w:val="00C7790F"/>
    <w:rsid w:val="00C84E1E"/>
    <w:rsid w:val="00C85DD1"/>
    <w:rsid w:val="00C85FBF"/>
    <w:rsid w:val="00C878FE"/>
    <w:rsid w:val="00CA08A9"/>
    <w:rsid w:val="00CA0DE5"/>
    <w:rsid w:val="00CA4846"/>
    <w:rsid w:val="00CA639A"/>
    <w:rsid w:val="00CA6938"/>
    <w:rsid w:val="00CA7D87"/>
    <w:rsid w:val="00CB232D"/>
    <w:rsid w:val="00CB48C5"/>
    <w:rsid w:val="00CB52E5"/>
    <w:rsid w:val="00CB7285"/>
    <w:rsid w:val="00CB7541"/>
    <w:rsid w:val="00CB761E"/>
    <w:rsid w:val="00CC35BC"/>
    <w:rsid w:val="00CC6A60"/>
    <w:rsid w:val="00CD083F"/>
    <w:rsid w:val="00CD26F7"/>
    <w:rsid w:val="00CD6D94"/>
    <w:rsid w:val="00CD79F9"/>
    <w:rsid w:val="00CE5922"/>
    <w:rsid w:val="00CE6703"/>
    <w:rsid w:val="00CE6F41"/>
    <w:rsid w:val="00CF5D42"/>
    <w:rsid w:val="00CF5D88"/>
    <w:rsid w:val="00D01C8C"/>
    <w:rsid w:val="00D0308A"/>
    <w:rsid w:val="00D07EE1"/>
    <w:rsid w:val="00D13813"/>
    <w:rsid w:val="00D13866"/>
    <w:rsid w:val="00D15991"/>
    <w:rsid w:val="00D177E7"/>
    <w:rsid w:val="00D219EB"/>
    <w:rsid w:val="00D269A6"/>
    <w:rsid w:val="00D308C1"/>
    <w:rsid w:val="00D350D7"/>
    <w:rsid w:val="00D46A51"/>
    <w:rsid w:val="00D52225"/>
    <w:rsid w:val="00D52E10"/>
    <w:rsid w:val="00D552FB"/>
    <w:rsid w:val="00D60A51"/>
    <w:rsid w:val="00D64FD3"/>
    <w:rsid w:val="00D66BC2"/>
    <w:rsid w:val="00D66E7E"/>
    <w:rsid w:val="00D71DA4"/>
    <w:rsid w:val="00D73911"/>
    <w:rsid w:val="00D75BE6"/>
    <w:rsid w:val="00D825F0"/>
    <w:rsid w:val="00D83EDB"/>
    <w:rsid w:val="00D87CFF"/>
    <w:rsid w:val="00D937D9"/>
    <w:rsid w:val="00DA0F6B"/>
    <w:rsid w:val="00DA50A3"/>
    <w:rsid w:val="00DA51EF"/>
    <w:rsid w:val="00DB5433"/>
    <w:rsid w:val="00DB6382"/>
    <w:rsid w:val="00DB6772"/>
    <w:rsid w:val="00DC287D"/>
    <w:rsid w:val="00DD54CE"/>
    <w:rsid w:val="00DE7751"/>
    <w:rsid w:val="00E01F64"/>
    <w:rsid w:val="00E0374E"/>
    <w:rsid w:val="00E06B86"/>
    <w:rsid w:val="00E117B2"/>
    <w:rsid w:val="00E143F3"/>
    <w:rsid w:val="00E14BCA"/>
    <w:rsid w:val="00E172E8"/>
    <w:rsid w:val="00E208CF"/>
    <w:rsid w:val="00E209FB"/>
    <w:rsid w:val="00E261EF"/>
    <w:rsid w:val="00E269AF"/>
    <w:rsid w:val="00E331E1"/>
    <w:rsid w:val="00E33A7D"/>
    <w:rsid w:val="00E460DD"/>
    <w:rsid w:val="00E51F4E"/>
    <w:rsid w:val="00E53A01"/>
    <w:rsid w:val="00E565D1"/>
    <w:rsid w:val="00E615D1"/>
    <w:rsid w:val="00E71C9F"/>
    <w:rsid w:val="00E8029B"/>
    <w:rsid w:val="00E80F49"/>
    <w:rsid w:val="00E860B5"/>
    <w:rsid w:val="00E91CD9"/>
    <w:rsid w:val="00E924F0"/>
    <w:rsid w:val="00E939E0"/>
    <w:rsid w:val="00E972AB"/>
    <w:rsid w:val="00E97D10"/>
    <w:rsid w:val="00EB48A7"/>
    <w:rsid w:val="00EB499F"/>
    <w:rsid w:val="00EB5C44"/>
    <w:rsid w:val="00EB6DA9"/>
    <w:rsid w:val="00EC15F0"/>
    <w:rsid w:val="00EC7B62"/>
    <w:rsid w:val="00ED1CED"/>
    <w:rsid w:val="00ED474E"/>
    <w:rsid w:val="00ED5A43"/>
    <w:rsid w:val="00EE4D88"/>
    <w:rsid w:val="00EE737C"/>
    <w:rsid w:val="00EF0EF4"/>
    <w:rsid w:val="00EF1107"/>
    <w:rsid w:val="00EF66BD"/>
    <w:rsid w:val="00F032C4"/>
    <w:rsid w:val="00F05787"/>
    <w:rsid w:val="00F100AD"/>
    <w:rsid w:val="00F15FDB"/>
    <w:rsid w:val="00F2511D"/>
    <w:rsid w:val="00F349BA"/>
    <w:rsid w:val="00F3603D"/>
    <w:rsid w:val="00F4022B"/>
    <w:rsid w:val="00F44AD3"/>
    <w:rsid w:val="00F47E5E"/>
    <w:rsid w:val="00F52428"/>
    <w:rsid w:val="00F52E2C"/>
    <w:rsid w:val="00F54E90"/>
    <w:rsid w:val="00F55863"/>
    <w:rsid w:val="00F563CF"/>
    <w:rsid w:val="00F572FF"/>
    <w:rsid w:val="00F61F93"/>
    <w:rsid w:val="00F63802"/>
    <w:rsid w:val="00F675DB"/>
    <w:rsid w:val="00F73F36"/>
    <w:rsid w:val="00F819B5"/>
    <w:rsid w:val="00F90113"/>
    <w:rsid w:val="00F926D5"/>
    <w:rsid w:val="00F95BE0"/>
    <w:rsid w:val="00FA2ED9"/>
    <w:rsid w:val="00FA3436"/>
    <w:rsid w:val="00FA50C5"/>
    <w:rsid w:val="00FA5DD5"/>
    <w:rsid w:val="00FB3710"/>
    <w:rsid w:val="00FB521C"/>
    <w:rsid w:val="00FB76DB"/>
    <w:rsid w:val="00FC00D3"/>
    <w:rsid w:val="00FC3BBA"/>
    <w:rsid w:val="00FC417E"/>
    <w:rsid w:val="00FC6FD4"/>
    <w:rsid w:val="00FD5AA8"/>
    <w:rsid w:val="00FD75AD"/>
    <w:rsid w:val="00FE19FA"/>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 w:type="paragraph" w:styleId="Textoindependiente">
    <w:name w:val="Body Text"/>
    <w:basedOn w:val="Normal"/>
    <w:link w:val="TextoindependienteCar"/>
    <w:semiHidden/>
    <w:unhideWhenUsed/>
    <w:rsid w:val="003D36E0"/>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semiHidden/>
    <w:rsid w:val="003D36E0"/>
    <w:rPr>
      <w:rFonts w:ascii="Times New Roman" w:eastAsia="Times New Roman" w:hAnsi="Times New Roman" w:cs="Times New Roman"/>
      <w:sz w:val="20"/>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 w:type="paragraph" w:styleId="Textoindependiente">
    <w:name w:val="Body Text"/>
    <w:basedOn w:val="Normal"/>
    <w:link w:val="TextoindependienteCar"/>
    <w:semiHidden/>
    <w:unhideWhenUsed/>
    <w:rsid w:val="003D36E0"/>
    <w:pPr>
      <w:spacing w:after="120" w:line="240" w:lineRule="auto"/>
    </w:pPr>
    <w:rPr>
      <w:rFonts w:ascii="Times New Roman" w:eastAsia="Times New Roman" w:hAnsi="Times New Roman"/>
      <w:sz w:val="20"/>
      <w:szCs w:val="20"/>
      <w:lang w:val="es-ES" w:eastAsia="es-ES"/>
    </w:rPr>
  </w:style>
  <w:style w:type="character" w:customStyle="1" w:styleId="TextoindependienteCar">
    <w:name w:val="Texto independiente Car"/>
    <w:basedOn w:val="Fuentedeprrafopredeter"/>
    <w:link w:val="Textoindependiente"/>
    <w:semiHidden/>
    <w:rsid w:val="003D36E0"/>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655885205">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1971324313">
      <w:bodyDiv w:val="1"/>
      <w:marLeft w:val="0"/>
      <w:marRight w:val="0"/>
      <w:marTop w:val="0"/>
      <w:marBottom w:val="0"/>
      <w:divBdr>
        <w:top w:val="none" w:sz="0" w:space="0" w:color="auto"/>
        <w:left w:val="none" w:sz="0" w:space="0" w:color="auto"/>
        <w:bottom w:val="none" w:sz="0" w:space="0" w:color="auto"/>
        <w:right w:val="none" w:sz="0" w:space="0" w:color="auto"/>
      </w:divBdr>
    </w:div>
    <w:div w:id="211408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B3FB1-5A58-49A7-9B92-F84628CD57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16</Pages>
  <Words>4191</Words>
  <Characters>23055</Characters>
  <Application>Microsoft Office Word</Application>
  <DocSecurity>0</DocSecurity>
  <Lines>192</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22</cp:revision>
  <cp:lastPrinted>2020-10-20T18:06:00Z</cp:lastPrinted>
  <dcterms:created xsi:type="dcterms:W3CDTF">2020-10-02T19:21:00Z</dcterms:created>
  <dcterms:modified xsi:type="dcterms:W3CDTF">2020-11-10T19:18:00Z</dcterms:modified>
</cp:coreProperties>
</file>