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C3F" w:rsidRPr="00D62B31" w:rsidRDefault="00D62B31" w:rsidP="00D62B31">
      <w:pPr>
        <w:jc w:val="both"/>
        <w:rPr>
          <w:rFonts w:ascii="Tahoma" w:hAnsi="Tahoma" w:cs="Tahoma"/>
        </w:rPr>
      </w:pPr>
      <w:r w:rsidRPr="00D62B31">
        <w:rPr>
          <w:rFonts w:ascii="Tahoma" w:hAnsi="Tahoma" w:cs="Tahoma"/>
        </w:rPr>
        <w:t xml:space="preserve">Esta Coordinación Estatal de Protección Civil no hace ningún </w:t>
      </w:r>
      <w:bookmarkStart w:id="0" w:name="_GoBack"/>
      <w:r w:rsidRPr="00D62B31">
        <w:rPr>
          <w:rFonts w:ascii="Tahoma" w:hAnsi="Tahoma" w:cs="Tahoma"/>
          <w:b/>
        </w:rPr>
        <w:t>contrato plurianual</w:t>
      </w:r>
      <w:bookmarkEnd w:id="0"/>
      <w:r w:rsidRPr="00D62B31">
        <w:rPr>
          <w:rFonts w:ascii="Tahoma" w:hAnsi="Tahoma" w:cs="Tahoma"/>
        </w:rPr>
        <w:t xml:space="preserve">, ya que lo que se expide es la opinión técnica de alcoholes como viene en  </w:t>
      </w:r>
      <w:r w:rsidRPr="00D62B31">
        <w:rPr>
          <w:rFonts w:ascii="Tahoma" w:hAnsi="Tahoma" w:cs="Tahoma"/>
        </w:rPr>
        <w:t>1º, 14, y 15, de aplicación supletoria de la Ley General de Protección Civil; 1º, 2°, 15, 16, 62, 65, 66 fracción l, II, III Y VI, de la Ley del Sistema de Protección Civil del Estado; 1°, 2°,  4° fracción XXX, 29, 30, 35, 42, 50, 51 y 52 del Reglamento de la Ley del Sistema de Protección Civil del Estado De San Luis Potosí; 7° fracción IV, 17 fracción IV, 32 fracción XI y 33 de la Ley Estatal de Bebidas Alcohólicas del Estado de San Luis Potosí.</w:t>
      </w:r>
    </w:p>
    <w:sectPr w:rsidR="00E53C3F" w:rsidRPr="00D62B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B31"/>
    <w:rsid w:val="00D62B31"/>
    <w:rsid w:val="00E5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280614-7478-48B0-8C6F-9D10AE01D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 Mauricio Ponce</dc:creator>
  <cp:keywords/>
  <dc:description/>
  <cp:lastModifiedBy>Saul Mauricio Ponce</cp:lastModifiedBy>
  <cp:revision>1</cp:revision>
  <dcterms:created xsi:type="dcterms:W3CDTF">2020-11-12T17:59:00Z</dcterms:created>
  <dcterms:modified xsi:type="dcterms:W3CDTF">2020-11-12T18:03:00Z</dcterms:modified>
</cp:coreProperties>
</file>