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0B5C4B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997409" w:rsidRDefault="00624F51" w:rsidP="00560D57">
      <w:pPr>
        <w:jc w:val="both"/>
        <w:rPr>
          <w:rFonts w:ascii="Arial" w:hAnsi="Arial" w:cs="Arial"/>
          <w:sz w:val="36"/>
          <w:lang w:val="es-MX"/>
        </w:rPr>
      </w:pPr>
      <w:r w:rsidRPr="00997409">
        <w:rPr>
          <w:rFonts w:ascii="Arial" w:hAnsi="Arial" w:cs="Arial"/>
          <w:sz w:val="36"/>
          <w:lang w:val="es-MX"/>
        </w:rPr>
        <w:t>CON FUNDAMENTO EN EL ARTÍCULO 19 DE LA LEY DE TRANSPARENCIA Y ACCESO A LA INFORMACIÓN PÚBLICA DEL ESTADO DE SAN LUIS POTOSÍ, EN RELACIÓN CON EL ARTÍCULO 84 FRACCIÓN   XXI INCISO</w:t>
      </w:r>
      <w:bookmarkStart w:id="0" w:name="_GoBack"/>
      <w:bookmarkEnd w:id="0"/>
      <w:r w:rsidRPr="00997409">
        <w:rPr>
          <w:rFonts w:ascii="Arial" w:hAnsi="Arial" w:cs="Arial"/>
          <w:sz w:val="36"/>
          <w:lang w:val="es-MX"/>
        </w:rPr>
        <w:t xml:space="preserve"> B, NO SE GENERÓ INFORMACIÓN DURANTE ESTE PERIODO, EN VIRTUD DE QUE, NO SE LE OTORGARON RECURSOS PÚBLICOS ECONÓMICOS, EN ESPECIE O DONATIVOS, AL SINDICATO. </w:t>
      </w:r>
      <w:r w:rsidR="00997409" w:rsidRPr="00997409">
        <w:rPr>
          <w:rFonts w:ascii="Arial" w:hAnsi="Arial" w:cs="Arial"/>
          <w:sz w:val="36"/>
          <w:lang w:val="es-MX"/>
        </w:rPr>
        <w:t>POR LO TANTO, NO SE GENERARON LOS SIGUIENTES DOCUMENTOS, DOCUMENTO DE PETICIÓN DEL DONATIVO, INFORME DEL USO DE LOS RECURSOS, PROGRAMAS CON OBJETIVOS Y METAS POR LOS QUE SE ENTREGAN LOS RECURSOS Y PROGRAMAS CON OBJETIVOS Y METAS.</w:t>
      </w:r>
    </w:p>
    <w:sectPr w:rsidR="0076453B" w:rsidRPr="009974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B5C4B"/>
    <w:rsid w:val="00560D57"/>
    <w:rsid w:val="00624F51"/>
    <w:rsid w:val="0076453B"/>
    <w:rsid w:val="00765976"/>
    <w:rsid w:val="00997409"/>
    <w:rsid w:val="00A63964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FCE9E98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6</cp:revision>
  <dcterms:created xsi:type="dcterms:W3CDTF">2020-01-09T14:48:00Z</dcterms:created>
  <dcterms:modified xsi:type="dcterms:W3CDTF">2020-10-16T17:31:00Z</dcterms:modified>
</cp:coreProperties>
</file>