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744" w:rsidRPr="00372ECD" w:rsidRDefault="00A26744" w:rsidP="00A26744">
      <w:pPr>
        <w:spacing w:before="120" w:after="120" w:line="360" w:lineRule="auto"/>
        <w:jc w:val="both"/>
        <w:rPr>
          <w:color w:val="4472C4" w:themeColor="accent1"/>
        </w:rPr>
      </w:pPr>
      <w:bookmarkStart w:id="0" w:name="_Hlk536007373"/>
      <w:bookmarkStart w:id="1" w:name="_Hlk20306815"/>
      <w:bookmarkStart w:id="2" w:name="_GoBack"/>
      <w:bookmarkEnd w:id="2"/>
      <w:r w:rsidRPr="00372ECD">
        <w:rPr>
          <w:b/>
          <w:color w:val="4472C4" w:themeColor="accent1"/>
        </w:rPr>
        <w:t>VISTO</w:t>
      </w:r>
      <w:r w:rsidRPr="00372ECD">
        <w:rPr>
          <w:color w:val="4472C4" w:themeColor="accent1"/>
        </w:rPr>
        <w:t xml:space="preserve"> el estado procesal del expediente citado al rubro, en el que: </w:t>
      </w:r>
    </w:p>
    <w:p w:rsidR="00A26744" w:rsidRPr="00372ECD" w:rsidRDefault="00A26744" w:rsidP="00A26744">
      <w:pPr>
        <w:spacing w:before="120" w:after="120" w:line="360" w:lineRule="auto"/>
        <w:jc w:val="both"/>
        <w:rPr>
          <w:color w:val="4472C4" w:themeColor="accent1"/>
        </w:rPr>
      </w:pPr>
    </w:p>
    <w:p w:rsidR="00A26744" w:rsidRPr="00372ECD" w:rsidRDefault="00A26744" w:rsidP="00A26744">
      <w:pPr>
        <w:pStyle w:val="Prrafodelista"/>
        <w:numPr>
          <w:ilvl w:val="0"/>
          <w:numId w:val="1"/>
        </w:numPr>
        <w:ind w:hanging="1080"/>
        <w:rPr>
          <w:rFonts w:ascii="Arial" w:eastAsia="Arial" w:hAnsi="Arial" w:cs="Arial"/>
          <w:color w:val="4472C4" w:themeColor="accent1"/>
          <w:spacing w:val="1"/>
          <w:sz w:val="24"/>
        </w:rPr>
      </w:pPr>
      <w:r w:rsidRPr="00372ECD">
        <w:rPr>
          <w:rFonts w:ascii="Arial" w:eastAsia="Arial" w:hAnsi="Arial" w:cs="Arial"/>
          <w:color w:val="4472C4" w:themeColor="accent1"/>
          <w:spacing w:val="1"/>
          <w:sz w:val="24"/>
        </w:rPr>
        <w:t xml:space="preserve">El doce de septiembre de dos mil dos mil dieciocho </w:t>
      </w:r>
      <w:r w:rsidRPr="00372ECD">
        <w:rPr>
          <w:rFonts w:ascii="Arial" w:hAnsi="Arial" w:cs="Arial"/>
          <w:color w:val="4472C4" w:themeColor="accent1"/>
          <w:sz w:val="24"/>
        </w:rPr>
        <w:t>se resolvió en definitiva el presente recurso de revisión</w:t>
      </w:r>
      <w:r w:rsidRPr="00372ECD">
        <w:rPr>
          <w:rFonts w:ascii="Arial" w:eastAsia="Arial" w:hAnsi="Arial" w:cs="Arial"/>
          <w:color w:val="4472C4" w:themeColor="accent1"/>
          <w:spacing w:val="1"/>
          <w:sz w:val="24"/>
        </w:rPr>
        <w:t xml:space="preserve"> por acuerdo del Pleno de este Órgano Garante, en la que se </w:t>
      </w:r>
      <w:r w:rsidRPr="00372ECD">
        <w:rPr>
          <w:rFonts w:ascii="Arial" w:eastAsia="Arial" w:hAnsi="Arial" w:cs="Arial"/>
          <w:b/>
          <w:color w:val="4472C4" w:themeColor="accent1"/>
          <w:spacing w:val="1"/>
          <w:sz w:val="24"/>
        </w:rPr>
        <w:t xml:space="preserve">modificó </w:t>
      </w:r>
      <w:r w:rsidRPr="00372ECD">
        <w:rPr>
          <w:rFonts w:ascii="Arial" w:eastAsia="Arial" w:hAnsi="Arial" w:cs="Arial"/>
          <w:color w:val="4472C4" w:themeColor="accent1"/>
          <w:spacing w:val="1"/>
          <w:sz w:val="24"/>
        </w:rPr>
        <w:t>la respuesta emitida por el sujeto obligado para efectos de que:</w:t>
      </w:r>
    </w:p>
    <w:p w:rsidR="00A26744" w:rsidRPr="00372ECD" w:rsidRDefault="00A26744" w:rsidP="00A26744">
      <w:pPr>
        <w:pStyle w:val="Prrafodelista"/>
        <w:ind w:left="993"/>
        <w:rPr>
          <w:rFonts w:ascii="Arial" w:eastAsia="Arial" w:hAnsi="Arial" w:cs="Arial"/>
          <w:color w:val="4472C4" w:themeColor="accent1"/>
          <w:spacing w:val="1"/>
          <w:sz w:val="24"/>
        </w:rPr>
      </w:pPr>
    </w:p>
    <w:p w:rsidR="00A26744" w:rsidRPr="00372ECD" w:rsidRDefault="00A26744" w:rsidP="00A26744">
      <w:pPr>
        <w:spacing w:line="360" w:lineRule="auto"/>
        <w:ind w:left="1134"/>
        <w:jc w:val="both"/>
        <w:rPr>
          <w:rFonts w:eastAsia="Arial"/>
          <w:i/>
          <w:color w:val="4472C4" w:themeColor="accent1"/>
          <w:spacing w:val="1"/>
          <w:sz w:val="20"/>
          <w:szCs w:val="20"/>
        </w:rPr>
      </w:pPr>
      <w:r w:rsidRPr="00372ECD">
        <w:rPr>
          <w:rFonts w:eastAsia="Arial"/>
          <w:i/>
          <w:color w:val="4472C4" w:themeColor="accent1"/>
          <w:spacing w:val="1"/>
          <w:sz w:val="20"/>
          <w:szCs w:val="20"/>
        </w:rPr>
        <w:t xml:space="preserve">       […]</w:t>
      </w:r>
    </w:p>
    <w:p w:rsidR="00A26744" w:rsidRPr="00372ECD" w:rsidRDefault="00A26744" w:rsidP="00A26744">
      <w:pPr>
        <w:pStyle w:val="Prrafodelista"/>
        <w:numPr>
          <w:ilvl w:val="0"/>
          <w:numId w:val="2"/>
        </w:numPr>
        <w:tabs>
          <w:tab w:val="left" w:pos="7938"/>
        </w:tabs>
        <w:spacing w:line="240" w:lineRule="auto"/>
        <w:ind w:right="1551"/>
        <w:rPr>
          <w:rFonts w:ascii="Arial" w:eastAsia="Arial" w:hAnsi="Arial" w:cs="Arial"/>
          <w:i/>
          <w:color w:val="4472C4" w:themeColor="accent1"/>
          <w:spacing w:val="1"/>
          <w:sz w:val="20"/>
          <w:szCs w:val="20"/>
        </w:rPr>
      </w:pPr>
      <w:r w:rsidRPr="00372ECD">
        <w:rPr>
          <w:rFonts w:ascii="Arial" w:eastAsia="Arial" w:hAnsi="Arial" w:cs="Arial"/>
          <w:i/>
          <w:color w:val="4472C4" w:themeColor="accent1"/>
          <w:spacing w:val="1"/>
          <w:sz w:val="20"/>
          <w:szCs w:val="20"/>
        </w:rPr>
        <w:t xml:space="preserve">Acompañe las documentales u oficios que acrediten que se realizaron las gestiones efectuadas por el Titular de la Unidad de Transparencia de la Universidad Autónoma de San Luis Potosí, dentro de las áreas susceptibles de poseer la información, así como el resultado obtenido de las mismas y justifique de manera fundada y motivada, acorde a su normatividad, es decir, indique al peticionario la Ley o Reglamento por el cual se advierta si existe o no la obligación de poseer, generar o administrar la </w:t>
      </w:r>
      <w:r w:rsidR="00DF7B35" w:rsidRPr="00372ECD">
        <w:rPr>
          <w:rFonts w:ascii="Arial" w:eastAsia="Arial" w:hAnsi="Arial" w:cs="Arial"/>
          <w:i/>
          <w:color w:val="4472C4" w:themeColor="accent1"/>
          <w:spacing w:val="1"/>
          <w:sz w:val="20"/>
          <w:szCs w:val="20"/>
        </w:rPr>
        <w:t>información</w:t>
      </w:r>
      <w:r w:rsidRPr="00372ECD">
        <w:rPr>
          <w:rFonts w:ascii="Arial" w:eastAsia="Arial" w:hAnsi="Arial" w:cs="Arial"/>
          <w:i/>
          <w:color w:val="4472C4" w:themeColor="accent1"/>
          <w:spacing w:val="1"/>
          <w:sz w:val="20"/>
          <w:szCs w:val="20"/>
        </w:rPr>
        <w:t xml:space="preserve"> solicitada. </w:t>
      </w:r>
    </w:p>
    <w:p w:rsidR="00A26744" w:rsidRPr="00372ECD" w:rsidRDefault="00A26744" w:rsidP="00A26744">
      <w:pPr>
        <w:pStyle w:val="Prrafodelista"/>
        <w:tabs>
          <w:tab w:val="left" w:pos="6946"/>
          <w:tab w:val="left" w:pos="7938"/>
        </w:tabs>
        <w:spacing w:line="240" w:lineRule="auto"/>
        <w:ind w:left="2291" w:right="1551"/>
        <w:jc w:val="right"/>
        <w:rPr>
          <w:rFonts w:eastAsia="Arial"/>
          <w:i/>
          <w:color w:val="4472C4" w:themeColor="accent1"/>
          <w:spacing w:val="1"/>
          <w:sz w:val="20"/>
          <w:szCs w:val="20"/>
        </w:rPr>
      </w:pPr>
      <w:r w:rsidRPr="00372ECD">
        <w:rPr>
          <w:rFonts w:eastAsia="Arial"/>
          <w:i/>
          <w:color w:val="4472C4" w:themeColor="accent1"/>
          <w:spacing w:val="1"/>
          <w:sz w:val="20"/>
          <w:szCs w:val="20"/>
        </w:rPr>
        <w:t xml:space="preserve">            […]</w:t>
      </w:r>
    </w:p>
    <w:p w:rsidR="00A26744" w:rsidRPr="00372ECD" w:rsidRDefault="00A26744" w:rsidP="00A26744">
      <w:pPr>
        <w:spacing w:line="360" w:lineRule="auto"/>
        <w:jc w:val="both"/>
        <w:rPr>
          <w:rFonts w:eastAsia="Arial"/>
          <w:color w:val="4472C4" w:themeColor="accent1"/>
          <w:spacing w:val="1"/>
          <w:sz w:val="22"/>
        </w:rPr>
      </w:pPr>
    </w:p>
    <w:p w:rsidR="00A26744" w:rsidRPr="00372ECD" w:rsidRDefault="00A26744" w:rsidP="00A26744">
      <w:pPr>
        <w:pStyle w:val="Prrafodelista"/>
        <w:numPr>
          <w:ilvl w:val="0"/>
          <w:numId w:val="1"/>
        </w:numPr>
        <w:ind w:hanging="1080"/>
        <w:rPr>
          <w:rFonts w:ascii="Arial" w:eastAsia="Arial" w:hAnsi="Arial" w:cs="Arial"/>
          <w:color w:val="4472C4" w:themeColor="accent1"/>
          <w:spacing w:val="1"/>
          <w:sz w:val="18"/>
        </w:rPr>
      </w:pPr>
      <w:r w:rsidRPr="00372ECD">
        <w:rPr>
          <w:rFonts w:ascii="Arial" w:hAnsi="Arial" w:cs="Arial"/>
          <w:color w:val="4472C4" w:themeColor="accent1"/>
          <w:sz w:val="24"/>
        </w:rPr>
        <w:t>El seis de noviembre de dos mil dieciocho, se dictó un Acuerdo en el que se tuvo por recibido el oficio sin número de cinco de noviembre de dos mil dieciocho, suscrito por el director de la unidad de Enlace, Transparencia y Acceso a la Información de la Universidad Autónoma de San Luis Potosí, así como sus anexos, constancias con las que el sujeto obligado pretende acreditar el cumplimiento a la presente resolución.</w:t>
      </w:r>
    </w:p>
    <w:p w:rsidR="00A26744" w:rsidRPr="00372ECD" w:rsidRDefault="00A26744" w:rsidP="00A26744">
      <w:pPr>
        <w:pStyle w:val="Prrafodelista"/>
        <w:ind w:left="1080"/>
        <w:rPr>
          <w:rFonts w:ascii="Arial" w:hAnsi="Arial" w:cs="Arial"/>
          <w:color w:val="4472C4" w:themeColor="accent1"/>
          <w:sz w:val="24"/>
        </w:rPr>
      </w:pPr>
    </w:p>
    <w:p w:rsidR="00A26744" w:rsidRPr="00372ECD" w:rsidRDefault="00A26744" w:rsidP="00A26744">
      <w:pPr>
        <w:pStyle w:val="Prrafodelista"/>
        <w:ind w:left="1080"/>
        <w:rPr>
          <w:rFonts w:ascii="Arial" w:eastAsia="Arial" w:hAnsi="Arial" w:cs="Arial"/>
          <w:color w:val="4472C4" w:themeColor="accent1"/>
          <w:spacing w:val="1"/>
          <w:sz w:val="18"/>
        </w:rPr>
      </w:pPr>
      <w:r w:rsidRPr="00372ECD">
        <w:rPr>
          <w:rFonts w:ascii="Arial" w:hAnsi="Arial" w:cs="Arial"/>
          <w:color w:val="4472C4" w:themeColor="accent1"/>
          <w:sz w:val="24"/>
        </w:rPr>
        <w:t>Asimismo, en el acuerdo de referencia se dio vista al recurrente con los documentos antes referidos</w:t>
      </w:r>
      <w:r w:rsidR="00220C2D">
        <w:rPr>
          <w:rFonts w:ascii="Arial" w:hAnsi="Arial" w:cs="Arial"/>
          <w:color w:val="4472C4" w:themeColor="accent1"/>
          <w:sz w:val="24"/>
        </w:rPr>
        <w:t>.</w:t>
      </w:r>
    </w:p>
    <w:p w:rsidR="00A26744" w:rsidRPr="00372ECD" w:rsidRDefault="00A26744" w:rsidP="00A26744">
      <w:pPr>
        <w:spacing w:before="240" w:after="240" w:line="360" w:lineRule="auto"/>
        <w:jc w:val="both"/>
        <w:rPr>
          <w:color w:val="4472C4" w:themeColor="accent1"/>
        </w:rPr>
      </w:pPr>
      <w:r w:rsidRPr="00372ECD">
        <w:rPr>
          <w:color w:val="4472C4" w:themeColor="accent1"/>
        </w:rPr>
        <w:t xml:space="preserve">En ese tenor, de conformidad con lo previsto en los artículos 27, 28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 se procede a dictar el siguiente: </w:t>
      </w:r>
    </w:p>
    <w:p w:rsidR="00A26744" w:rsidRPr="00372ECD" w:rsidRDefault="00A26744" w:rsidP="00A26744">
      <w:pPr>
        <w:spacing w:line="360" w:lineRule="auto"/>
        <w:ind w:right="111"/>
        <w:jc w:val="center"/>
        <w:rPr>
          <w:rFonts w:eastAsia="Arial"/>
          <w:b/>
          <w:color w:val="4472C4" w:themeColor="accent1"/>
          <w:spacing w:val="1"/>
        </w:rPr>
      </w:pPr>
      <w:r w:rsidRPr="00372ECD">
        <w:rPr>
          <w:rFonts w:eastAsia="Arial"/>
          <w:b/>
          <w:color w:val="4472C4" w:themeColor="accent1"/>
          <w:spacing w:val="1"/>
        </w:rPr>
        <w:t>ACUERDO</w:t>
      </w:r>
    </w:p>
    <w:p w:rsidR="00A26744" w:rsidRPr="00372ECD" w:rsidRDefault="00A26744" w:rsidP="00A26744">
      <w:pPr>
        <w:spacing w:line="360" w:lineRule="auto"/>
        <w:ind w:right="111"/>
        <w:jc w:val="center"/>
        <w:rPr>
          <w:rFonts w:eastAsia="Arial"/>
          <w:b/>
          <w:color w:val="4472C4" w:themeColor="accent1"/>
          <w:spacing w:val="1"/>
        </w:rPr>
      </w:pPr>
    </w:p>
    <w:p w:rsidR="00A26744" w:rsidRPr="00372ECD" w:rsidRDefault="00A26744" w:rsidP="00A26744">
      <w:pPr>
        <w:spacing w:line="360" w:lineRule="auto"/>
        <w:ind w:right="-93"/>
        <w:jc w:val="both"/>
        <w:rPr>
          <w:color w:val="4472C4" w:themeColor="accent1"/>
        </w:rPr>
      </w:pPr>
      <w:r w:rsidRPr="00372ECD">
        <w:rPr>
          <w:rFonts w:eastAsia="Arial"/>
          <w:b/>
          <w:color w:val="4472C4" w:themeColor="accent1"/>
          <w:spacing w:val="1"/>
        </w:rPr>
        <w:t xml:space="preserve">PRIMERO. </w:t>
      </w:r>
      <w:r w:rsidRPr="00372ECD">
        <w:rPr>
          <w:color w:val="4472C4" w:themeColor="accent1"/>
        </w:rPr>
        <w:t xml:space="preserve">Se tiene a la </w:t>
      </w:r>
      <w:r w:rsidRPr="00372ECD">
        <w:rPr>
          <w:b/>
          <w:color w:val="4472C4" w:themeColor="accent1"/>
        </w:rPr>
        <w:t>UNIVERSIDAD AUTÓNOMA DE SAN LUIS POTOSÍ</w:t>
      </w:r>
      <w:r w:rsidRPr="00372ECD">
        <w:rPr>
          <w:color w:val="4472C4" w:themeColor="accent1"/>
        </w:rPr>
        <w:t xml:space="preserve"> por remitiendo las constancias de cuenta, las cuales obran en el expediente en </w:t>
      </w:r>
      <w:r w:rsidRPr="00372ECD">
        <w:rPr>
          <w:color w:val="4472C4" w:themeColor="accent1"/>
        </w:rPr>
        <w:lastRenderedPageBreak/>
        <w:t>el que se actúa, mismas que en el momento procesal correspondiente fueron presentadas a este Órgano Garante, así como notificadas al recurrente.</w:t>
      </w:r>
    </w:p>
    <w:p w:rsidR="00A26744" w:rsidRPr="00372ECD" w:rsidRDefault="00A26744" w:rsidP="00A26744">
      <w:pPr>
        <w:spacing w:before="240" w:after="240" w:line="360" w:lineRule="auto"/>
        <w:jc w:val="both"/>
        <w:rPr>
          <w:color w:val="4472C4" w:themeColor="accent1"/>
        </w:rPr>
      </w:pPr>
      <w:r w:rsidRPr="00372ECD">
        <w:rPr>
          <w:b/>
          <w:color w:val="4472C4" w:themeColor="accent1"/>
        </w:rPr>
        <w:t xml:space="preserve">SEGUNDO. </w:t>
      </w:r>
      <w:r w:rsidRPr="00372ECD">
        <w:rPr>
          <w:color w:val="4472C4" w:themeColor="accent1"/>
        </w:rPr>
        <w:t>El recurrente en su oportunidad no realizó manifestación alguna respecto de la información notificada por el Sujeto Obligado con motivo del cumplimiento de la resolución de doce de septiembre de dos mil dieciocho.</w:t>
      </w:r>
    </w:p>
    <w:p w:rsidR="00A26744" w:rsidRPr="007A53B0" w:rsidRDefault="00A26744" w:rsidP="00A26744">
      <w:pPr>
        <w:spacing w:before="240" w:after="240" w:line="360" w:lineRule="auto"/>
        <w:jc w:val="both"/>
        <w:rPr>
          <w:color w:val="4472C4" w:themeColor="accent1"/>
        </w:rPr>
      </w:pPr>
      <w:r w:rsidRPr="00372ECD">
        <w:rPr>
          <w:b/>
          <w:color w:val="4472C4" w:themeColor="accent1"/>
        </w:rPr>
        <w:t xml:space="preserve">TERCERO. </w:t>
      </w:r>
      <w:r w:rsidRPr="00372ECD">
        <w:rPr>
          <w:color w:val="4472C4" w:themeColor="accent1"/>
        </w:rPr>
        <w:t xml:space="preserve">Con fundamento en el artículo 185 fracción I de la Ley de Transparencia y Acceso </w:t>
      </w:r>
      <w:r w:rsidRPr="007A53B0">
        <w:rPr>
          <w:color w:val="4472C4" w:themeColor="accent1"/>
        </w:rPr>
        <w:t xml:space="preserve">a la Información Pública del Estado de San Luis Potosí, se procede a determinar si en el presente asunto se encuentra cumplida la resolución dictada el doce de septiembre de dos mil dieciocho, en los siguientes términos:   </w:t>
      </w:r>
    </w:p>
    <w:p w:rsidR="00A26744" w:rsidRPr="007A53B0" w:rsidRDefault="00A26744" w:rsidP="00A26744">
      <w:pPr>
        <w:spacing w:before="240" w:after="240" w:line="360" w:lineRule="auto"/>
        <w:jc w:val="both"/>
        <w:rPr>
          <w:color w:val="4472C4" w:themeColor="accent1"/>
        </w:rPr>
      </w:pPr>
      <w:r w:rsidRPr="007A53B0">
        <w:rPr>
          <w:color w:val="4472C4" w:themeColor="accent1"/>
        </w:rPr>
        <w:t xml:space="preserve">En el asunto en comento, el Pleno de este Órgano Garante instruyó al sujeto obligado para efecto de que acompañara las documentales u oficios que </w:t>
      </w:r>
      <w:r w:rsidR="00220C2D" w:rsidRPr="007A53B0">
        <w:rPr>
          <w:color w:val="4472C4" w:themeColor="accent1"/>
        </w:rPr>
        <w:t>acrediten</w:t>
      </w:r>
      <w:r w:rsidR="00220C2D" w:rsidRPr="007A53B0">
        <w:rPr>
          <w:strike/>
          <w:color w:val="4472C4" w:themeColor="accent1"/>
        </w:rPr>
        <w:t xml:space="preserve"> </w:t>
      </w:r>
      <w:r w:rsidR="00F90806" w:rsidRPr="007A53B0">
        <w:rPr>
          <w:color w:val="4472C4" w:themeColor="accent1"/>
        </w:rPr>
        <w:t>que</w:t>
      </w:r>
      <w:r w:rsidR="00220C2D" w:rsidRPr="007A53B0">
        <w:rPr>
          <w:color w:val="4472C4" w:themeColor="accent1"/>
        </w:rPr>
        <w:t xml:space="preserve"> su Unidad de Transparencia realizó </w:t>
      </w:r>
      <w:r w:rsidR="00F90806" w:rsidRPr="007A53B0">
        <w:rPr>
          <w:color w:val="4472C4" w:themeColor="accent1"/>
        </w:rPr>
        <w:t xml:space="preserve">las gestiones necesarias </w:t>
      </w:r>
      <w:r w:rsidR="00220C2D" w:rsidRPr="007A53B0">
        <w:rPr>
          <w:color w:val="4472C4" w:themeColor="accent1"/>
        </w:rPr>
        <w:t xml:space="preserve">en </w:t>
      </w:r>
      <w:r w:rsidR="00F10C98" w:rsidRPr="007A53B0">
        <w:rPr>
          <w:color w:val="4472C4" w:themeColor="accent1"/>
        </w:rPr>
        <w:t>las áreas susceptibles de</w:t>
      </w:r>
      <w:r w:rsidR="00220C2D" w:rsidRPr="007A53B0">
        <w:rPr>
          <w:color w:val="4472C4" w:themeColor="accent1"/>
        </w:rPr>
        <w:t xml:space="preserve"> generar o resguardar</w:t>
      </w:r>
      <w:r w:rsidR="00F10C98" w:rsidRPr="007A53B0">
        <w:rPr>
          <w:color w:val="4472C4" w:themeColor="accent1"/>
        </w:rPr>
        <w:t xml:space="preserve"> la </w:t>
      </w:r>
      <w:r w:rsidR="000D5207" w:rsidRPr="007A53B0">
        <w:rPr>
          <w:color w:val="4472C4" w:themeColor="accent1"/>
        </w:rPr>
        <w:t>información</w:t>
      </w:r>
      <w:r w:rsidR="003031FC" w:rsidRPr="007A53B0">
        <w:rPr>
          <w:color w:val="4472C4" w:themeColor="accent1"/>
        </w:rPr>
        <w:t xml:space="preserve"> </w:t>
      </w:r>
      <w:r w:rsidR="00220C2D" w:rsidRPr="007A53B0">
        <w:rPr>
          <w:color w:val="4472C4" w:themeColor="accent1"/>
        </w:rPr>
        <w:t>solicitada</w:t>
      </w:r>
      <w:r w:rsidR="003031FC" w:rsidRPr="007A53B0">
        <w:rPr>
          <w:color w:val="4472C4" w:themeColor="accent1"/>
        </w:rPr>
        <w:t>, así como la</w:t>
      </w:r>
      <w:r w:rsidR="00220C2D" w:rsidRPr="007A53B0">
        <w:rPr>
          <w:color w:val="4472C4" w:themeColor="accent1"/>
        </w:rPr>
        <w:t>s</w:t>
      </w:r>
      <w:r w:rsidR="003031FC" w:rsidRPr="007A53B0">
        <w:rPr>
          <w:color w:val="4472C4" w:themeColor="accent1"/>
        </w:rPr>
        <w:t xml:space="preserve"> respuesta</w:t>
      </w:r>
      <w:r w:rsidR="00220C2D" w:rsidRPr="007A53B0">
        <w:rPr>
          <w:color w:val="4472C4" w:themeColor="accent1"/>
        </w:rPr>
        <w:t>s</w:t>
      </w:r>
      <w:r w:rsidR="003031FC" w:rsidRPr="007A53B0">
        <w:rPr>
          <w:color w:val="4472C4" w:themeColor="accent1"/>
        </w:rPr>
        <w:t xml:space="preserve"> </w:t>
      </w:r>
      <w:r w:rsidR="00220C2D" w:rsidRPr="007A53B0">
        <w:rPr>
          <w:color w:val="4472C4" w:themeColor="accent1"/>
        </w:rPr>
        <w:t xml:space="preserve">recaídas </w:t>
      </w:r>
      <w:r w:rsidR="003031FC" w:rsidRPr="007A53B0">
        <w:rPr>
          <w:color w:val="4472C4" w:themeColor="accent1"/>
        </w:rPr>
        <w:t>a las mismas</w:t>
      </w:r>
      <w:r w:rsidR="0010097C" w:rsidRPr="007A53B0">
        <w:rPr>
          <w:color w:val="4472C4" w:themeColor="accent1"/>
        </w:rPr>
        <w:t xml:space="preserve">, con la finalidad de dar certeza al recurrente respecto a la información proporcionada. </w:t>
      </w:r>
    </w:p>
    <w:p w:rsidR="003031FC" w:rsidRPr="007A53B0" w:rsidRDefault="003031FC" w:rsidP="00A26744">
      <w:pPr>
        <w:spacing w:before="240" w:after="240" w:line="360" w:lineRule="auto"/>
        <w:jc w:val="both"/>
        <w:rPr>
          <w:strike/>
          <w:color w:val="4472C4" w:themeColor="accent1"/>
        </w:rPr>
      </w:pPr>
      <w:r w:rsidRPr="007A53B0">
        <w:rPr>
          <w:color w:val="4472C4" w:themeColor="accent1"/>
        </w:rPr>
        <w:t>Asimismo</w:t>
      </w:r>
      <w:r w:rsidR="004374CD" w:rsidRPr="007A53B0">
        <w:rPr>
          <w:color w:val="4472C4" w:themeColor="accent1"/>
        </w:rPr>
        <w:t>,</w:t>
      </w:r>
      <w:r w:rsidRPr="007A53B0">
        <w:rPr>
          <w:color w:val="4472C4" w:themeColor="accent1"/>
        </w:rPr>
        <w:t xml:space="preserve"> se conminó al sujeto obligado </w:t>
      </w:r>
      <w:r w:rsidR="000D5207" w:rsidRPr="007A53B0">
        <w:rPr>
          <w:color w:val="4472C4" w:themeColor="accent1"/>
        </w:rPr>
        <w:t>para que</w:t>
      </w:r>
      <w:r w:rsidRPr="007A53B0">
        <w:rPr>
          <w:color w:val="4472C4" w:themeColor="accent1"/>
        </w:rPr>
        <w:t xml:space="preserve"> </w:t>
      </w:r>
      <w:r w:rsidR="00220C2D" w:rsidRPr="007A53B0">
        <w:rPr>
          <w:color w:val="4472C4" w:themeColor="accent1"/>
        </w:rPr>
        <w:t xml:space="preserve">indicara al recurrente </w:t>
      </w:r>
      <w:r w:rsidRPr="007A53B0">
        <w:rPr>
          <w:color w:val="4472C4" w:themeColor="accent1"/>
        </w:rPr>
        <w:t>de manera fundada y motivada</w:t>
      </w:r>
      <w:r w:rsidR="00220C2D" w:rsidRPr="007A53B0">
        <w:rPr>
          <w:color w:val="4472C4" w:themeColor="accent1"/>
        </w:rPr>
        <w:t>,</w:t>
      </w:r>
      <w:r w:rsidRPr="007A53B0">
        <w:rPr>
          <w:color w:val="4472C4" w:themeColor="accent1"/>
        </w:rPr>
        <w:t xml:space="preserve"> </w:t>
      </w:r>
      <w:r w:rsidR="000D5207" w:rsidRPr="007A53B0">
        <w:rPr>
          <w:color w:val="4472C4" w:themeColor="accent1"/>
        </w:rPr>
        <w:t xml:space="preserve">de conformidad con </w:t>
      </w:r>
      <w:r w:rsidRPr="007A53B0">
        <w:rPr>
          <w:color w:val="4472C4" w:themeColor="accent1"/>
        </w:rPr>
        <w:t xml:space="preserve">su normativa si </w:t>
      </w:r>
      <w:r w:rsidR="00220C2D" w:rsidRPr="007A53B0">
        <w:rPr>
          <w:color w:val="4472C4" w:themeColor="accent1"/>
        </w:rPr>
        <w:t xml:space="preserve">tiene </w:t>
      </w:r>
      <w:r w:rsidRPr="007A53B0">
        <w:rPr>
          <w:color w:val="4472C4" w:themeColor="accent1"/>
        </w:rPr>
        <w:t xml:space="preserve">la obligación de poseer, generar o administrar </w:t>
      </w:r>
      <w:r w:rsidR="0010097C" w:rsidRPr="007A53B0">
        <w:rPr>
          <w:color w:val="4472C4" w:themeColor="accent1"/>
        </w:rPr>
        <w:t xml:space="preserve">dicha información. </w:t>
      </w:r>
    </w:p>
    <w:p w:rsidR="00DF7B35" w:rsidRPr="007A53B0" w:rsidRDefault="00A26744" w:rsidP="00A26744">
      <w:pPr>
        <w:spacing w:after="240" w:line="360" w:lineRule="auto"/>
        <w:ind w:right="111"/>
        <w:jc w:val="both"/>
        <w:rPr>
          <w:color w:val="4472C4" w:themeColor="accent1"/>
        </w:rPr>
      </w:pPr>
      <w:r w:rsidRPr="007A53B0">
        <w:rPr>
          <w:color w:val="4472C4" w:themeColor="accent1"/>
        </w:rPr>
        <w:t>Ahora bien, como ya se precisó en el antecedente segundo del presente acuerdo, para efectos de acreditar el cumplimiento a la resolución</w:t>
      </w:r>
      <w:r w:rsidR="00657D81" w:rsidRPr="007A53B0">
        <w:rPr>
          <w:color w:val="4472C4" w:themeColor="accent1"/>
        </w:rPr>
        <w:t xml:space="preserve"> que nos ocupa</w:t>
      </w:r>
      <w:r w:rsidRPr="007A53B0">
        <w:rPr>
          <w:color w:val="4472C4" w:themeColor="accent1"/>
        </w:rPr>
        <w:t xml:space="preserve">, el sujeto obligado compareció a través del </w:t>
      </w:r>
      <w:r w:rsidR="002A70BC" w:rsidRPr="007A53B0">
        <w:rPr>
          <w:color w:val="4472C4" w:themeColor="accent1"/>
        </w:rPr>
        <w:t xml:space="preserve">oficio </w:t>
      </w:r>
      <w:r w:rsidR="0009702F" w:rsidRPr="007A53B0">
        <w:rPr>
          <w:color w:val="4472C4" w:themeColor="accent1"/>
        </w:rPr>
        <w:t xml:space="preserve">sin </w:t>
      </w:r>
      <w:r w:rsidR="002A70BC" w:rsidRPr="007A53B0">
        <w:rPr>
          <w:color w:val="4472C4" w:themeColor="accent1"/>
        </w:rPr>
        <w:t>número</w:t>
      </w:r>
      <w:r w:rsidR="0009702F" w:rsidRPr="007A53B0">
        <w:rPr>
          <w:color w:val="4472C4" w:themeColor="accent1"/>
        </w:rPr>
        <w:t xml:space="preserve"> de fecha</w:t>
      </w:r>
      <w:r w:rsidR="002A70BC" w:rsidRPr="007A53B0">
        <w:rPr>
          <w:color w:val="4472C4" w:themeColor="accent1"/>
        </w:rPr>
        <w:t xml:space="preserve"> cinco de noviembre de dos mil dieciocho, suscrito por el director de la unidad de enlace, transparencia y acceso a la información</w:t>
      </w:r>
      <w:r w:rsidR="00ED051E" w:rsidRPr="007A53B0">
        <w:rPr>
          <w:color w:val="4472C4" w:themeColor="accent1"/>
        </w:rPr>
        <w:t xml:space="preserve"> pública de la Universidad Autónoma de San Luis Potosí,</w:t>
      </w:r>
      <w:r w:rsidRPr="007A53B0">
        <w:rPr>
          <w:color w:val="4472C4" w:themeColor="accent1"/>
        </w:rPr>
        <w:t xml:space="preserve"> al que acompañó </w:t>
      </w:r>
      <w:r w:rsidR="00ED051E" w:rsidRPr="007A53B0">
        <w:rPr>
          <w:color w:val="4472C4" w:themeColor="accent1"/>
        </w:rPr>
        <w:t>diversos</w:t>
      </w:r>
      <w:r w:rsidRPr="007A53B0">
        <w:rPr>
          <w:color w:val="4472C4" w:themeColor="accent1"/>
        </w:rPr>
        <w:t xml:space="preserve"> anexos, correspondientes a una captura de pantalla de</w:t>
      </w:r>
      <w:r w:rsidR="00ED051E" w:rsidRPr="007A53B0">
        <w:rPr>
          <w:color w:val="4472C4" w:themeColor="accent1"/>
        </w:rPr>
        <w:t xml:space="preserve"> la bandeja de salida del correo electrónico del sujeto obligado, </w:t>
      </w:r>
      <w:r w:rsidR="004666CC" w:rsidRPr="007A53B0">
        <w:rPr>
          <w:color w:val="4472C4" w:themeColor="accent1"/>
        </w:rPr>
        <w:t xml:space="preserve">un acuerdo de fecha veintinueve de octubre de dos mil dieciocho y el oficio UIP </w:t>
      </w:r>
      <w:r w:rsidR="0009702F" w:rsidRPr="007A53B0">
        <w:rPr>
          <w:color w:val="4472C4" w:themeColor="accent1"/>
        </w:rPr>
        <w:t>201</w:t>
      </w:r>
      <w:r w:rsidR="004666CC" w:rsidRPr="007A53B0">
        <w:rPr>
          <w:color w:val="4472C4" w:themeColor="accent1"/>
        </w:rPr>
        <w:t xml:space="preserve">/2018, de fecha </w:t>
      </w:r>
      <w:r w:rsidR="00657D81" w:rsidRPr="007A53B0">
        <w:rPr>
          <w:color w:val="4472C4" w:themeColor="accent1"/>
        </w:rPr>
        <w:t>veintidós</w:t>
      </w:r>
      <w:r w:rsidR="004666CC" w:rsidRPr="007A53B0">
        <w:rPr>
          <w:color w:val="4472C4" w:themeColor="accent1"/>
        </w:rPr>
        <w:t xml:space="preserve"> de </w:t>
      </w:r>
      <w:r w:rsidR="004145C7" w:rsidRPr="007A53B0">
        <w:rPr>
          <w:color w:val="4472C4" w:themeColor="accent1"/>
        </w:rPr>
        <w:t>octubre</w:t>
      </w:r>
      <w:r w:rsidR="004666CC" w:rsidRPr="007A53B0">
        <w:rPr>
          <w:color w:val="4472C4" w:themeColor="accent1"/>
        </w:rPr>
        <w:t xml:space="preserve"> de dos mil dieciocho, signado</w:t>
      </w:r>
      <w:r w:rsidR="0010097C" w:rsidRPr="007A53B0">
        <w:rPr>
          <w:color w:val="4472C4" w:themeColor="accent1"/>
        </w:rPr>
        <w:t xml:space="preserve"> </w:t>
      </w:r>
      <w:r w:rsidR="004666CC" w:rsidRPr="007A53B0">
        <w:rPr>
          <w:color w:val="4472C4" w:themeColor="accent1"/>
        </w:rPr>
        <w:t xml:space="preserve">por el director de la unidad de enlace, transparencia e información pública de la </w:t>
      </w:r>
      <w:r w:rsidR="004145C7" w:rsidRPr="007A53B0">
        <w:rPr>
          <w:color w:val="4472C4" w:themeColor="accent1"/>
        </w:rPr>
        <w:t>U</w:t>
      </w:r>
      <w:r w:rsidR="004666CC" w:rsidRPr="007A53B0">
        <w:rPr>
          <w:color w:val="4472C4" w:themeColor="accent1"/>
        </w:rPr>
        <w:t>niversidad antes referida</w:t>
      </w:r>
      <w:r w:rsidR="004145C7" w:rsidRPr="007A53B0">
        <w:rPr>
          <w:color w:val="4472C4" w:themeColor="accent1"/>
        </w:rPr>
        <w:t xml:space="preserve"> y</w:t>
      </w:r>
      <w:r w:rsidR="004666CC" w:rsidRPr="007A53B0">
        <w:rPr>
          <w:color w:val="4472C4" w:themeColor="accent1"/>
        </w:rPr>
        <w:t xml:space="preserve"> el oficio número </w:t>
      </w:r>
      <w:r w:rsidR="004145C7" w:rsidRPr="007A53B0">
        <w:rPr>
          <w:color w:val="4472C4" w:themeColor="accent1"/>
        </w:rPr>
        <w:t>116</w:t>
      </w:r>
      <w:r w:rsidR="004666CC" w:rsidRPr="007A53B0">
        <w:rPr>
          <w:color w:val="4472C4" w:themeColor="accent1"/>
        </w:rPr>
        <w:t xml:space="preserve">, de fecha </w:t>
      </w:r>
      <w:r w:rsidR="004145C7" w:rsidRPr="007A53B0">
        <w:rPr>
          <w:color w:val="4472C4" w:themeColor="accent1"/>
        </w:rPr>
        <w:t>veinticuatro</w:t>
      </w:r>
      <w:r w:rsidR="004666CC" w:rsidRPr="007A53B0">
        <w:rPr>
          <w:color w:val="4472C4" w:themeColor="accent1"/>
        </w:rPr>
        <w:t xml:space="preserve"> de </w:t>
      </w:r>
      <w:r w:rsidR="004145C7" w:rsidRPr="007A53B0">
        <w:rPr>
          <w:color w:val="4472C4" w:themeColor="accent1"/>
        </w:rPr>
        <w:t>octubre</w:t>
      </w:r>
      <w:r w:rsidR="004666CC" w:rsidRPr="007A53B0">
        <w:rPr>
          <w:color w:val="4472C4" w:themeColor="accent1"/>
        </w:rPr>
        <w:t xml:space="preserve"> de dos mil dieciocho, signado por el </w:t>
      </w:r>
      <w:r w:rsidR="004145C7" w:rsidRPr="007A53B0">
        <w:rPr>
          <w:color w:val="4472C4" w:themeColor="accent1"/>
        </w:rPr>
        <w:t>Jefe de Departamento de Nómina</w:t>
      </w:r>
      <w:r w:rsidR="00657D81" w:rsidRPr="007A53B0">
        <w:rPr>
          <w:color w:val="4472C4" w:themeColor="accent1"/>
        </w:rPr>
        <w:t>.</w:t>
      </w:r>
    </w:p>
    <w:p w:rsidR="004145C7" w:rsidRPr="00372ECD" w:rsidRDefault="0010097C" w:rsidP="003D56EE">
      <w:pPr>
        <w:spacing w:line="360" w:lineRule="auto"/>
        <w:ind w:right="111"/>
        <w:jc w:val="both"/>
        <w:rPr>
          <w:color w:val="4472C4" w:themeColor="accent1"/>
          <w:szCs w:val="23"/>
        </w:rPr>
      </w:pPr>
      <w:r w:rsidRPr="007A53B0">
        <w:rPr>
          <w:color w:val="4472C4" w:themeColor="accent1"/>
          <w:szCs w:val="23"/>
        </w:rPr>
        <w:t>D</w:t>
      </w:r>
      <w:r w:rsidR="00A26744" w:rsidRPr="007A53B0">
        <w:rPr>
          <w:color w:val="4472C4" w:themeColor="accent1"/>
          <w:szCs w:val="23"/>
        </w:rPr>
        <w:t xml:space="preserve">el análisis de la documentación anteriormente señalada se desprende que el sujeto obligado atendió a lo dispuesto a la resolución de fecha </w:t>
      </w:r>
      <w:r w:rsidR="004145C7" w:rsidRPr="007A53B0">
        <w:rPr>
          <w:color w:val="4472C4" w:themeColor="accent1"/>
          <w:szCs w:val="23"/>
        </w:rPr>
        <w:t>doce</w:t>
      </w:r>
      <w:r w:rsidR="00A26744" w:rsidRPr="007A53B0">
        <w:rPr>
          <w:color w:val="4472C4" w:themeColor="accent1"/>
          <w:szCs w:val="23"/>
        </w:rPr>
        <w:t xml:space="preserve"> de </w:t>
      </w:r>
      <w:r w:rsidR="00A26744" w:rsidRPr="007A53B0">
        <w:rPr>
          <w:color w:val="4472C4" w:themeColor="accent1"/>
          <w:szCs w:val="23"/>
        </w:rPr>
        <w:lastRenderedPageBreak/>
        <w:t>septiembre de dos mil dieciocho, ya que de</w:t>
      </w:r>
      <w:r w:rsidRPr="007A53B0">
        <w:rPr>
          <w:color w:val="4472C4" w:themeColor="accent1"/>
          <w:szCs w:val="23"/>
        </w:rPr>
        <w:t xml:space="preserve"> dichas constancias</w:t>
      </w:r>
      <w:r w:rsidR="00A26744" w:rsidRPr="007A53B0">
        <w:rPr>
          <w:color w:val="4472C4" w:themeColor="accent1"/>
          <w:szCs w:val="23"/>
        </w:rPr>
        <w:t xml:space="preserve"> se puede advertir que </w:t>
      </w:r>
      <w:r w:rsidRPr="007A53B0">
        <w:rPr>
          <w:color w:val="4472C4" w:themeColor="accent1"/>
          <w:szCs w:val="23"/>
        </w:rPr>
        <w:t xml:space="preserve">realizó </w:t>
      </w:r>
      <w:r w:rsidR="004145C7" w:rsidRPr="007A53B0">
        <w:rPr>
          <w:color w:val="4472C4" w:themeColor="accent1"/>
          <w:szCs w:val="23"/>
        </w:rPr>
        <w:t>las gestiones necesarias al área susceptible de generar, poseer y</w:t>
      </w:r>
      <w:r w:rsidR="007E60FA" w:rsidRPr="007A53B0">
        <w:rPr>
          <w:color w:val="4472C4" w:themeColor="accent1"/>
          <w:szCs w:val="23"/>
        </w:rPr>
        <w:t>/o</w:t>
      </w:r>
      <w:r w:rsidR="004145C7" w:rsidRPr="007A53B0">
        <w:rPr>
          <w:color w:val="4472C4" w:themeColor="accent1"/>
          <w:szCs w:val="23"/>
        </w:rPr>
        <w:t xml:space="preserve"> resguardar</w:t>
      </w:r>
      <w:r w:rsidR="004145C7" w:rsidRPr="00372ECD">
        <w:rPr>
          <w:color w:val="4472C4" w:themeColor="accent1"/>
          <w:szCs w:val="23"/>
        </w:rPr>
        <w:t xml:space="preserve"> la información, siendo </w:t>
      </w:r>
      <w:r w:rsidR="00E25E90" w:rsidRPr="00372ECD">
        <w:rPr>
          <w:color w:val="4472C4" w:themeColor="accent1"/>
          <w:szCs w:val="23"/>
        </w:rPr>
        <w:t>é</w:t>
      </w:r>
      <w:r w:rsidR="004145C7" w:rsidRPr="00372ECD">
        <w:rPr>
          <w:color w:val="4472C4" w:themeColor="accent1"/>
          <w:szCs w:val="23"/>
        </w:rPr>
        <w:t xml:space="preserve">sta el Departamento de Nomina de la Universidad Autónoma de San Luis Potosí, </w:t>
      </w:r>
      <w:r w:rsidR="00E25E90" w:rsidRPr="00372ECD">
        <w:rPr>
          <w:color w:val="4472C4" w:themeColor="accent1"/>
          <w:szCs w:val="23"/>
        </w:rPr>
        <w:t xml:space="preserve">a fin de que se realizara una búsqueda exhaustiva en los archivos de dicha área y </w:t>
      </w:r>
      <w:r w:rsidR="00657D81" w:rsidRPr="00372ECD">
        <w:rPr>
          <w:color w:val="4472C4" w:themeColor="accent1"/>
          <w:szCs w:val="23"/>
        </w:rPr>
        <w:t xml:space="preserve">así </w:t>
      </w:r>
      <w:r w:rsidR="00E25E90" w:rsidRPr="00372ECD">
        <w:rPr>
          <w:color w:val="4472C4" w:themeColor="accent1"/>
          <w:szCs w:val="23"/>
        </w:rPr>
        <w:t>encontrar</w:t>
      </w:r>
      <w:r w:rsidR="00657D81" w:rsidRPr="00372ECD">
        <w:rPr>
          <w:color w:val="4472C4" w:themeColor="accent1"/>
          <w:szCs w:val="23"/>
        </w:rPr>
        <w:t xml:space="preserve"> la</w:t>
      </w:r>
      <w:r w:rsidR="00E25E90" w:rsidRPr="00372ECD">
        <w:rPr>
          <w:color w:val="4472C4" w:themeColor="accent1"/>
          <w:szCs w:val="23"/>
        </w:rPr>
        <w:t xml:space="preserve"> </w:t>
      </w:r>
      <w:r w:rsidR="00657D81" w:rsidRPr="00372ECD">
        <w:rPr>
          <w:color w:val="4472C4" w:themeColor="accent1"/>
          <w:szCs w:val="23"/>
        </w:rPr>
        <w:t>información</w:t>
      </w:r>
      <w:r w:rsidR="00E25E90" w:rsidRPr="00372ECD">
        <w:rPr>
          <w:color w:val="4472C4" w:themeColor="accent1"/>
          <w:szCs w:val="23"/>
        </w:rPr>
        <w:t xml:space="preserve"> relativa a posibles pagos a la persona señalada</w:t>
      </w:r>
      <w:r w:rsidR="00657D81" w:rsidRPr="00372ECD">
        <w:rPr>
          <w:color w:val="4472C4" w:themeColor="accent1"/>
          <w:szCs w:val="23"/>
        </w:rPr>
        <w:t xml:space="preserve"> en la solicitud de información</w:t>
      </w:r>
      <w:r w:rsidR="00E25E90" w:rsidRPr="00372ECD">
        <w:rPr>
          <w:color w:val="4472C4" w:themeColor="accent1"/>
          <w:szCs w:val="23"/>
        </w:rPr>
        <w:t xml:space="preserve"> por concepto de </w:t>
      </w:r>
      <w:r w:rsidR="002E2DB9">
        <w:rPr>
          <w:color w:val="4472C4" w:themeColor="accent1"/>
          <w:szCs w:val="23"/>
        </w:rPr>
        <w:t xml:space="preserve">la aplicación de </w:t>
      </w:r>
      <w:r w:rsidR="00E25E90" w:rsidRPr="00372ECD">
        <w:rPr>
          <w:color w:val="4472C4" w:themeColor="accent1"/>
          <w:szCs w:val="23"/>
        </w:rPr>
        <w:t>cualquier examen</w:t>
      </w:r>
      <w:r w:rsidR="003D56EE" w:rsidRPr="00372ECD">
        <w:rPr>
          <w:color w:val="4472C4" w:themeColor="accent1"/>
          <w:szCs w:val="23"/>
        </w:rPr>
        <w:t>,</w:t>
      </w:r>
      <w:r w:rsidR="00E25E90" w:rsidRPr="00372ECD">
        <w:rPr>
          <w:color w:val="4472C4" w:themeColor="accent1"/>
          <w:szCs w:val="23"/>
        </w:rPr>
        <w:t xml:space="preserve"> </w:t>
      </w:r>
      <w:r w:rsidR="00372ECD" w:rsidRPr="00372ECD">
        <w:rPr>
          <w:color w:val="4472C4" w:themeColor="accent1"/>
          <w:szCs w:val="23"/>
        </w:rPr>
        <w:t>lo anterior</w:t>
      </w:r>
      <w:r w:rsidR="00E25E90" w:rsidRPr="00372ECD">
        <w:rPr>
          <w:color w:val="4472C4" w:themeColor="accent1"/>
          <w:szCs w:val="23"/>
        </w:rPr>
        <w:t xml:space="preserve"> se puede advertir en los oficios UIP 201/2018, en el que el director de la Unidad de Enlace, Transparencia y Acceso a la Información de la Universidad solicit</w:t>
      </w:r>
      <w:r w:rsidR="00372ECD" w:rsidRPr="00372ECD">
        <w:rPr>
          <w:color w:val="4472C4" w:themeColor="accent1"/>
          <w:szCs w:val="23"/>
        </w:rPr>
        <w:t>ó</w:t>
      </w:r>
      <w:r w:rsidR="00E25E90" w:rsidRPr="00372ECD">
        <w:rPr>
          <w:color w:val="4472C4" w:themeColor="accent1"/>
          <w:szCs w:val="23"/>
        </w:rPr>
        <w:t xml:space="preserve"> al Jefe del Departamento de Nómina de la Universidad se informara si en su departamento contaban con l</w:t>
      </w:r>
      <w:r w:rsidR="00372ECD" w:rsidRPr="00372ECD">
        <w:rPr>
          <w:color w:val="4472C4" w:themeColor="accent1"/>
          <w:szCs w:val="23"/>
        </w:rPr>
        <w:t xml:space="preserve">a información </w:t>
      </w:r>
      <w:r w:rsidR="00E25E90" w:rsidRPr="00372ECD">
        <w:rPr>
          <w:color w:val="4472C4" w:themeColor="accent1"/>
          <w:szCs w:val="23"/>
        </w:rPr>
        <w:t>solicitad</w:t>
      </w:r>
      <w:r w:rsidR="00372ECD" w:rsidRPr="00372ECD">
        <w:rPr>
          <w:color w:val="4472C4" w:themeColor="accent1"/>
          <w:szCs w:val="23"/>
        </w:rPr>
        <w:t>a</w:t>
      </w:r>
      <w:r w:rsidR="00E25E90" w:rsidRPr="00372ECD">
        <w:rPr>
          <w:color w:val="4472C4" w:themeColor="accent1"/>
          <w:szCs w:val="23"/>
        </w:rPr>
        <w:t xml:space="preserve"> por el peticionario.  </w:t>
      </w:r>
    </w:p>
    <w:p w:rsidR="004145C7" w:rsidRPr="00372ECD" w:rsidRDefault="004145C7" w:rsidP="00A26744">
      <w:pPr>
        <w:spacing w:line="360" w:lineRule="auto"/>
        <w:ind w:right="111"/>
        <w:jc w:val="both"/>
        <w:rPr>
          <w:color w:val="4472C4" w:themeColor="accent1"/>
          <w:szCs w:val="23"/>
        </w:rPr>
      </w:pPr>
    </w:p>
    <w:p w:rsidR="0010097C" w:rsidRPr="00372ECD" w:rsidRDefault="004145C7" w:rsidP="0010097C">
      <w:pPr>
        <w:spacing w:after="240" w:line="360" w:lineRule="auto"/>
        <w:ind w:right="111"/>
        <w:jc w:val="both"/>
        <w:rPr>
          <w:color w:val="4472C4" w:themeColor="accent1"/>
        </w:rPr>
      </w:pPr>
      <w:r w:rsidRPr="00372ECD">
        <w:rPr>
          <w:color w:val="4472C4" w:themeColor="accent1"/>
          <w:szCs w:val="23"/>
        </w:rPr>
        <w:t xml:space="preserve">Asimismo, </w:t>
      </w:r>
      <w:r w:rsidR="00E25E90" w:rsidRPr="00372ECD">
        <w:rPr>
          <w:color w:val="4472C4" w:themeColor="accent1"/>
          <w:szCs w:val="23"/>
        </w:rPr>
        <w:t>mediante el oficio número 116, de fecha veinticuatro de octubre de dos mil dieciocho</w:t>
      </w:r>
      <w:r w:rsidR="00E25E90" w:rsidRPr="0010097C">
        <w:rPr>
          <w:color w:val="4472C4" w:themeColor="accent1"/>
          <w:szCs w:val="23"/>
        </w:rPr>
        <w:t>, el Jefe de</w:t>
      </w:r>
      <w:r w:rsidR="002E2DB9" w:rsidRPr="0010097C">
        <w:rPr>
          <w:color w:val="4472C4" w:themeColor="accent1"/>
          <w:szCs w:val="23"/>
        </w:rPr>
        <w:t>l</w:t>
      </w:r>
      <w:r w:rsidR="00E25E90" w:rsidRPr="00372ECD">
        <w:rPr>
          <w:color w:val="4472C4" w:themeColor="accent1"/>
          <w:szCs w:val="23"/>
        </w:rPr>
        <w:t xml:space="preserve"> Departamento de Nómina </w:t>
      </w:r>
      <w:r w:rsidR="002E2DB9">
        <w:rPr>
          <w:color w:val="4472C4" w:themeColor="accent1"/>
          <w:szCs w:val="23"/>
        </w:rPr>
        <w:t xml:space="preserve">de la Universidad Autónoma de San Luis Potosí </w:t>
      </w:r>
      <w:r w:rsidR="00E25E90" w:rsidRPr="00372ECD">
        <w:rPr>
          <w:color w:val="4472C4" w:themeColor="accent1"/>
          <w:szCs w:val="23"/>
        </w:rPr>
        <w:t>señaló en respuesta al oficio antes referido</w:t>
      </w:r>
      <w:r w:rsidR="0010097C">
        <w:rPr>
          <w:color w:val="4472C4" w:themeColor="accent1"/>
          <w:szCs w:val="23"/>
        </w:rPr>
        <w:t>,</w:t>
      </w:r>
      <w:r w:rsidR="00E25E90" w:rsidRPr="00372ECD">
        <w:rPr>
          <w:color w:val="4472C4" w:themeColor="accent1"/>
          <w:szCs w:val="23"/>
        </w:rPr>
        <w:t xml:space="preserve"> </w:t>
      </w:r>
      <w:r w:rsidR="002E2DB9">
        <w:rPr>
          <w:color w:val="4472C4" w:themeColor="accent1"/>
          <w:szCs w:val="23"/>
        </w:rPr>
        <w:t xml:space="preserve">que </w:t>
      </w:r>
      <w:r w:rsidR="00E25E90" w:rsidRPr="00372ECD">
        <w:rPr>
          <w:color w:val="4472C4" w:themeColor="accent1"/>
          <w:szCs w:val="23"/>
        </w:rPr>
        <w:t xml:space="preserve">se encontraron cuatro registros de </w:t>
      </w:r>
      <w:r w:rsidR="00E25E90" w:rsidRPr="007A53B0">
        <w:rPr>
          <w:color w:val="4472C4" w:themeColor="accent1"/>
          <w:szCs w:val="23"/>
        </w:rPr>
        <w:t xml:space="preserve">pago por concepto de </w:t>
      </w:r>
      <w:r w:rsidR="002D3D62" w:rsidRPr="007A53B0">
        <w:rPr>
          <w:color w:val="4472C4" w:themeColor="accent1"/>
          <w:szCs w:val="23"/>
        </w:rPr>
        <w:t xml:space="preserve">la </w:t>
      </w:r>
      <w:r w:rsidR="00C55241" w:rsidRPr="007A53B0">
        <w:rPr>
          <w:color w:val="4472C4" w:themeColor="accent1"/>
          <w:szCs w:val="23"/>
        </w:rPr>
        <w:t>aplicación de exámenes</w:t>
      </w:r>
      <w:r w:rsidR="002D3D62" w:rsidRPr="007A53B0">
        <w:rPr>
          <w:color w:val="4472C4" w:themeColor="accent1"/>
          <w:szCs w:val="23"/>
        </w:rPr>
        <w:t>, como se puede visualizar en los recibos de nómina, mismos que</w:t>
      </w:r>
      <w:r w:rsidR="002E2DB9" w:rsidRPr="007A53B0">
        <w:rPr>
          <w:color w:val="4472C4" w:themeColor="accent1"/>
          <w:szCs w:val="23"/>
        </w:rPr>
        <w:t xml:space="preserve"> fueron entregados al peticionario en versión pública</w:t>
      </w:r>
      <w:r w:rsidR="007A53B0" w:rsidRPr="007A53B0">
        <w:rPr>
          <w:color w:val="4472C4" w:themeColor="accent1"/>
          <w:szCs w:val="23"/>
        </w:rPr>
        <w:t xml:space="preserve">, </w:t>
      </w:r>
      <w:r w:rsidR="0010097C" w:rsidRPr="007A53B0">
        <w:rPr>
          <w:color w:val="4472C4" w:themeColor="accent1"/>
          <w:szCs w:val="23"/>
        </w:rPr>
        <w:t xml:space="preserve">como se demuestra con </w:t>
      </w:r>
      <w:r w:rsidR="0010097C" w:rsidRPr="007A53B0">
        <w:rPr>
          <w:color w:val="4472C4" w:themeColor="accent1"/>
        </w:rPr>
        <w:t>la captura de pantalla de la bandeja de salida del correo electrónico del sujeto obligado, en donde se puede apreciar que dicha información efectivamente fue enviada al solicitante</w:t>
      </w:r>
      <w:r w:rsidR="007E60FA" w:rsidRPr="007A53B0">
        <w:rPr>
          <w:color w:val="4472C4" w:themeColor="accent1"/>
        </w:rPr>
        <w:t>,</w:t>
      </w:r>
      <w:r w:rsidR="0010097C" w:rsidRPr="007A53B0">
        <w:rPr>
          <w:color w:val="4472C4" w:themeColor="accent1"/>
        </w:rPr>
        <w:t xml:space="preserve"> de conformidad con el artículo 147 de la Ley de Transparencia Local.</w:t>
      </w:r>
    </w:p>
    <w:p w:rsidR="007E60FA" w:rsidRDefault="007E60FA" w:rsidP="00A26744">
      <w:pPr>
        <w:spacing w:line="360" w:lineRule="auto"/>
        <w:ind w:right="111"/>
        <w:jc w:val="both"/>
        <w:rPr>
          <w:color w:val="4472C4" w:themeColor="accent1"/>
          <w:szCs w:val="23"/>
        </w:rPr>
      </w:pPr>
    </w:p>
    <w:p w:rsidR="00A26744" w:rsidRPr="00372ECD" w:rsidRDefault="00A26744" w:rsidP="00A26744">
      <w:pPr>
        <w:spacing w:line="360" w:lineRule="auto"/>
        <w:ind w:right="111"/>
        <w:jc w:val="both"/>
        <w:rPr>
          <w:color w:val="4472C4" w:themeColor="accent1"/>
          <w:szCs w:val="23"/>
        </w:rPr>
      </w:pPr>
      <w:r w:rsidRPr="00372ECD">
        <w:rPr>
          <w:color w:val="4472C4" w:themeColor="accent1"/>
          <w:szCs w:val="23"/>
        </w:rPr>
        <w:t xml:space="preserve">Por todo lo anteriormente expresado, se </w:t>
      </w:r>
      <w:r w:rsidR="0010097C" w:rsidRPr="007A53B0">
        <w:rPr>
          <w:color w:val="4472C4" w:themeColor="accent1"/>
          <w:szCs w:val="23"/>
        </w:rPr>
        <w:t>concluye</w:t>
      </w:r>
      <w:r w:rsidR="0010097C">
        <w:rPr>
          <w:color w:val="4472C4" w:themeColor="accent1"/>
          <w:szCs w:val="23"/>
        </w:rPr>
        <w:t xml:space="preserve"> </w:t>
      </w:r>
      <w:r w:rsidRPr="00372ECD">
        <w:rPr>
          <w:color w:val="4472C4" w:themeColor="accent1"/>
          <w:szCs w:val="23"/>
        </w:rPr>
        <w:t>que el obligado acompañó la documental con la cual acreditó</w:t>
      </w:r>
      <w:r w:rsidR="00C55241" w:rsidRPr="00372ECD">
        <w:rPr>
          <w:color w:val="4472C4" w:themeColor="accent1"/>
          <w:szCs w:val="23"/>
        </w:rPr>
        <w:t xml:space="preserve"> que se realizaron las gestiones efectuadas por el director de la Unidad de Enlace, Transparencia y Acceso a la Información Pública, dentro de las áreas susceptibles de poseer la información solicitada por el recurrente, así como el resultado obtenido del mismo.</w:t>
      </w:r>
      <w:r w:rsidRPr="00372ECD">
        <w:rPr>
          <w:color w:val="4472C4" w:themeColor="accent1"/>
          <w:szCs w:val="23"/>
        </w:rPr>
        <w:t xml:space="preserve"> </w:t>
      </w:r>
    </w:p>
    <w:p w:rsidR="00EA69AB" w:rsidRPr="00372ECD" w:rsidRDefault="00EA69AB" w:rsidP="00A26744">
      <w:pPr>
        <w:spacing w:line="360" w:lineRule="auto"/>
        <w:ind w:right="111"/>
        <w:jc w:val="both"/>
        <w:rPr>
          <w:color w:val="4472C4" w:themeColor="accent1"/>
          <w:szCs w:val="23"/>
        </w:rPr>
      </w:pPr>
    </w:p>
    <w:p w:rsidR="00A26744" w:rsidRPr="00372ECD" w:rsidRDefault="00A26744" w:rsidP="00A26744">
      <w:pPr>
        <w:spacing w:line="360" w:lineRule="auto"/>
        <w:jc w:val="both"/>
        <w:rPr>
          <w:color w:val="4472C4" w:themeColor="accent1"/>
        </w:rPr>
      </w:pPr>
      <w:r w:rsidRPr="00372ECD">
        <w:rPr>
          <w:color w:val="4472C4" w:themeColor="accent1"/>
        </w:rPr>
        <w:t xml:space="preserve">Por tanto, con base en el artículo 185 de la Ley de Transparencia y Acceso a la Información Pública del Estado, se declara </w:t>
      </w:r>
      <w:r w:rsidRPr="00372ECD">
        <w:rPr>
          <w:b/>
          <w:color w:val="4472C4" w:themeColor="accent1"/>
          <w:u w:val="single"/>
        </w:rPr>
        <w:t>cumplida</w:t>
      </w:r>
      <w:r w:rsidRPr="00372ECD">
        <w:rPr>
          <w:b/>
          <w:color w:val="4472C4" w:themeColor="accent1"/>
        </w:rPr>
        <w:t xml:space="preserve"> </w:t>
      </w:r>
      <w:r w:rsidRPr="00372ECD">
        <w:rPr>
          <w:color w:val="4472C4" w:themeColor="accent1"/>
        </w:rPr>
        <w:t>la resolución definitiva.</w:t>
      </w:r>
    </w:p>
    <w:p w:rsidR="00A26744" w:rsidRPr="00372ECD" w:rsidRDefault="00A26744" w:rsidP="00A26744">
      <w:pPr>
        <w:spacing w:line="360" w:lineRule="auto"/>
        <w:jc w:val="both"/>
        <w:rPr>
          <w:b/>
          <w:color w:val="4472C4" w:themeColor="accent1"/>
        </w:rPr>
      </w:pPr>
    </w:p>
    <w:p w:rsidR="00372ECD" w:rsidRPr="00372ECD" w:rsidRDefault="00372ECD" w:rsidP="00A26744">
      <w:pPr>
        <w:spacing w:line="360" w:lineRule="auto"/>
        <w:jc w:val="both"/>
        <w:rPr>
          <w:b/>
          <w:color w:val="4472C4" w:themeColor="accent1"/>
        </w:rPr>
      </w:pPr>
    </w:p>
    <w:bookmarkEnd w:id="0"/>
    <w:p w:rsidR="00A26744" w:rsidRPr="00372ECD" w:rsidRDefault="00A26744" w:rsidP="00A26744">
      <w:pPr>
        <w:spacing w:line="360" w:lineRule="auto"/>
        <w:jc w:val="both"/>
        <w:rPr>
          <w:color w:val="4472C4" w:themeColor="accent1"/>
        </w:rPr>
      </w:pPr>
      <w:r w:rsidRPr="00372ECD">
        <w:rPr>
          <w:b/>
          <w:color w:val="4472C4" w:themeColor="accent1"/>
        </w:rPr>
        <w:t>Notifíquese personalmente.</w:t>
      </w:r>
    </w:p>
    <w:p w:rsidR="00A26744" w:rsidRPr="00372ECD" w:rsidRDefault="00A26744" w:rsidP="00A26744">
      <w:pPr>
        <w:jc w:val="both"/>
        <w:rPr>
          <w:i/>
          <w:color w:val="4472C4" w:themeColor="accent1"/>
          <w:sz w:val="22"/>
          <w:szCs w:val="22"/>
        </w:rPr>
      </w:pPr>
    </w:p>
    <w:p w:rsidR="00A26744" w:rsidRPr="00372ECD" w:rsidRDefault="00A26744" w:rsidP="00A26744">
      <w:pPr>
        <w:spacing w:line="360" w:lineRule="auto"/>
        <w:jc w:val="both"/>
        <w:rPr>
          <w:color w:val="4472C4" w:themeColor="accent1"/>
        </w:rPr>
      </w:pPr>
      <w:r w:rsidRPr="00372ECD">
        <w:rPr>
          <w:color w:val="4472C4" w:themeColor="accent1"/>
        </w:rPr>
        <w:t xml:space="preserve">Así lo acordó y firma Mariajosé González Zarzosa, Comisionada de la Comisión Estatal de Garantía de Acceso a la Información Pública, quien actúa con Rosa </w:t>
      </w:r>
      <w:r w:rsidRPr="00372ECD">
        <w:rPr>
          <w:color w:val="4472C4" w:themeColor="accent1"/>
        </w:rPr>
        <w:lastRenderedPageBreak/>
        <w:t>María Motilla García, Secretaria de Pleno que da fe, en San Luis Potosí, S.L.P., el diecisiete de marzo de dos mil veinte.</w:t>
      </w:r>
    </w:p>
    <w:p w:rsidR="00A26744" w:rsidRPr="00372ECD" w:rsidRDefault="00A26744" w:rsidP="00A26744">
      <w:pPr>
        <w:spacing w:line="360" w:lineRule="auto"/>
        <w:jc w:val="both"/>
        <w:rPr>
          <w:color w:val="4472C4" w:themeColor="accent1"/>
        </w:rPr>
      </w:pPr>
    </w:p>
    <w:p w:rsidR="00A26744" w:rsidRPr="00372ECD" w:rsidRDefault="00A26744" w:rsidP="00A26744">
      <w:pPr>
        <w:spacing w:line="360" w:lineRule="auto"/>
        <w:jc w:val="both"/>
        <w:rPr>
          <w:color w:val="4472C4" w:themeColor="accent1"/>
        </w:rPr>
      </w:pPr>
    </w:p>
    <w:p w:rsidR="00A26744" w:rsidRPr="00372ECD" w:rsidRDefault="00A26744" w:rsidP="00A26744">
      <w:pPr>
        <w:spacing w:line="360" w:lineRule="auto"/>
        <w:jc w:val="both"/>
        <w:rPr>
          <w:color w:val="4472C4" w:themeColor="accent1"/>
        </w:rPr>
      </w:pPr>
    </w:p>
    <w:p w:rsidR="00A26744" w:rsidRPr="00372ECD" w:rsidRDefault="00A26744" w:rsidP="00A26744">
      <w:pPr>
        <w:spacing w:line="360" w:lineRule="auto"/>
        <w:jc w:val="both"/>
        <w:rPr>
          <w:b/>
          <w:color w:val="4472C4" w:themeColor="accent1"/>
        </w:rPr>
      </w:pPr>
      <w:r w:rsidRPr="00372ECD">
        <w:rPr>
          <w:b/>
          <w:color w:val="4472C4" w:themeColor="accent1"/>
        </w:rPr>
        <w:t xml:space="preserve">Mariajosé González Zarzosa  </w:t>
      </w:r>
      <w:r w:rsidRPr="00372ECD">
        <w:rPr>
          <w:color w:val="4472C4" w:themeColor="accent1"/>
        </w:rPr>
        <w:t xml:space="preserve">              </w:t>
      </w:r>
      <w:r w:rsidRPr="00372ECD">
        <w:rPr>
          <w:b/>
          <w:color w:val="4472C4" w:themeColor="accent1"/>
          <w:lang w:val="es-ES"/>
        </w:rPr>
        <w:t>Rosa María Motilla García</w:t>
      </w:r>
      <w:r w:rsidRPr="00372ECD">
        <w:rPr>
          <w:b/>
          <w:color w:val="4472C4" w:themeColor="accent1"/>
        </w:rPr>
        <w:t xml:space="preserve">   </w:t>
      </w:r>
    </w:p>
    <w:p w:rsidR="00A26744" w:rsidRPr="00372ECD" w:rsidRDefault="00A26744" w:rsidP="00A26744">
      <w:pPr>
        <w:spacing w:line="360" w:lineRule="auto"/>
        <w:jc w:val="both"/>
        <w:rPr>
          <w:b/>
          <w:color w:val="4472C4" w:themeColor="accent1"/>
        </w:rPr>
      </w:pPr>
      <w:r w:rsidRPr="00372ECD">
        <w:rPr>
          <w:b/>
          <w:color w:val="4472C4" w:themeColor="accent1"/>
        </w:rPr>
        <w:t xml:space="preserve">                Comisionada                                  Secretaria de Pleno</w:t>
      </w:r>
    </w:p>
    <w:p w:rsidR="00A26744" w:rsidRPr="00372ECD" w:rsidRDefault="00A26744" w:rsidP="00A26744">
      <w:pPr>
        <w:jc w:val="both"/>
        <w:rPr>
          <w:b/>
          <w:color w:val="4472C4" w:themeColor="accent1"/>
          <w:sz w:val="14"/>
        </w:rPr>
      </w:pPr>
    </w:p>
    <w:p w:rsidR="00A26744" w:rsidRPr="00372ECD" w:rsidRDefault="00A26744" w:rsidP="00A26744">
      <w:pPr>
        <w:jc w:val="both"/>
        <w:rPr>
          <w:color w:val="4472C4" w:themeColor="accent1"/>
          <w:sz w:val="18"/>
          <w:szCs w:val="18"/>
        </w:rPr>
      </w:pPr>
    </w:p>
    <w:p w:rsidR="00A26744" w:rsidRPr="00372ECD" w:rsidRDefault="00A26744" w:rsidP="00A26744">
      <w:pPr>
        <w:jc w:val="both"/>
        <w:rPr>
          <w:color w:val="4472C4" w:themeColor="accent1"/>
          <w:sz w:val="18"/>
          <w:szCs w:val="18"/>
        </w:rPr>
      </w:pPr>
    </w:p>
    <w:p w:rsidR="00A26744" w:rsidRPr="00372ECD" w:rsidRDefault="00A26744" w:rsidP="00A26744">
      <w:pPr>
        <w:jc w:val="both"/>
        <w:rPr>
          <w:color w:val="4472C4" w:themeColor="accent1"/>
          <w:sz w:val="18"/>
          <w:szCs w:val="18"/>
        </w:rPr>
      </w:pPr>
      <w:r w:rsidRPr="00372ECD">
        <w:rPr>
          <w:color w:val="4472C4" w:themeColor="accent1"/>
          <w:sz w:val="18"/>
          <w:szCs w:val="18"/>
        </w:rPr>
        <w:t>Elaboró y revisó:</w:t>
      </w:r>
    </w:p>
    <w:p w:rsidR="00A26744" w:rsidRPr="00372ECD" w:rsidRDefault="00A26744" w:rsidP="00A26744">
      <w:pPr>
        <w:spacing w:line="360" w:lineRule="auto"/>
        <w:jc w:val="both"/>
        <w:rPr>
          <w:b/>
          <w:color w:val="4472C4" w:themeColor="accent1"/>
          <w:sz w:val="18"/>
          <w:szCs w:val="18"/>
        </w:rPr>
      </w:pPr>
      <w:r w:rsidRPr="00372ECD">
        <w:rPr>
          <w:color w:val="4472C4" w:themeColor="accent1"/>
          <w:sz w:val="18"/>
          <w:szCs w:val="18"/>
        </w:rPr>
        <w:t>CLA/GECA</w:t>
      </w: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bookmarkEnd w:id="1"/>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A26744" w:rsidRPr="00372ECD" w:rsidRDefault="00A26744" w:rsidP="00A26744">
      <w:pPr>
        <w:rPr>
          <w:color w:val="4472C4" w:themeColor="accent1"/>
        </w:rPr>
      </w:pPr>
    </w:p>
    <w:p w:rsidR="006567F1" w:rsidRPr="00372ECD" w:rsidRDefault="006567F1">
      <w:pPr>
        <w:rPr>
          <w:color w:val="4472C4" w:themeColor="accent1"/>
        </w:rPr>
      </w:pPr>
    </w:p>
    <w:sectPr w:rsidR="006567F1" w:rsidRPr="00372ECD" w:rsidSect="00CE50FF">
      <w:headerReference w:type="default" r:id="rId8"/>
      <w:pgSz w:w="12240" w:h="20160" w:code="5"/>
      <w:pgMar w:top="2665" w:right="851" w:bottom="2041" w:left="283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44A6" w:rsidRDefault="003044A6" w:rsidP="00A26744">
      <w:r>
        <w:separator/>
      </w:r>
    </w:p>
  </w:endnote>
  <w:endnote w:type="continuationSeparator" w:id="0">
    <w:p w:rsidR="003044A6" w:rsidRDefault="003044A6" w:rsidP="00A26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44A6" w:rsidRDefault="003044A6" w:rsidP="00A26744">
      <w:r>
        <w:separator/>
      </w:r>
    </w:p>
  </w:footnote>
  <w:footnote w:type="continuationSeparator" w:id="0">
    <w:p w:rsidR="003044A6" w:rsidRDefault="003044A6" w:rsidP="00A267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2946886"/>
      <w:docPartObj>
        <w:docPartGallery w:val="Page Numbers (Top of Page)"/>
        <w:docPartUnique/>
      </w:docPartObj>
    </w:sdtPr>
    <w:sdtEndPr>
      <w:rPr>
        <w:b/>
      </w:rPr>
    </w:sdtEndPr>
    <w:sdtContent>
      <w:p w:rsidR="002818FD" w:rsidRDefault="008A62AD">
        <w:pPr>
          <w:pStyle w:val="Encabezado"/>
          <w:jc w:val="center"/>
        </w:pPr>
        <w:r>
          <w:fldChar w:fldCharType="begin"/>
        </w:r>
        <w:r w:rsidR="004767E2">
          <w:instrText>PAGE   \* MERGEFORMAT</w:instrText>
        </w:r>
        <w:r>
          <w:fldChar w:fldCharType="separate"/>
        </w:r>
        <w:r w:rsidR="00FD1984" w:rsidRPr="00FD1984">
          <w:rPr>
            <w:noProof/>
            <w:lang w:val="es-ES"/>
          </w:rPr>
          <w:t>1</w:t>
        </w:r>
        <w:r>
          <w:fldChar w:fldCharType="end"/>
        </w:r>
      </w:p>
      <w:p w:rsidR="002818FD" w:rsidRPr="00875779" w:rsidRDefault="004767E2" w:rsidP="002818FD">
        <w:pPr>
          <w:pStyle w:val="Encabezado"/>
          <w:rPr>
            <w:b/>
          </w:rPr>
        </w:pPr>
        <w:r>
          <w:rPr>
            <w:b/>
          </w:rPr>
          <w:t>RR-</w:t>
        </w:r>
        <w:r w:rsidR="00A26744">
          <w:rPr>
            <w:b/>
          </w:rPr>
          <w:t>597</w:t>
        </w:r>
        <w:r w:rsidRPr="00875779">
          <w:rPr>
            <w:b/>
          </w:rPr>
          <w:t>/201</w:t>
        </w:r>
        <w:r>
          <w:rPr>
            <w:b/>
          </w:rPr>
          <w:t>8</w:t>
        </w:r>
        <w:r w:rsidRPr="00875779">
          <w:rPr>
            <w:b/>
          </w:rPr>
          <w:t>-3</w:t>
        </w:r>
      </w:p>
    </w:sdtContent>
  </w:sdt>
  <w:p w:rsidR="002818FD" w:rsidRDefault="003044A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CD62C2"/>
    <w:multiLevelType w:val="hybridMultilevel"/>
    <w:tmpl w:val="D2C67D40"/>
    <w:lvl w:ilvl="0" w:tplc="080A0001">
      <w:start w:val="1"/>
      <w:numFmt w:val="bullet"/>
      <w:lvlText w:val=""/>
      <w:lvlJc w:val="left"/>
      <w:pPr>
        <w:ind w:left="2291" w:hanging="360"/>
      </w:pPr>
      <w:rPr>
        <w:rFonts w:ascii="Symbol" w:hAnsi="Symbol" w:hint="default"/>
      </w:rPr>
    </w:lvl>
    <w:lvl w:ilvl="1" w:tplc="080A0003" w:tentative="1">
      <w:start w:val="1"/>
      <w:numFmt w:val="bullet"/>
      <w:lvlText w:val="o"/>
      <w:lvlJc w:val="left"/>
      <w:pPr>
        <w:ind w:left="3011" w:hanging="360"/>
      </w:pPr>
      <w:rPr>
        <w:rFonts w:ascii="Courier New" w:hAnsi="Courier New" w:cs="Courier New" w:hint="default"/>
      </w:rPr>
    </w:lvl>
    <w:lvl w:ilvl="2" w:tplc="080A0005" w:tentative="1">
      <w:start w:val="1"/>
      <w:numFmt w:val="bullet"/>
      <w:lvlText w:val=""/>
      <w:lvlJc w:val="left"/>
      <w:pPr>
        <w:ind w:left="3731" w:hanging="360"/>
      </w:pPr>
      <w:rPr>
        <w:rFonts w:ascii="Wingdings" w:hAnsi="Wingdings" w:hint="default"/>
      </w:rPr>
    </w:lvl>
    <w:lvl w:ilvl="3" w:tplc="080A0001" w:tentative="1">
      <w:start w:val="1"/>
      <w:numFmt w:val="bullet"/>
      <w:lvlText w:val=""/>
      <w:lvlJc w:val="left"/>
      <w:pPr>
        <w:ind w:left="4451" w:hanging="360"/>
      </w:pPr>
      <w:rPr>
        <w:rFonts w:ascii="Symbol" w:hAnsi="Symbol" w:hint="default"/>
      </w:rPr>
    </w:lvl>
    <w:lvl w:ilvl="4" w:tplc="080A0003" w:tentative="1">
      <w:start w:val="1"/>
      <w:numFmt w:val="bullet"/>
      <w:lvlText w:val="o"/>
      <w:lvlJc w:val="left"/>
      <w:pPr>
        <w:ind w:left="5171" w:hanging="360"/>
      </w:pPr>
      <w:rPr>
        <w:rFonts w:ascii="Courier New" w:hAnsi="Courier New" w:cs="Courier New" w:hint="default"/>
      </w:rPr>
    </w:lvl>
    <w:lvl w:ilvl="5" w:tplc="080A0005" w:tentative="1">
      <w:start w:val="1"/>
      <w:numFmt w:val="bullet"/>
      <w:lvlText w:val=""/>
      <w:lvlJc w:val="left"/>
      <w:pPr>
        <w:ind w:left="5891" w:hanging="360"/>
      </w:pPr>
      <w:rPr>
        <w:rFonts w:ascii="Wingdings" w:hAnsi="Wingdings" w:hint="default"/>
      </w:rPr>
    </w:lvl>
    <w:lvl w:ilvl="6" w:tplc="080A0001" w:tentative="1">
      <w:start w:val="1"/>
      <w:numFmt w:val="bullet"/>
      <w:lvlText w:val=""/>
      <w:lvlJc w:val="left"/>
      <w:pPr>
        <w:ind w:left="6611" w:hanging="360"/>
      </w:pPr>
      <w:rPr>
        <w:rFonts w:ascii="Symbol" w:hAnsi="Symbol" w:hint="default"/>
      </w:rPr>
    </w:lvl>
    <w:lvl w:ilvl="7" w:tplc="080A0003" w:tentative="1">
      <w:start w:val="1"/>
      <w:numFmt w:val="bullet"/>
      <w:lvlText w:val="o"/>
      <w:lvlJc w:val="left"/>
      <w:pPr>
        <w:ind w:left="7331" w:hanging="360"/>
      </w:pPr>
      <w:rPr>
        <w:rFonts w:ascii="Courier New" w:hAnsi="Courier New" w:cs="Courier New" w:hint="default"/>
      </w:rPr>
    </w:lvl>
    <w:lvl w:ilvl="8" w:tplc="080A0005" w:tentative="1">
      <w:start w:val="1"/>
      <w:numFmt w:val="bullet"/>
      <w:lvlText w:val=""/>
      <w:lvlJc w:val="left"/>
      <w:pPr>
        <w:ind w:left="8051" w:hanging="360"/>
      </w:pPr>
      <w:rPr>
        <w:rFonts w:ascii="Wingdings" w:hAnsi="Wingdings" w:hint="default"/>
      </w:rPr>
    </w:lvl>
  </w:abstractNum>
  <w:abstractNum w:abstractNumId="1">
    <w:nsid w:val="4F651AFB"/>
    <w:multiLevelType w:val="hybridMultilevel"/>
    <w:tmpl w:val="25384C6E"/>
    <w:lvl w:ilvl="0" w:tplc="A94090E6">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744"/>
    <w:rsid w:val="0009702F"/>
    <w:rsid w:val="000D5207"/>
    <w:rsid w:val="0010097C"/>
    <w:rsid w:val="001A16A0"/>
    <w:rsid w:val="00220C2D"/>
    <w:rsid w:val="002A70BC"/>
    <w:rsid w:val="002D3D62"/>
    <w:rsid w:val="002E2DB9"/>
    <w:rsid w:val="003031FC"/>
    <w:rsid w:val="003044A6"/>
    <w:rsid w:val="00335236"/>
    <w:rsid w:val="00372ECD"/>
    <w:rsid w:val="003D56EE"/>
    <w:rsid w:val="004145C7"/>
    <w:rsid w:val="004374CD"/>
    <w:rsid w:val="004666CC"/>
    <w:rsid w:val="004767E2"/>
    <w:rsid w:val="0053577F"/>
    <w:rsid w:val="006567F1"/>
    <w:rsid w:val="00657D81"/>
    <w:rsid w:val="006C4CA0"/>
    <w:rsid w:val="007A53B0"/>
    <w:rsid w:val="007E59A9"/>
    <w:rsid w:val="007E60FA"/>
    <w:rsid w:val="008A62AD"/>
    <w:rsid w:val="009A5CCF"/>
    <w:rsid w:val="00A26744"/>
    <w:rsid w:val="00A33A46"/>
    <w:rsid w:val="00BB6C63"/>
    <w:rsid w:val="00C55241"/>
    <w:rsid w:val="00DF3A3C"/>
    <w:rsid w:val="00DF7B35"/>
    <w:rsid w:val="00E25E90"/>
    <w:rsid w:val="00E829B7"/>
    <w:rsid w:val="00EA69AB"/>
    <w:rsid w:val="00ED051E"/>
    <w:rsid w:val="00F01774"/>
    <w:rsid w:val="00F10C98"/>
    <w:rsid w:val="00F90806"/>
    <w:rsid w:val="00FD1984"/>
    <w:rsid w:val="00FF6F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744"/>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26744"/>
    <w:pPr>
      <w:spacing w:line="360" w:lineRule="auto"/>
      <w:ind w:left="720"/>
      <w:contextualSpacing/>
      <w:jc w:val="both"/>
    </w:pPr>
    <w:rPr>
      <w:rFonts w:ascii="Calibri" w:hAnsi="Calibri" w:cs="Times New Roman"/>
      <w:sz w:val="26"/>
      <w:lang w:val="es-ES"/>
    </w:rPr>
  </w:style>
  <w:style w:type="paragraph" w:styleId="Encabezado">
    <w:name w:val="header"/>
    <w:basedOn w:val="Normal"/>
    <w:link w:val="EncabezadoCar"/>
    <w:uiPriority w:val="99"/>
    <w:unhideWhenUsed/>
    <w:rsid w:val="00A26744"/>
    <w:pPr>
      <w:tabs>
        <w:tab w:val="center" w:pos="4419"/>
        <w:tab w:val="right" w:pos="8838"/>
      </w:tabs>
    </w:pPr>
  </w:style>
  <w:style w:type="character" w:customStyle="1" w:styleId="EncabezadoCar">
    <w:name w:val="Encabezado Car"/>
    <w:basedOn w:val="Fuentedeprrafopredeter"/>
    <w:link w:val="Encabezado"/>
    <w:uiPriority w:val="99"/>
    <w:rsid w:val="00A26744"/>
    <w:rPr>
      <w:rFonts w:ascii="Arial" w:eastAsia="Times New Roman" w:hAnsi="Arial" w:cs="Arial"/>
      <w:sz w:val="24"/>
      <w:szCs w:val="24"/>
      <w:lang w:eastAsia="es-ES"/>
    </w:rPr>
  </w:style>
  <w:style w:type="paragraph" w:styleId="Piedepgina">
    <w:name w:val="footer"/>
    <w:basedOn w:val="Normal"/>
    <w:link w:val="PiedepginaCar"/>
    <w:uiPriority w:val="99"/>
    <w:unhideWhenUsed/>
    <w:rsid w:val="00A26744"/>
    <w:pPr>
      <w:tabs>
        <w:tab w:val="center" w:pos="4419"/>
        <w:tab w:val="right" w:pos="8838"/>
      </w:tabs>
    </w:pPr>
  </w:style>
  <w:style w:type="character" w:customStyle="1" w:styleId="PiedepginaCar">
    <w:name w:val="Pie de página Car"/>
    <w:basedOn w:val="Fuentedeprrafopredeter"/>
    <w:link w:val="Piedepgina"/>
    <w:uiPriority w:val="99"/>
    <w:rsid w:val="00A26744"/>
    <w:rPr>
      <w:rFonts w:ascii="Arial" w:eastAsia="Times New Roman" w:hAnsi="Arial" w:cs="Arial"/>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744"/>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26744"/>
    <w:pPr>
      <w:spacing w:line="360" w:lineRule="auto"/>
      <w:ind w:left="720"/>
      <w:contextualSpacing/>
      <w:jc w:val="both"/>
    </w:pPr>
    <w:rPr>
      <w:rFonts w:ascii="Calibri" w:hAnsi="Calibri" w:cs="Times New Roman"/>
      <w:sz w:val="26"/>
      <w:lang w:val="es-ES"/>
    </w:rPr>
  </w:style>
  <w:style w:type="paragraph" w:styleId="Encabezado">
    <w:name w:val="header"/>
    <w:basedOn w:val="Normal"/>
    <w:link w:val="EncabezadoCar"/>
    <w:uiPriority w:val="99"/>
    <w:unhideWhenUsed/>
    <w:rsid w:val="00A26744"/>
    <w:pPr>
      <w:tabs>
        <w:tab w:val="center" w:pos="4419"/>
        <w:tab w:val="right" w:pos="8838"/>
      </w:tabs>
    </w:pPr>
  </w:style>
  <w:style w:type="character" w:customStyle="1" w:styleId="EncabezadoCar">
    <w:name w:val="Encabezado Car"/>
    <w:basedOn w:val="Fuentedeprrafopredeter"/>
    <w:link w:val="Encabezado"/>
    <w:uiPriority w:val="99"/>
    <w:rsid w:val="00A26744"/>
    <w:rPr>
      <w:rFonts w:ascii="Arial" w:eastAsia="Times New Roman" w:hAnsi="Arial" w:cs="Arial"/>
      <w:sz w:val="24"/>
      <w:szCs w:val="24"/>
      <w:lang w:eastAsia="es-ES"/>
    </w:rPr>
  </w:style>
  <w:style w:type="paragraph" w:styleId="Piedepgina">
    <w:name w:val="footer"/>
    <w:basedOn w:val="Normal"/>
    <w:link w:val="PiedepginaCar"/>
    <w:uiPriority w:val="99"/>
    <w:unhideWhenUsed/>
    <w:rsid w:val="00A26744"/>
    <w:pPr>
      <w:tabs>
        <w:tab w:val="center" w:pos="4419"/>
        <w:tab w:val="right" w:pos="8838"/>
      </w:tabs>
    </w:pPr>
  </w:style>
  <w:style w:type="character" w:customStyle="1" w:styleId="PiedepginaCar">
    <w:name w:val="Pie de página Car"/>
    <w:basedOn w:val="Fuentedeprrafopredeter"/>
    <w:link w:val="Piedepgina"/>
    <w:uiPriority w:val="99"/>
    <w:rsid w:val="00A26744"/>
    <w:rPr>
      <w:rFonts w:ascii="Arial" w:eastAsia="Times New Roman" w:hAnsi="Arial" w:cs="Arial"/>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1065</Words>
  <Characters>5862</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Makakita</cp:lastModifiedBy>
  <cp:revision>2</cp:revision>
  <dcterms:created xsi:type="dcterms:W3CDTF">2020-10-09T17:49:00Z</dcterms:created>
  <dcterms:modified xsi:type="dcterms:W3CDTF">2020-10-09T17:49:00Z</dcterms:modified>
</cp:coreProperties>
</file>