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8F16A" w14:textId="77777777" w:rsidR="000501E8" w:rsidRDefault="000501E8" w:rsidP="000501E8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C525449" w14:textId="12C8F433" w:rsidR="000501E8" w:rsidRPr="00472FBA" w:rsidRDefault="000501E8" w:rsidP="000501E8">
      <w:pPr>
        <w:jc w:val="center"/>
        <w:rPr>
          <w:rFonts w:ascii="Arial Black" w:hAnsi="Arial Black" w:cs="Calibri"/>
          <w:b/>
          <w:sz w:val="36"/>
          <w:szCs w:val="36"/>
          <w:u w:val="single"/>
        </w:rPr>
      </w:pPr>
      <w:r w:rsidRPr="00472FBA">
        <w:rPr>
          <w:rFonts w:ascii="Arial Black" w:hAnsi="Arial Black" w:cs="Calibri"/>
          <w:b/>
          <w:sz w:val="36"/>
          <w:szCs w:val="36"/>
          <w:u w:val="single"/>
        </w:rPr>
        <w:t xml:space="preserve">Artículo 90 fracción </w:t>
      </w:r>
      <w:r w:rsidR="00CC2887" w:rsidRPr="00472FBA">
        <w:rPr>
          <w:rFonts w:ascii="Arial Black" w:hAnsi="Arial Black" w:cs="Calibri"/>
          <w:b/>
          <w:sz w:val="36"/>
          <w:szCs w:val="36"/>
          <w:u w:val="single"/>
        </w:rPr>
        <w:t>V</w:t>
      </w:r>
    </w:p>
    <w:p w14:paraId="0D785A20" w14:textId="77777777" w:rsidR="000501E8" w:rsidRPr="00472FBA" w:rsidRDefault="000501E8" w:rsidP="000501E8">
      <w:pPr>
        <w:jc w:val="center"/>
        <w:rPr>
          <w:rFonts w:ascii="Arial Black" w:hAnsi="Arial Black" w:cs="Calibri"/>
          <w:b/>
          <w:sz w:val="36"/>
          <w:szCs w:val="36"/>
          <w:u w:val="single"/>
        </w:rPr>
      </w:pPr>
    </w:p>
    <w:p w14:paraId="58EF64C8" w14:textId="694FE946" w:rsidR="00472FBA" w:rsidRPr="00472FBA" w:rsidRDefault="00CC2887" w:rsidP="00472FBA">
      <w:pPr>
        <w:jc w:val="both"/>
        <w:rPr>
          <w:rFonts w:ascii="Arial Black" w:hAnsi="Arial Black"/>
          <w:sz w:val="36"/>
          <w:szCs w:val="36"/>
        </w:rPr>
      </w:pPr>
      <w:r w:rsidRPr="00472FBA">
        <w:rPr>
          <w:rFonts w:ascii="Arial Black" w:hAnsi="Arial Black" w:cs="Calibri"/>
          <w:b/>
          <w:sz w:val="36"/>
          <w:szCs w:val="36"/>
        </w:rPr>
        <w:t xml:space="preserve">En el Art.27 </w:t>
      </w:r>
      <w:r w:rsidR="00472FBA" w:rsidRPr="00472FBA">
        <w:rPr>
          <w:rFonts w:ascii="Arial Black" w:hAnsi="Arial Black" w:cs="Calibri"/>
          <w:b/>
          <w:sz w:val="36"/>
          <w:szCs w:val="36"/>
        </w:rPr>
        <w:t xml:space="preserve">numeral 3 </w:t>
      </w:r>
      <w:r w:rsidRPr="00472FBA">
        <w:rPr>
          <w:rFonts w:ascii="Arial Black" w:hAnsi="Arial Black" w:cs="Calibri"/>
          <w:b/>
          <w:sz w:val="36"/>
          <w:szCs w:val="36"/>
        </w:rPr>
        <w:t>de los Estatutos de Movimiento Ciudadano,</w:t>
      </w:r>
      <w:r w:rsidR="00472FBA" w:rsidRPr="00472FBA">
        <w:rPr>
          <w:rFonts w:ascii="Arial Black" w:hAnsi="Arial Black" w:cs="Calibri"/>
          <w:b/>
          <w:sz w:val="36"/>
          <w:szCs w:val="36"/>
        </w:rPr>
        <w:t xml:space="preserve"> establece que la Secretaría Técnica del Consejo Estatal comunicará por escrito la convocatoria a las sesiones, en la que constarán los temas a tratarse y levantará las actas correspondientes</w:t>
      </w:r>
      <w:r w:rsidR="00472FBA" w:rsidRPr="00472FBA">
        <w:rPr>
          <w:rFonts w:ascii="Arial Black" w:hAnsi="Arial Black"/>
          <w:sz w:val="36"/>
          <w:szCs w:val="36"/>
        </w:rPr>
        <w:t xml:space="preserve">. </w:t>
      </w:r>
    </w:p>
    <w:p w14:paraId="71306998" w14:textId="5DE7A902" w:rsidR="00472FBA" w:rsidRDefault="00472FBA">
      <w:pPr>
        <w:rPr>
          <w:rFonts w:ascii="Arial Black" w:hAnsi="Arial Black"/>
          <w:sz w:val="36"/>
          <w:szCs w:val="36"/>
        </w:rPr>
      </w:pPr>
    </w:p>
    <w:p w14:paraId="1B4B990E" w14:textId="14FA34FD" w:rsidR="00472FBA" w:rsidRPr="00472FBA" w:rsidRDefault="00D26C30" w:rsidP="00D26C30">
      <w:pPr>
        <w:jc w:val="both"/>
        <w:rPr>
          <w:rFonts w:ascii="Arial Black" w:hAnsi="Arial Black"/>
        </w:rPr>
      </w:pPr>
      <w:r>
        <w:rPr>
          <w:rFonts w:ascii="Arial Black" w:hAnsi="Arial Black"/>
          <w:sz w:val="36"/>
          <w:szCs w:val="36"/>
        </w:rPr>
        <w:t>Sin embargo, d</w:t>
      </w:r>
      <w:r w:rsidR="00472FBA">
        <w:rPr>
          <w:rFonts w:ascii="Arial Black" w:hAnsi="Arial Black"/>
          <w:sz w:val="36"/>
          <w:szCs w:val="36"/>
        </w:rPr>
        <w:t>erivado de la Contingencia por COVID 19</w:t>
      </w:r>
      <w:r>
        <w:rPr>
          <w:rFonts w:ascii="Arial Black" w:hAnsi="Arial Black"/>
          <w:sz w:val="36"/>
          <w:szCs w:val="36"/>
        </w:rPr>
        <w:t xml:space="preserve"> en el País</w:t>
      </w:r>
      <w:r w:rsidR="00472FBA">
        <w:rPr>
          <w:rFonts w:ascii="Arial Black" w:hAnsi="Arial Black"/>
          <w:sz w:val="36"/>
          <w:szCs w:val="36"/>
        </w:rPr>
        <w:t>, estas sesiones no se han llevado a cabo, por lo cual no se generan l</w:t>
      </w:r>
      <w:r>
        <w:rPr>
          <w:rFonts w:ascii="Arial Black" w:hAnsi="Arial Black"/>
          <w:sz w:val="36"/>
          <w:szCs w:val="36"/>
        </w:rPr>
        <w:t>as minutas</w:t>
      </w:r>
      <w:r w:rsidR="00472FBA">
        <w:rPr>
          <w:rFonts w:ascii="Arial Black" w:hAnsi="Arial Black"/>
          <w:sz w:val="36"/>
          <w:szCs w:val="36"/>
        </w:rPr>
        <w:t xml:space="preserve"> </w:t>
      </w:r>
      <w:r>
        <w:rPr>
          <w:rFonts w:ascii="Arial Black" w:hAnsi="Arial Black"/>
          <w:sz w:val="36"/>
          <w:szCs w:val="36"/>
        </w:rPr>
        <w:t xml:space="preserve">correspondientes </w:t>
      </w:r>
      <w:r w:rsidR="00472FBA">
        <w:rPr>
          <w:rFonts w:ascii="Arial Black" w:hAnsi="Arial Black"/>
          <w:sz w:val="36"/>
          <w:szCs w:val="36"/>
        </w:rPr>
        <w:t xml:space="preserve">del desarrollo de las mismas. </w:t>
      </w:r>
    </w:p>
    <w:sectPr w:rsidR="00472FBA" w:rsidRPr="00472FBA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F5B517" w14:textId="77777777" w:rsidR="0020125F" w:rsidRDefault="0020125F">
      <w:r>
        <w:separator/>
      </w:r>
    </w:p>
  </w:endnote>
  <w:endnote w:type="continuationSeparator" w:id="0">
    <w:p w14:paraId="119194F2" w14:textId="77777777" w:rsidR="0020125F" w:rsidRDefault="00201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8801F" w14:textId="77777777" w:rsidR="0020125F" w:rsidRDefault="0020125F">
      <w:r>
        <w:separator/>
      </w:r>
    </w:p>
  </w:footnote>
  <w:footnote w:type="continuationSeparator" w:id="0">
    <w:p w14:paraId="34E2032C" w14:textId="77777777" w:rsidR="0020125F" w:rsidRDefault="002012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E8"/>
    <w:rsid w:val="000501E8"/>
    <w:rsid w:val="00065B7C"/>
    <w:rsid w:val="00093B52"/>
    <w:rsid w:val="0020125F"/>
    <w:rsid w:val="002D52BC"/>
    <w:rsid w:val="003F7D7B"/>
    <w:rsid w:val="00472FBA"/>
    <w:rsid w:val="00623F3A"/>
    <w:rsid w:val="00CC2887"/>
    <w:rsid w:val="00D2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WIN10 USER</cp:lastModifiedBy>
  <cp:revision>3</cp:revision>
  <dcterms:created xsi:type="dcterms:W3CDTF">2020-07-26T19:14:00Z</dcterms:created>
  <dcterms:modified xsi:type="dcterms:W3CDTF">2020-07-26T19:20:00Z</dcterms:modified>
</cp:coreProperties>
</file>