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F09C3C" w14:textId="7DD4B59C"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bookmarkStart w:id="0" w:name="_GoBack"/>
      <w:bookmarkEnd w:id="0"/>
      <w:r w:rsidRPr="007C5605">
        <w:rPr>
          <w:rFonts w:ascii="AvantGarde Bk BT" w:hAnsi="AvantGarde Bk BT" w:cs="Arial"/>
          <w:b/>
          <w:color w:val="000000" w:themeColor="text1"/>
          <w:sz w:val="24"/>
          <w:szCs w:val="24"/>
        </w:rPr>
        <w:t>RECURSO DE REVISIÓN</w:t>
      </w:r>
      <w:r w:rsidR="00445259">
        <w:rPr>
          <w:rFonts w:ascii="AvantGarde Bk BT" w:hAnsi="AvantGarde Bk BT" w:cs="Arial"/>
          <w:b/>
          <w:color w:val="000000" w:themeColor="text1"/>
          <w:sz w:val="24"/>
          <w:szCs w:val="24"/>
        </w:rPr>
        <w:t xml:space="preserve"> </w:t>
      </w:r>
      <w:r w:rsidR="00AA4F5B">
        <w:rPr>
          <w:rFonts w:ascii="AvantGarde Bk BT" w:hAnsi="AvantGarde Bk BT" w:cs="Arial"/>
          <w:b/>
          <w:color w:val="000000" w:themeColor="text1"/>
          <w:sz w:val="24"/>
          <w:szCs w:val="24"/>
        </w:rPr>
        <w:t>532</w:t>
      </w:r>
      <w:r>
        <w:rPr>
          <w:rFonts w:ascii="AvantGarde Bk BT" w:hAnsi="AvantGarde Bk BT" w:cs="Arial"/>
          <w:b/>
          <w:color w:val="000000" w:themeColor="text1"/>
          <w:sz w:val="24"/>
          <w:szCs w:val="24"/>
        </w:rPr>
        <w:t>/2019</w:t>
      </w:r>
      <w:r w:rsidRPr="007C5605">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 xml:space="preserve"> PLATAFORMA</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C9610CE"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MAESTRO ALEJANDRO LAFUENTE TORRES</w:t>
      </w:r>
    </w:p>
    <w:p w14:paraId="140F8981"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44208136"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47176923" w14:textId="3942732C" w:rsidR="00946007" w:rsidRPr="007C5605" w:rsidRDefault="002E33F5" w:rsidP="00946007">
      <w:pPr>
        <w:pStyle w:val="corte4fondo"/>
        <w:tabs>
          <w:tab w:val="left" w:pos="567"/>
        </w:tabs>
        <w:spacing w:line="240" w:lineRule="auto"/>
        <w:jc w:val="right"/>
        <w:rPr>
          <w:rFonts w:ascii="AvantGarde Bk BT" w:hAnsi="AvantGarde Bk BT" w:cs="Arial"/>
          <w:b/>
          <w:color w:val="000000" w:themeColor="text1"/>
          <w:sz w:val="24"/>
          <w:szCs w:val="24"/>
        </w:rPr>
      </w:pPr>
      <w:bookmarkStart w:id="1" w:name="_Hlk21438497"/>
      <w:r>
        <w:rPr>
          <w:rFonts w:ascii="AvantGarde Bk BT" w:hAnsi="AvantGarde Bk BT" w:cs="Arial"/>
          <w:b/>
          <w:color w:val="000000" w:themeColor="text1"/>
          <w:sz w:val="24"/>
          <w:szCs w:val="24"/>
        </w:rPr>
        <w:t>MUNICIPIO DE SAN LUIS POTOSI</w:t>
      </w:r>
    </w:p>
    <w:bookmarkEnd w:id="1"/>
    <w:p w14:paraId="682932D6" w14:textId="77777777" w:rsidR="00946007"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F9034C1"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6C59DDD2"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del </w:t>
      </w:r>
      <w:r w:rsidR="00EB38F8">
        <w:rPr>
          <w:rFonts w:ascii="AvantGarde Bk BT" w:hAnsi="AvantGarde Bk BT" w:cs="Arial"/>
          <w:color w:val="000000" w:themeColor="text1"/>
          <w:sz w:val="24"/>
          <w:szCs w:val="24"/>
        </w:rPr>
        <w:t>29 veintinueve de mayo</w:t>
      </w:r>
      <w:r>
        <w:rPr>
          <w:rFonts w:ascii="AvantGarde Bk BT" w:hAnsi="AvantGarde Bk BT" w:cs="Arial"/>
          <w:color w:val="000000" w:themeColor="text1"/>
          <w:sz w:val="24"/>
          <w:szCs w:val="24"/>
        </w:rPr>
        <w:t xml:space="preserve"> de 2019 dos mil diecinueve</w:t>
      </w:r>
      <w:r w:rsidRPr="007C5605">
        <w:rPr>
          <w:rFonts w:ascii="AvantGarde Bk BT" w:hAnsi="AvantGarde Bk BT" w:cs="Arial"/>
          <w:color w:val="000000" w:themeColor="text1"/>
          <w:sz w:val="24"/>
          <w:szCs w:val="24"/>
        </w:rPr>
        <w:t xml:space="preserve">. </w:t>
      </w:r>
    </w:p>
    <w:p w14:paraId="237B9261"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7C5605"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C0C1507" w14:textId="77777777" w:rsidR="00946007" w:rsidRPr="007C5605"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368F740D"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3863EDA4" w14:textId="018F7DBF" w:rsidR="00946007" w:rsidRDefault="00946007" w:rsidP="00946007">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AA4F5B">
        <w:rPr>
          <w:rFonts w:ascii="AvantGarde Bk BT" w:hAnsi="AvantGarde Bk BT" w:cs="Arial"/>
          <w:color w:val="000000" w:themeColor="text1"/>
          <w:sz w:val="24"/>
          <w:szCs w:val="24"/>
        </w:rPr>
        <w:t>06 seis</w:t>
      </w:r>
      <w:r w:rsidR="002E33F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de </w:t>
      </w:r>
      <w:r w:rsidR="00AA4F5B">
        <w:rPr>
          <w:rFonts w:ascii="AvantGarde Bk BT" w:hAnsi="AvantGarde Bk BT" w:cs="Arial"/>
          <w:color w:val="000000" w:themeColor="text1"/>
          <w:sz w:val="24"/>
          <w:szCs w:val="24"/>
        </w:rPr>
        <w:t>marzo</w:t>
      </w:r>
      <w:r>
        <w:rPr>
          <w:rFonts w:ascii="AvantGarde Bk BT" w:hAnsi="AvantGarde Bk BT" w:cs="Arial"/>
          <w:color w:val="000000" w:themeColor="text1"/>
          <w:sz w:val="24"/>
          <w:szCs w:val="24"/>
        </w:rPr>
        <w:t xml:space="preserve"> de 2019 dos mil diecinueve </w:t>
      </w:r>
      <w:r w:rsidR="00F42C61">
        <w:rPr>
          <w:rFonts w:ascii="AvantGarde Bk BT" w:hAnsi="AvantGarde Bk BT" w:cs="Arial"/>
          <w:color w:val="000000" w:themeColor="text1"/>
          <w:sz w:val="24"/>
          <w:szCs w:val="24"/>
        </w:rPr>
        <w:t>el</w:t>
      </w:r>
      <w:r>
        <w:rPr>
          <w:rFonts w:ascii="AvantGarde Bk BT" w:hAnsi="AvantGarde Bk BT" w:cs="Arial"/>
          <w:color w:val="000000" w:themeColor="text1"/>
          <w:sz w:val="24"/>
          <w:szCs w:val="24"/>
        </w:rPr>
        <w:t xml:space="preserve"> </w:t>
      </w:r>
      <w:r w:rsidR="002E33F5" w:rsidRPr="002E33F5">
        <w:rPr>
          <w:rFonts w:ascii="AvantGarde Bk BT" w:hAnsi="AvantGarde Bk BT" w:cs="Arial"/>
          <w:b/>
          <w:color w:val="000000" w:themeColor="text1"/>
          <w:sz w:val="24"/>
          <w:szCs w:val="24"/>
        </w:rPr>
        <w:t>MUNICIPIO DE SAN LUIS POTOSI</w:t>
      </w:r>
      <w:r w:rsidR="002E33F5">
        <w:rPr>
          <w:rFonts w:ascii="AvantGarde Bk BT" w:hAnsi="AvantGarde Bk BT" w:cs="Arial"/>
          <w:b/>
          <w:color w:val="000000" w:themeColor="text1"/>
          <w:sz w:val="24"/>
          <w:szCs w:val="24"/>
        </w:rPr>
        <w:t xml:space="preserve"> </w:t>
      </w:r>
      <w:r>
        <w:rPr>
          <w:rFonts w:ascii="AvantGarde Bk BT" w:hAnsi="AvantGarde Bk BT" w:cs="Arial"/>
          <w:color w:val="000000" w:themeColor="text1"/>
          <w:sz w:val="24"/>
          <w:szCs w:val="24"/>
        </w:rPr>
        <w:t xml:space="preserve">recibió una solicitud de información a través de la Plataforma Nacional de Transparencia, misma que quedó registrada con número de folio </w:t>
      </w:r>
      <w:r w:rsidR="00AA4F5B">
        <w:rPr>
          <w:rFonts w:ascii="AvantGarde Bk BT" w:hAnsi="AvantGarde Bk BT" w:cs="Arial"/>
          <w:color w:val="000000" w:themeColor="text1"/>
          <w:sz w:val="24"/>
          <w:szCs w:val="24"/>
        </w:rPr>
        <w:t>00296119</w:t>
      </w:r>
      <w:r>
        <w:rPr>
          <w:rFonts w:ascii="AvantGarde Bk BT" w:hAnsi="AvantGarde Bk BT" w:cs="Arial"/>
          <w:color w:val="000000" w:themeColor="text1"/>
          <w:sz w:val="24"/>
          <w:szCs w:val="24"/>
        </w:rPr>
        <w:t>.</w:t>
      </w:r>
    </w:p>
    <w:p w14:paraId="6CA07B07" w14:textId="77777777" w:rsidR="00946007" w:rsidRPr="00207103" w:rsidRDefault="00946007" w:rsidP="00946007">
      <w:pPr>
        <w:pStyle w:val="corte4fondo"/>
        <w:tabs>
          <w:tab w:val="left" w:pos="567"/>
        </w:tabs>
        <w:ind w:left="113"/>
        <w:rPr>
          <w:rFonts w:ascii="AvantGarde Bk BT" w:hAnsi="AvantGarde Bk BT" w:cs="Arial"/>
          <w:color w:val="000000" w:themeColor="text1"/>
          <w:sz w:val="24"/>
          <w:szCs w:val="24"/>
        </w:rPr>
      </w:pPr>
    </w:p>
    <w:p w14:paraId="639C9C33" w14:textId="36F0FC9E" w:rsidR="00946007" w:rsidRPr="00B41C93"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Pr="007C5605">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 xml:space="preserve">Respuesta a la solicitud de acceso a la información pública. </w:t>
      </w:r>
      <w:r>
        <w:rPr>
          <w:rFonts w:ascii="AvantGarde Bk BT" w:hAnsi="AvantGarde Bk BT" w:cs="Arial"/>
          <w:color w:val="000000" w:themeColor="text1"/>
          <w:sz w:val="24"/>
          <w:szCs w:val="24"/>
        </w:rPr>
        <w:t xml:space="preserve">El </w:t>
      </w:r>
      <w:r w:rsidR="005C5B8A">
        <w:rPr>
          <w:rFonts w:ascii="AvantGarde Bk BT" w:hAnsi="AvantGarde Bk BT" w:cs="Arial"/>
          <w:sz w:val="24"/>
          <w:szCs w:val="24"/>
        </w:rPr>
        <w:t>21 veintiuno</w:t>
      </w:r>
      <w:r w:rsidR="002E33F5">
        <w:rPr>
          <w:rFonts w:ascii="AvantGarde Bk BT" w:hAnsi="AvantGarde Bk BT" w:cs="Arial"/>
          <w:sz w:val="24"/>
          <w:szCs w:val="24"/>
        </w:rPr>
        <w:t xml:space="preserve"> </w:t>
      </w:r>
      <w:r w:rsidRPr="00770DB4">
        <w:rPr>
          <w:rFonts w:ascii="AvantGarde Bk BT" w:hAnsi="AvantGarde Bk BT" w:cs="Arial"/>
          <w:sz w:val="24"/>
          <w:szCs w:val="24"/>
        </w:rPr>
        <w:t xml:space="preserve">de </w:t>
      </w:r>
      <w:r w:rsidR="005C5B8A">
        <w:rPr>
          <w:rFonts w:ascii="AvantGarde Bk BT" w:hAnsi="AvantGarde Bk BT" w:cs="Arial"/>
          <w:sz w:val="24"/>
          <w:szCs w:val="24"/>
        </w:rPr>
        <w:t>marzo</w:t>
      </w:r>
      <w:r w:rsidRPr="00770DB4">
        <w:rPr>
          <w:rFonts w:ascii="AvantGarde Bk BT" w:hAnsi="AvantGarde Bk BT" w:cs="Arial"/>
          <w:sz w:val="24"/>
          <w:szCs w:val="24"/>
        </w:rPr>
        <w:t xml:space="preserve"> </w:t>
      </w:r>
      <w:r>
        <w:rPr>
          <w:rFonts w:ascii="AvantGarde Bk BT" w:hAnsi="AvantGarde Bk BT" w:cs="Arial"/>
          <w:color w:val="000000" w:themeColor="text1"/>
          <w:sz w:val="24"/>
          <w:szCs w:val="24"/>
        </w:rPr>
        <w:t>de 2019 dos mil diecinueve el sujeto obligado otorgó contestación a la solicitud de acceso.</w:t>
      </w:r>
    </w:p>
    <w:p w14:paraId="0A2136A9" w14:textId="77777777" w:rsidR="00946007" w:rsidRDefault="00946007" w:rsidP="00946007">
      <w:pPr>
        <w:pStyle w:val="corte4fondo"/>
        <w:tabs>
          <w:tab w:val="left" w:pos="567"/>
        </w:tabs>
        <w:ind w:left="113" w:firstLine="680"/>
        <w:rPr>
          <w:rFonts w:ascii="AvantGarde Bk BT" w:hAnsi="AvantGarde Bk BT" w:cs="Arial"/>
          <w:b/>
          <w:color w:val="000000" w:themeColor="text1"/>
          <w:sz w:val="24"/>
          <w:szCs w:val="24"/>
        </w:rPr>
      </w:pPr>
    </w:p>
    <w:p w14:paraId="373A949D" w14:textId="4FF0F496" w:rsidR="00946007"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Pr="007C5605">
        <w:rPr>
          <w:rFonts w:ascii="AvantGarde Bk BT" w:hAnsi="AvantGarde Bk BT" w:cs="Arial"/>
          <w:b/>
          <w:color w:val="000000" w:themeColor="text1"/>
          <w:sz w:val="24"/>
          <w:szCs w:val="24"/>
        </w:rPr>
        <w:t>Interposición del recurso.</w:t>
      </w:r>
      <w:r w:rsidRPr="007C5605">
        <w:rPr>
          <w:rFonts w:ascii="AvantGarde Bk BT" w:hAnsi="AvantGarde Bk BT" w:cs="Arial"/>
          <w:color w:val="000000" w:themeColor="text1"/>
          <w:sz w:val="24"/>
          <w:szCs w:val="24"/>
        </w:rPr>
        <w:t xml:space="preserve"> El </w:t>
      </w:r>
      <w:r w:rsidR="005C5B8A">
        <w:rPr>
          <w:rFonts w:ascii="AvantGarde Bk BT" w:hAnsi="AvantGarde Bk BT" w:cs="Arial"/>
          <w:color w:val="000000" w:themeColor="text1"/>
          <w:sz w:val="24"/>
          <w:szCs w:val="24"/>
        </w:rPr>
        <w:t>22</w:t>
      </w:r>
      <w:r w:rsidR="002E33F5">
        <w:rPr>
          <w:rFonts w:ascii="AvantGarde Bk BT" w:hAnsi="AvantGarde Bk BT" w:cs="Arial"/>
          <w:color w:val="000000" w:themeColor="text1"/>
          <w:sz w:val="24"/>
          <w:szCs w:val="24"/>
        </w:rPr>
        <w:t xml:space="preserve"> </w:t>
      </w:r>
      <w:r w:rsidR="005C5B8A">
        <w:rPr>
          <w:rFonts w:ascii="AvantGarde Bk BT" w:hAnsi="AvantGarde Bk BT" w:cs="Arial"/>
          <w:color w:val="000000" w:themeColor="text1"/>
          <w:sz w:val="24"/>
          <w:szCs w:val="24"/>
        </w:rPr>
        <w:t>veintidós</w:t>
      </w:r>
      <w:r w:rsidR="00D70F8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de </w:t>
      </w:r>
      <w:r w:rsidR="005C5B8A">
        <w:rPr>
          <w:rFonts w:ascii="AvantGarde Bk BT" w:hAnsi="AvantGarde Bk BT" w:cs="Arial"/>
          <w:color w:val="000000" w:themeColor="text1"/>
          <w:sz w:val="24"/>
          <w:szCs w:val="24"/>
        </w:rPr>
        <w:t>marzo</w:t>
      </w:r>
      <w:r>
        <w:rPr>
          <w:rFonts w:ascii="AvantGarde Bk BT" w:hAnsi="AvantGarde Bk BT" w:cs="Arial"/>
          <w:color w:val="000000" w:themeColor="text1"/>
          <w:sz w:val="24"/>
          <w:szCs w:val="24"/>
        </w:rPr>
        <w:t xml:space="preserve"> de 2019 dos mil diecinueve</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respuesta </w:t>
      </w:r>
      <w:r>
        <w:rPr>
          <w:rFonts w:ascii="AvantGarde Bk BT" w:hAnsi="AvantGarde Bk BT" w:cs="Arial"/>
          <w:color w:val="000000" w:themeColor="text1"/>
          <w:sz w:val="24"/>
          <w:szCs w:val="24"/>
        </w:rPr>
        <w:t>a la solicitud.</w:t>
      </w:r>
    </w:p>
    <w:p w14:paraId="5D640CBF" w14:textId="77777777" w:rsidR="00946007" w:rsidRPr="0092495A" w:rsidRDefault="00946007" w:rsidP="00946007">
      <w:pPr>
        <w:pStyle w:val="corte4fondo"/>
        <w:tabs>
          <w:tab w:val="left" w:pos="567"/>
        </w:tabs>
        <w:ind w:left="680" w:firstLine="0"/>
        <w:rPr>
          <w:rFonts w:ascii="AvantGarde Bk BT" w:hAnsi="AvantGarde Bk BT" w:cs="Arial"/>
          <w:color w:val="000000" w:themeColor="text1"/>
          <w:sz w:val="24"/>
          <w:szCs w:val="24"/>
        </w:rPr>
      </w:pPr>
    </w:p>
    <w:p w14:paraId="6249E0B0" w14:textId="677F44FF"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5C5B8A">
        <w:rPr>
          <w:rFonts w:ascii="AvantGarde Bk BT" w:hAnsi="AvantGarde Bk BT" w:cs="Arial"/>
          <w:color w:val="000000" w:themeColor="text1"/>
          <w:sz w:val="24"/>
          <w:szCs w:val="24"/>
        </w:rPr>
        <w:t>25</w:t>
      </w:r>
      <w:r w:rsidR="002E33F5">
        <w:rPr>
          <w:rFonts w:ascii="AvantGarde Bk BT" w:hAnsi="AvantGarde Bk BT" w:cs="Arial"/>
          <w:color w:val="000000" w:themeColor="text1"/>
          <w:sz w:val="24"/>
          <w:szCs w:val="24"/>
        </w:rPr>
        <w:t xml:space="preserve"> </w:t>
      </w:r>
      <w:r w:rsidR="005C5B8A">
        <w:rPr>
          <w:rFonts w:ascii="AvantGarde Bk BT" w:hAnsi="AvantGarde Bk BT" w:cs="Arial"/>
          <w:color w:val="000000" w:themeColor="text1"/>
          <w:sz w:val="24"/>
          <w:szCs w:val="24"/>
        </w:rPr>
        <w:t>veinticinco</w:t>
      </w:r>
      <w:r w:rsidR="00D70F8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de </w:t>
      </w:r>
      <w:r w:rsidR="005C5B8A">
        <w:rPr>
          <w:rFonts w:ascii="AvantGarde Bk BT" w:hAnsi="AvantGarde Bk BT" w:cs="Arial"/>
          <w:color w:val="000000" w:themeColor="text1"/>
          <w:sz w:val="24"/>
          <w:szCs w:val="24"/>
        </w:rPr>
        <w:lastRenderedPageBreak/>
        <w:t>marzo</w:t>
      </w:r>
      <w:r>
        <w:rPr>
          <w:rFonts w:ascii="AvantGarde Bk BT" w:hAnsi="AvantGarde Bk BT" w:cs="Arial"/>
          <w:color w:val="000000" w:themeColor="text1"/>
          <w:sz w:val="24"/>
          <w:szCs w:val="24"/>
        </w:rPr>
        <w:t xml:space="preserve"> de 2019 dos mil diecinueve</w:t>
      </w:r>
      <w:r w:rsidRPr="007C5605">
        <w:rPr>
          <w:rFonts w:ascii="AvantGarde Bk BT" w:hAnsi="AvantGarde Bk BT" w:cs="Arial"/>
          <w:color w:val="000000" w:themeColor="text1"/>
          <w:sz w:val="24"/>
          <w:szCs w:val="24"/>
        </w:rPr>
        <w:t xml:space="preserve"> la presidencia de esta Comisión de Transparencia tuvo por recibido el recurso de revisión, que por razón de turno, tocó conocer a la ponencia del Maestro Alejandro Lafuente Torres para que procediera, previo su análisis, a su admisión o desechamiento según fuera el caso.</w:t>
      </w:r>
    </w:p>
    <w:p w14:paraId="473DAFF5"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249412B0" w14:textId="3676C456"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sidR="005C5B8A">
        <w:rPr>
          <w:rFonts w:ascii="AvantGarde Bk BT" w:hAnsi="AvantGarde Bk BT" w:cs="Arial"/>
          <w:color w:val="000000" w:themeColor="text1"/>
          <w:sz w:val="24"/>
          <w:szCs w:val="24"/>
        </w:rPr>
        <w:t>05 cinco</w:t>
      </w:r>
      <w:r w:rsidR="002E33F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de </w:t>
      </w:r>
      <w:r w:rsidR="005C5B8A">
        <w:rPr>
          <w:rFonts w:ascii="AvantGarde Bk BT" w:hAnsi="AvantGarde Bk BT" w:cs="Arial"/>
          <w:color w:val="000000" w:themeColor="text1"/>
          <w:sz w:val="24"/>
          <w:szCs w:val="24"/>
        </w:rPr>
        <w:t>abril</w:t>
      </w:r>
      <w:r>
        <w:rPr>
          <w:rFonts w:ascii="AvantGarde Bk BT" w:hAnsi="AvantGarde Bk BT" w:cs="Arial"/>
          <w:color w:val="000000" w:themeColor="text1"/>
          <w:sz w:val="24"/>
          <w:szCs w:val="24"/>
        </w:rPr>
        <w:t xml:space="preserve"> de 2019 dos mil diecinueve</w:t>
      </w:r>
      <w:r w:rsidRPr="007C5605">
        <w:rPr>
          <w:rFonts w:ascii="AvantGarde Bk BT" w:hAnsi="AvantGarde Bk BT" w:cs="Arial"/>
          <w:color w:val="000000" w:themeColor="text1"/>
          <w:sz w:val="24"/>
          <w:szCs w:val="24"/>
        </w:rPr>
        <w:t xml:space="preserve"> el Comisionado Ponente:</w:t>
      </w:r>
    </w:p>
    <w:p w14:paraId="5F9DA4C1"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3DC67082" w14:textId="0556DD3B"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 xml:space="preserve">y forma el medio de impugnación en atención a la hipótesis establecida en la fracción </w:t>
      </w:r>
      <w:r w:rsidR="002E33F5">
        <w:rPr>
          <w:rFonts w:ascii="AvantGarde Bk BT" w:hAnsi="AvantGarde Bk BT" w:cs="Arial"/>
          <w:color w:val="000000" w:themeColor="text1"/>
          <w:sz w:val="24"/>
          <w:szCs w:val="24"/>
        </w:rPr>
        <w:t>V</w:t>
      </w:r>
      <w:r w:rsidR="00785036">
        <w:rPr>
          <w:rFonts w:ascii="AvantGarde Bk BT" w:hAnsi="AvantGarde Bk BT" w:cs="Arial"/>
          <w:color w:val="000000" w:themeColor="text1"/>
          <w:sz w:val="24"/>
          <w:szCs w:val="24"/>
        </w:rPr>
        <w:t xml:space="preserve"> </w:t>
      </w:r>
      <w:r w:rsidR="00445259">
        <w:rPr>
          <w:rFonts w:ascii="AvantGarde Bk BT" w:hAnsi="AvantGarde Bk BT" w:cs="Arial"/>
          <w:color w:val="000000" w:themeColor="text1"/>
          <w:sz w:val="24"/>
          <w:szCs w:val="24"/>
        </w:rPr>
        <w:t>d</w:t>
      </w:r>
      <w:r>
        <w:rPr>
          <w:rFonts w:ascii="AvantGarde Bk BT" w:hAnsi="AvantGarde Bk BT" w:cs="Arial"/>
          <w:color w:val="000000" w:themeColor="text1"/>
          <w:sz w:val="24"/>
          <w:szCs w:val="24"/>
        </w:rPr>
        <w:t>el artículo 167, de la Ley de la materia.</w:t>
      </w:r>
    </w:p>
    <w:p w14:paraId="00D6F064" w14:textId="689FBA5D" w:rsidR="00946007" w:rsidRPr="00BF7B76"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5C5B8A">
        <w:rPr>
          <w:rFonts w:ascii="AvantGarde Bk BT" w:hAnsi="AvantGarde Bk BT" w:cs="Arial"/>
          <w:b/>
          <w:color w:val="000000" w:themeColor="text1"/>
          <w:sz w:val="24"/>
          <w:szCs w:val="24"/>
        </w:rPr>
        <w:t>532</w:t>
      </w:r>
      <w:r>
        <w:rPr>
          <w:rFonts w:ascii="AvantGarde Bk BT" w:hAnsi="AvantGarde Bk BT" w:cs="Arial"/>
          <w:b/>
          <w:color w:val="000000" w:themeColor="text1"/>
          <w:sz w:val="24"/>
          <w:szCs w:val="24"/>
        </w:rPr>
        <w:t>/2019-1 PLATAFORMA</w:t>
      </w:r>
      <w:r w:rsidRPr="00BF7B76">
        <w:rPr>
          <w:rFonts w:ascii="AvantGarde Bk BT" w:hAnsi="AvantGarde Bk BT" w:cs="Arial"/>
          <w:b/>
          <w:color w:val="000000" w:themeColor="text1"/>
          <w:sz w:val="24"/>
          <w:szCs w:val="24"/>
        </w:rPr>
        <w:t>.</w:t>
      </w:r>
    </w:p>
    <w:p w14:paraId="50D0D28A" w14:textId="19A7239B"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w:t>
      </w:r>
      <w:r w:rsidR="00D70F85">
        <w:rPr>
          <w:rFonts w:ascii="AvantGarde Bk BT" w:hAnsi="AvantGarde Bk BT" w:cs="Arial"/>
          <w:color w:val="000000" w:themeColor="text1"/>
          <w:sz w:val="24"/>
          <w:szCs w:val="24"/>
        </w:rPr>
        <w:t xml:space="preserve"> la </w:t>
      </w:r>
      <w:r w:rsidR="00FE77BD" w:rsidRPr="00FE77BD">
        <w:rPr>
          <w:rFonts w:ascii="AvantGarde Bk BT" w:hAnsi="AvantGarde Bk BT" w:cs="Arial"/>
          <w:b/>
          <w:color w:val="000000" w:themeColor="text1"/>
          <w:sz w:val="24"/>
          <w:szCs w:val="24"/>
        </w:rPr>
        <w:t>MUNICIPIO DE SAN LUIS POTOSI</w:t>
      </w:r>
      <w:r w:rsidR="00D70F85">
        <w:rPr>
          <w:rFonts w:ascii="AvantGarde Bk BT" w:hAnsi="AvantGarde Bk BT" w:cs="Arial"/>
          <w:color w:val="000000" w:themeColor="text1"/>
          <w:sz w:val="24"/>
          <w:szCs w:val="24"/>
        </w:rPr>
        <w:t xml:space="preserve">, </w:t>
      </w:r>
      <w:r>
        <w:rPr>
          <w:rFonts w:ascii="AvantGarde Bk BT" w:hAnsi="AvantGarde Bk BT" w:cs="Arial"/>
          <w:b/>
          <w:color w:val="000000" w:themeColor="text1"/>
          <w:sz w:val="24"/>
          <w:szCs w:val="24"/>
        </w:rPr>
        <w:t>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629EA66"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4112306F"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1D8E305"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88A28B6"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conta la información.</w:t>
      </w:r>
    </w:p>
    <w:p w14:paraId="142A6FB0" w14:textId="77777777" w:rsidR="00946007" w:rsidRPr="00774B9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3E6D8D4D"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lastRenderedPageBreak/>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0BD2A582"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 </w:t>
      </w:r>
    </w:p>
    <w:p w14:paraId="2B241A3C" w14:textId="59BD93B6" w:rsidR="00946007" w:rsidRDefault="00946007" w:rsidP="00A46F90">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Rendición del informe de</w:t>
      </w:r>
      <w:r>
        <w:rPr>
          <w:rFonts w:ascii="AvantGarde Bk BT" w:hAnsi="AvantGarde Bk BT" w:cs="Arial"/>
          <w:b/>
          <w:color w:val="000000" w:themeColor="text1"/>
          <w:sz w:val="24"/>
          <w:szCs w:val="24"/>
        </w:rPr>
        <w:t>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Mediante el auto del </w:t>
      </w:r>
      <w:r w:rsidR="005C5B8A">
        <w:rPr>
          <w:rFonts w:ascii="AvantGarde Bk BT" w:hAnsi="AvantGarde Bk BT" w:cs="Arial"/>
          <w:color w:val="000000" w:themeColor="text1"/>
          <w:sz w:val="24"/>
          <w:szCs w:val="24"/>
        </w:rPr>
        <w:t>30 treinta</w:t>
      </w:r>
      <w:r w:rsidR="00FE77BD">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de </w:t>
      </w:r>
      <w:r w:rsidR="005C5B8A">
        <w:rPr>
          <w:rFonts w:ascii="AvantGarde Bk BT" w:hAnsi="AvantGarde Bk BT" w:cs="Arial"/>
          <w:color w:val="000000" w:themeColor="text1"/>
          <w:sz w:val="24"/>
          <w:szCs w:val="24"/>
        </w:rPr>
        <w:t>abril</w:t>
      </w:r>
      <w:r>
        <w:rPr>
          <w:rFonts w:ascii="AvantGarde Bk BT" w:hAnsi="AvantGarde Bk BT" w:cs="Arial"/>
          <w:color w:val="000000" w:themeColor="text1"/>
          <w:sz w:val="24"/>
          <w:szCs w:val="24"/>
        </w:rPr>
        <w:t xml:space="preserve"> de 2019 dos mil diecinueve el ponente:</w:t>
      </w:r>
    </w:p>
    <w:p w14:paraId="230F3781" w14:textId="77777777" w:rsidR="00946007" w:rsidRDefault="00946007" w:rsidP="00946007">
      <w:pPr>
        <w:pStyle w:val="corte4fondo"/>
        <w:tabs>
          <w:tab w:val="left" w:pos="567"/>
        </w:tabs>
        <w:rPr>
          <w:rFonts w:ascii="AvantGarde Bk BT" w:hAnsi="AvantGarde Bk BT" w:cs="Arial"/>
          <w:color w:val="000000" w:themeColor="text1"/>
          <w:sz w:val="24"/>
          <w:szCs w:val="24"/>
        </w:rPr>
      </w:pPr>
    </w:p>
    <w:p w14:paraId="19D12330" w14:textId="53AB5635" w:rsidR="00946007" w:rsidRPr="004A708B" w:rsidRDefault="00946007" w:rsidP="00946007">
      <w:pPr>
        <w:pStyle w:val="corte4fondo"/>
        <w:numPr>
          <w:ilvl w:val="0"/>
          <w:numId w:val="2"/>
        </w:numPr>
        <w:tabs>
          <w:tab w:val="left" w:pos="567"/>
        </w:tabs>
        <w:rPr>
          <w:rFonts w:ascii="AvantGarde Bk BT" w:hAnsi="AvantGarde Bk BT" w:cs="Arial"/>
          <w:color w:val="FF0000"/>
          <w:sz w:val="24"/>
          <w:szCs w:val="24"/>
        </w:rPr>
      </w:pPr>
      <w:r w:rsidRPr="0060124B">
        <w:rPr>
          <w:rFonts w:ascii="AvantGarde Bk BT" w:hAnsi="AvantGarde Bk BT" w:cs="Arial"/>
          <w:color w:val="000000" w:themeColor="text1"/>
          <w:sz w:val="24"/>
          <w:szCs w:val="24"/>
        </w:rPr>
        <w:t>Tuvo por recibido</w:t>
      </w:r>
      <w:r>
        <w:rPr>
          <w:rFonts w:ascii="AvantGarde Bk BT" w:hAnsi="AvantGarde Bk BT" w:cs="Arial"/>
          <w:color w:val="000000" w:themeColor="text1"/>
          <w:sz w:val="24"/>
          <w:szCs w:val="24"/>
        </w:rPr>
        <w:t xml:space="preserve"> oficio número</w:t>
      </w:r>
      <w:r w:rsidR="00785036">
        <w:rPr>
          <w:rFonts w:ascii="AvantGarde Bk BT" w:hAnsi="AvantGarde Bk BT" w:cs="Arial"/>
          <w:color w:val="000000" w:themeColor="text1"/>
          <w:sz w:val="24"/>
          <w:szCs w:val="24"/>
        </w:rPr>
        <w:t xml:space="preserve"> </w:t>
      </w:r>
      <w:r w:rsidR="00FE77BD">
        <w:rPr>
          <w:rFonts w:ascii="AvantGarde Bk BT" w:hAnsi="AvantGarde Bk BT" w:cs="Arial"/>
          <w:color w:val="000000" w:themeColor="text1"/>
          <w:sz w:val="24"/>
          <w:szCs w:val="24"/>
        </w:rPr>
        <w:t>U.T.1</w:t>
      </w:r>
      <w:r w:rsidR="005C5B8A">
        <w:rPr>
          <w:rFonts w:ascii="AvantGarde Bk BT" w:hAnsi="AvantGarde Bk BT" w:cs="Arial"/>
          <w:color w:val="000000" w:themeColor="text1"/>
          <w:sz w:val="24"/>
          <w:szCs w:val="24"/>
        </w:rPr>
        <w:t>735</w:t>
      </w:r>
      <w:r w:rsidR="00FE77BD">
        <w:rPr>
          <w:rFonts w:ascii="AvantGarde Bk BT" w:hAnsi="AvantGarde Bk BT" w:cs="Arial"/>
          <w:color w:val="000000" w:themeColor="text1"/>
          <w:sz w:val="24"/>
          <w:szCs w:val="24"/>
        </w:rPr>
        <w:t>/</w:t>
      </w:r>
      <w:r w:rsidR="00D70F85">
        <w:rPr>
          <w:rFonts w:ascii="AvantGarde Bk BT" w:hAnsi="AvantGarde Bk BT" w:cs="Arial"/>
          <w:color w:val="000000" w:themeColor="text1"/>
          <w:sz w:val="24"/>
          <w:szCs w:val="24"/>
        </w:rPr>
        <w:t>20</w:t>
      </w:r>
      <w:r w:rsidR="00785036">
        <w:rPr>
          <w:rFonts w:ascii="AvantGarde Bk BT" w:hAnsi="AvantGarde Bk BT" w:cs="Arial"/>
          <w:color w:val="000000" w:themeColor="text1"/>
          <w:sz w:val="24"/>
          <w:szCs w:val="24"/>
        </w:rPr>
        <w:t>19</w:t>
      </w:r>
      <w:r w:rsidR="00FE77BD">
        <w:rPr>
          <w:rFonts w:ascii="AvantGarde Bk BT" w:hAnsi="AvantGarde Bk BT" w:cs="Arial"/>
          <w:color w:val="000000" w:themeColor="text1"/>
          <w:sz w:val="24"/>
          <w:szCs w:val="24"/>
        </w:rPr>
        <w:t>-1</w:t>
      </w:r>
      <w:r w:rsidRPr="000028AA">
        <w:rPr>
          <w:rFonts w:ascii="AvantGarde Bk BT" w:hAnsi="AvantGarde Bk BT" w:cs="Arial"/>
          <w:sz w:val="24"/>
          <w:szCs w:val="24"/>
        </w:rPr>
        <w:t xml:space="preserve"> signado por</w:t>
      </w:r>
      <w:r w:rsidR="00D70F85">
        <w:rPr>
          <w:rFonts w:ascii="AvantGarde Bk BT" w:hAnsi="AvantGarde Bk BT" w:cs="Arial"/>
          <w:sz w:val="24"/>
          <w:szCs w:val="24"/>
        </w:rPr>
        <w:t xml:space="preserve"> </w:t>
      </w:r>
      <w:r w:rsidR="00FE77BD">
        <w:rPr>
          <w:rFonts w:ascii="AvantGarde Bk BT" w:hAnsi="AvantGarde Bk BT" w:cs="Arial"/>
          <w:sz w:val="24"/>
          <w:szCs w:val="24"/>
        </w:rPr>
        <w:t>Pammela Méndez Cuevas</w:t>
      </w:r>
      <w:r w:rsidRPr="000028AA">
        <w:rPr>
          <w:rFonts w:ascii="AvantGarde Bk BT" w:hAnsi="AvantGarde Bk BT" w:cs="Arial"/>
          <w:sz w:val="24"/>
          <w:szCs w:val="24"/>
        </w:rPr>
        <w:t xml:space="preserve">, </w:t>
      </w:r>
      <w:r w:rsidR="00785036">
        <w:rPr>
          <w:rFonts w:ascii="AvantGarde Bk BT" w:hAnsi="AvantGarde Bk BT" w:cs="Arial"/>
          <w:sz w:val="24"/>
          <w:szCs w:val="24"/>
        </w:rPr>
        <w:t>Titular</w:t>
      </w:r>
      <w:r w:rsidR="00F42C61">
        <w:rPr>
          <w:rFonts w:ascii="AvantGarde Bk BT" w:hAnsi="AvantGarde Bk BT" w:cs="Arial"/>
          <w:sz w:val="24"/>
          <w:szCs w:val="24"/>
        </w:rPr>
        <w:t xml:space="preserve"> de la Unidad de Transparencia </w:t>
      </w:r>
      <w:r w:rsidR="00FE77BD">
        <w:rPr>
          <w:rFonts w:ascii="AvantGarde Bk BT" w:hAnsi="AvantGarde Bk BT" w:cs="Arial"/>
          <w:sz w:val="24"/>
          <w:szCs w:val="24"/>
        </w:rPr>
        <w:t xml:space="preserve">del </w:t>
      </w:r>
      <w:r w:rsidR="00785036">
        <w:rPr>
          <w:rFonts w:ascii="AvantGarde Bk BT" w:hAnsi="AvantGarde Bk BT" w:cs="Arial"/>
          <w:sz w:val="24"/>
          <w:szCs w:val="24"/>
        </w:rPr>
        <w:t xml:space="preserve">Ayuntamiento </w:t>
      </w:r>
      <w:r w:rsidR="00F42C61">
        <w:rPr>
          <w:rFonts w:ascii="AvantGarde Bk BT" w:hAnsi="AvantGarde Bk BT" w:cs="Arial"/>
          <w:sz w:val="24"/>
          <w:szCs w:val="24"/>
        </w:rPr>
        <w:t>de San Luis Potosí</w:t>
      </w:r>
      <w:r w:rsidRPr="000028AA">
        <w:rPr>
          <w:rFonts w:ascii="AvantGarde Bk BT" w:hAnsi="AvantGarde Bk BT" w:cs="Arial"/>
          <w:sz w:val="24"/>
          <w:szCs w:val="24"/>
        </w:rPr>
        <w:t xml:space="preserve">, acompañado de </w:t>
      </w:r>
      <w:r w:rsidR="005C5B8A">
        <w:rPr>
          <w:rFonts w:ascii="AvantGarde Bk BT" w:hAnsi="AvantGarde Bk BT" w:cs="Arial"/>
          <w:sz w:val="24"/>
          <w:szCs w:val="24"/>
        </w:rPr>
        <w:t>22</w:t>
      </w:r>
      <w:r w:rsidR="00FE77BD">
        <w:rPr>
          <w:rFonts w:ascii="AvantGarde Bk BT" w:hAnsi="AvantGarde Bk BT" w:cs="Arial"/>
          <w:sz w:val="24"/>
          <w:szCs w:val="24"/>
        </w:rPr>
        <w:t xml:space="preserve"> </w:t>
      </w:r>
      <w:r w:rsidR="005C5B8A">
        <w:rPr>
          <w:rFonts w:ascii="AvantGarde Bk BT" w:hAnsi="AvantGarde Bk BT" w:cs="Arial"/>
          <w:sz w:val="24"/>
          <w:szCs w:val="24"/>
        </w:rPr>
        <w:t>veintidós</w:t>
      </w:r>
      <w:r w:rsidR="002F70A7">
        <w:rPr>
          <w:rFonts w:ascii="AvantGarde Bk BT" w:hAnsi="AvantGarde Bk BT" w:cs="Arial"/>
          <w:sz w:val="24"/>
          <w:szCs w:val="24"/>
        </w:rPr>
        <w:t xml:space="preserve"> </w:t>
      </w:r>
      <w:r w:rsidRPr="000028AA">
        <w:rPr>
          <w:rFonts w:ascii="AvantGarde Bk BT" w:hAnsi="AvantGarde Bk BT" w:cs="Arial"/>
          <w:sz w:val="24"/>
          <w:szCs w:val="24"/>
        </w:rPr>
        <w:t>anexo</w:t>
      </w:r>
      <w:r w:rsidR="00785036">
        <w:rPr>
          <w:rFonts w:ascii="AvantGarde Bk BT" w:hAnsi="AvantGarde Bk BT" w:cs="Arial"/>
          <w:sz w:val="24"/>
          <w:szCs w:val="24"/>
        </w:rPr>
        <w:t>s</w:t>
      </w:r>
      <w:r w:rsidRPr="000028AA">
        <w:rPr>
          <w:rFonts w:ascii="AvantGarde Bk BT" w:hAnsi="AvantGarde Bk BT" w:cs="Arial"/>
          <w:sz w:val="24"/>
          <w:szCs w:val="24"/>
        </w:rPr>
        <w:t xml:space="preserve">, recibidos en este organismo el </w:t>
      </w:r>
      <w:r w:rsidR="005C5B8A">
        <w:rPr>
          <w:rFonts w:ascii="AvantGarde Bk BT" w:hAnsi="AvantGarde Bk BT" w:cs="Arial"/>
          <w:sz w:val="24"/>
          <w:szCs w:val="24"/>
        </w:rPr>
        <w:t>29 veintinueve</w:t>
      </w:r>
      <w:r w:rsidR="00FE77BD">
        <w:rPr>
          <w:rFonts w:ascii="AvantGarde Bk BT" w:hAnsi="AvantGarde Bk BT" w:cs="Arial"/>
          <w:sz w:val="24"/>
          <w:szCs w:val="24"/>
        </w:rPr>
        <w:t xml:space="preserve"> </w:t>
      </w:r>
      <w:r w:rsidRPr="000028AA">
        <w:rPr>
          <w:rFonts w:ascii="AvantGarde Bk BT" w:hAnsi="AvantGarde Bk BT" w:cs="Arial"/>
          <w:sz w:val="24"/>
          <w:szCs w:val="24"/>
        </w:rPr>
        <w:t xml:space="preserve">de </w:t>
      </w:r>
      <w:r w:rsidR="005C5B8A">
        <w:rPr>
          <w:rFonts w:ascii="AvantGarde Bk BT" w:hAnsi="AvantGarde Bk BT" w:cs="Arial"/>
          <w:sz w:val="24"/>
          <w:szCs w:val="24"/>
        </w:rPr>
        <w:t>abril</w:t>
      </w:r>
      <w:r w:rsidRPr="000028AA">
        <w:rPr>
          <w:rFonts w:ascii="AvantGarde Bk BT" w:hAnsi="AvantGarde Bk BT" w:cs="Arial"/>
          <w:sz w:val="24"/>
          <w:szCs w:val="24"/>
        </w:rPr>
        <w:t xml:space="preserve"> de 2019 dos mil diecinueve.</w:t>
      </w:r>
    </w:p>
    <w:p w14:paraId="073F9B51" w14:textId="77777777" w:rsidR="00946007" w:rsidRPr="002B7561" w:rsidRDefault="00946007" w:rsidP="00946007">
      <w:pPr>
        <w:pStyle w:val="corte4fondo"/>
        <w:numPr>
          <w:ilvl w:val="0"/>
          <w:numId w:val="2"/>
        </w:numPr>
        <w:tabs>
          <w:tab w:val="left" w:pos="567"/>
        </w:tabs>
        <w:rPr>
          <w:rFonts w:ascii="AvantGarde Bk BT" w:hAnsi="AvantGarde Bk BT" w:cs="Arial"/>
          <w:sz w:val="24"/>
          <w:szCs w:val="24"/>
        </w:rPr>
      </w:pPr>
      <w:r w:rsidRPr="002B7561">
        <w:rPr>
          <w:rFonts w:ascii="AvantGarde Bk BT" w:hAnsi="AvantGarde Bk BT" w:cs="Arial"/>
          <w:sz w:val="24"/>
          <w:szCs w:val="24"/>
        </w:rPr>
        <w:t>Le reconoció su personalidad para comparecer en este expediente.</w:t>
      </w:r>
    </w:p>
    <w:p w14:paraId="70446A79" w14:textId="13FA464B" w:rsidR="00946007" w:rsidRPr="00A46F90" w:rsidRDefault="00946007" w:rsidP="00A46F90">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Tuvo al sujeto obligado por manifestado en tiempo y fo</w:t>
      </w:r>
      <w:r w:rsidR="00A46F90">
        <w:rPr>
          <w:rFonts w:ascii="AvantGarde Bk BT" w:hAnsi="AvantGarde Bk BT" w:cs="Arial"/>
          <w:sz w:val="24"/>
          <w:szCs w:val="24"/>
        </w:rPr>
        <w:t xml:space="preserve">rma lo que a su derecho convino y </w:t>
      </w:r>
      <w:r w:rsidRPr="00A46F90">
        <w:rPr>
          <w:rFonts w:ascii="AvantGarde Bk BT" w:hAnsi="AvantGarde Bk BT" w:cs="Arial"/>
          <w:sz w:val="24"/>
          <w:szCs w:val="24"/>
        </w:rPr>
        <w:t>por ofr</w:t>
      </w:r>
      <w:r w:rsidR="00A46F90">
        <w:rPr>
          <w:rFonts w:ascii="AvantGarde Bk BT" w:hAnsi="AvantGarde Bk BT" w:cs="Arial"/>
          <w:sz w:val="24"/>
          <w:szCs w:val="24"/>
        </w:rPr>
        <w:t>ecidas pruebas.</w:t>
      </w:r>
    </w:p>
    <w:p w14:paraId="0BB5958D"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Para concluir, el ponente declaró cerrado el periodo de instrucción y procedió a elaborar el proyecto de resolución respectivo.</w:t>
      </w:r>
    </w:p>
    <w:p w14:paraId="69990D6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2FA360DD" w14:textId="77777777" w:rsidR="00946007" w:rsidRPr="002B7561" w:rsidRDefault="00946007" w:rsidP="00946007">
      <w:pPr>
        <w:pStyle w:val="corte4fondo"/>
        <w:tabs>
          <w:tab w:val="left" w:pos="567"/>
        </w:tabs>
        <w:jc w:val="center"/>
        <w:rPr>
          <w:rFonts w:ascii="AvantGarde Bk BT" w:hAnsi="AvantGarde Bk BT" w:cs="Arial"/>
          <w:b/>
          <w:sz w:val="24"/>
          <w:szCs w:val="24"/>
        </w:rPr>
      </w:pPr>
      <w:r w:rsidRPr="002B7561">
        <w:rPr>
          <w:rFonts w:ascii="AvantGarde Bk BT" w:hAnsi="AvantGarde Bk BT" w:cs="Arial"/>
          <w:b/>
          <w:sz w:val="24"/>
          <w:szCs w:val="24"/>
        </w:rPr>
        <w:t>CONSIDERANDO</w:t>
      </w:r>
    </w:p>
    <w:p w14:paraId="29C7C638" w14:textId="77777777" w:rsidR="00946007" w:rsidRPr="002B7561" w:rsidRDefault="00946007" w:rsidP="00946007">
      <w:pPr>
        <w:pStyle w:val="corte4fondo"/>
        <w:tabs>
          <w:tab w:val="left" w:pos="567"/>
        </w:tabs>
        <w:jc w:val="center"/>
        <w:rPr>
          <w:rFonts w:ascii="AvantGarde Bk BT" w:hAnsi="AvantGarde Bk BT" w:cs="Arial"/>
          <w:b/>
          <w:sz w:val="24"/>
          <w:szCs w:val="24"/>
        </w:rPr>
      </w:pPr>
    </w:p>
    <w:p w14:paraId="700C1434"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1A700222" w14:textId="77777777" w:rsidR="00946007" w:rsidRPr="002B7561" w:rsidRDefault="00946007" w:rsidP="00946007">
      <w:pPr>
        <w:pStyle w:val="corte4fondo"/>
        <w:tabs>
          <w:tab w:val="left" w:pos="567"/>
        </w:tabs>
        <w:rPr>
          <w:rFonts w:ascii="AvantGarde Bk BT" w:hAnsi="AvantGarde Bk BT" w:cs="Arial"/>
          <w:sz w:val="24"/>
          <w:szCs w:val="24"/>
        </w:rPr>
      </w:pPr>
    </w:p>
    <w:p w14:paraId="560E93EA"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lastRenderedPageBreak/>
        <w:t>SEGUNDO. Procedencia.</w:t>
      </w:r>
      <w:r w:rsidRPr="002B7561">
        <w:rPr>
          <w:rFonts w:ascii="AvantGarde Bk BT" w:hAnsi="AvantGarde Bk BT" w:cs="Arial"/>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84D4F61" w14:textId="77777777" w:rsidR="00946007" w:rsidRPr="002B7561" w:rsidRDefault="00946007" w:rsidP="00946007">
      <w:pPr>
        <w:pStyle w:val="corte4fondo"/>
        <w:tabs>
          <w:tab w:val="left" w:pos="567"/>
        </w:tabs>
        <w:rPr>
          <w:rFonts w:ascii="AvantGarde Bk BT" w:hAnsi="AvantGarde Bk BT" w:cs="Arial"/>
          <w:sz w:val="24"/>
          <w:szCs w:val="24"/>
        </w:rPr>
      </w:pPr>
    </w:p>
    <w:p w14:paraId="18EAE7C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1CA6062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CUARTO. Oportunidad del recurso.</w:t>
      </w:r>
      <w:r w:rsidRPr="002B7561">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2846ACAF"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3A5B76FD" w14:textId="2349F3EB" w:rsidR="00946007" w:rsidRPr="00E965A2"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El</w:t>
      </w:r>
      <w:r w:rsidR="00A72DBB">
        <w:rPr>
          <w:rFonts w:ascii="AvantGarde Bk BT" w:hAnsi="AvantGarde Bk BT" w:cs="Arial"/>
          <w:sz w:val="24"/>
          <w:szCs w:val="24"/>
        </w:rPr>
        <w:t xml:space="preserve"> </w:t>
      </w:r>
      <w:r w:rsidR="005C5B8A">
        <w:rPr>
          <w:rFonts w:ascii="AvantGarde Bk BT" w:hAnsi="AvantGarde Bk BT" w:cs="Arial"/>
          <w:sz w:val="24"/>
          <w:szCs w:val="24"/>
        </w:rPr>
        <w:t>21 veintiuno</w:t>
      </w:r>
      <w:r w:rsidR="00FE77BD">
        <w:rPr>
          <w:rFonts w:ascii="AvantGarde Bk BT" w:hAnsi="AvantGarde Bk BT" w:cs="Arial"/>
          <w:sz w:val="24"/>
          <w:szCs w:val="24"/>
        </w:rPr>
        <w:t xml:space="preserve"> </w:t>
      </w:r>
      <w:r w:rsidRPr="00E965A2">
        <w:rPr>
          <w:rFonts w:ascii="AvantGarde Bk BT" w:hAnsi="AvantGarde Bk BT" w:cs="Arial"/>
          <w:sz w:val="24"/>
          <w:szCs w:val="24"/>
        </w:rPr>
        <w:t xml:space="preserve">de </w:t>
      </w:r>
      <w:r w:rsidR="005C5B8A">
        <w:rPr>
          <w:rFonts w:ascii="AvantGarde Bk BT" w:hAnsi="AvantGarde Bk BT" w:cs="Arial"/>
          <w:sz w:val="24"/>
          <w:szCs w:val="24"/>
        </w:rPr>
        <w:t>marzo</w:t>
      </w:r>
      <w:r w:rsidRPr="00E965A2">
        <w:rPr>
          <w:rFonts w:ascii="AvantGarde Bk BT" w:hAnsi="AvantGarde Bk BT" w:cs="Arial"/>
          <w:sz w:val="24"/>
          <w:szCs w:val="24"/>
        </w:rPr>
        <w:t xml:space="preserve"> de 2019 dos mil diecinueve el solicitante de la información fue notificado de la respuesta a su solicitud de información. </w:t>
      </w:r>
    </w:p>
    <w:p w14:paraId="61F09157" w14:textId="12CB8B15" w:rsidR="00946007"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Así, los quince días hábiles para interponer el recurso de revisión transcurrieron del </w:t>
      </w:r>
      <w:r w:rsidR="005C5B8A">
        <w:rPr>
          <w:rFonts w:ascii="AvantGarde Bk BT" w:hAnsi="AvantGarde Bk BT" w:cs="Arial"/>
          <w:sz w:val="24"/>
          <w:szCs w:val="24"/>
        </w:rPr>
        <w:t>22 veintidós</w:t>
      </w:r>
      <w:r w:rsidR="00FE77BD">
        <w:rPr>
          <w:rFonts w:ascii="AvantGarde Bk BT" w:hAnsi="AvantGarde Bk BT" w:cs="Arial"/>
          <w:sz w:val="24"/>
          <w:szCs w:val="24"/>
        </w:rPr>
        <w:t xml:space="preserve"> </w:t>
      </w:r>
      <w:r w:rsidRPr="00E965A2">
        <w:rPr>
          <w:rFonts w:ascii="AvantGarde Bk BT" w:hAnsi="AvantGarde Bk BT" w:cs="Arial"/>
          <w:sz w:val="24"/>
          <w:szCs w:val="24"/>
        </w:rPr>
        <w:t xml:space="preserve">de </w:t>
      </w:r>
      <w:r w:rsidR="005C5B8A">
        <w:rPr>
          <w:rFonts w:ascii="AvantGarde Bk BT" w:hAnsi="AvantGarde Bk BT" w:cs="Arial"/>
          <w:sz w:val="24"/>
          <w:szCs w:val="24"/>
        </w:rPr>
        <w:t>marzo</w:t>
      </w:r>
      <w:r w:rsidRPr="00E965A2">
        <w:rPr>
          <w:rFonts w:ascii="AvantGarde Bk BT" w:hAnsi="AvantGarde Bk BT" w:cs="Arial"/>
          <w:sz w:val="24"/>
          <w:szCs w:val="24"/>
        </w:rPr>
        <w:t xml:space="preserve"> al </w:t>
      </w:r>
      <w:r w:rsidR="005F7C0B">
        <w:rPr>
          <w:rFonts w:ascii="AvantGarde Bk BT" w:hAnsi="AvantGarde Bk BT" w:cs="Arial"/>
          <w:sz w:val="24"/>
          <w:szCs w:val="24"/>
        </w:rPr>
        <w:t xml:space="preserve">11 once </w:t>
      </w:r>
      <w:r w:rsidRPr="00E965A2">
        <w:rPr>
          <w:rFonts w:ascii="AvantGarde Bk BT" w:hAnsi="AvantGarde Bk BT" w:cs="Arial"/>
          <w:sz w:val="24"/>
          <w:szCs w:val="24"/>
        </w:rPr>
        <w:t xml:space="preserve">de </w:t>
      </w:r>
      <w:r w:rsidR="005F7C0B">
        <w:rPr>
          <w:rFonts w:ascii="AvantGarde Bk BT" w:hAnsi="AvantGarde Bk BT" w:cs="Arial"/>
          <w:sz w:val="24"/>
          <w:szCs w:val="24"/>
        </w:rPr>
        <w:t>abril</w:t>
      </w:r>
      <w:r w:rsidRPr="00E965A2">
        <w:rPr>
          <w:rFonts w:ascii="AvantGarde Bk BT" w:hAnsi="AvantGarde Bk BT" w:cs="Arial"/>
          <w:sz w:val="24"/>
          <w:szCs w:val="24"/>
        </w:rPr>
        <w:t xml:space="preserve"> de 2019 dos mil diecinueve.</w:t>
      </w:r>
    </w:p>
    <w:p w14:paraId="7B31B691" w14:textId="752FC4B8" w:rsidR="00946007" w:rsidRPr="00770DB4" w:rsidRDefault="00946007" w:rsidP="00946007">
      <w:pPr>
        <w:pStyle w:val="corte4fondo"/>
        <w:tabs>
          <w:tab w:val="left" w:pos="567"/>
        </w:tabs>
        <w:ind w:left="680" w:firstLine="0"/>
        <w:rPr>
          <w:rFonts w:ascii="AvantGarde Bk BT" w:hAnsi="AvantGarde Bk BT" w:cs="Arial"/>
          <w:sz w:val="24"/>
          <w:szCs w:val="24"/>
        </w:rPr>
      </w:pPr>
      <w:r w:rsidRPr="00770DB4">
        <w:rPr>
          <w:rFonts w:ascii="AvantGarde Bk BT" w:hAnsi="AvantGarde Bk BT" w:cs="Arial"/>
          <w:sz w:val="24"/>
          <w:szCs w:val="24"/>
        </w:rPr>
        <w:t xml:space="preserve">• Consecuentemente si el </w:t>
      </w:r>
      <w:r w:rsidR="005F7C0B">
        <w:rPr>
          <w:rFonts w:ascii="AvantGarde Bk BT" w:hAnsi="AvantGarde Bk BT" w:cs="Arial"/>
          <w:sz w:val="24"/>
          <w:szCs w:val="24"/>
        </w:rPr>
        <w:t>22 veintidós</w:t>
      </w:r>
      <w:r w:rsidR="00FE77BD">
        <w:rPr>
          <w:rFonts w:ascii="AvantGarde Bk BT" w:hAnsi="AvantGarde Bk BT" w:cs="Arial"/>
          <w:sz w:val="24"/>
          <w:szCs w:val="24"/>
        </w:rPr>
        <w:t xml:space="preserve"> </w:t>
      </w:r>
      <w:r w:rsidRPr="00770DB4">
        <w:rPr>
          <w:rFonts w:ascii="AvantGarde Bk BT" w:hAnsi="AvantGarde Bk BT" w:cs="Arial"/>
          <w:sz w:val="24"/>
          <w:szCs w:val="24"/>
        </w:rPr>
        <w:t xml:space="preserve">de </w:t>
      </w:r>
      <w:r w:rsidR="005F7C0B">
        <w:rPr>
          <w:rFonts w:ascii="AvantGarde Bk BT" w:hAnsi="AvantGarde Bk BT" w:cs="Arial"/>
          <w:sz w:val="24"/>
          <w:szCs w:val="24"/>
        </w:rPr>
        <w:t>marzo</w:t>
      </w:r>
      <w:r w:rsidRPr="00770DB4">
        <w:rPr>
          <w:rFonts w:ascii="AvantGarde Bk BT" w:hAnsi="AvantGarde Bk BT" w:cs="Arial"/>
          <w:sz w:val="24"/>
          <w:szCs w:val="24"/>
        </w:rPr>
        <w:t xml:space="preserve"> de 2019 dos mil diecinueve el recurrente interpuso el citado medio de impugnación ante esta Comisión de Transparencia, resulta claro que es oportuna su presentación.</w:t>
      </w:r>
    </w:p>
    <w:p w14:paraId="3D35C7F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53445EB6" w14:textId="77777777" w:rsidR="00946007" w:rsidRPr="004A708B" w:rsidRDefault="00946007" w:rsidP="00946007">
      <w:pPr>
        <w:pStyle w:val="corte4fondo"/>
        <w:tabs>
          <w:tab w:val="left" w:pos="567"/>
        </w:tabs>
        <w:ind w:firstLine="680"/>
        <w:rPr>
          <w:rFonts w:ascii="AvantGarde Bk BT" w:hAnsi="AvantGarde Bk BT" w:cs="Arial"/>
          <w:color w:val="FF0000"/>
          <w:sz w:val="24"/>
          <w:szCs w:val="24"/>
        </w:rPr>
      </w:pPr>
      <w:r w:rsidRPr="004A708B">
        <w:rPr>
          <w:rFonts w:ascii="AvantGarde Bk BT" w:hAnsi="AvantGarde Bk BT" w:cs="Arial"/>
          <w:b/>
          <w:color w:val="FF0000"/>
          <w:sz w:val="24"/>
          <w:szCs w:val="24"/>
        </w:rPr>
        <w:t xml:space="preserve"> </w:t>
      </w:r>
      <w:r w:rsidRPr="00D70BF2">
        <w:rPr>
          <w:rFonts w:ascii="AvantGarde Bk BT" w:hAnsi="AvantGarde Bk BT" w:cs="Arial"/>
          <w:b/>
          <w:sz w:val="24"/>
          <w:szCs w:val="24"/>
        </w:rPr>
        <w:t>QUINTO. Causales de 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00F2571E" w14:textId="77777777" w:rsidR="00946007" w:rsidRPr="004A708B" w:rsidRDefault="00946007" w:rsidP="00946007">
      <w:pPr>
        <w:pStyle w:val="corte4fondo"/>
        <w:tabs>
          <w:tab w:val="left" w:pos="567"/>
        </w:tabs>
        <w:ind w:firstLine="680"/>
        <w:rPr>
          <w:rFonts w:ascii="AvantGarde Bk BT" w:hAnsi="AvantGarde Bk BT" w:cs="Arial"/>
          <w:b/>
          <w:color w:val="FF0000"/>
          <w:sz w:val="24"/>
          <w:szCs w:val="24"/>
        </w:rPr>
      </w:pPr>
    </w:p>
    <w:p w14:paraId="6C04DC0F" w14:textId="77777777" w:rsidR="00946007" w:rsidRPr="00A67C98" w:rsidRDefault="00946007" w:rsidP="00946007">
      <w:pPr>
        <w:pStyle w:val="corte4fondo"/>
        <w:tabs>
          <w:tab w:val="left" w:pos="567"/>
        </w:tabs>
        <w:ind w:firstLine="680"/>
        <w:rPr>
          <w:rFonts w:ascii="AvantGarde Bk BT" w:hAnsi="AvantGarde Bk BT" w:cs="Arial"/>
          <w:b/>
          <w:sz w:val="24"/>
          <w:szCs w:val="24"/>
        </w:rPr>
      </w:pPr>
      <w:r w:rsidRPr="00A67C98">
        <w:rPr>
          <w:rFonts w:ascii="AvantGarde Bk BT" w:hAnsi="AvantGarde Bk BT" w:cs="Arial"/>
          <w:b/>
          <w:sz w:val="24"/>
          <w:szCs w:val="24"/>
        </w:rPr>
        <w:lastRenderedPageBreak/>
        <w:t>SEXTO. Estudio de fondo.</w:t>
      </w:r>
      <w:r w:rsidRPr="00A67C98">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117B1434" w14:textId="77777777" w:rsidR="00946007" w:rsidRPr="00A67C98" w:rsidRDefault="00946007" w:rsidP="00946007">
      <w:pPr>
        <w:pStyle w:val="corte4fondo"/>
        <w:tabs>
          <w:tab w:val="left" w:pos="567"/>
        </w:tabs>
        <w:ind w:firstLine="680"/>
        <w:rPr>
          <w:rFonts w:ascii="AvantGarde Bk BT" w:hAnsi="AvantGarde Bk BT" w:cs="Arial"/>
          <w:b/>
          <w:sz w:val="24"/>
          <w:szCs w:val="24"/>
        </w:rPr>
      </w:pPr>
    </w:p>
    <w:p w14:paraId="39C2CB5C" w14:textId="77777777" w:rsidR="00946007" w:rsidRPr="00A67C98" w:rsidRDefault="00946007" w:rsidP="00946007">
      <w:pPr>
        <w:pStyle w:val="corte4fondo"/>
        <w:tabs>
          <w:tab w:val="left" w:pos="567"/>
        </w:tabs>
        <w:ind w:firstLine="680"/>
        <w:rPr>
          <w:rFonts w:ascii="AvantGarde Bk BT" w:hAnsi="AvantGarde Bk BT" w:cs="Arial"/>
          <w:b/>
          <w:sz w:val="24"/>
          <w:szCs w:val="24"/>
        </w:rPr>
      </w:pPr>
      <w:r w:rsidRPr="00A67C98">
        <w:rPr>
          <w:rFonts w:ascii="AvantGarde Bk BT" w:hAnsi="AvantGarde Bk BT" w:cs="Arial"/>
          <w:sz w:val="24"/>
          <w:szCs w:val="24"/>
        </w:rPr>
        <w:t>En la solicitud de información de la que se deriva el presente recurso de revisión se solicitó:</w:t>
      </w:r>
    </w:p>
    <w:p w14:paraId="0100524E" w14:textId="77777777" w:rsidR="00946007" w:rsidRPr="00A67C98" w:rsidRDefault="00946007" w:rsidP="00946007">
      <w:pPr>
        <w:pStyle w:val="corte4fondo"/>
        <w:tabs>
          <w:tab w:val="left" w:pos="567"/>
        </w:tabs>
        <w:ind w:firstLine="0"/>
        <w:rPr>
          <w:rFonts w:ascii="AvantGarde Bk BT" w:hAnsi="AvantGarde Bk BT" w:cs="Arial"/>
          <w:sz w:val="24"/>
          <w:szCs w:val="24"/>
        </w:rPr>
      </w:pPr>
    </w:p>
    <w:p w14:paraId="04623190" w14:textId="5181A2D0" w:rsidR="00946007" w:rsidRPr="00790578" w:rsidRDefault="00946007" w:rsidP="00F66517">
      <w:pPr>
        <w:pStyle w:val="corte4fondo"/>
        <w:tabs>
          <w:tab w:val="left" w:pos="567"/>
        </w:tabs>
        <w:ind w:left="680" w:right="680" w:firstLine="0"/>
        <w:rPr>
          <w:rFonts w:ascii="AvantGarde Bk BT" w:hAnsi="AvantGarde Bk BT" w:cs="Arial"/>
          <w:i/>
          <w:sz w:val="22"/>
          <w:szCs w:val="22"/>
        </w:rPr>
      </w:pPr>
      <w:r w:rsidRPr="00790578">
        <w:rPr>
          <w:rFonts w:ascii="AvantGarde Bk BT" w:hAnsi="AvantGarde Bk BT" w:cs="Arial"/>
          <w:i/>
          <w:sz w:val="22"/>
          <w:szCs w:val="22"/>
        </w:rPr>
        <w:t>“</w:t>
      </w:r>
      <w:r w:rsidR="00A46F90" w:rsidRPr="00A46F90">
        <w:rPr>
          <w:rFonts w:ascii="AvantGarde Bk BT" w:hAnsi="AvantGarde Bk BT" w:cs="Arial"/>
          <w:i/>
          <w:sz w:val="22"/>
          <w:szCs w:val="22"/>
        </w:rPr>
        <w:t>Solicito saber en dónde quedaron las letras de SAN LUIS POTOSÍ que se exhibían  en la plaza de armas en donde se tomaba uno fotos ya que mis parientes que vienen de Nuevo León se llegaron a tomar fotos, considero que era una buena atracción para los turistas, solicito fotos o evidencias del lugar en donde las tienen, solicito  el documento en el que conste la orden de que se retiraran de quien fue la decisión de retirarse, las causas motivos razones o circunstancias de esta decisión, considero que es un dinero que se invirtió  y que es de nosotros los ciudadanos y que fue tirado a la basura, así que solicito se me diga en donde puedo interponer una queja de manera formal para  ¡¡¡¡ ROMPER EL SILENCIO !!!</w:t>
      </w:r>
      <w:r w:rsidRPr="00A67C98">
        <w:rPr>
          <w:rFonts w:ascii="AvantGarde Bk BT" w:hAnsi="AvantGarde Bk BT" w:cs="Arial"/>
          <w:sz w:val="24"/>
          <w:szCs w:val="24"/>
        </w:rPr>
        <w:t xml:space="preserve">” </w:t>
      </w:r>
      <w:r w:rsidRPr="00A67C98">
        <w:rPr>
          <w:rFonts w:ascii="AvantGarde Bk BT" w:hAnsi="AvantGarde Bk BT" w:cs="Arial"/>
          <w:b/>
          <w:sz w:val="24"/>
          <w:szCs w:val="24"/>
        </w:rPr>
        <w:t>SIC.</w:t>
      </w:r>
      <w:r w:rsidRPr="00A67C98">
        <w:rPr>
          <w:rFonts w:ascii="AvantGarde Bk BT" w:hAnsi="AvantGarde Bk BT" w:cs="Arial"/>
          <w:sz w:val="24"/>
          <w:szCs w:val="24"/>
        </w:rPr>
        <w:t xml:space="preserve"> (Visible a foja 01 uno de autos).</w:t>
      </w:r>
    </w:p>
    <w:p w14:paraId="46140FC5" w14:textId="77777777" w:rsidR="00946007" w:rsidRPr="00A67C98" w:rsidRDefault="00946007" w:rsidP="00946007">
      <w:pPr>
        <w:pStyle w:val="corte4fondo"/>
        <w:tabs>
          <w:tab w:val="left" w:pos="567"/>
        </w:tabs>
        <w:ind w:firstLine="0"/>
        <w:rPr>
          <w:rFonts w:ascii="AvantGarde Bk BT" w:hAnsi="AvantGarde Bk BT" w:cs="Arial"/>
          <w:sz w:val="24"/>
          <w:szCs w:val="24"/>
        </w:rPr>
      </w:pPr>
    </w:p>
    <w:p w14:paraId="0AADCF38" w14:textId="77777777" w:rsidR="00946007" w:rsidRPr="00A67C98" w:rsidRDefault="00946007" w:rsidP="00946007">
      <w:pPr>
        <w:pStyle w:val="corte4fondo"/>
        <w:tabs>
          <w:tab w:val="left" w:pos="567"/>
        </w:tabs>
        <w:ind w:firstLine="680"/>
        <w:rPr>
          <w:rFonts w:ascii="AvantGarde Bk BT" w:hAnsi="AvantGarde Bk BT" w:cs="Arial"/>
          <w:sz w:val="24"/>
          <w:szCs w:val="24"/>
        </w:rPr>
      </w:pPr>
      <w:r w:rsidRPr="00A67C98">
        <w:rPr>
          <w:rFonts w:ascii="AvantGarde Bk BT" w:hAnsi="AvantGarde Bk BT" w:cs="Arial"/>
          <w:sz w:val="24"/>
          <w:szCs w:val="24"/>
        </w:rPr>
        <w:t>Como respuesta a la solicitud, el sujeto obligado emitió la siguiente contestación:</w:t>
      </w:r>
    </w:p>
    <w:p w14:paraId="48F358FB" w14:textId="77777777" w:rsidR="00946007" w:rsidRPr="00A67C98" w:rsidRDefault="00946007" w:rsidP="00F66517">
      <w:pPr>
        <w:pStyle w:val="corte4fondo"/>
        <w:tabs>
          <w:tab w:val="left" w:pos="567"/>
        </w:tabs>
        <w:ind w:right="680" w:firstLine="0"/>
        <w:rPr>
          <w:rFonts w:ascii="AvantGarde Bk BT" w:hAnsi="AvantGarde Bk BT" w:cs="Arial"/>
          <w:sz w:val="24"/>
          <w:szCs w:val="24"/>
        </w:rPr>
      </w:pPr>
    </w:p>
    <w:p w14:paraId="51228311" w14:textId="5AC44811" w:rsidR="00946007" w:rsidRDefault="00946007" w:rsidP="00F66517">
      <w:pPr>
        <w:pStyle w:val="corte4fondo"/>
        <w:tabs>
          <w:tab w:val="left" w:pos="567"/>
        </w:tabs>
        <w:ind w:left="680" w:right="680" w:firstLine="0"/>
        <w:rPr>
          <w:rFonts w:ascii="AvantGarde Bk BT" w:hAnsi="AvantGarde Bk BT" w:cs="Arial"/>
          <w:sz w:val="24"/>
          <w:szCs w:val="24"/>
        </w:rPr>
      </w:pPr>
      <w:r w:rsidRPr="00A67C98">
        <w:rPr>
          <w:rFonts w:ascii="AvantGarde Bk BT" w:hAnsi="AvantGarde Bk BT" w:cs="Arial"/>
          <w:sz w:val="24"/>
          <w:szCs w:val="24"/>
        </w:rPr>
        <w:t>“</w:t>
      </w:r>
      <w:r w:rsidR="00EE27CA" w:rsidRPr="00EE27CA">
        <w:rPr>
          <w:rFonts w:ascii="AvantGarde Bk BT" w:hAnsi="AvantGarde Bk BT" w:cs="Arial"/>
          <w:i/>
          <w:iCs/>
          <w:sz w:val="22"/>
          <w:szCs w:val="22"/>
        </w:rPr>
        <w:t>En respuesta a su solicitud de información con número de folio UT-SI-414/2019-00296119-PNT.; al respecto me permito hacer de su conocimiento se solicita se descargue el archivo adjunto, en el que encontrará la respuesta a su solicitud</w:t>
      </w:r>
      <w:r w:rsidRPr="00A67C98">
        <w:rPr>
          <w:rFonts w:ascii="AvantGarde Bk BT" w:hAnsi="AvantGarde Bk BT" w:cs="Arial"/>
          <w:sz w:val="24"/>
          <w:szCs w:val="24"/>
        </w:rPr>
        <w:t xml:space="preserve">” </w:t>
      </w:r>
      <w:r w:rsidRPr="00A67C98">
        <w:rPr>
          <w:rFonts w:ascii="AvantGarde Bk BT" w:hAnsi="AvantGarde Bk BT" w:cs="Arial"/>
          <w:b/>
          <w:bCs/>
          <w:sz w:val="24"/>
          <w:szCs w:val="24"/>
        </w:rPr>
        <w:t>SIC</w:t>
      </w:r>
      <w:r w:rsidRPr="00A67C98">
        <w:rPr>
          <w:rFonts w:ascii="AvantGarde Bk BT" w:hAnsi="AvantGarde Bk BT" w:cs="Arial"/>
          <w:sz w:val="24"/>
          <w:szCs w:val="24"/>
        </w:rPr>
        <w:t>. (Visible a foja 01 uno de autos).</w:t>
      </w:r>
    </w:p>
    <w:p w14:paraId="7819968F" w14:textId="77777777" w:rsidR="004F197D" w:rsidRDefault="004F197D" w:rsidP="00F66517">
      <w:pPr>
        <w:pStyle w:val="corte4fondo"/>
        <w:tabs>
          <w:tab w:val="left" w:pos="567"/>
        </w:tabs>
        <w:ind w:left="680" w:right="680" w:firstLine="0"/>
        <w:rPr>
          <w:rFonts w:ascii="AvantGarde Bk BT" w:hAnsi="AvantGarde Bk BT" w:cs="Arial"/>
          <w:sz w:val="24"/>
          <w:szCs w:val="24"/>
        </w:rPr>
      </w:pPr>
    </w:p>
    <w:p w14:paraId="08B1F5BF" w14:textId="0EB8D436" w:rsidR="004F197D" w:rsidRPr="00A67C98" w:rsidRDefault="004F197D" w:rsidP="00F66517">
      <w:pPr>
        <w:pStyle w:val="corte4fondo"/>
        <w:tabs>
          <w:tab w:val="left" w:pos="567"/>
        </w:tabs>
        <w:ind w:left="680" w:right="680" w:firstLine="0"/>
        <w:rPr>
          <w:rFonts w:ascii="AvantGarde Bk BT" w:hAnsi="AvantGarde Bk BT" w:cs="Arial"/>
          <w:i/>
          <w:iCs/>
          <w:sz w:val="22"/>
          <w:szCs w:val="22"/>
        </w:rPr>
      </w:pPr>
      <w:r>
        <w:rPr>
          <w:rFonts w:ascii="AvantGarde Bk BT" w:hAnsi="AvantGarde Bk BT" w:cs="Arial"/>
          <w:sz w:val="24"/>
          <w:szCs w:val="24"/>
        </w:rPr>
        <w:t>El archivo adjunto está visible de foja 04 cuatro a 14 catorce de autos.</w:t>
      </w:r>
    </w:p>
    <w:p w14:paraId="340B0722" w14:textId="77777777" w:rsidR="00946007" w:rsidRPr="00A67C98" w:rsidRDefault="00946007" w:rsidP="00946007">
      <w:pPr>
        <w:pStyle w:val="corte4fondo"/>
        <w:tabs>
          <w:tab w:val="left" w:pos="567"/>
        </w:tabs>
        <w:ind w:firstLine="0"/>
        <w:rPr>
          <w:rFonts w:ascii="AvantGarde Bk BT" w:hAnsi="AvantGarde Bk BT" w:cs="Arial"/>
          <w:sz w:val="24"/>
          <w:szCs w:val="24"/>
        </w:rPr>
      </w:pPr>
    </w:p>
    <w:p w14:paraId="261D62AB" w14:textId="548FF244" w:rsidR="00946007" w:rsidRPr="00A67C98" w:rsidRDefault="00946007" w:rsidP="00946007">
      <w:pPr>
        <w:pStyle w:val="corte4fondo"/>
        <w:tabs>
          <w:tab w:val="left" w:pos="567"/>
        </w:tabs>
        <w:ind w:firstLine="680"/>
        <w:rPr>
          <w:rFonts w:ascii="AvantGarde Bk BT" w:hAnsi="AvantGarde Bk BT" w:cs="Arial"/>
          <w:sz w:val="24"/>
          <w:szCs w:val="24"/>
        </w:rPr>
      </w:pPr>
      <w:r w:rsidRPr="00A67C98">
        <w:rPr>
          <w:rFonts w:ascii="AvantGarde Bk BT" w:hAnsi="AvantGarde Bk BT" w:cs="Arial"/>
          <w:sz w:val="24"/>
          <w:szCs w:val="24"/>
        </w:rPr>
        <w:t>Inconforme con la respuesta recaída a su solicitud de información, el hoy recurrente interpuso el recurso de revisión que nos ocupa y manifestó:</w:t>
      </w:r>
    </w:p>
    <w:p w14:paraId="505F0041" w14:textId="77777777" w:rsidR="00946007" w:rsidRPr="00A67C98" w:rsidRDefault="00946007" w:rsidP="00946007">
      <w:pPr>
        <w:pStyle w:val="corte4fondo"/>
        <w:tabs>
          <w:tab w:val="left" w:pos="567"/>
        </w:tabs>
        <w:ind w:firstLine="0"/>
        <w:rPr>
          <w:rFonts w:ascii="AvantGarde Bk BT" w:hAnsi="AvantGarde Bk BT" w:cs="Arial"/>
          <w:sz w:val="24"/>
          <w:szCs w:val="24"/>
        </w:rPr>
      </w:pPr>
    </w:p>
    <w:p w14:paraId="6799980D" w14:textId="0965EE5F" w:rsidR="00946007" w:rsidRDefault="00946007" w:rsidP="00F66517">
      <w:pPr>
        <w:pStyle w:val="corte4fondo"/>
        <w:tabs>
          <w:tab w:val="left" w:pos="567"/>
        </w:tabs>
        <w:ind w:left="680" w:right="680" w:firstLine="0"/>
        <w:rPr>
          <w:rFonts w:ascii="AvantGarde Bk BT" w:hAnsi="AvantGarde Bk BT" w:cs="Arial"/>
          <w:sz w:val="24"/>
          <w:szCs w:val="24"/>
        </w:rPr>
      </w:pPr>
      <w:r w:rsidRPr="00A67C98">
        <w:rPr>
          <w:rFonts w:ascii="AvantGarde Bk BT" w:hAnsi="AvantGarde Bk BT" w:cs="Arial"/>
          <w:sz w:val="24"/>
          <w:szCs w:val="24"/>
        </w:rPr>
        <w:lastRenderedPageBreak/>
        <w:t>“</w:t>
      </w:r>
      <w:r w:rsidR="004F197D" w:rsidRPr="004F197D">
        <w:rPr>
          <w:rFonts w:ascii="AvantGarde Bk BT" w:hAnsi="AvantGarde Bk BT" w:cs="Arial"/>
          <w:i/>
          <w:sz w:val="22"/>
          <w:szCs w:val="22"/>
        </w:rPr>
        <w:t>NO SE ME DIO LA RESPUESTA A MI SOLICITUD SOLO ME ANEXAN OFICIOS QUE TODOS DICEN QUE NADIE SABE, NADIE SUPO, Y NO SE AGOTARON TODOS LOS MEDIOS PARA PODER ATENDER MI SOLICITUD, O QUE SE ME DE ALGÚN DOCUMENTO QUE ME DE A CERTEZA DE QUE FUE BUSCADO DE MANERA MINUCIOSA EN TODA LA ADMINISTRATORIO EN ALGÚN LUGAR DEBEN DE ESTAR.</w:t>
      </w:r>
      <w:r w:rsidRPr="00A67C98">
        <w:rPr>
          <w:rFonts w:ascii="AvantGarde Bk BT" w:hAnsi="AvantGarde Bk BT" w:cs="Arial"/>
          <w:sz w:val="24"/>
          <w:szCs w:val="24"/>
        </w:rPr>
        <w:t xml:space="preserve">” </w:t>
      </w:r>
      <w:r w:rsidRPr="00A67C98">
        <w:rPr>
          <w:rFonts w:ascii="AvantGarde Bk BT" w:hAnsi="AvantGarde Bk BT" w:cs="Arial"/>
          <w:b/>
          <w:sz w:val="24"/>
          <w:szCs w:val="24"/>
        </w:rPr>
        <w:t>SIC.</w:t>
      </w:r>
      <w:r w:rsidRPr="00A67C98">
        <w:rPr>
          <w:rFonts w:ascii="AvantGarde Bk BT" w:hAnsi="AvantGarde Bk BT" w:cs="Arial"/>
          <w:sz w:val="24"/>
          <w:szCs w:val="24"/>
        </w:rPr>
        <w:t xml:space="preserve"> (Visible </w:t>
      </w:r>
      <w:r w:rsidR="004F197D">
        <w:rPr>
          <w:rFonts w:ascii="AvantGarde Bk BT" w:hAnsi="AvantGarde Bk BT" w:cs="Arial"/>
          <w:sz w:val="24"/>
          <w:szCs w:val="24"/>
        </w:rPr>
        <w:t>a</w:t>
      </w:r>
      <w:r w:rsidRPr="00A67C98">
        <w:rPr>
          <w:rFonts w:ascii="AvantGarde Bk BT" w:hAnsi="AvantGarde Bk BT" w:cs="Arial"/>
          <w:sz w:val="24"/>
          <w:szCs w:val="24"/>
        </w:rPr>
        <w:t xml:space="preserve"> foja 01 uno de autos).</w:t>
      </w:r>
    </w:p>
    <w:p w14:paraId="0A6B0DC8" w14:textId="77777777" w:rsidR="00946007" w:rsidRPr="00A67C98" w:rsidRDefault="00946007" w:rsidP="00946007">
      <w:pPr>
        <w:pStyle w:val="corte4fondo"/>
        <w:tabs>
          <w:tab w:val="left" w:pos="567"/>
        </w:tabs>
        <w:ind w:firstLine="0"/>
        <w:rPr>
          <w:rFonts w:ascii="AvantGarde Bk BT" w:hAnsi="AvantGarde Bk BT" w:cs="Arial"/>
          <w:sz w:val="24"/>
          <w:szCs w:val="24"/>
        </w:rPr>
      </w:pPr>
    </w:p>
    <w:p w14:paraId="397E527D" w14:textId="0A86A363" w:rsidR="00946007" w:rsidRDefault="00946007" w:rsidP="00946007">
      <w:pPr>
        <w:pStyle w:val="corte4fondo"/>
        <w:tabs>
          <w:tab w:val="left" w:pos="567"/>
        </w:tabs>
        <w:ind w:firstLine="680"/>
        <w:rPr>
          <w:rFonts w:ascii="AvantGarde Bk BT" w:hAnsi="AvantGarde Bk BT" w:cs="Arial"/>
          <w:sz w:val="24"/>
          <w:szCs w:val="24"/>
        </w:rPr>
      </w:pPr>
      <w:r w:rsidRPr="00A67C98">
        <w:rPr>
          <w:rFonts w:ascii="AvantGarde Bk BT" w:hAnsi="AvantGarde Bk BT" w:cs="Arial"/>
          <w:sz w:val="24"/>
          <w:szCs w:val="24"/>
        </w:rPr>
        <w:t xml:space="preserve">Al respecto, en el informe que el sujeto obligado rindió ante este organismo, </w:t>
      </w:r>
      <w:r w:rsidR="00FC4AB5">
        <w:rPr>
          <w:rFonts w:ascii="AvantGarde Bk BT" w:hAnsi="AvantGarde Bk BT" w:cs="Arial"/>
          <w:sz w:val="24"/>
          <w:szCs w:val="24"/>
        </w:rPr>
        <w:t xml:space="preserve">la Titular de la Unidad de Transparencia manifestó que sí se otorgó respuesta a la solicitud de información, </w:t>
      </w:r>
      <w:r w:rsidR="00422216">
        <w:rPr>
          <w:rFonts w:ascii="AvantGarde Bk BT" w:hAnsi="AvantGarde Bk BT" w:cs="Arial"/>
          <w:sz w:val="24"/>
          <w:szCs w:val="24"/>
        </w:rPr>
        <w:t>que se realizaron todas las gestiones necesarias para informar de manera precisa sobre lo requerido sin que existiera documentación que acreditara lo que se estaba solicitando ya que lo ordenado respecto de las letras se hizo de manera económica, por lo que no existe documento con sello y/o firma que especifique tal acción.</w:t>
      </w:r>
    </w:p>
    <w:p w14:paraId="1202A528" w14:textId="77777777" w:rsidR="00422216" w:rsidRDefault="00422216" w:rsidP="00946007">
      <w:pPr>
        <w:pStyle w:val="corte4fondo"/>
        <w:tabs>
          <w:tab w:val="left" w:pos="567"/>
        </w:tabs>
        <w:ind w:firstLine="680"/>
        <w:rPr>
          <w:rFonts w:ascii="AvantGarde Bk BT" w:hAnsi="AvantGarde Bk BT" w:cs="Arial"/>
          <w:sz w:val="24"/>
          <w:szCs w:val="24"/>
        </w:rPr>
      </w:pPr>
    </w:p>
    <w:p w14:paraId="6A36B4C0" w14:textId="75C7C9AF" w:rsidR="00422216" w:rsidRDefault="00422216" w:rsidP="00946007">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De igual modo, giró nuevamente oficios a las áreas correspondientes para que ampliaran, modificaran o confirmaran su respuesta.</w:t>
      </w:r>
    </w:p>
    <w:p w14:paraId="6C8C3F6E" w14:textId="77777777" w:rsidR="000348F7" w:rsidRDefault="000348F7" w:rsidP="00946007">
      <w:pPr>
        <w:pStyle w:val="corte4fondo"/>
        <w:tabs>
          <w:tab w:val="left" w:pos="567"/>
        </w:tabs>
        <w:ind w:firstLine="680"/>
        <w:rPr>
          <w:rFonts w:ascii="AvantGarde Bk BT" w:hAnsi="AvantGarde Bk BT" w:cs="Arial"/>
          <w:sz w:val="24"/>
          <w:szCs w:val="24"/>
        </w:rPr>
      </w:pPr>
    </w:p>
    <w:p w14:paraId="434D47E3" w14:textId="1C258219" w:rsidR="00A64B1A" w:rsidRDefault="009356F4" w:rsidP="00946007">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Bien, </w:t>
      </w:r>
      <w:r w:rsidR="00C012B5">
        <w:rPr>
          <w:rFonts w:ascii="AvantGarde Bk BT" w:hAnsi="AvantGarde Bk BT" w:cs="Arial"/>
          <w:sz w:val="24"/>
          <w:szCs w:val="24"/>
        </w:rPr>
        <w:t>en cuanto a las inconformidades de la recurrente en el sentido de que no se agotaron todos los medios para poder atender su solicitud de información, ni se le dio algún documento que le dé certeza de que se realizó una búsqueda minuciosa, esta Comisión estima que por parte de la Titular de la Unidad de Transparencia del sujeto obligado sí se realizaron las gestiones antes las áreas que pudieran contar la información peticionada, respuestas que sí fueron notificadas a la particular, lo que resulta apegado a los dispuesto en el artículo 153 de la Ley de Transparencia:</w:t>
      </w:r>
    </w:p>
    <w:p w14:paraId="65FCC74E" w14:textId="77777777" w:rsidR="00C012B5" w:rsidRDefault="00C012B5" w:rsidP="00946007">
      <w:pPr>
        <w:pStyle w:val="corte4fondo"/>
        <w:tabs>
          <w:tab w:val="left" w:pos="567"/>
        </w:tabs>
        <w:ind w:firstLine="680"/>
        <w:rPr>
          <w:rFonts w:ascii="AvantGarde Bk BT" w:hAnsi="AvantGarde Bk BT" w:cs="Arial"/>
          <w:sz w:val="24"/>
          <w:szCs w:val="24"/>
        </w:rPr>
      </w:pPr>
    </w:p>
    <w:p w14:paraId="2D76ED74" w14:textId="25DD14A7" w:rsidR="00C012B5" w:rsidRDefault="00C012B5" w:rsidP="00C012B5">
      <w:pPr>
        <w:pStyle w:val="corte4fondo"/>
        <w:tabs>
          <w:tab w:val="left" w:pos="567"/>
        </w:tabs>
        <w:ind w:left="680" w:right="680" w:firstLine="0"/>
        <w:rPr>
          <w:rFonts w:ascii="AvantGarde Bk BT" w:hAnsi="AvantGarde Bk BT" w:cs="Arial"/>
          <w:sz w:val="24"/>
          <w:szCs w:val="24"/>
        </w:rPr>
      </w:pPr>
      <w:r>
        <w:rPr>
          <w:rFonts w:ascii="AvantGarde Bk BT" w:hAnsi="AvantGarde Bk BT" w:cs="Arial"/>
          <w:sz w:val="24"/>
          <w:szCs w:val="24"/>
        </w:rPr>
        <w:t>“</w:t>
      </w:r>
      <w:r w:rsidRPr="00C012B5">
        <w:rPr>
          <w:rFonts w:ascii="AvantGarde Bk BT" w:hAnsi="AvantGarde Bk BT" w:cs="Arial"/>
          <w:b/>
          <w:i/>
          <w:sz w:val="22"/>
          <w:szCs w:val="22"/>
        </w:rPr>
        <w:t>ARTÍCULO 153.</w:t>
      </w:r>
      <w:r w:rsidRPr="00C012B5">
        <w:rPr>
          <w:rFonts w:ascii="AvantGarde Bk BT" w:hAnsi="AvantGarde Bk BT" w:cs="Arial"/>
          <w:i/>
          <w:sz w:val="22"/>
          <w:szCs w:val="22"/>
        </w:rPr>
        <w:t xml:space="preserve"> Las Unidades de Transparencia deberán garantizar que las solicitudes se turnen a todas las Áreas competentes que cuenten con la información o deban tenerla de acuerdo a sus facultades, competencias y funciones, con el objeto de que realicen una búsqueda exhaustiva y razonable de la información solicitada.</w:t>
      </w:r>
      <w:r>
        <w:rPr>
          <w:rFonts w:ascii="AvantGarde Bk BT" w:hAnsi="AvantGarde Bk BT" w:cs="Arial"/>
          <w:sz w:val="24"/>
          <w:szCs w:val="24"/>
        </w:rPr>
        <w:t>”</w:t>
      </w:r>
    </w:p>
    <w:p w14:paraId="3E40504E" w14:textId="4D575391" w:rsidR="00FD7CC4" w:rsidRDefault="00FD7CC4" w:rsidP="00C012B5">
      <w:pPr>
        <w:pStyle w:val="corte4fondo"/>
        <w:tabs>
          <w:tab w:val="left" w:pos="567"/>
        </w:tabs>
        <w:ind w:left="680" w:right="680" w:firstLine="0"/>
        <w:rPr>
          <w:rFonts w:ascii="AvantGarde Bk BT" w:hAnsi="AvantGarde Bk BT" w:cs="Arial"/>
          <w:sz w:val="24"/>
          <w:szCs w:val="24"/>
        </w:rPr>
      </w:pPr>
      <w:r>
        <w:rPr>
          <w:rFonts w:ascii="AvantGarde Bk BT" w:hAnsi="AvantGarde Bk BT" w:cs="Arial"/>
          <w:sz w:val="24"/>
          <w:szCs w:val="24"/>
        </w:rPr>
        <w:lastRenderedPageBreak/>
        <w:t>Sin embargo, las respuestas de las áreas sí resultan deficientes.</w:t>
      </w:r>
    </w:p>
    <w:p w14:paraId="0F551019" w14:textId="77777777" w:rsidR="00FD7CC4" w:rsidRDefault="00FD7CC4" w:rsidP="00C012B5">
      <w:pPr>
        <w:pStyle w:val="corte4fondo"/>
        <w:tabs>
          <w:tab w:val="left" w:pos="567"/>
        </w:tabs>
        <w:ind w:left="680" w:right="680" w:firstLine="0"/>
        <w:rPr>
          <w:rFonts w:ascii="AvantGarde Bk BT" w:hAnsi="AvantGarde Bk BT" w:cs="Arial"/>
          <w:sz w:val="24"/>
          <w:szCs w:val="24"/>
        </w:rPr>
      </w:pPr>
    </w:p>
    <w:p w14:paraId="5D723E42" w14:textId="02CB5162" w:rsidR="00AC5B46" w:rsidRDefault="00FD7CC4" w:rsidP="00AC5B46">
      <w:pPr>
        <w:pStyle w:val="corte4fondo"/>
        <w:tabs>
          <w:tab w:val="left" w:pos="567"/>
        </w:tabs>
        <w:ind w:right="680"/>
        <w:rPr>
          <w:rFonts w:ascii="AvantGarde Bk BT" w:hAnsi="AvantGarde Bk BT" w:cs="Arial"/>
          <w:sz w:val="24"/>
          <w:szCs w:val="24"/>
        </w:rPr>
      </w:pPr>
      <w:r>
        <w:rPr>
          <w:rFonts w:ascii="AvantGarde Bk BT" w:hAnsi="AvantGarde Bk BT" w:cs="Arial"/>
          <w:sz w:val="24"/>
          <w:szCs w:val="24"/>
        </w:rPr>
        <w:t>Ahora, la respuesta a la solicitud que aquí nos ocupa, fue emitida por</w:t>
      </w:r>
      <w:r w:rsidR="004A6BB7">
        <w:rPr>
          <w:rFonts w:ascii="AvantGarde Bk BT" w:hAnsi="AvantGarde Bk BT" w:cs="Arial"/>
          <w:sz w:val="24"/>
          <w:szCs w:val="24"/>
        </w:rPr>
        <w:t xml:space="preserve"> las siguientes unidades administrativas:</w:t>
      </w:r>
    </w:p>
    <w:p w14:paraId="0DBC1F94" w14:textId="06187F3C" w:rsidR="004A6BB7" w:rsidRDefault="004A6BB7" w:rsidP="004A6BB7">
      <w:pPr>
        <w:pStyle w:val="corte4fondo"/>
        <w:numPr>
          <w:ilvl w:val="0"/>
          <w:numId w:val="4"/>
        </w:numPr>
        <w:tabs>
          <w:tab w:val="left" w:pos="567"/>
        </w:tabs>
        <w:ind w:left="1040" w:right="680"/>
        <w:rPr>
          <w:rFonts w:ascii="AvantGarde Bk BT" w:hAnsi="AvantGarde Bk BT" w:cs="Arial"/>
          <w:sz w:val="24"/>
          <w:szCs w:val="24"/>
        </w:rPr>
      </w:pPr>
      <w:r>
        <w:rPr>
          <w:rFonts w:ascii="AvantGarde Bk BT" w:hAnsi="AvantGarde Bk BT" w:cs="Arial"/>
          <w:sz w:val="24"/>
          <w:szCs w:val="24"/>
        </w:rPr>
        <w:t>Dirección de Servicios Municipales</w:t>
      </w:r>
      <w:r w:rsidR="00D56C19">
        <w:rPr>
          <w:rFonts w:ascii="AvantGarde Bk BT" w:hAnsi="AvantGarde Bk BT" w:cs="Arial"/>
          <w:sz w:val="24"/>
          <w:szCs w:val="24"/>
        </w:rPr>
        <w:t>, visible a foja 05 cinco de autos.</w:t>
      </w:r>
    </w:p>
    <w:p w14:paraId="73B8859C" w14:textId="2B67FBF7" w:rsidR="004A6BB7" w:rsidRDefault="004A6BB7" w:rsidP="004A6BB7">
      <w:pPr>
        <w:pStyle w:val="corte4fondo"/>
        <w:numPr>
          <w:ilvl w:val="0"/>
          <w:numId w:val="4"/>
        </w:numPr>
        <w:tabs>
          <w:tab w:val="left" w:pos="567"/>
        </w:tabs>
        <w:ind w:left="1040" w:right="680"/>
        <w:rPr>
          <w:rFonts w:ascii="AvantGarde Bk BT" w:hAnsi="AvantGarde Bk BT" w:cs="Arial"/>
          <w:sz w:val="24"/>
          <w:szCs w:val="24"/>
        </w:rPr>
      </w:pPr>
      <w:r>
        <w:rPr>
          <w:rFonts w:ascii="AvantGarde Bk BT" w:hAnsi="AvantGarde Bk BT" w:cs="Arial"/>
          <w:sz w:val="24"/>
          <w:szCs w:val="24"/>
        </w:rPr>
        <w:t>Dirección de Respuesta Ciudadana</w:t>
      </w:r>
      <w:r w:rsidR="00D56C19">
        <w:rPr>
          <w:rFonts w:ascii="AvantGarde Bk BT" w:hAnsi="AvantGarde Bk BT" w:cs="Arial"/>
          <w:sz w:val="24"/>
          <w:szCs w:val="24"/>
        </w:rPr>
        <w:t>, visible a foja 07 siete de autos</w:t>
      </w:r>
      <w:r>
        <w:rPr>
          <w:rFonts w:ascii="AvantGarde Bk BT" w:hAnsi="AvantGarde Bk BT" w:cs="Arial"/>
          <w:sz w:val="24"/>
          <w:szCs w:val="24"/>
        </w:rPr>
        <w:t>.</w:t>
      </w:r>
    </w:p>
    <w:p w14:paraId="7D563F90" w14:textId="1DB9EEE1" w:rsidR="004A6BB7" w:rsidRDefault="004A6BB7" w:rsidP="004A6BB7">
      <w:pPr>
        <w:pStyle w:val="corte4fondo"/>
        <w:numPr>
          <w:ilvl w:val="0"/>
          <w:numId w:val="4"/>
        </w:numPr>
        <w:tabs>
          <w:tab w:val="left" w:pos="567"/>
        </w:tabs>
        <w:ind w:left="1040" w:right="680"/>
        <w:rPr>
          <w:rFonts w:ascii="AvantGarde Bk BT" w:hAnsi="AvantGarde Bk BT" w:cs="Arial"/>
          <w:sz w:val="24"/>
          <w:szCs w:val="24"/>
        </w:rPr>
      </w:pPr>
      <w:r>
        <w:rPr>
          <w:rFonts w:ascii="AvantGarde Bk BT" w:hAnsi="AvantGarde Bk BT" w:cs="Arial"/>
          <w:sz w:val="24"/>
          <w:szCs w:val="24"/>
        </w:rPr>
        <w:t>Coordinación de Regidores</w:t>
      </w:r>
      <w:r w:rsidR="00D56C19">
        <w:rPr>
          <w:rFonts w:ascii="AvantGarde Bk BT" w:hAnsi="AvantGarde Bk BT" w:cs="Arial"/>
          <w:sz w:val="24"/>
          <w:szCs w:val="24"/>
        </w:rPr>
        <w:t>, visible a foja 08 ocho de autos</w:t>
      </w:r>
      <w:r>
        <w:rPr>
          <w:rFonts w:ascii="AvantGarde Bk BT" w:hAnsi="AvantGarde Bk BT" w:cs="Arial"/>
          <w:sz w:val="24"/>
          <w:szCs w:val="24"/>
        </w:rPr>
        <w:t>.</w:t>
      </w:r>
    </w:p>
    <w:p w14:paraId="6484DDA1" w14:textId="3AEF97B3" w:rsidR="004A6BB7" w:rsidRDefault="004A6BB7" w:rsidP="004A6BB7">
      <w:pPr>
        <w:pStyle w:val="corte4fondo"/>
        <w:numPr>
          <w:ilvl w:val="0"/>
          <w:numId w:val="4"/>
        </w:numPr>
        <w:tabs>
          <w:tab w:val="left" w:pos="567"/>
        </w:tabs>
        <w:ind w:left="1040" w:right="680"/>
        <w:rPr>
          <w:rFonts w:ascii="AvantGarde Bk BT" w:hAnsi="AvantGarde Bk BT" w:cs="Arial"/>
          <w:sz w:val="24"/>
          <w:szCs w:val="24"/>
        </w:rPr>
      </w:pPr>
      <w:r>
        <w:rPr>
          <w:rFonts w:ascii="AvantGarde Bk BT" w:hAnsi="AvantGarde Bk BT" w:cs="Arial"/>
          <w:sz w:val="24"/>
          <w:szCs w:val="24"/>
        </w:rPr>
        <w:t>Coordinación de Patrimonio Municipal</w:t>
      </w:r>
      <w:r w:rsidR="00D56C19">
        <w:rPr>
          <w:rFonts w:ascii="AvantGarde Bk BT" w:hAnsi="AvantGarde Bk BT" w:cs="Arial"/>
          <w:sz w:val="24"/>
          <w:szCs w:val="24"/>
        </w:rPr>
        <w:t>, visible a foja 06 seis de autos</w:t>
      </w:r>
      <w:r>
        <w:rPr>
          <w:rFonts w:ascii="AvantGarde Bk BT" w:hAnsi="AvantGarde Bk BT" w:cs="Arial"/>
          <w:sz w:val="24"/>
          <w:szCs w:val="24"/>
        </w:rPr>
        <w:t>.</w:t>
      </w:r>
    </w:p>
    <w:p w14:paraId="4680471E" w14:textId="77777777" w:rsidR="00C012B5" w:rsidRDefault="00C012B5" w:rsidP="00946007">
      <w:pPr>
        <w:pStyle w:val="corte4fondo"/>
        <w:tabs>
          <w:tab w:val="left" w:pos="567"/>
        </w:tabs>
        <w:ind w:firstLine="680"/>
        <w:rPr>
          <w:rFonts w:ascii="AvantGarde Bk BT" w:hAnsi="AvantGarde Bk BT" w:cs="Arial"/>
          <w:sz w:val="24"/>
          <w:szCs w:val="24"/>
        </w:rPr>
      </w:pPr>
    </w:p>
    <w:p w14:paraId="32B83DF9" w14:textId="77777777" w:rsidR="007778B5" w:rsidRPr="007778B5" w:rsidRDefault="00D56C19" w:rsidP="007778B5">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La cuales se insertan a continuación:</w:t>
      </w:r>
      <w:r w:rsidR="007778B5">
        <w:rPr>
          <w:rFonts w:ascii="AvantGarde Bk BT" w:hAnsi="AvantGarde Bk BT" w:cs="Arial"/>
          <w:sz w:val="24"/>
          <w:szCs w:val="24"/>
        </w:rPr>
        <w:t xml:space="preserve"> </w:t>
      </w:r>
    </w:p>
    <w:p w14:paraId="548F8011" w14:textId="6754A525" w:rsidR="007778B5" w:rsidRDefault="007778B5" w:rsidP="007778B5">
      <w:pPr>
        <w:pStyle w:val="corte4fondo"/>
        <w:tabs>
          <w:tab w:val="left" w:pos="567"/>
        </w:tabs>
        <w:ind w:firstLine="680"/>
        <w:rPr>
          <w:rFonts w:ascii="AvantGarde Bk BT" w:hAnsi="AvantGarde Bk BT" w:cs="Arial"/>
          <w:sz w:val="24"/>
          <w:szCs w:val="24"/>
        </w:rPr>
      </w:pPr>
    </w:p>
    <w:p w14:paraId="13CCF637" w14:textId="2DAD5598" w:rsidR="007E70D3" w:rsidRPr="007778B5" w:rsidRDefault="007778B5" w:rsidP="007778B5">
      <w:pPr>
        <w:pStyle w:val="corte4fondo"/>
        <w:tabs>
          <w:tab w:val="left" w:pos="567"/>
        </w:tabs>
        <w:ind w:firstLine="680"/>
        <w:rPr>
          <w:rFonts w:ascii="AvantGarde Bk BT" w:hAnsi="AvantGarde Bk BT" w:cs="Arial"/>
          <w:b/>
          <w:sz w:val="24"/>
          <w:szCs w:val="24"/>
        </w:rPr>
      </w:pPr>
      <w:r w:rsidRPr="007778B5">
        <w:rPr>
          <w:rFonts w:ascii="AvantGarde Bk BT" w:hAnsi="AvantGarde Bk BT" w:cs="Arial"/>
          <w:b/>
          <w:sz w:val="24"/>
          <w:szCs w:val="24"/>
        </w:rPr>
        <w:t>Dirección de Servicios Municipales:</w:t>
      </w:r>
    </w:p>
    <w:p w14:paraId="390E47F7" w14:textId="1BFBF895" w:rsidR="007E70D3" w:rsidRDefault="007778B5" w:rsidP="00946007">
      <w:pPr>
        <w:pStyle w:val="corte4fondo"/>
        <w:tabs>
          <w:tab w:val="left" w:pos="567"/>
        </w:tabs>
        <w:ind w:firstLine="680"/>
        <w:rPr>
          <w:rFonts w:ascii="AvantGarde Bk BT" w:hAnsi="AvantGarde Bk BT" w:cs="Arial"/>
          <w:sz w:val="24"/>
          <w:szCs w:val="24"/>
        </w:rPr>
      </w:pPr>
      <w:r>
        <w:rPr>
          <w:noProof/>
        </w:rPr>
        <w:drawing>
          <wp:anchor distT="0" distB="0" distL="114300" distR="114300" simplePos="0" relativeHeight="251658240" behindDoc="0" locked="0" layoutInCell="1" allowOverlap="1" wp14:anchorId="030AD216" wp14:editId="2C7C2F44">
            <wp:simplePos x="0" y="0"/>
            <wp:positionH relativeFrom="column">
              <wp:posOffset>394970</wp:posOffset>
            </wp:positionH>
            <wp:positionV relativeFrom="paragraph">
              <wp:posOffset>117475</wp:posOffset>
            </wp:positionV>
            <wp:extent cx="4164330" cy="2425065"/>
            <wp:effectExtent l="0" t="0" r="762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7" cstate="print">
                      <a:extLst>
                        <a:ext uri="{28A0092B-C50C-407E-A947-70E740481C1C}">
                          <a14:useLocalDpi xmlns:a14="http://schemas.microsoft.com/office/drawing/2010/main" val="0"/>
                        </a:ext>
                      </a:extLst>
                    </a:blip>
                    <a:srcRect l="24787" t="36036" r="24646" b="11573"/>
                    <a:stretch/>
                  </pic:blipFill>
                  <pic:spPr bwMode="auto">
                    <a:xfrm>
                      <a:off x="0" y="0"/>
                      <a:ext cx="4164330" cy="242506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3EB9A1B" w14:textId="4B97DCBC" w:rsidR="007E70D3" w:rsidRDefault="007E70D3" w:rsidP="00946007">
      <w:pPr>
        <w:pStyle w:val="corte4fondo"/>
        <w:tabs>
          <w:tab w:val="left" w:pos="567"/>
        </w:tabs>
        <w:ind w:firstLine="680"/>
        <w:rPr>
          <w:rFonts w:ascii="AvantGarde Bk BT" w:hAnsi="AvantGarde Bk BT" w:cs="Arial"/>
          <w:sz w:val="24"/>
          <w:szCs w:val="24"/>
        </w:rPr>
      </w:pPr>
    </w:p>
    <w:p w14:paraId="3083F3AC" w14:textId="77777777" w:rsidR="007E70D3" w:rsidRDefault="007E70D3" w:rsidP="00946007">
      <w:pPr>
        <w:pStyle w:val="corte4fondo"/>
        <w:tabs>
          <w:tab w:val="left" w:pos="567"/>
        </w:tabs>
        <w:ind w:firstLine="680"/>
        <w:rPr>
          <w:rFonts w:ascii="AvantGarde Bk BT" w:hAnsi="AvantGarde Bk BT" w:cs="Arial"/>
          <w:sz w:val="24"/>
          <w:szCs w:val="24"/>
        </w:rPr>
      </w:pPr>
    </w:p>
    <w:p w14:paraId="5127DCAF" w14:textId="77777777" w:rsidR="007E70D3" w:rsidRDefault="007E70D3" w:rsidP="00946007">
      <w:pPr>
        <w:pStyle w:val="corte4fondo"/>
        <w:tabs>
          <w:tab w:val="left" w:pos="567"/>
        </w:tabs>
        <w:ind w:firstLine="680"/>
        <w:rPr>
          <w:rFonts w:ascii="AvantGarde Bk BT" w:hAnsi="AvantGarde Bk BT" w:cs="Arial"/>
          <w:sz w:val="24"/>
          <w:szCs w:val="24"/>
        </w:rPr>
      </w:pPr>
    </w:p>
    <w:p w14:paraId="0149FF31" w14:textId="77777777" w:rsidR="007E70D3" w:rsidRDefault="007E70D3" w:rsidP="00946007">
      <w:pPr>
        <w:pStyle w:val="corte4fondo"/>
        <w:tabs>
          <w:tab w:val="left" w:pos="567"/>
        </w:tabs>
        <w:ind w:firstLine="680"/>
        <w:rPr>
          <w:rFonts w:ascii="AvantGarde Bk BT" w:hAnsi="AvantGarde Bk BT" w:cs="Arial"/>
          <w:sz w:val="24"/>
          <w:szCs w:val="24"/>
        </w:rPr>
      </w:pPr>
    </w:p>
    <w:p w14:paraId="0ECFB792" w14:textId="77777777" w:rsidR="007E70D3" w:rsidRDefault="007E70D3" w:rsidP="00946007">
      <w:pPr>
        <w:pStyle w:val="corte4fondo"/>
        <w:tabs>
          <w:tab w:val="left" w:pos="567"/>
        </w:tabs>
        <w:ind w:firstLine="680"/>
        <w:rPr>
          <w:rFonts w:ascii="AvantGarde Bk BT" w:hAnsi="AvantGarde Bk BT" w:cs="Arial"/>
          <w:sz w:val="24"/>
          <w:szCs w:val="24"/>
        </w:rPr>
      </w:pPr>
    </w:p>
    <w:p w14:paraId="51C21B6E" w14:textId="77777777" w:rsidR="007E70D3" w:rsidRDefault="007E70D3" w:rsidP="00946007">
      <w:pPr>
        <w:pStyle w:val="corte4fondo"/>
        <w:tabs>
          <w:tab w:val="left" w:pos="567"/>
        </w:tabs>
        <w:ind w:firstLine="680"/>
        <w:rPr>
          <w:rFonts w:ascii="AvantGarde Bk BT" w:hAnsi="AvantGarde Bk BT" w:cs="Arial"/>
          <w:sz w:val="24"/>
          <w:szCs w:val="24"/>
        </w:rPr>
      </w:pPr>
    </w:p>
    <w:p w14:paraId="1EA32391" w14:textId="77777777" w:rsidR="007E70D3" w:rsidRDefault="007E70D3" w:rsidP="00946007">
      <w:pPr>
        <w:pStyle w:val="corte4fondo"/>
        <w:tabs>
          <w:tab w:val="left" w:pos="567"/>
        </w:tabs>
        <w:ind w:firstLine="680"/>
        <w:rPr>
          <w:rFonts w:ascii="AvantGarde Bk BT" w:hAnsi="AvantGarde Bk BT" w:cs="Arial"/>
          <w:sz w:val="24"/>
          <w:szCs w:val="24"/>
        </w:rPr>
      </w:pPr>
    </w:p>
    <w:p w14:paraId="6AD23F5F" w14:textId="77777777" w:rsidR="007E70D3" w:rsidRDefault="007E70D3" w:rsidP="007778B5">
      <w:pPr>
        <w:pStyle w:val="corte4fondo"/>
        <w:tabs>
          <w:tab w:val="left" w:pos="567"/>
        </w:tabs>
        <w:ind w:firstLine="0"/>
        <w:rPr>
          <w:rFonts w:ascii="AvantGarde Bk BT" w:hAnsi="AvantGarde Bk BT" w:cs="Arial"/>
          <w:sz w:val="24"/>
          <w:szCs w:val="24"/>
        </w:rPr>
      </w:pPr>
    </w:p>
    <w:p w14:paraId="332E13F4" w14:textId="77777777" w:rsidR="007778B5" w:rsidRDefault="007778B5" w:rsidP="007778B5">
      <w:pPr>
        <w:pStyle w:val="corte4fondo"/>
        <w:tabs>
          <w:tab w:val="left" w:pos="567"/>
        </w:tabs>
        <w:ind w:firstLine="0"/>
        <w:rPr>
          <w:rFonts w:ascii="AvantGarde Bk BT" w:hAnsi="AvantGarde Bk BT" w:cs="Arial"/>
          <w:sz w:val="24"/>
          <w:szCs w:val="24"/>
        </w:rPr>
      </w:pPr>
    </w:p>
    <w:p w14:paraId="1ED60771" w14:textId="494B57DE" w:rsidR="007E70D3" w:rsidRPr="007778B5" w:rsidRDefault="007778B5" w:rsidP="00946007">
      <w:pPr>
        <w:pStyle w:val="corte4fondo"/>
        <w:tabs>
          <w:tab w:val="left" w:pos="567"/>
        </w:tabs>
        <w:ind w:firstLine="680"/>
        <w:rPr>
          <w:rFonts w:ascii="AvantGarde Bk BT" w:hAnsi="AvantGarde Bk BT" w:cs="Arial"/>
          <w:b/>
          <w:sz w:val="24"/>
          <w:szCs w:val="24"/>
        </w:rPr>
      </w:pPr>
      <w:r w:rsidRPr="007778B5">
        <w:rPr>
          <w:rFonts w:ascii="AvantGarde Bk BT" w:hAnsi="AvantGarde Bk BT" w:cs="Arial"/>
          <w:b/>
          <w:sz w:val="24"/>
          <w:szCs w:val="24"/>
        </w:rPr>
        <w:t>Coordinación de Patrimonio Municipal:</w:t>
      </w:r>
    </w:p>
    <w:p w14:paraId="6A76C433" w14:textId="3F146F60" w:rsidR="007778B5" w:rsidRDefault="007778B5" w:rsidP="00946007">
      <w:pPr>
        <w:pStyle w:val="corte4fondo"/>
        <w:tabs>
          <w:tab w:val="left" w:pos="567"/>
        </w:tabs>
        <w:ind w:firstLine="680"/>
        <w:rPr>
          <w:rFonts w:ascii="AvantGarde Bk BT" w:hAnsi="AvantGarde Bk BT" w:cs="Arial"/>
          <w:sz w:val="24"/>
          <w:szCs w:val="24"/>
        </w:rPr>
      </w:pPr>
      <w:r>
        <w:rPr>
          <w:noProof/>
        </w:rPr>
        <w:drawing>
          <wp:anchor distT="0" distB="0" distL="114300" distR="114300" simplePos="0" relativeHeight="251659264" behindDoc="0" locked="0" layoutInCell="1" allowOverlap="1" wp14:anchorId="1F3A28B0" wp14:editId="488008A7">
            <wp:simplePos x="0" y="0"/>
            <wp:positionH relativeFrom="column">
              <wp:posOffset>394970</wp:posOffset>
            </wp:positionH>
            <wp:positionV relativeFrom="paragraph">
              <wp:posOffset>80645</wp:posOffset>
            </wp:positionV>
            <wp:extent cx="4547870" cy="2450465"/>
            <wp:effectExtent l="0" t="0" r="508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 cstate="print">
                      <a:extLst>
                        <a:ext uri="{28A0092B-C50C-407E-A947-70E740481C1C}">
                          <a14:useLocalDpi xmlns:a14="http://schemas.microsoft.com/office/drawing/2010/main" val="0"/>
                        </a:ext>
                      </a:extLst>
                    </a:blip>
                    <a:srcRect l="25779" t="33255" r="23230" b="17871"/>
                    <a:stretch/>
                  </pic:blipFill>
                  <pic:spPr bwMode="auto">
                    <a:xfrm>
                      <a:off x="0" y="0"/>
                      <a:ext cx="4547870" cy="245046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3E82B22" w14:textId="77777777" w:rsidR="007E70D3" w:rsidRDefault="007E70D3" w:rsidP="00946007">
      <w:pPr>
        <w:pStyle w:val="corte4fondo"/>
        <w:tabs>
          <w:tab w:val="left" w:pos="567"/>
        </w:tabs>
        <w:ind w:firstLine="680"/>
        <w:rPr>
          <w:rFonts w:ascii="AvantGarde Bk BT" w:hAnsi="AvantGarde Bk BT" w:cs="Arial"/>
          <w:sz w:val="24"/>
          <w:szCs w:val="24"/>
        </w:rPr>
      </w:pPr>
    </w:p>
    <w:p w14:paraId="357DEECE" w14:textId="77777777" w:rsidR="00D56C19" w:rsidRDefault="00D56C19" w:rsidP="00946007">
      <w:pPr>
        <w:pStyle w:val="corte4fondo"/>
        <w:tabs>
          <w:tab w:val="left" w:pos="567"/>
        </w:tabs>
        <w:ind w:firstLine="680"/>
        <w:rPr>
          <w:rFonts w:ascii="AvantGarde Bk BT" w:hAnsi="AvantGarde Bk BT" w:cs="Arial"/>
          <w:sz w:val="24"/>
          <w:szCs w:val="24"/>
        </w:rPr>
      </w:pPr>
    </w:p>
    <w:p w14:paraId="3B3F1DBE" w14:textId="77777777" w:rsidR="00D56C19" w:rsidRDefault="00D56C19" w:rsidP="00946007">
      <w:pPr>
        <w:pStyle w:val="corte4fondo"/>
        <w:tabs>
          <w:tab w:val="left" w:pos="567"/>
        </w:tabs>
        <w:ind w:firstLine="680"/>
        <w:rPr>
          <w:rFonts w:ascii="AvantGarde Bk BT" w:hAnsi="AvantGarde Bk BT" w:cs="Arial"/>
          <w:sz w:val="24"/>
          <w:szCs w:val="24"/>
        </w:rPr>
      </w:pPr>
    </w:p>
    <w:p w14:paraId="7F64D1BE" w14:textId="77777777" w:rsidR="00D56C19" w:rsidRDefault="00D56C19" w:rsidP="00946007">
      <w:pPr>
        <w:pStyle w:val="corte4fondo"/>
        <w:tabs>
          <w:tab w:val="left" w:pos="567"/>
        </w:tabs>
        <w:ind w:firstLine="680"/>
        <w:rPr>
          <w:rFonts w:ascii="AvantGarde Bk BT" w:hAnsi="AvantGarde Bk BT" w:cs="Arial"/>
          <w:sz w:val="24"/>
          <w:szCs w:val="24"/>
        </w:rPr>
      </w:pPr>
    </w:p>
    <w:p w14:paraId="547E7AE4" w14:textId="77777777" w:rsidR="00A64B1A" w:rsidRDefault="00A64B1A" w:rsidP="00AC032C">
      <w:pPr>
        <w:pStyle w:val="corte4fondo"/>
        <w:tabs>
          <w:tab w:val="left" w:pos="567"/>
        </w:tabs>
        <w:ind w:firstLine="0"/>
        <w:rPr>
          <w:rFonts w:ascii="AvantGarde Bk BT" w:hAnsi="AvantGarde Bk BT" w:cs="Arial"/>
          <w:b/>
          <w:sz w:val="24"/>
          <w:szCs w:val="24"/>
        </w:rPr>
      </w:pPr>
    </w:p>
    <w:p w14:paraId="72D8BAB8" w14:textId="77777777" w:rsidR="007778B5" w:rsidRDefault="007778B5" w:rsidP="00946007">
      <w:pPr>
        <w:pStyle w:val="corte4fondo"/>
        <w:tabs>
          <w:tab w:val="left" w:pos="567"/>
        </w:tabs>
        <w:rPr>
          <w:rFonts w:ascii="AvantGarde Bk BT" w:hAnsi="AvantGarde Bk BT" w:cs="Arial"/>
          <w:b/>
          <w:sz w:val="24"/>
          <w:szCs w:val="24"/>
        </w:rPr>
      </w:pPr>
    </w:p>
    <w:p w14:paraId="7F800CB1" w14:textId="4344CD6F" w:rsidR="007778B5" w:rsidRDefault="00C663F1" w:rsidP="00946007">
      <w:pPr>
        <w:pStyle w:val="corte4fondo"/>
        <w:tabs>
          <w:tab w:val="left" w:pos="567"/>
        </w:tabs>
        <w:rPr>
          <w:rFonts w:ascii="AvantGarde Bk BT" w:hAnsi="AvantGarde Bk BT" w:cs="Arial"/>
          <w:b/>
          <w:sz w:val="24"/>
          <w:szCs w:val="24"/>
        </w:rPr>
      </w:pPr>
      <w:r>
        <w:rPr>
          <w:rFonts w:ascii="AvantGarde Bk BT" w:hAnsi="AvantGarde Bk BT" w:cs="Arial"/>
          <w:b/>
          <w:sz w:val="24"/>
          <w:szCs w:val="24"/>
        </w:rPr>
        <w:lastRenderedPageBreak/>
        <w:t>Dirección de Atención Ciudadana:</w:t>
      </w:r>
    </w:p>
    <w:p w14:paraId="4189EF05" w14:textId="5F236899" w:rsidR="00C663F1" w:rsidRDefault="00C663F1" w:rsidP="00946007">
      <w:pPr>
        <w:pStyle w:val="corte4fondo"/>
        <w:tabs>
          <w:tab w:val="left" w:pos="567"/>
        </w:tabs>
        <w:rPr>
          <w:rFonts w:ascii="AvantGarde Bk BT" w:hAnsi="AvantGarde Bk BT" w:cs="Arial"/>
          <w:b/>
          <w:sz w:val="24"/>
          <w:szCs w:val="24"/>
        </w:rPr>
      </w:pPr>
      <w:r>
        <w:rPr>
          <w:noProof/>
        </w:rPr>
        <w:drawing>
          <wp:anchor distT="0" distB="0" distL="114300" distR="114300" simplePos="0" relativeHeight="251660288" behindDoc="0" locked="0" layoutInCell="1" allowOverlap="1" wp14:anchorId="1CCD7F3B" wp14:editId="203246DC">
            <wp:simplePos x="0" y="0"/>
            <wp:positionH relativeFrom="column">
              <wp:posOffset>379095</wp:posOffset>
            </wp:positionH>
            <wp:positionV relativeFrom="paragraph">
              <wp:posOffset>67945</wp:posOffset>
            </wp:positionV>
            <wp:extent cx="4547870" cy="3174365"/>
            <wp:effectExtent l="0" t="0" r="5080" b="6985"/>
            <wp:wrapSquare wrapText="bothSides"/>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 cstate="print">
                      <a:extLst>
                        <a:ext uri="{28A0092B-C50C-407E-A947-70E740481C1C}">
                          <a14:useLocalDpi xmlns:a14="http://schemas.microsoft.com/office/drawing/2010/main" val="0"/>
                        </a:ext>
                      </a:extLst>
                    </a:blip>
                    <a:srcRect l="26771" t="15872" r="26770" b="26436"/>
                    <a:stretch/>
                  </pic:blipFill>
                  <pic:spPr bwMode="auto">
                    <a:xfrm>
                      <a:off x="0" y="0"/>
                      <a:ext cx="4547870" cy="317436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3A36888" w14:textId="63521603" w:rsidR="00C663F1" w:rsidRDefault="00C663F1" w:rsidP="00946007">
      <w:pPr>
        <w:pStyle w:val="corte4fondo"/>
        <w:tabs>
          <w:tab w:val="left" w:pos="567"/>
        </w:tabs>
        <w:rPr>
          <w:rFonts w:ascii="AvantGarde Bk BT" w:hAnsi="AvantGarde Bk BT" w:cs="Arial"/>
          <w:b/>
          <w:sz w:val="24"/>
          <w:szCs w:val="24"/>
        </w:rPr>
      </w:pPr>
    </w:p>
    <w:p w14:paraId="6E73D90F" w14:textId="77777777" w:rsidR="007778B5" w:rsidRDefault="007778B5" w:rsidP="00946007">
      <w:pPr>
        <w:pStyle w:val="corte4fondo"/>
        <w:tabs>
          <w:tab w:val="left" w:pos="567"/>
        </w:tabs>
        <w:rPr>
          <w:rFonts w:ascii="AvantGarde Bk BT" w:hAnsi="AvantGarde Bk BT" w:cs="Arial"/>
          <w:b/>
          <w:sz w:val="24"/>
          <w:szCs w:val="24"/>
        </w:rPr>
      </w:pPr>
    </w:p>
    <w:p w14:paraId="6D5B10E7" w14:textId="77777777" w:rsidR="007778B5" w:rsidRDefault="007778B5" w:rsidP="00946007">
      <w:pPr>
        <w:pStyle w:val="corte4fondo"/>
        <w:tabs>
          <w:tab w:val="left" w:pos="567"/>
        </w:tabs>
        <w:rPr>
          <w:rFonts w:ascii="AvantGarde Bk BT" w:hAnsi="AvantGarde Bk BT" w:cs="Arial"/>
          <w:b/>
          <w:sz w:val="24"/>
          <w:szCs w:val="24"/>
        </w:rPr>
      </w:pPr>
    </w:p>
    <w:p w14:paraId="59A462E1" w14:textId="77777777" w:rsidR="007778B5" w:rsidRDefault="007778B5" w:rsidP="00946007">
      <w:pPr>
        <w:pStyle w:val="corte4fondo"/>
        <w:tabs>
          <w:tab w:val="left" w:pos="567"/>
        </w:tabs>
        <w:rPr>
          <w:rFonts w:ascii="AvantGarde Bk BT" w:hAnsi="AvantGarde Bk BT" w:cs="Arial"/>
          <w:b/>
          <w:sz w:val="24"/>
          <w:szCs w:val="24"/>
        </w:rPr>
      </w:pPr>
    </w:p>
    <w:p w14:paraId="12724069" w14:textId="77777777" w:rsidR="007778B5" w:rsidRDefault="007778B5" w:rsidP="00946007">
      <w:pPr>
        <w:pStyle w:val="corte4fondo"/>
        <w:tabs>
          <w:tab w:val="left" w:pos="567"/>
        </w:tabs>
        <w:rPr>
          <w:rFonts w:ascii="AvantGarde Bk BT" w:hAnsi="AvantGarde Bk BT" w:cs="Arial"/>
          <w:b/>
          <w:sz w:val="24"/>
          <w:szCs w:val="24"/>
        </w:rPr>
      </w:pPr>
    </w:p>
    <w:p w14:paraId="441DBA7C" w14:textId="77777777" w:rsidR="007778B5" w:rsidRDefault="007778B5" w:rsidP="00946007">
      <w:pPr>
        <w:pStyle w:val="corte4fondo"/>
        <w:tabs>
          <w:tab w:val="left" w:pos="567"/>
        </w:tabs>
        <w:rPr>
          <w:rFonts w:ascii="AvantGarde Bk BT" w:hAnsi="AvantGarde Bk BT" w:cs="Arial"/>
          <w:b/>
          <w:sz w:val="24"/>
          <w:szCs w:val="24"/>
        </w:rPr>
      </w:pPr>
    </w:p>
    <w:p w14:paraId="438805AE" w14:textId="77777777" w:rsidR="007778B5" w:rsidRDefault="007778B5" w:rsidP="00946007">
      <w:pPr>
        <w:pStyle w:val="corte4fondo"/>
        <w:tabs>
          <w:tab w:val="left" w:pos="567"/>
        </w:tabs>
        <w:rPr>
          <w:rFonts w:ascii="AvantGarde Bk BT" w:hAnsi="AvantGarde Bk BT" w:cs="Arial"/>
          <w:b/>
          <w:sz w:val="24"/>
          <w:szCs w:val="24"/>
        </w:rPr>
      </w:pPr>
    </w:p>
    <w:p w14:paraId="544ECDDC" w14:textId="77777777" w:rsidR="007778B5" w:rsidRDefault="007778B5" w:rsidP="00946007">
      <w:pPr>
        <w:pStyle w:val="corte4fondo"/>
        <w:tabs>
          <w:tab w:val="left" w:pos="567"/>
        </w:tabs>
        <w:rPr>
          <w:rFonts w:ascii="AvantGarde Bk BT" w:hAnsi="AvantGarde Bk BT" w:cs="Arial"/>
          <w:b/>
          <w:sz w:val="24"/>
          <w:szCs w:val="24"/>
        </w:rPr>
      </w:pPr>
    </w:p>
    <w:p w14:paraId="60302BB3" w14:textId="77777777" w:rsidR="00C663F1" w:rsidRDefault="00C663F1" w:rsidP="00946007">
      <w:pPr>
        <w:pStyle w:val="corte4fondo"/>
        <w:tabs>
          <w:tab w:val="left" w:pos="567"/>
        </w:tabs>
        <w:rPr>
          <w:rFonts w:ascii="AvantGarde Bk BT" w:hAnsi="AvantGarde Bk BT" w:cs="Arial"/>
          <w:b/>
          <w:sz w:val="24"/>
          <w:szCs w:val="24"/>
        </w:rPr>
      </w:pPr>
    </w:p>
    <w:p w14:paraId="3309686A" w14:textId="77777777" w:rsidR="00C663F1" w:rsidRDefault="00C663F1" w:rsidP="00946007">
      <w:pPr>
        <w:pStyle w:val="corte4fondo"/>
        <w:tabs>
          <w:tab w:val="left" w:pos="567"/>
        </w:tabs>
        <w:rPr>
          <w:rFonts w:ascii="AvantGarde Bk BT" w:hAnsi="AvantGarde Bk BT" w:cs="Arial"/>
          <w:b/>
          <w:sz w:val="24"/>
          <w:szCs w:val="24"/>
        </w:rPr>
      </w:pPr>
    </w:p>
    <w:p w14:paraId="54919C85" w14:textId="77777777" w:rsidR="00C663F1" w:rsidRDefault="00C663F1" w:rsidP="0037074A">
      <w:pPr>
        <w:pStyle w:val="corte4fondo"/>
        <w:tabs>
          <w:tab w:val="left" w:pos="567"/>
        </w:tabs>
        <w:ind w:firstLine="0"/>
        <w:rPr>
          <w:rFonts w:ascii="AvantGarde Bk BT" w:hAnsi="AvantGarde Bk BT" w:cs="Arial"/>
          <w:b/>
          <w:sz w:val="24"/>
          <w:szCs w:val="24"/>
        </w:rPr>
      </w:pPr>
    </w:p>
    <w:p w14:paraId="712E8430" w14:textId="2850E09E" w:rsidR="00C663F1" w:rsidRDefault="0009560A" w:rsidP="00946007">
      <w:pPr>
        <w:pStyle w:val="corte4fondo"/>
        <w:tabs>
          <w:tab w:val="left" w:pos="567"/>
        </w:tabs>
        <w:rPr>
          <w:rFonts w:ascii="AvantGarde Bk BT" w:hAnsi="AvantGarde Bk BT" w:cs="Arial"/>
          <w:b/>
          <w:sz w:val="24"/>
          <w:szCs w:val="24"/>
        </w:rPr>
      </w:pPr>
      <w:r>
        <w:rPr>
          <w:rFonts w:ascii="AvantGarde Bk BT" w:hAnsi="AvantGarde Bk BT" w:cs="Arial"/>
          <w:b/>
          <w:sz w:val="24"/>
          <w:szCs w:val="24"/>
        </w:rPr>
        <w:t>Coordinación de Regidores:</w:t>
      </w:r>
    </w:p>
    <w:p w14:paraId="41C5D927" w14:textId="4B8FE2E8" w:rsidR="0009560A" w:rsidRDefault="0009560A" w:rsidP="00946007">
      <w:pPr>
        <w:pStyle w:val="corte4fondo"/>
        <w:tabs>
          <w:tab w:val="left" w:pos="567"/>
        </w:tabs>
        <w:rPr>
          <w:rFonts w:ascii="AvantGarde Bk BT" w:hAnsi="AvantGarde Bk BT" w:cs="Arial"/>
          <w:b/>
          <w:sz w:val="24"/>
          <w:szCs w:val="24"/>
        </w:rPr>
      </w:pPr>
      <w:r>
        <w:rPr>
          <w:noProof/>
        </w:rPr>
        <w:drawing>
          <wp:anchor distT="0" distB="0" distL="114300" distR="114300" simplePos="0" relativeHeight="251661312" behindDoc="0" locked="0" layoutInCell="1" allowOverlap="1" wp14:anchorId="73803CAC" wp14:editId="6A00BA5E">
            <wp:simplePos x="0" y="0"/>
            <wp:positionH relativeFrom="column">
              <wp:posOffset>450850</wp:posOffset>
            </wp:positionH>
            <wp:positionV relativeFrom="paragraph">
              <wp:posOffset>120015</wp:posOffset>
            </wp:positionV>
            <wp:extent cx="3935730" cy="2858135"/>
            <wp:effectExtent l="0" t="0" r="7620" b="0"/>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cstate="print">
                      <a:extLst>
                        <a:ext uri="{28A0092B-C50C-407E-A947-70E740481C1C}">
                          <a14:useLocalDpi xmlns:a14="http://schemas.microsoft.com/office/drawing/2010/main" val="0"/>
                        </a:ext>
                      </a:extLst>
                    </a:blip>
                    <a:srcRect l="27195" t="14612" r="26771" b="25933"/>
                    <a:stretch/>
                  </pic:blipFill>
                  <pic:spPr bwMode="auto">
                    <a:xfrm>
                      <a:off x="0" y="0"/>
                      <a:ext cx="3935730" cy="285813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E287925" w14:textId="7BC83B17" w:rsidR="0009560A" w:rsidRDefault="0009560A" w:rsidP="00946007">
      <w:pPr>
        <w:pStyle w:val="corte4fondo"/>
        <w:tabs>
          <w:tab w:val="left" w:pos="567"/>
        </w:tabs>
        <w:rPr>
          <w:rFonts w:ascii="AvantGarde Bk BT" w:hAnsi="AvantGarde Bk BT" w:cs="Arial"/>
          <w:b/>
          <w:sz w:val="24"/>
          <w:szCs w:val="24"/>
        </w:rPr>
      </w:pPr>
    </w:p>
    <w:p w14:paraId="20921888" w14:textId="77777777" w:rsidR="00C663F1" w:rsidRDefault="00C663F1" w:rsidP="00946007">
      <w:pPr>
        <w:pStyle w:val="corte4fondo"/>
        <w:tabs>
          <w:tab w:val="left" w:pos="567"/>
        </w:tabs>
        <w:rPr>
          <w:rFonts w:ascii="AvantGarde Bk BT" w:hAnsi="AvantGarde Bk BT" w:cs="Arial"/>
          <w:b/>
          <w:sz w:val="24"/>
          <w:szCs w:val="24"/>
        </w:rPr>
      </w:pPr>
    </w:p>
    <w:p w14:paraId="1FC3CCE2" w14:textId="77777777" w:rsidR="00C663F1" w:rsidRDefault="00C663F1" w:rsidP="00946007">
      <w:pPr>
        <w:pStyle w:val="corte4fondo"/>
        <w:tabs>
          <w:tab w:val="left" w:pos="567"/>
        </w:tabs>
        <w:rPr>
          <w:rFonts w:ascii="AvantGarde Bk BT" w:hAnsi="AvantGarde Bk BT" w:cs="Arial"/>
          <w:b/>
          <w:sz w:val="24"/>
          <w:szCs w:val="24"/>
        </w:rPr>
      </w:pPr>
    </w:p>
    <w:p w14:paraId="3597CBC6" w14:textId="77777777" w:rsidR="00C663F1" w:rsidRDefault="00C663F1" w:rsidP="00946007">
      <w:pPr>
        <w:pStyle w:val="corte4fondo"/>
        <w:tabs>
          <w:tab w:val="left" w:pos="567"/>
        </w:tabs>
        <w:rPr>
          <w:rFonts w:ascii="AvantGarde Bk BT" w:hAnsi="AvantGarde Bk BT" w:cs="Arial"/>
          <w:b/>
          <w:sz w:val="24"/>
          <w:szCs w:val="24"/>
        </w:rPr>
      </w:pPr>
    </w:p>
    <w:p w14:paraId="1B714452" w14:textId="77777777" w:rsidR="00C663F1" w:rsidRDefault="00C663F1" w:rsidP="00946007">
      <w:pPr>
        <w:pStyle w:val="corte4fondo"/>
        <w:tabs>
          <w:tab w:val="left" w:pos="567"/>
        </w:tabs>
        <w:rPr>
          <w:rFonts w:ascii="AvantGarde Bk BT" w:hAnsi="AvantGarde Bk BT" w:cs="Arial"/>
          <w:b/>
          <w:sz w:val="24"/>
          <w:szCs w:val="24"/>
        </w:rPr>
      </w:pPr>
    </w:p>
    <w:p w14:paraId="6356CC03" w14:textId="77777777" w:rsidR="00C663F1" w:rsidRDefault="00C663F1" w:rsidP="00946007">
      <w:pPr>
        <w:pStyle w:val="corte4fondo"/>
        <w:tabs>
          <w:tab w:val="left" w:pos="567"/>
        </w:tabs>
        <w:rPr>
          <w:rFonts w:ascii="AvantGarde Bk BT" w:hAnsi="AvantGarde Bk BT" w:cs="Arial"/>
          <w:b/>
          <w:sz w:val="24"/>
          <w:szCs w:val="24"/>
        </w:rPr>
      </w:pPr>
    </w:p>
    <w:p w14:paraId="13DD8135" w14:textId="77777777" w:rsidR="00C663F1" w:rsidRDefault="00C663F1" w:rsidP="00946007">
      <w:pPr>
        <w:pStyle w:val="corte4fondo"/>
        <w:tabs>
          <w:tab w:val="left" w:pos="567"/>
        </w:tabs>
        <w:rPr>
          <w:rFonts w:ascii="AvantGarde Bk BT" w:hAnsi="AvantGarde Bk BT" w:cs="Arial"/>
          <w:b/>
          <w:sz w:val="24"/>
          <w:szCs w:val="24"/>
        </w:rPr>
      </w:pPr>
    </w:p>
    <w:p w14:paraId="33B29A3B" w14:textId="77777777" w:rsidR="00C663F1" w:rsidRDefault="00C663F1" w:rsidP="00946007">
      <w:pPr>
        <w:pStyle w:val="corte4fondo"/>
        <w:tabs>
          <w:tab w:val="left" w:pos="567"/>
        </w:tabs>
        <w:rPr>
          <w:rFonts w:ascii="AvantGarde Bk BT" w:hAnsi="AvantGarde Bk BT" w:cs="Arial"/>
          <w:b/>
          <w:sz w:val="24"/>
          <w:szCs w:val="24"/>
        </w:rPr>
      </w:pPr>
    </w:p>
    <w:p w14:paraId="3FF80B3F" w14:textId="77777777" w:rsidR="0009560A" w:rsidRDefault="0009560A" w:rsidP="00946007">
      <w:pPr>
        <w:pStyle w:val="corte4fondo"/>
        <w:tabs>
          <w:tab w:val="left" w:pos="567"/>
        </w:tabs>
        <w:rPr>
          <w:rFonts w:ascii="AvantGarde Bk BT" w:hAnsi="AvantGarde Bk BT" w:cs="Arial"/>
          <w:b/>
          <w:sz w:val="24"/>
          <w:szCs w:val="24"/>
        </w:rPr>
      </w:pPr>
    </w:p>
    <w:p w14:paraId="29D44D79" w14:textId="77777777" w:rsidR="0009560A" w:rsidRDefault="0009560A" w:rsidP="00946007">
      <w:pPr>
        <w:pStyle w:val="corte4fondo"/>
        <w:tabs>
          <w:tab w:val="left" w:pos="567"/>
        </w:tabs>
        <w:rPr>
          <w:rFonts w:ascii="AvantGarde Bk BT" w:hAnsi="AvantGarde Bk BT" w:cs="Arial"/>
          <w:b/>
          <w:sz w:val="24"/>
          <w:szCs w:val="24"/>
        </w:rPr>
      </w:pPr>
    </w:p>
    <w:p w14:paraId="50ACEFC6" w14:textId="77777777" w:rsidR="0009560A" w:rsidRDefault="0009560A" w:rsidP="00946007">
      <w:pPr>
        <w:pStyle w:val="corte4fondo"/>
        <w:tabs>
          <w:tab w:val="left" w:pos="567"/>
        </w:tabs>
        <w:rPr>
          <w:rFonts w:ascii="AvantGarde Bk BT" w:hAnsi="AvantGarde Bk BT" w:cs="Arial"/>
          <w:b/>
          <w:sz w:val="24"/>
          <w:szCs w:val="24"/>
        </w:rPr>
      </w:pPr>
    </w:p>
    <w:p w14:paraId="7F76D0EA" w14:textId="77777777" w:rsidR="000321AF" w:rsidRDefault="0037074A" w:rsidP="00946007">
      <w:pPr>
        <w:pStyle w:val="corte4fondo"/>
        <w:tabs>
          <w:tab w:val="left" w:pos="567"/>
        </w:tabs>
        <w:rPr>
          <w:rFonts w:ascii="AvantGarde Bk BT" w:hAnsi="AvantGarde Bk BT" w:cs="Arial"/>
          <w:sz w:val="24"/>
          <w:szCs w:val="24"/>
        </w:rPr>
      </w:pPr>
      <w:r w:rsidRPr="0037074A">
        <w:rPr>
          <w:rFonts w:ascii="AvantGarde Bk BT" w:hAnsi="AvantGarde Bk BT" w:cs="Arial"/>
          <w:sz w:val="24"/>
          <w:szCs w:val="24"/>
        </w:rPr>
        <w:t xml:space="preserve">Bien, </w:t>
      </w:r>
      <w:r>
        <w:rPr>
          <w:rFonts w:ascii="AvantGarde Bk BT" w:hAnsi="AvantGarde Bk BT" w:cs="Arial"/>
          <w:sz w:val="24"/>
          <w:szCs w:val="24"/>
        </w:rPr>
        <w:t xml:space="preserve">de las anteriores respuestas se tiene que </w:t>
      </w:r>
      <w:r w:rsidR="00286C40">
        <w:rPr>
          <w:rFonts w:ascii="AvantGarde Bk BT" w:hAnsi="AvantGarde Bk BT" w:cs="Arial"/>
          <w:sz w:val="24"/>
          <w:szCs w:val="24"/>
        </w:rPr>
        <w:t>el Director de Servicios Municipales se declaró incompetente para la colocación y retiro de las letras, y señaló que en la administración pasada era la Dirección de Respuesta Ciudadana la encargada de la colocación y retiro de las mism</w:t>
      </w:r>
      <w:r w:rsidR="000321AF">
        <w:rPr>
          <w:rFonts w:ascii="AvantGarde Bk BT" w:hAnsi="AvantGarde Bk BT" w:cs="Arial"/>
          <w:sz w:val="24"/>
          <w:szCs w:val="24"/>
        </w:rPr>
        <w:t xml:space="preserve">as, sin fundar ni motivar el por qué </w:t>
      </w:r>
      <w:r w:rsidR="000321AF">
        <w:rPr>
          <w:rFonts w:ascii="AvantGarde Bk BT" w:hAnsi="AvantGarde Bk BT" w:cs="Arial"/>
          <w:sz w:val="24"/>
          <w:szCs w:val="24"/>
        </w:rPr>
        <w:lastRenderedPageBreak/>
        <w:t>la Dirección a su cargo no es competente para contar con la información peticionada.</w:t>
      </w:r>
    </w:p>
    <w:p w14:paraId="4D24E322" w14:textId="0C398CAF" w:rsidR="0009560A" w:rsidRDefault="000321AF" w:rsidP="00946007">
      <w:pPr>
        <w:pStyle w:val="corte4fondo"/>
        <w:tabs>
          <w:tab w:val="left" w:pos="567"/>
        </w:tabs>
        <w:rPr>
          <w:rFonts w:ascii="AvantGarde Bk BT" w:hAnsi="AvantGarde Bk BT" w:cs="Arial"/>
          <w:b/>
          <w:sz w:val="24"/>
          <w:szCs w:val="24"/>
        </w:rPr>
      </w:pPr>
      <w:r>
        <w:rPr>
          <w:rFonts w:ascii="AvantGarde Bk BT" w:hAnsi="AvantGarde Bk BT" w:cs="Arial"/>
          <w:b/>
          <w:sz w:val="24"/>
          <w:szCs w:val="24"/>
        </w:rPr>
        <w:t xml:space="preserve"> </w:t>
      </w:r>
    </w:p>
    <w:p w14:paraId="76C0EB01" w14:textId="77777777" w:rsidR="00152EB8" w:rsidRDefault="000321AF" w:rsidP="000321AF">
      <w:pPr>
        <w:pStyle w:val="corte4fondo"/>
        <w:tabs>
          <w:tab w:val="left" w:pos="567"/>
          <w:tab w:val="left" w:pos="6198"/>
        </w:tabs>
        <w:rPr>
          <w:rFonts w:ascii="AvantGarde Bk BT" w:hAnsi="AvantGarde Bk BT" w:cs="Arial"/>
          <w:sz w:val="24"/>
          <w:szCs w:val="24"/>
        </w:rPr>
      </w:pPr>
      <w:r w:rsidRPr="000321AF">
        <w:rPr>
          <w:rFonts w:ascii="AvantGarde Bk BT" w:hAnsi="AvantGarde Bk BT" w:cs="Arial"/>
          <w:sz w:val="24"/>
          <w:szCs w:val="24"/>
        </w:rPr>
        <w:t>El Coordinador de Patrimonio Municipal</w:t>
      </w:r>
      <w:r>
        <w:rPr>
          <w:rFonts w:ascii="AvantGarde Bk BT" w:hAnsi="AvantGarde Bk BT" w:cs="Arial"/>
          <w:sz w:val="24"/>
          <w:szCs w:val="24"/>
        </w:rPr>
        <w:t>, señaló que no tiene registro alguno al respecto y desconoce la ubicación de las letras, respuesta que también es incompleta porque carece de fundamentación y motivación, al no señalar si entre sus facultades, competencias o funciones se encuentra la de generar o poseer dicha información</w:t>
      </w:r>
      <w:r w:rsidR="00152EB8">
        <w:rPr>
          <w:rFonts w:ascii="AvantGarde Bk BT" w:hAnsi="AvantGarde Bk BT" w:cs="Arial"/>
          <w:sz w:val="24"/>
          <w:szCs w:val="24"/>
        </w:rPr>
        <w:t>; lo que se replica en la respuesta proporcionada por el Coordinador de Regidores, quien no funda ni motiva por qué esa área no es vinculante en sus labores con ninguna de las dos áreas ni sus titulares anteriores, ni el por qué está fuera de sus facultades dar respuesta.</w:t>
      </w:r>
    </w:p>
    <w:p w14:paraId="63FA8C9C" w14:textId="77777777" w:rsidR="00152EB8" w:rsidRDefault="00152EB8" w:rsidP="000321AF">
      <w:pPr>
        <w:pStyle w:val="corte4fondo"/>
        <w:tabs>
          <w:tab w:val="left" w:pos="567"/>
          <w:tab w:val="left" w:pos="6198"/>
        </w:tabs>
        <w:rPr>
          <w:rFonts w:ascii="AvantGarde Bk BT" w:hAnsi="AvantGarde Bk BT" w:cs="Arial"/>
          <w:sz w:val="24"/>
          <w:szCs w:val="24"/>
        </w:rPr>
      </w:pPr>
    </w:p>
    <w:p w14:paraId="1B2A65E5" w14:textId="78B3EC4E" w:rsidR="0009560A" w:rsidRPr="000321AF" w:rsidRDefault="00152EB8" w:rsidP="000321AF">
      <w:pPr>
        <w:pStyle w:val="corte4fondo"/>
        <w:tabs>
          <w:tab w:val="left" w:pos="567"/>
          <w:tab w:val="left" w:pos="6198"/>
        </w:tabs>
        <w:rPr>
          <w:rFonts w:ascii="AvantGarde Bk BT" w:hAnsi="AvantGarde Bk BT" w:cs="Arial"/>
          <w:sz w:val="24"/>
          <w:szCs w:val="24"/>
        </w:rPr>
      </w:pPr>
      <w:r>
        <w:rPr>
          <w:rFonts w:ascii="AvantGarde Bk BT" w:hAnsi="AvantGarde Bk BT" w:cs="Arial"/>
          <w:sz w:val="24"/>
          <w:szCs w:val="24"/>
        </w:rPr>
        <w:t>Lo que debieron haber realizado, ya que de acuerdo con lo dispuesto en el artículo 20 de la Ley de Transparencia y Acceso a la Información vigente en el Estado</w:t>
      </w:r>
      <w:r w:rsidR="00A85210">
        <w:rPr>
          <w:rFonts w:ascii="AvantGarde Bk BT" w:hAnsi="AvantGarde Bk BT" w:cs="Arial"/>
          <w:sz w:val="24"/>
          <w:szCs w:val="24"/>
        </w:rPr>
        <w:t xml:space="preserve">, ante la negativa de acceso a la información o su inexistencia, los sujeto obligados </w:t>
      </w:r>
      <w:r w:rsidR="00A85210" w:rsidRPr="00A85210">
        <w:rPr>
          <w:rFonts w:ascii="AvantGarde Bk BT" w:hAnsi="AvantGarde Bk BT" w:cs="Arial"/>
          <w:b/>
          <w:sz w:val="24"/>
          <w:szCs w:val="24"/>
        </w:rPr>
        <w:t>deberán demostrar</w:t>
      </w:r>
      <w:r w:rsidR="00A85210">
        <w:rPr>
          <w:rFonts w:ascii="AvantGarde Bk BT" w:hAnsi="AvantGarde Bk BT" w:cs="Arial"/>
          <w:sz w:val="24"/>
          <w:szCs w:val="24"/>
        </w:rPr>
        <w:t xml:space="preserve"> que la información </w:t>
      </w:r>
      <w:r w:rsidR="00A85210" w:rsidRPr="00A85210">
        <w:rPr>
          <w:rFonts w:ascii="AvantGarde Bk BT" w:hAnsi="AvantGarde Bk BT" w:cs="Arial"/>
          <w:sz w:val="24"/>
          <w:szCs w:val="24"/>
        </w:rPr>
        <w:t xml:space="preserve">está prevista en alguna de las excepciones contenidas en </w:t>
      </w:r>
      <w:r w:rsidR="00A85210">
        <w:rPr>
          <w:rFonts w:ascii="AvantGarde Bk BT" w:hAnsi="AvantGarde Bk BT" w:cs="Arial"/>
          <w:sz w:val="24"/>
          <w:szCs w:val="24"/>
        </w:rPr>
        <w:t>la</w:t>
      </w:r>
      <w:r w:rsidR="00A85210" w:rsidRPr="00A85210">
        <w:rPr>
          <w:rFonts w:ascii="AvantGarde Bk BT" w:hAnsi="AvantGarde Bk BT" w:cs="Arial"/>
          <w:sz w:val="24"/>
          <w:szCs w:val="24"/>
        </w:rPr>
        <w:t xml:space="preserve"> Ley </w:t>
      </w:r>
      <w:r w:rsidR="00A85210">
        <w:rPr>
          <w:rFonts w:ascii="AvantGarde Bk BT" w:hAnsi="AvantGarde Bk BT" w:cs="Arial"/>
          <w:sz w:val="24"/>
          <w:szCs w:val="24"/>
        </w:rPr>
        <w:t>de la materia, o</w:t>
      </w:r>
      <w:r w:rsidR="00A85210" w:rsidRPr="00A85210">
        <w:rPr>
          <w:rFonts w:ascii="AvantGarde Bk BT" w:hAnsi="AvantGarde Bk BT" w:cs="Arial"/>
          <w:sz w:val="24"/>
          <w:szCs w:val="24"/>
        </w:rPr>
        <w:t xml:space="preserve"> en su caso, </w:t>
      </w:r>
      <w:r w:rsidR="00A85210" w:rsidRPr="00A85210">
        <w:rPr>
          <w:rFonts w:ascii="AvantGarde Bk BT" w:hAnsi="AvantGarde Bk BT" w:cs="Arial"/>
          <w:b/>
          <w:sz w:val="24"/>
          <w:szCs w:val="24"/>
        </w:rPr>
        <w:t>demostrar que la información no se refiere a alguna de sus facultades, competencias o funciones</w:t>
      </w:r>
      <w:r w:rsidR="00A85210">
        <w:rPr>
          <w:rFonts w:ascii="AvantGarde Bk BT" w:hAnsi="AvantGarde Bk BT" w:cs="Arial"/>
          <w:sz w:val="24"/>
          <w:szCs w:val="24"/>
        </w:rPr>
        <w:t>:</w:t>
      </w:r>
    </w:p>
    <w:p w14:paraId="4493D42A" w14:textId="77777777" w:rsidR="0009560A" w:rsidRDefault="0009560A" w:rsidP="00946007">
      <w:pPr>
        <w:pStyle w:val="corte4fondo"/>
        <w:tabs>
          <w:tab w:val="left" w:pos="567"/>
        </w:tabs>
        <w:rPr>
          <w:rFonts w:ascii="AvantGarde Bk BT" w:hAnsi="AvantGarde Bk BT" w:cs="Arial"/>
          <w:b/>
          <w:sz w:val="24"/>
          <w:szCs w:val="24"/>
        </w:rPr>
      </w:pPr>
    </w:p>
    <w:p w14:paraId="763F1E28" w14:textId="684F5067" w:rsidR="0009560A" w:rsidRPr="00152EB8" w:rsidRDefault="00152EB8" w:rsidP="00283D61">
      <w:pPr>
        <w:pStyle w:val="corte4fondo"/>
        <w:tabs>
          <w:tab w:val="left" w:pos="567"/>
        </w:tabs>
        <w:ind w:left="680" w:right="680" w:firstLine="0"/>
        <w:rPr>
          <w:rFonts w:ascii="AvantGarde Bk BT" w:hAnsi="AvantGarde Bk BT" w:cs="Arial"/>
          <w:sz w:val="24"/>
          <w:szCs w:val="24"/>
        </w:rPr>
      </w:pPr>
      <w:r>
        <w:rPr>
          <w:rFonts w:ascii="AvantGarde Bk BT" w:hAnsi="AvantGarde Bk BT" w:cs="Arial"/>
          <w:sz w:val="24"/>
          <w:szCs w:val="24"/>
        </w:rPr>
        <w:t>“</w:t>
      </w:r>
      <w:r w:rsidRPr="00283D61">
        <w:rPr>
          <w:rFonts w:ascii="AvantGarde Bk BT" w:hAnsi="AvantGarde Bk BT" w:cs="Arial"/>
          <w:b/>
          <w:i/>
          <w:sz w:val="22"/>
          <w:szCs w:val="22"/>
        </w:rPr>
        <w:t>ARTÍCULO 20.</w:t>
      </w:r>
      <w:r w:rsidRPr="00283D61">
        <w:rPr>
          <w:rFonts w:ascii="AvantGarde Bk BT" w:hAnsi="AvantGarde Bk BT" w:cs="Arial"/>
          <w:i/>
          <w:sz w:val="22"/>
          <w:szCs w:val="22"/>
        </w:rPr>
        <w:t xml:space="preserve"> Ante la negativa del acceso a la información o su inexistencia, el sujeto obligado deberá demostrar que la información solicitada está prevista en alguna de las excepciones contenidas en esta Ley o, en su caso, demostrar que la información no se refiere a alguna de sus facultades, competencias o funciones.</w:t>
      </w:r>
      <w:r w:rsidR="00283D61">
        <w:rPr>
          <w:rFonts w:ascii="AvantGarde Bk BT" w:hAnsi="AvantGarde Bk BT" w:cs="Arial"/>
          <w:sz w:val="24"/>
          <w:szCs w:val="24"/>
        </w:rPr>
        <w:t>”</w:t>
      </w:r>
    </w:p>
    <w:p w14:paraId="6E74C8A2" w14:textId="77777777" w:rsidR="0009560A" w:rsidRDefault="0009560A" w:rsidP="00946007">
      <w:pPr>
        <w:pStyle w:val="corte4fondo"/>
        <w:tabs>
          <w:tab w:val="left" w:pos="567"/>
        </w:tabs>
        <w:rPr>
          <w:rFonts w:ascii="AvantGarde Bk BT" w:hAnsi="AvantGarde Bk BT" w:cs="Arial"/>
          <w:b/>
          <w:sz w:val="24"/>
          <w:szCs w:val="24"/>
        </w:rPr>
      </w:pPr>
    </w:p>
    <w:p w14:paraId="5355F71B" w14:textId="176D5236" w:rsidR="0009560A" w:rsidRDefault="000175C1" w:rsidP="00946007">
      <w:pPr>
        <w:pStyle w:val="corte4fondo"/>
        <w:tabs>
          <w:tab w:val="left" w:pos="567"/>
        </w:tabs>
        <w:rPr>
          <w:rFonts w:ascii="AvantGarde Bk BT" w:hAnsi="AvantGarde Bk BT" w:cs="Arial"/>
          <w:sz w:val="24"/>
          <w:szCs w:val="24"/>
        </w:rPr>
      </w:pPr>
      <w:r>
        <w:rPr>
          <w:rFonts w:ascii="AvantGarde Bk BT" w:hAnsi="AvantGarde Bk BT" w:cs="Arial"/>
          <w:sz w:val="24"/>
          <w:szCs w:val="24"/>
        </w:rPr>
        <w:t>Por otra parte, la Subdirectora de Atención Ciudadana manifestó que las letras no se encuentran inventariadas ni relacionadas en su entrega recepción, ni existe documento alguno donde se haga mención de su resguardo.</w:t>
      </w:r>
    </w:p>
    <w:p w14:paraId="42DC45C4" w14:textId="77777777" w:rsidR="000175C1" w:rsidRDefault="000175C1" w:rsidP="00946007">
      <w:pPr>
        <w:pStyle w:val="corte4fondo"/>
        <w:tabs>
          <w:tab w:val="left" w:pos="567"/>
        </w:tabs>
        <w:rPr>
          <w:rFonts w:ascii="AvantGarde Bk BT" w:hAnsi="AvantGarde Bk BT" w:cs="Arial"/>
          <w:sz w:val="24"/>
          <w:szCs w:val="24"/>
        </w:rPr>
      </w:pPr>
    </w:p>
    <w:p w14:paraId="57F7AB92" w14:textId="0DC6703B" w:rsidR="000175C1" w:rsidRDefault="000175C1" w:rsidP="00946007">
      <w:pPr>
        <w:pStyle w:val="corte4fondo"/>
        <w:tabs>
          <w:tab w:val="left" w:pos="567"/>
        </w:tabs>
        <w:rPr>
          <w:rFonts w:ascii="AvantGarde Bk BT" w:hAnsi="AvantGarde Bk BT" w:cs="Arial"/>
          <w:sz w:val="24"/>
          <w:szCs w:val="24"/>
        </w:rPr>
      </w:pPr>
      <w:r>
        <w:rPr>
          <w:rFonts w:ascii="AvantGarde Bk BT" w:hAnsi="AvantGarde Bk BT" w:cs="Arial"/>
          <w:sz w:val="24"/>
          <w:szCs w:val="24"/>
        </w:rPr>
        <w:lastRenderedPageBreak/>
        <w:t>Mencionó también, que por dicho de ex colaboradores del esa área, se sabe que la orden de colocación y retiro de las letras se hacía vía económica al área operativa</w:t>
      </w:r>
      <w:r w:rsidR="006405C6">
        <w:rPr>
          <w:rFonts w:ascii="AvantGarde Bk BT" w:hAnsi="AvantGarde Bk BT" w:cs="Arial"/>
          <w:sz w:val="24"/>
          <w:szCs w:val="24"/>
        </w:rPr>
        <w:t>.</w:t>
      </w:r>
    </w:p>
    <w:p w14:paraId="3CC9336B" w14:textId="77777777" w:rsidR="006405C6" w:rsidRDefault="006405C6" w:rsidP="00946007">
      <w:pPr>
        <w:pStyle w:val="corte4fondo"/>
        <w:tabs>
          <w:tab w:val="left" w:pos="567"/>
        </w:tabs>
        <w:rPr>
          <w:rFonts w:ascii="AvantGarde Bk BT" w:hAnsi="AvantGarde Bk BT" w:cs="Arial"/>
          <w:sz w:val="24"/>
          <w:szCs w:val="24"/>
        </w:rPr>
      </w:pPr>
    </w:p>
    <w:p w14:paraId="27E4FD7B" w14:textId="49E947B2" w:rsidR="00980CBC" w:rsidRDefault="006405C6" w:rsidP="00980CBC">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Aunado a lo anterior, mediante el informe que rindió la autoridad, acompañó al mismo el oficio número 200/ST/UT/2019, de fecha 29 veintinueve de abril de 2019 dos mil diecinueve, signado por la Coordinadora del Comité de Transparencia y que está visible a foja 52 cincuenta y dos de autos, </w:t>
      </w:r>
      <w:r w:rsidR="00980CBC">
        <w:rPr>
          <w:rFonts w:ascii="AvantGarde Bk BT" w:hAnsi="AvantGarde Bk BT" w:cs="Arial"/>
          <w:sz w:val="24"/>
          <w:szCs w:val="24"/>
        </w:rPr>
        <w:t xml:space="preserve"> a través del cual le comunica a la Subdirectora de Atención Ciudadana que con número de acuerdo </w:t>
      </w:r>
      <w:r>
        <w:rPr>
          <w:rFonts w:ascii="AvantGarde Bk BT" w:hAnsi="AvantGarde Bk BT" w:cs="Arial"/>
          <w:sz w:val="24"/>
          <w:szCs w:val="24"/>
        </w:rPr>
        <w:t>CT/004/2019 D,</w:t>
      </w:r>
      <w:r w:rsidR="00980CBC">
        <w:rPr>
          <w:rFonts w:ascii="AvantGarde Bk BT" w:hAnsi="AvantGarde Bk BT" w:cs="Arial"/>
          <w:sz w:val="24"/>
          <w:szCs w:val="24"/>
        </w:rPr>
        <w:t xml:space="preserve"> en fecha 26 veintiséis de abril de 2019 dos mil diecinueve, se aprobó el acuerdo por el que se emite declaratoria de inexistencia de información de documento alguno que acredite que las letras de San Luis Potosí que se exhibían en la Plaza de Armas</w:t>
      </w:r>
      <w:r w:rsidR="000454E5">
        <w:rPr>
          <w:rFonts w:ascii="AvantGarde Bk BT" w:hAnsi="AvantGarde Bk BT" w:cs="Arial"/>
          <w:sz w:val="24"/>
          <w:szCs w:val="24"/>
        </w:rPr>
        <w:t xml:space="preserve"> son del Ayuntamiento.</w:t>
      </w:r>
    </w:p>
    <w:p w14:paraId="3B915815" w14:textId="77777777" w:rsidR="00980CBC" w:rsidRDefault="00980CBC" w:rsidP="00980CBC">
      <w:pPr>
        <w:pStyle w:val="corte4fondo"/>
        <w:tabs>
          <w:tab w:val="left" w:pos="567"/>
        </w:tabs>
        <w:rPr>
          <w:rFonts w:ascii="AvantGarde Bk BT" w:hAnsi="AvantGarde Bk BT" w:cs="Arial"/>
          <w:sz w:val="24"/>
          <w:szCs w:val="24"/>
        </w:rPr>
      </w:pPr>
    </w:p>
    <w:p w14:paraId="51ECE423" w14:textId="2CB2ADEB" w:rsidR="00980CBC" w:rsidRDefault="00521C84" w:rsidP="00980CBC">
      <w:pPr>
        <w:pStyle w:val="corte4fondo"/>
        <w:tabs>
          <w:tab w:val="left" w:pos="567"/>
        </w:tabs>
        <w:rPr>
          <w:rFonts w:ascii="AvantGarde Bk BT" w:hAnsi="AvantGarde Bk BT" w:cs="Arial"/>
          <w:sz w:val="24"/>
          <w:szCs w:val="24"/>
        </w:rPr>
      </w:pPr>
      <w:r>
        <w:rPr>
          <w:rFonts w:ascii="AvantGarde Bk BT" w:hAnsi="AvantGarde Bk BT" w:cs="Arial"/>
          <w:sz w:val="24"/>
          <w:szCs w:val="24"/>
        </w:rPr>
        <w:t>Si embargo, no se acompañó dicho acuerdo número CT/004/2019 D así como tampoco se acreditó que el mismo hubiere sido notificado a la particular.</w:t>
      </w:r>
    </w:p>
    <w:p w14:paraId="4651017B" w14:textId="77777777" w:rsidR="00521C84" w:rsidRDefault="00521C84" w:rsidP="00980CBC">
      <w:pPr>
        <w:pStyle w:val="corte4fondo"/>
        <w:tabs>
          <w:tab w:val="left" w:pos="567"/>
        </w:tabs>
        <w:rPr>
          <w:rFonts w:ascii="AvantGarde Bk BT" w:hAnsi="AvantGarde Bk BT" w:cs="Arial"/>
          <w:sz w:val="24"/>
          <w:szCs w:val="24"/>
        </w:rPr>
      </w:pPr>
    </w:p>
    <w:p w14:paraId="5DC6C8DE" w14:textId="6C0AE659" w:rsidR="00521C84" w:rsidRDefault="00521C84" w:rsidP="00521C84">
      <w:pPr>
        <w:pStyle w:val="corte4fondo"/>
        <w:tabs>
          <w:tab w:val="left" w:pos="567"/>
        </w:tabs>
        <w:rPr>
          <w:rFonts w:ascii="AvantGarde Bk BT" w:hAnsi="AvantGarde Bk BT" w:cs="Arial"/>
          <w:sz w:val="24"/>
          <w:szCs w:val="24"/>
        </w:rPr>
      </w:pPr>
      <w:r>
        <w:rPr>
          <w:rFonts w:ascii="AvantGarde Bk BT" w:hAnsi="AvantGarde Bk BT" w:cs="Arial"/>
          <w:sz w:val="24"/>
          <w:szCs w:val="24"/>
        </w:rPr>
        <w:t>Además, con su informe la autoridad también acompañó un “</w:t>
      </w:r>
      <w:r w:rsidRPr="00521C84">
        <w:rPr>
          <w:rFonts w:ascii="AvantGarde Bk BT" w:hAnsi="AvantGarde Bk BT" w:cs="Arial"/>
          <w:i/>
          <w:sz w:val="24"/>
          <w:szCs w:val="24"/>
        </w:rPr>
        <w:t>Acuerdo por el que se emite declaratoria de inexistencia de información</w:t>
      </w:r>
      <w:r>
        <w:rPr>
          <w:rFonts w:ascii="AvantGarde Bk BT" w:hAnsi="AvantGarde Bk BT" w:cs="Arial"/>
          <w:sz w:val="24"/>
          <w:szCs w:val="24"/>
        </w:rPr>
        <w:t xml:space="preserve">”, </w:t>
      </w:r>
      <w:r w:rsidR="0070696A">
        <w:rPr>
          <w:rFonts w:ascii="AvantGarde Bk BT" w:hAnsi="AvantGarde Bk BT" w:cs="Arial"/>
          <w:sz w:val="24"/>
          <w:szCs w:val="24"/>
        </w:rPr>
        <w:t xml:space="preserve">mismo </w:t>
      </w:r>
      <w:r>
        <w:rPr>
          <w:rFonts w:ascii="AvantGarde Bk BT" w:hAnsi="AvantGarde Bk BT" w:cs="Arial"/>
          <w:sz w:val="24"/>
          <w:szCs w:val="24"/>
        </w:rPr>
        <w:t xml:space="preserve">que está visible de foja 55 cincuenta y cinco a 58 cincuenta y ocho de autos, suscrito por la Subdirectora de </w:t>
      </w:r>
      <w:r w:rsidR="00F86A16">
        <w:rPr>
          <w:rFonts w:ascii="AvantGarde Bk BT" w:hAnsi="AvantGarde Bk BT" w:cs="Arial"/>
          <w:sz w:val="24"/>
          <w:szCs w:val="24"/>
        </w:rPr>
        <w:t>Respuesta</w:t>
      </w:r>
      <w:r>
        <w:rPr>
          <w:rFonts w:ascii="AvantGarde Bk BT" w:hAnsi="AvantGarde Bk BT" w:cs="Arial"/>
          <w:sz w:val="24"/>
          <w:szCs w:val="24"/>
        </w:rPr>
        <w:t xml:space="preserve"> Ciudadana</w:t>
      </w:r>
      <w:r w:rsidR="0070696A">
        <w:rPr>
          <w:rFonts w:ascii="AvantGarde Bk BT" w:hAnsi="AvantGarde Bk BT" w:cs="Arial"/>
          <w:sz w:val="24"/>
          <w:szCs w:val="24"/>
        </w:rPr>
        <w:t>, en la que ésta determina declarar la inexistencia de la información relativa a la existencia, destino o ubicación de las letras SAN LUIS POTOSÍ que se exhibían en Plaza de Armas y solicita al Comité de Transparencia que confirme su declaratoria de inexistencia.</w:t>
      </w:r>
    </w:p>
    <w:p w14:paraId="07F8E9A3" w14:textId="77777777" w:rsidR="00980CBC" w:rsidRDefault="00980CBC" w:rsidP="00980CBC">
      <w:pPr>
        <w:pStyle w:val="corte4fondo"/>
        <w:tabs>
          <w:tab w:val="left" w:pos="567"/>
        </w:tabs>
        <w:rPr>
          <w:rFonts w:ascii="AvantGarde Bk BT" w:hAnsi="AvantGarde Bk BT" w:cs="Arial"/>
          <w:sz w:val="24"/>
          <w:szCs w:val="24"/>
        </w:rPr>
      </w:pPr>
    </w:p>
    <w:p w14:paraId="7327BA4C" w14:textId="04B83F8B" w:rsidR="00980CBC" w:rsidRDefault="001E650C" w:rsidP="00980CBC">
      <w:pPr>
        <w:pStyle w:val="corte4fondo"/>
        <w:tabs>
          <w:tab w:val="left" w:pos="567"/>
        </w:tabs>
        <w:rPr>
          <w:rFonts w:ascii="AvantGarde Bk BT" w:hAnsi="AvantGarde Bk BT" w:cs="Arial"/>
          <w:sz w:val="24"/>
          <w:szCs w:val="24"/>
        </w:rPr>
      </w:pPr>
      <w:r>
        <w:rPr>
          <w:rFonts w:ascii="AvantGarde Bk BT" w:hAnsi="AvantGarde Bk BT" w:cs="Arial"/>
          <w:sz w:val="24"/>
          <w:szCs w:val="24"/>
        </w:rPr>
        <w:t>Bien, en primer término, resulta pertinente mencionar que de conformidad con el artículo 160 de la Ley de Transparencia,</w:t>
      </w:r>
      <w:r w:rsidR="007C14A8">
        <w:rPr>
          <w:rFonts w:ascii="AvantGarde Bk BT" w:hAnsi="AvantGarde Bk BT" w:cs="Arial"/>
          <w:sz w:val="24"/>
          <w:szCs w:val="24"/>
        </w:rPr>
        <w:t xml:space="preserve"> fracciones I y II,</w:t>
      </w:r>
      <w:r>
        <w:rPr>
          <w:rFonts w:ascii="AvantGarde Bk BT" w:hAnsi="AvantGarde Bk BT" w:cs="Arial"/>
          <w:sz w:val="24"/>
          <w:szCs w:val="24"/>
        </w:rPr>
        <w:t xml:space="preserve"> </w:t>
      </w:r>
      <w:r w:rsidRPr="001E650C">
        <w:rPr>
          <w:rFonts w:ascii="AvantGarde Bk BT" w:hAnsi="AvantGarde Bk BT" w:cs="Arial"/>
          <w:b/>
          <w:sz w:val="24"/>
          <w:szCs w:val="24"/>
        </w:rPr>
        <w:t>es el Comité de Transparencia de los sujetos obligados</w:t>
      </w:r>
      <w:r>
        <w:rPr>
          <w:rFonts w:ascii="AvantGarde Bk BT" w:hAnsi="AvantGarde Bk BT" w:cs="Arial"/>
          <w:sz w:val="24"/>
          <w:szCs w:val="24"/>
        </w:rPr>
        <w:t xml:space="preserve">, el que </w:t>
      </w:r>
      <w:r w:rsidRPr="001E650C">
        <w:rPr>
          <w:rFonts w:ascii="AvantGarde Bk BT" w:hAnsi="AvantGarde Bk BT" w:cs="Arial"/>
          <w:b/>
          <w:sz w:val="24"/>
          <w:szCs w:val="24"/>
        </w:rPr>
        <w:t>previo a haber analizado el caso y haber tomado las medidas para localizar la información</w:t>
      </w:r>
      <w:r>
        <w:rPr>
          <w:rFonts w:ascii="AvantGarde Bk BT" w:hAnsi="AvantGarde Bk BT" w:cs="Arial"/>
          <w:sz w:val="24"/>
          <w:szCs w:val="24"/>
        </w:rPr>
        <w:t>, expedirá una resolución que confirme la inexistencia del documento</w:t>
      </w:r>
      <w:r w:rsidR="005C14C8">
        <w:rPr>
          <w:rFonts w:ascii="AvantGarde Bk BT" w:hAnsi="AvantGarde Bk BT" w:cs="Arial"/>
          <w:sz w:val="24"/>
          <w:szCs w:val="24"/>
        </w:rPr>
        <w:t xml:space="preserve">, </w:t>
      </w:r>
      <w:r w:rsidR="005C14C8" w:rsidRPr="00A50EA5">
        <w:rPr>
          <w:rFonts w:ascii="AvantGarde Bk BT" w:hAnsi="AvantGarde Bk BT" w:cs="Arial"/>
          <w:b/>
          <w:sz w:val="24"/>
          <w:szCs w:val="24"/>
        </w:rPr>
        <w:t>por lo que</w:t>
      </w:r>
      <w:r w:rsidR="005C14C8">
        <w:rPr>
          <w:rFonts w:ascii="AvantGarde Bk BT" w:hAnsi="AvantGarde Bk BT" w:cs="Arial"/>
          <w:sz w:val="24"/>
          <w:szCs w:val="24"/>
        </w:rPr>
        <w:t xml:space="preserve"> </w:t>
      </w:r>
      <w:r w:rsidR="005C14C8" w:rsidRPr="00A50EA5">
        <w:rPr>
          <w:rFonts w:ascii="AvantGarde Bk BT" w:hAnsi="AvantGarde Bk BT" w:cs="Arial"/>
          <w:b/>
          <w:sz w:val="24"/>
          <w:szCs w:val="24"/>
        </w:rPr>
        <w:t xml:space="preserve">la declaratoria de inexistencia no corresponde a las áreas de los sujetos obligados, sino a sus Comités </w:t>
      </w:r>
      <w:r w:rsidR="005C14C8" w:rsidRPr="00A50EA5">
        <w:rPr>
          <w:rFonts w:ascii="AvantGarde Bk BT" w:hAnsi="AvantGarde Bk BT" w:cs="Arial"/>
          <w:b/>
          <w:sz w:val="24"/>
          <w:szCs w:val="24"/>
        </w:rPr>
        <w:lastRenderedPageBreak/>
        <w:t>de Transparencia</w:t>
      </w:r>
      <w:r w:rsidR="007C14A8">
        <w:rPr>
          <w:rFonts w:ascii="AvantGarde Bk BT" w:hAnsi="AvantGarde Bk BT" w:cs="Arial"/>
          <w:sz w:val="24"/>
          <w:szCs w:val="24"/>
        </w:rPr>
        <w:t xml:space="preserve">, máxime que según las fracciones III y IV </w:t>
      </w:r>
      <w:r w:rsidR="00695F1E">
        <w:rPr>
          <w:rFonts w:ascii="AvantGarde Bk BT" w:hAnsi="AvantGarde Bk BT" w:cs="Arial"/>
          <w:sz w:val="24"/>
          <w:szCs w:val="24"/>
        </w:rPr>
        <w:t>del</w:t>
      </w:r>
      <w:r w:rsidR="007C14A8">
        <w:rPr>
          <w:rFonts w:ascii="AvantGarde Bk BT" w:hAnsi="AvantGarde Bk BT" w:cs="Arial"/>
          <w:sz w:val="24"/>
          <w:szCs w:val="24"/>
        </w:rPr>
        <w:t xml:space="preserve"> numeral</w:t>
      </w:r>
      <w:r w:rsidR="00695F1E">
        <w:rPr>
          <w:rFonts w:ascii="AvantGarde Bk BT" w:hAnsi="AvantGarde Bk BT" w:cs="Arial"/>
          <w:sz w:val="24"/>
          <w:szCs w:val="24"/>
        </w:rPr>
        <w:t xml:space="preserve"> en cita</w:t>
      </w:r>
      <w:r w:rsidR="007C14A8">
        <w:rPr>
          <w:rFonts w:ascii="AvantGarde Bk BT" w:hAnsi="AvantGarde Bk BT" w:cs="Arial"/>
          <w:sz w:val="24"/>
          <w:szCs w:val="24"/>
        </w:rPr>
        <w:t xml:space="preserve">, el Comité también debe ordenar, si es materialmente posible, que se genere o reponga la información en caso de que ésta tuviera que existir en la medida que deriva del ejercicio de sus facultades, competencias o funciones, </w:t>
      </w:r>
      <w:r w:rsidR="003635DF">
        <w:rPr>
          <w:rFonts w:ascii="AvantGarde Bk BT" w:hAnsi="AvantGarde Bk BT" w:cs="Arial"/>
          <w:sz w:val="24"/>
          <w:szCs w:val="24"/>
        </w:rPr>
        <w:t>y notificar al órgano interno de control o equivalente, quien deberá iniciar el procedimiento de responsabilidad administrativa que corresponda:</w:t>
      </w:r>
    </w:p>
    <w:p w14:paraId="4F36EEF9" w14:textId="77777777" w:rsidR="003635DF" w:rsidRDefault="003635DF" w:rsidP="00980CBC">
      <w:pPr>
        <w:pStyle w:val="corte4fondo"/>
        <w:tabs>
          <w:tab w:val="left" w:pos="567"/>
        </w:tabs>
        <w:rPr>
          <w:rFonts w:ascii="AvantGarde Bk BT" w:hAnsi="AvantGarde Bk BT" w:cs="Arial"/>
          <w:sz w:val="24"/>
          <w:szCs w:val="24"/>
        </w:rPr>
      </w:pPr>
    </w:p>
    <w:p w14:paraId="2D16487B" w14:textId="31525EB9" w:rsidR="004F5B70" w:rsidRPr="004F5B70" w:rsidRDefault="004F5B70" w:rsidP="004F5B70">
      <w:pPr>
        <w:pStyle w:val="corte4fondo"/>
        <w:tabs>
          <w:tab w:val="left" w:pos="567"/>
        </w:tabs>
        <w:ind w:left="680" w:right="680" w:firstLine="0"/>
        <w:rPr>
          <w:rFonts w:ascii="AvantGarde Bk BT" w:hAnsi="AvantGarde Bk BT" w:cs="Arial"/>
          <w:i/>
          <w:sz w:val="22"/>
          <w:szCs w:val="22"/>
        </w:rPr>
      </w:pPr>
      <w:r>
        <w:rPr>
          <w:rFonts w:ascii="AvantGarde Bk BT" w:hAnsi="AvantGarde Bk BT" w:cs="Arial"/>
          <w:sz w:val="24"/>
          <w:szCs w:val="24"/>
        </w:rPr>
        <w:t>“</w:t>
      </w:r>
      <w:r w:rsidRPr="004F5B70">
        <w:rPr>
          <w:rFonts w:ascii="AvantGarde Bk BT" w:hAnsi="AvantGarde Bk BT" w:cs="Arial"/>
          <w:b/>
          <w:i/>
          <w:sz w:val="22"/>
          <w:szCs w:val="22"/>
        </w:rPr>
        <w:t>ARTÍCULO 160.</w:t>
      </w:r>
      <w:r w:rsidRPr="004F5B70">
        <w:rPr>
          <w:rFonts w:ascii="AvantGarde Bk BT" w:hAnsi="AvantGarde Bk BT" w:cs="Arial"/>
          <w:i/>
          <w:sz w:val="22"/>
          <w:szCs w:val="22"/>
        </w:rPr>
        <w:t xml:space="preserve"> Cuando la información no se encuentre en los archivos del sujeto obligado, el Comité de Transparencia:</w:t>
      </w:r>
    </w:p>
    <w:p w14:paraId="097AA459" w14:textId="4AE76EA6" w:rsidR="003635DF" w:rsidRPr="004F5B70" w:rsidRDefault="004F5B70" w:rsidP="004F5B70">
      <w:pPr>
        <w:pStyle w:val="corte4fondo"/>
        <w:tabs>
          <w:tab w:val="left" w:pos="567"/>
        </w:tabs>
        <w:ind w:left="680" w:right="680" w:firstLine="0"/>
        <w:rPr>
          <w:rFonts w:ascii="AvantGarde Bk BT" w:hAnsi="AvantGarde Bk BT" w:cs="Arial"/>
          <w:i/>
          <w:sz w:val="22"/>
          <w:szCs w:val="22"/>
        </w:rPr>
      </w:pPr>
      <w:r w:rsidRPr="004F5B70">
        <w:rPr>
          <w:rFonts w:ascii="AvantGarde Bk BT" w:hAnsi="AvantGarde Bk BT" w:cs="Arial"/>
          <w:b/>
          <w:i/>
          <w:sz w:val="22"/>
          <w:szCs w:val="22"/>
        </w:rPr>
        <w:t>I.</w:t>
      </w:r>
      <w:r w:rsidRPr="004F5B70">
        <w:rPr>
          <w:rFonts w:ascii="AvantGarde Bk BT" w:hAnsi="AvantGarde Bk BT" w:cs="Arial"/>
          <w:i/>
          <w:sz w:val="22"/>
          <w:szCs w:val="22"/>
        </w:rPr>
        <w:t xml:space="preserve"> Analizará el caso y tomará las medidas necesarias para localizar la información;</w:t>
      </w:r>
    </w:p>
    <w:p w14:paraId="480D27C0" w14:textId="77777777" w:rsidR="004F5B70" w:rsidRPr="004F5B70" w:rsidRDefault="004F5B70" w:rsidP="004F5B70">
      <w:pPr>
        <w:pStyle w:val="corte4fondo"/>
        <w:tabs>
          <w:tab w:val="left" w:pos="567"/>
        </w:tabs>
        <w:ind w:left="680" w:right="680" w:firstLine="0"/>
        <w:rPr>
          <w:rFonts w:ascii="AvantGarde Bk BT" w:hAnsi="AvantGarde Bk BT" w:cs="Arial"/>
          <w:i/>
          <w:sz w:val="22"/>
          <w:szCs w:val="22"/>
        </w:rPr>
      </w:pPr>
      <w:r w:rsidRPr="004F5B70">
        <w:rPr>
          <w:rFonts w:ascii="AvantGarde Bk BT" w:hAnsi="AvantGarde Bk BT" w:cs="Arial"/>
          <w:b/>
          <w:i/>
          <w:sz w:val="22"/>
          <w:szCs w:val="22"/>
        </w:rPr>
        <w:t>II.</w:t>
      </w:r>
      <w:r w:rsidRPr="004F5B70">
        <w:rPr>
          <w:rFonts w:ascii="AvantGarde Bk BT" w:hAnsi="AvantGarde Bk BT" w:cs="Arial"/>
          <w:i/>
          <w:sz w:val="22"/>
          <w:szCs w:val="22"/>
        </w:rPr>
        <w:t xml:space="preserve"> Expedirá una resolución que confirme la inexistencia del Documento;</w:t>
      </w:r>
    </w:p>
    <w:p w14:paraId="3BBADE39" w14:textId="77777777" w:rsidR="004F5B70" w:rsidRPr="004F5B70" w:rsidRDefault="004F5B70" w:rsidP="004F5B70">
      <w:pPr>
        <w:pStyle w:val="corte4fondo"/>
        <w:tabs>
          <w:tab w:val="left" w:pos="567"/>
        </w:tabs>
        <w:ind w:left="680" w:right="680" w:firstLine="0"/>
        <w:rPr>
          <w:rFonts w:ascii="AvantGarde Bk BT" w:hAnsi="AvantGarde Bk BT" w:cs="Arial"/>
          <w:i/>
          <w:sz w:val="22"/>
          <w:szCs w:val="22"/>
        </w:rPr>
      </w:pPr>
      <w:r w:rsidRPr="004F5B70">
        <w:rPr>
          <w:rFonts w:ascii="AvantGarde Bk BT" w:hAnsi="AvantGarde Bk BT" w:cs="Arial"/>
          <w:b/>
          <w:i/>
          <w:sz w:val="22"/>
          <w:szCs w:val="22"/>
        </w:rPr>
        <w:t>III.</w:t>
      </w:r>
      <w:r w:rsidRPr="004F5B70">
        <w:rPr>
          <w:rFonts w:ascii="AvantGarde Bk BT" w:hAnsi="AvantGarde Bk BT" w:cs="Arial"/>
          <w:i/>
          <w:sz w:val="22"/>
          <w:szCs w:val="22"/>
        </w:rPr>
        <w:t xml:space="preserve"> Ordenará, siempre que sea materialmente posible, que se genere o se reponga la información en caso de que ésta tuviera que existir en la medida que deriva del ejercicio de sus facultades, competencias o funciones, o que previa acreditación de la imposibilidad de su generación, exponga de forma fundada y motivada, las razones por las cuales en el caso particular no ejerció dichas facultades, competencias o funciones, lo cual notificará al solicitante a través de la Unidad de Transparencia, y</w:t>
      </w:r>
    </w:p>
    <w:p w14:paraId="2B8CB996" w14:textId="1A52DFA8" w:rsidR="004F5B70" w:rsidRDefault="004F5B70" w:rsidP="004F5B70">
      <w:pPr>
        <w:pStyle w:val="corte4fondo"/>
        <w:tabs>
          <w:tab w:val="left" w:pos="567"/>
        </w:tabs>
        <w:ind w:left="680" w:right="680" w:firstLine="0"/>
        <w:rPr>
          <w:rFonts w:ascii="AvantGarde Bk BT" w:hAnsi="AvantGarde Bk BT" w:cs="Arial"/>
          <w:sz w:val="24"/>
          <w:szCs w:val="24"/>
        </w:rPr>
      </w:pPr>
      <w:r w:rsidRPr="004F5B70">
        <w:rPr>
          <w:rFonts w:ascii="AvantGarde Bk BT" w:hAnsi="AvantGarde Bk BT" w:cs="Arial"/>
          <w:b/>
          <w:i/>
          <w:sz w:val="22"/>
          <w:szCs w:val="22"/>
        </w:rPr>
        <w:t>IV.</w:t>
      </w:r>
      <w:r w:rsidRPr="004F5B70">
        <w:rPr>
          <w:rFonts w:ascii="AvantGarde Bk BT" w:hAnsi="AvantGarde Bk BT" w:cs="Arial"/>
          <w:i/>
          <w:sz w:val="22"/>
          <w:szCs w:val="22"/>
        </w:rPr>
        <w:t xml:space="preserve"> Notificará al órgano interno de control o equivalente del sujeto obligado quien, en su caso, deberá iniciar el procedimiento de responsabilidad administrativa que corresponda.</w:t>
      </w:r>
      <w:r>
        <w:rPr>
          <w:rFonts w:ascii="AvantGarde Bk BT" w:hAnsi="AvantGarde Bk BT" w:cs="Arial"/>
          <w:sz w:val="24"/>
          <w:szCs w:val="24"/>
        </w:rPr>
        <w:t>”</w:t>
      </w:r>
    </w:p>
    <w:p w14:paraId="40FF8E4C" w14:textId="77777777" w:rsidR="003635DF" w:rsidRDefault="003635DF" w:rsidP="00980CBC">
      <w:pPr>
        <w:pStyle w:val="corte4fondo"/>
        <w:tabs>
          <w:tab w:val="left" w:pos="567"/>
        </w:tabs>
        <w:rPr>
          <w:rFonts w:ascii="AvantGarde Bk BT" w:hAnsi="AvantGarde Bk BT" w:cs="Arial"/>
          <w:sz w:val="24"/>
          <w:szCs w:val="24"/>
        </w:rPr>
      </w:pPr>
    </w:p>
    <w:p w14:paraId="194D8963" w14:textId="5AFA87CB" w:rsidR="00F86A16" w:rsidRDefault="00F86A16" w:rsidP="00980CBC">
      <w:pPr>
        <w:pStyle w:val="corte4fondo"/>
        <w:tabs>
          <w:tab w:val="left" w:pos="567"/>
        </w:tabs>
        <w:rPr>
          <w:rFonts w:ascii="AvantGarde Bk BT" w:hAnsi="AvantGarde Bk BT" w:cs="Arial"/>
          <w:sz w:val="24"/>
          <w:szCs w:val="24"/>
        </w:rPr>
      </w:pPr>
      <w:r>
        <w:rPr>
          <w:rFonts w:ascii="AvantGarde Bk BT" w:hAnsi="AvantGarde Bk BT" w:cs="Arial"/>
          <w:sz w:val="24"/>
          <w:szCs w:val="24"/>
        </w:rPr>
        <w:t>Por lo cual, en la especie se tiene que la declaratoria de inexistencia que realiza la Subdirectora de Respuesta Ciudadana</w:t>
      </w:r>
      <w:r w:rsidR="00E9319F">
        <w:rPr>
          <w:rFonts w:ascii="AvantGarde Bk BT" w:hAnsi="AvantGarde Bk BT" w:cs="Arial"/>
          <w:sz w:val="24"/>
          <w:szCs w:val="24"/>
        </w:rPr>
        <w:t xml:space="preserve"> carece de validez, puesto que como ya se dijo, esta declaratoria corresponde únicamente a los Comités de Transparencia de los sujetos obligados.</w:t>
      </w:r>
    </w:p>
    <w:p w14:paraId="2FB557EA" w14:textId="77777777" w:rsidR="00E9319F" w:rsidRDefault="00E9319F" w:rsidP="00980CBC">
      <w:pPr>
        <w:pStyle w:val="corte4fondo"/>
        <w:tabs>
          <w:tab w:val="left" w:pos="567"/>
        </w:tabs>
        <w:rPr>
          <w:rFonts w:ascii="AvantGarde Bk BT" w:hAnsi="AvantGarde Bk BT" w:cs="Arial"/>
          <w:sz w:val="24"/>
          <w:szCs w:val="24"/>
        </w:rPr>
      </w:pPr>
    </w:p>
    <w:p w14:paraId="4E9C4D9E" w14:textId="08309D32" w:rsidR="00F86A16" w:rsidRDefault="00E9319F" w:rsidP="00980CBC">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Aunado a lo anterior, del oficio que ya se describió en párrafos que anteceden y mediante el cual la Coordinadora del Comité de Transparencia le comunica a la aludida Subdirectora que se aprobó el acuerdo por el que se emite declaratoria de inexistencia de información de documento alguno que acredite que </w:t>
      </w:r>
      <w:r>
        <w:rPr>
          <w:rFonts w:ascii="AvantGarde Bk BT" w:hAnsi="AvantGarde Bk BT" w:cs="Arial"/>
          <w:sz w:val="24"/>
          <w:szCs w:val="24"/>
        </w:rPr>
        <w:lastRenderedPageBreak/>
        <w:t xml:space="preserve">las letras SAN LUIS POTOSÍ que se exhibían en la plaza de armas son del H. Ayuntamiento, </w:t>
      </w:r>
      <w:r w:rsidR="00297225">
        <w:rPr>
          <w:rFonts w:ascii="AvantGarde Bk BT" w:hAnsi="AvantGarde Bk BT" w:cs="Arial"/>
          <w:sz w:val="24"/>
          <w:szCs w:val="24"/>
        </w:rPr>
        <w:t>cabe señalar que en el presente caso la declaratoria de inexistencia</w:t>
      </w:r>
      <w:r w:rsidR="00ED2C8C">
        <w:rPr>
          <w:rFonts w:ascii="AvantGarde Bk BT" w:hAnsi="AvantGarde Bk BT" w:cs="Arial"/>
          <w:sz w:val="24"/>
          <w:szCs w:val="24"/>
        </w:rPr>
        <w:t>, previo al agotamiento del procedimiento previsto en el artículo 161, debe versar en todo caso, respecto de documento del que se desprenda el destino o ubicación de las letras SAN LUIS POTOSÍ que se exhibían en Plaza de Armas y de la orden para su reubicación</w:t>
      </w:r>
      <w:r w:rsidR="006D73D4">
        <w:rPr>
          <w:rFonts w:ascii="AvantGarde Bk BT" w:hAnsi="AvantGarde Bk BT" w:cs="Arial"/>
          <w:sz w:val="24"/>
          <w:szCs w:val="24"/>
        </w:rPr>
        <w:t xml:space="preserve">, </w:t>
      </w:r>
      <w:r w:rsidR="006D73D4" w:rsidRPr="000C76FB">
        <w:rPr>
          <w:rFonts w:ascii="AvantGarde Bk BT" w:hAnsi="AvantGarde Bk BT" w:cs="Arial"/>
          <w:sz w:val="24"/>
          <w:szCs w:val="24"/>
        </w:rPr>
        <w:t>no así respecto de que las mismas sean del Ayuntamiento</w:t>
      </w:r>
      <w:r w:rsidR="0008196A" w:rsidRPr="000C76FB">
        <w:rPr>
          <w:rFonts w:ascii="AvantGarde Bk BT" w:hAnsi="AvantGarde Bk BT" w:cs="Arial"/>
          <w:sz w:val="24"/>
          <w:szCs w:val="24"/>
        </w:rPr>
        <w:t>, ya que é</w:t>
      </w:r>
      <w:r w:rsidR="006D73D4" w:rsidRPr="000C76FB">
        <w:rPr>
          <w:rFonts w:ascii="AvantGarde Bk BT" w:hAnsi="AvantGarde Bk BT" w:cs="Arial"/>
          <w:sz w:val="24"/>
          <w:szCs w:val="24"/>
        </w:rPr>
        <w:t xml:space="preserve">sta </w:t>
      </w:r>
      <w:r w:rsidR="0008196A" w:rsidRPr="000C76FB">
        <w:rPr>
          <w:rFonts w:ascii="AvantGarde Bk BT" w:hAnsi="AvantGarde Bk BT" w:cs="Arial"/>
          <w:sz w:val="24"/>
          <w:szCs w:val="24"/>
        </w:rPr>
        <w:t>no es</w:t>
      </w:r>
      <w:r w:rsidR="006D73D4" w:rsidRPr="000C76FB">
        <w:rPr>
          <w:rFonts w:ascii="AvantGarde Bk BT" w:hAnsi="AvantGarde Bk BT" w:cs="Arial"/>
          <w:sz w:val="24"/>
          <w:szCs w:val="24"/>
        </w:rPr>
        <w:t xml:space="preserve"> la cuestión</w:t>
      </w:r>
      <w:r w:rsidR="0008196A">
        <w:rPr>
          <w:rFonts w:ascii="AvantGarde Bk BT" w:hAnsi="AvantGarde Bk BT" w:cs="Arial"/>
          <w:sz w:val="24"/>
          <w:szCs w:val="24"/>
        </w:rPr>
        <w:t xml:space="preserve">, y sobretodo porque </w:t>
      </w:r>
      <w:r w:rsidR="0008196A" w:rsidRPr="000C76FB">
        <w:rPr>
          <w:rFonts w:ascii="AvantGarde Bk BT" w:hAnsi="AvantGarde Bk BT" w:cs="Arial"/>
          <w:b/>
          <w:sz w:val="24"/>
          <w:szCs w:val="24"/>
        </w:rPr>
        <w:t>de la propia respuesta de la Subdirectora</w:t>
      </w:r>
      <w:r w:rsidR="0008196A">
        <w:rPr>
          <w:rFonts w:ascii="AvantGarde Bk BT" w:hAnsi="AvantGarde Bk BT" w:cs="Arial"/>
          <w:sz w:val="24"/>
          <w:szCs w:val="24"/>
        </w:rPr>
        <w:t>, se desprende que “</w:t>
      </w:r>
      <w:r w:rsidR="0008196A" w:rsidRPr="000C76FB">
        <w:rPr>
          <w:rFonts w:ascii="AvantGarde Bk BT" w:hAnsi="AvantGarde Bk BT" w:cs="Arial"/>
          <w:sz w:val="24"/>
          <w:szCs w:val="24"/>
          <w:u w:val="single"/>
        </w:rPr>
        <w:t>se sabe que la orden de colocación y retiro de las mismas, se hacía vía económica al área operativa, por lo que solicito que se pida la aclaración correspondiente al ex titular de Respuesta Ciudadana</w:t>
      </w:r>
      <w:r w:rsidR="0008196A">
        <w:rPr>
          <w:rFonts w:ascii="AvantGarde Bk BT" w:hAnsi="AvantGarde Bk BT" w:cs="Arial"/>
          <w:sz w:val="24"/>
          <w:szCs w:val="24"/>
        </w:rPr>
        <w:t>”</w:t>
      </w:r>
      <w:r w:rsidR="000C76FB">
        <w:rPr>
          <w:rFonts w:ascii="AvantGarde Bk BT" w:hAnsi="AvantGarde Bk BT" w:cs="Arial"/>
          <w:sz w:val="24"/>
          <w:szCs w:val="24"/>
        </w:rPr>
        <w:t xml:space="preserve">, </w:t>
      </w:r>
      <w:r w:rsidR="000C76FB" w:rsidRPr="000C76FB">
        <w:rPr>
          <w:rFonts w:ascii="AvantGarde Bk BT" w:hAnsi="AvantGarde Bk BT" w:cs="Arial"/>
          <w:sz w:val="24"/>
          <w:szCs w:val="24"/>
        </w:rPr>
        <w:t>es decir</w:t>
      </w:r>
      <w:r w:rsidR="000C76FB">
        <w:rPr>
          <w:rFonts w:ascii="AvantGarde Bk BT" w:hAnsi="AvantGarde Bk BT" w:cs="Arial"/>
          <w:sz w:val="24"/>
          <w:szCs w:val="24"/>
        </w:rPr>
        <w:t xml:space="preserve">,  que desde la emisión de la respuesta se está reconociendo que </w:t>
      </w:r>
      <w:r w:rsidR="00444930">
        <w:rPr>
          <w:rFonts w:ascii="AvantGarde Bk BT" w:hAnsi="AvantGarde Bk BT" w:cs="Arial"/>
          <w:sz w:val="24"/>
          <w:szCs w:val="24"/>
        </w:rPr>
        <w:t xml:space="preserve">era de competencia municipal la colocación y retiro de las letras, </w:t>
      </w:r>
      <w:r w:rsidR="00444930" w:rsidRPr="006A3A25">
        <w:rPr>
          <w:rFonts w:ascii="AvantGarde Bk BT" w:hAnsi="AvantGarde Bk BT" w:cs="Arial"/>
          <w:b/>
          <w:sz w:val="24"/>
          <w:szCs w:val="24"/>
        </w:rPr>
        <w:t>lo que se refuerza con la respuesta del Director de Servicios Municipales</w:t>
      </w:r>
      <w:r w:rsidR="006A3A25">
        <w:rPr>
          <w:rFonts w:ascii="AvantGarde Bk BT" w:hAnsi="AvantGarde Bk BT" w:cs="Arial"/>
          <w:sz w:val="24"/>
          <w:szCs w:val="24"/>
        </w:rPr>
        <w:t>, quien mencionó que “en la pasada administración fue Respuesta Ciudadana la Dirección que se encargó de la colocación y retiro de dichas letras”.</w:t>
      </w:r>
    </w:p>
    <w:p w14:paraId="772716A7" w14:textId="77777777" w:rsidR="00D61834" w:rsidRDefault="00D61834" w:rsidP="00980CBC">
      <w:pPr>
        <w:pStyle w:val="corte4fondo"/>
        <w:tabs>
          <w:tab w:val="left" w:pos="567"/>
        </w:tabs>
        <w:rPr>
          <w:rFonts w:ascii="AvantGarde Bk BT" w:hAnsi="AvantGarde Bk BT" w:cs="Arial"/>
          <w:sz w:val="24"/>
          <w:szCs w:val="24"/>
        </w:rPr>
      </w:pPr>
    </w:p>
    <w:p w14:paraId="3273E50C" w14:textId="515148BA" w:rsidR="00D61834" w:rsidRDefault="00D61834" w:rsidP="00980CBC">
      <w:pPr>
        <w:pStyle w:val="corte4fondo"/>
        <w:tabs>
          <w:tab w:val="left" w:pos="567"/>
        </w:tabs>
        <w:rPr>
          <w:rFonts w:ascii="AvantGarde Bk BT" w:hAnsi="AvantGarde Bk BT" w:cs="Arial"/>
          <w:sz w:val="24"/>
          <w:szCs w:val="24"/>
        </w:rPr>
      </w:pPr>
      <w:r>
        <w:rPr>
          <w:rFonts w:ascii="AvantGarde Bk BT" w:hAnsi="AvantGarde Bk BT" w:cs="Arial"/>
          <w:sz w:val="24"/>
          <w:szCs w:val="24"/>
        </w:rPr>
        <w:t>En este sentido, es incongruente que la declaración de inexistencia se decrete respecto del documento que acredite que dichas letras son del Ayuntamiento</w:t>
      </w:r>
      <w:r w:rsidR="006A3D7E">
        <w:rPr>
          <w:rFonts w:ascii="AvantGarde Bk BT" w:hAnsi="AvantGarde Bk BT" w:cs="Arial"/>
          <w:sz w:val="24"/>
          <w:szCs w:val="24"/>
        </w:rPr>
        <w:t>, por lo que a través de esta resolución, se ordena dejar sin efecto el acuerdo número CT/004/2019 D, ya que además de que como no fue acompañado por el sujeto obligado y por tanto éste no acreditó haber cumplido con lo dispuesto por el artículo 160 de la Ley, la declaratoria se emitió incorrectamente</w:t>
      </w:r>
      <w:r w:rsidR="008713D2">
        <w:rPr>
          <w:rFonts w:ascii="AvantGarde Bk BT" w:hAnsi="AvantGarde Bk BT" w:cs="Arial"/>
          <w:sz w:val="24"/>
          <w:szCs w:val="24"/>
        </w:rPr>
        <w:t>.</w:t>
      </w:r>
    </w:p>
    <w:p w14:paraId="0E78F4BA" w14:textId="77777777" w:rsidR="008713D2" w:rsidRDefault="008713D2" w:rsidP="00980CBC">
      <w:pPr>
        <w:pStyle w:val="corte4fondo"/>
        <w:tabs>
          <w:tab w:val="left" w:pos="567"/>
        </w:tabs>
        <w:rPr>
          <w:rFonts w:ascii="AvantGarde Bk BT" w:hAnsi="AvantGarde Bk BT" w:cs="Arial"/>
          <w:sz w:val="24"/>
          <w:szCs w:val="24"/>
        </w:rPr>
      </w:pPr>
    </w:p>
    <w:p w14:paraId="365FFA83" w14:textId="25633B22" w:rsidR="008713D2" w:rsidRDefault="008D7E65" w:rsidP="00980CBC">
      <w:pPr>
        <w:pStyle w:val="corte4fondo"/>
        <w:tabs>
          <w:tab w:val="left" w:pos="567"/>
        </w:tabs>
        <w:rPr>
          <w:rFonts w:ascii="AvantGarde Bk BT" w:hAnsi="AvantGarde Bk BT" w:cs="Arial"/>
          <w:sz w:val="24"/>
          <w:szCs w:val="24"/>
        </w:rPr>
      </w:pPr>
      <w:r>
        <w:rPr>
          <w:rFonts w:ascii="AvantGarde Bk BT" w:hAnsi="AvantGarde Bk BT" w:cs="Arial"/>
          <w:sz w:val="24"/>
          <w:szCs w:val="24"/>
        </w:rPr>
        <w:t>En virtud de las consideraciones expuestas, se modifica la respuesta otorgada por el sujeto obligado y se le conmina para lo siguiente:</w:t>
      </w:r>
    </w:p>
    <w:p w14:paraId="6AE03F9F" w14:textId="77777777" w:rsidR="008D7E65" w:rsidRDefault="008D7E65" w:rsidP="00980CBC">
      <w:pPr>
        <w:pStyle w:val="corte4fondo"/>
        <w:tabs>
          <w:tab w:val="left" w:pos="567"/>
        </w:tabs>
        <w:rPr>
          <w:rFonts w:ascii="AvantGarde Bk BT" w:hAnsi="AvantGarde Bk BT" w:cs="Arial"/>
          <w:sz w:val="24"/>
          <w:szCs w:val="24"/>
        </w:rPr>
      </w:pPr>
    </w:p>
    <w:p w14:paraId="37F5A069" w14:textId="6515D88B" w:rsidR="008D7E65" w:rsidRDefault="008D7E65" w:rsidP="00980CBC">
      <w:pPr>
        <w:pStyle w:val="corte4fondo"/>
        <w:tabs>
          <w:tab w:val="left" w:pos="567"/>
        </w:tabs>
        <w:rPr>
          <w:rFonts w:ascii="AvantGarde Bk BT" w:hAnsi="AvantGarde Bk BT" w:cs="Arial"/>
          <w:sz w:val="24"/>
          <w:szCs w:val="24"/>
        </w:rPr>
      </w:pPr>
      <w:r>
        <w:rPr>
          <w:rFonts w:ascii="AvantGarde Bk BT" w:hAnsi="AvantGarde Bk BT" w:cs="Arial"/>
          <w:sz w:val="24"/>
          <w:szCs w:val="24"/>
        </w:rPr>
        <w:t>1. Emita una nueva respuesta en la que las áreas  a las que así corresponda, funden y motiven su incompetencia para contar en sus archivos con la información peticionada.</w:t>
      </w:r>
    </w:p>
    <w:p w14:paraId="122127D6" w14:textId="77777777" w:rsidR="008D7E65" w:rsidRDefault="008D7E65" w:rsidP="008D7E65">
      <w:pPr>
        <w:pStyle w:val="corte4fondo"/>
        <w:tabs>
          <w:tab w:val="left" w:pos="567"/>
        </w:tabs>
        <w:ind w:firstLine="0"/>
        <w:rPr>
          <w:rFonts w:ascii="AvantGarde Bk BT" w:hAnsi="AvantGarde Bk BT" w:cs="Arial"/>
          <w:sz w:val="24"/>
          <w:szCs w:val="24"/>
        </w:rPr>
      </w:pPr>
    </w:p>
    <w:p w14:paraId="2326D7E0" w14:textId="3C900B6C" w:rsidR="00D61834" w:rsidRDefault="008D7E65" w:rsidP="00980CBC">
      <w:pPr>
        <w:pStyle w:val="corte4fondo"/>
        <w:tabs>
          <w:tab w:val="left" w:pos="567"/>
        </w:tabs>
        <w:rPr>
          <w:rFonts w:ascii="AvantGarde Bk BT" w:hAnsi="AvantGarde Bk BT" w:cs="Arial"/>
          <w:sz w:val="24"/>
          <w:szCs w:val="24"/>
        </w:rPr>
      </w:pPr>
      <w:r>
        <w:rPr>
          <w:rFonts w:ascii="AvantGarde Bk BT" w:hAnsi="AvantGarde Bk BT" w:cs="Arial"/>
          <w:sz w:val="24"/>
          <w:szCs w:val="24"/>
        </w:rPr>
        <w:lastRenderedPageBreak/>
        <w:t xml:space="preserve">2. El Comité de Transparencia </w:t>
      </w:r>
      <w:r w:rsidR="006B7570">
        <w:rPr>
          <w:rFonts w:ascii="AvantGarde Bk BT" w:hAnsi="AvantGarde Bk BT" w:cs="Arial"/>
          <w:sz w:val="24"/>
          <w:szCs w:val="24"/>
        </w:rPr>
        <w:t xml:space="preserve">del Ayuntamiento </w:t>
      </w:r>
      <w:r>
        <w:rPr>
          <w:rFonts w:ascii="AvantGarde Bk BT" w:hAnsi="AvantGarde Bk BT" w:cs="Arial"/>
          <w:sz w:val="24"/>
          <w:szCs w:val="24"/>
        </w:rPr>
        <w:t>deberá</w:t>
      </w:r>
      <w:r w:rsidR="00ED0AAF">
        <w:rPr>
          <w:rFonts w:ascii="AvantGarde Bk BT" w:hAnsi="AvantGarde Bk BT" w:cs="Arial"/>
          <w:sz w:val="24"/>
          <w:szCs w:val="24"/>
        </w:rPr>
        <w:t xml:space="preserve"> tomar</w:t>
      </w:r>
      <w:r w:rsidR="00ED0AAF" w:rsidRPr="00ED0AAF">
        <w:rPr>
          <w:rFonts w:ascii="AvantGarde Bk BT" w:hAnsi="AvantGarde Bk BT" w:cs="Arial"/>
          <w:sz w:val="24"/>
          <w:szCs w:val="24"/>
        </w:rPr>
        <w:t xml:space="preserve"> las medidas necesarias para localizar la información</w:t>
      </w:r>
      <w:r w:rsidR="00C62F69">
        <w:rPr>
          <w:rFonts w:ascii="AvantGarde Bk BT" w:hAnsi="AvantGarde Bk BT" w:cs="Arial"/>
          <w:sz w:val="24"/>
          <w:szCs w:val="24"/>
        </w:rPr>
        <w:t xml:space="preserve"> peticionada</w:t>
      </w:r>
      <w:r w:rsidR="008C2F43">
        <w:rPr>
          <w:rFonts w:ascii="AvantGarde Bk BT" w:hAnsi="AvantGarde Bk BT" w:cs="Arial"/>
          <w:sz w:val="24"/>
          <w:szCs w:val="24"/>
        </w:rPr>
        <w:t>, para lo que deberá acreditar haber realizado una búsqueda exhaustiva de la misma.</w:t>
      </w:r>
    </w:p>
    <w:p w14:paraId="797C9C95" w14:textId="77777777" w:rsidR="008C2F43" w:rsidRDefault="008C2F43" w:rsidP="00980CBC">
      <w:pPr>
        <w:pStyle w:val="corte4fondo"/>
        <w:tabs>
          <w:tab w:val="left" w:pos="567"/>
        </w:tabs>
        <w:rPr>
          <w:rFonts w:ascii="AvantGarde Bk BT" w:hAnsi="AvantGarde Bk BT" w:cs="Arial"/>
          <w:sz w:val="24"/>
          <w:szCs w:val="24"/>
        </w:rPr>
      </w:pPr>
    </w:p>
    <w:p w14:paraId="7D12FB7B" w14:textId="57C863DB" w:rsidR="008C2F43" w:rsidRDefault="008C2F43" w:rsidP="00980CBC">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De ser el caso que la búsqueda sea infructífera, entonces el Comité expedirá una resolución que confirme esta inexistencia, misma que </w:t>
      </w:r>
      <w:r w:rsidRPr="00927561">
        <w:rPr>
          <w:rFonts w:ascii="AvantGarde Bk BT" w:hAnsi="AvantGarde Bk BT" w:cs="Arial"/>
          <w:b/>
          <w:sz w:val="24"/>
          <w:szCs w:val="24"/>
        </w:rPr>
        <w:t>deberá contener los elementos mínimos</w:t>
      </w:r>
      <w:r>
        <w:rPr>
          <w:rFonts w:ascii="AvantGarde Bk BT" w:hAnsi="AvantGarde Bk BT" w:cs="Arial"/>
          <w:sz w:val="24"/>
          <w:szCs w:val="24"/>
        </w:rPr>
        <w:t xml:space="preserve"> que permitan </w:t>
      </w:r>
      <w:r w:rsidRPr="008C2F43">
        <w:rPr>
          <w:rFonts w:ascii="AvantGarde Bk BT" w:hAnsi="AvantGarde Bk BT" w:cs="Arial"/>
          <w:sz w:val="24"/>
          <w:szCs w:val="24"/>
        </w:rPr>
        <w:t>al solicitante tener la certeza de que se utilizó un criterio de búsqueda exhaustivo, además de señalar las circunstancias de tiempo, modo y lugar que generaron la inexistencia en cuestión y señalará al servidor público responsable de contar con la misma</w:t>
      </w:r>
      <w:r w:rsidR="005D7727">
        <w:rPr>
          <w:rFonts w:ascii="AvantGarde Bk BT" w:hAnsi="AvantGarde Bk BT" w:cs="Arial"/>
          <w:sz w:val="24"/>
          <w:szCs w:val="24"/>
        </w:rPr>
        <w:t>, tal como lo dispone el artículo 161 de la Ley.</w:t>
      </w:r>
    </w:p>
    <w:p w14:paraId="3DABBE0C" w14:textId="77777777" w:rsidR="005D7727" w:rsidRDefault="005D7727" w:rsidP="00980CBC">
      <w:pPr>
        <w:pStyle w:val="corte4fondo"/>
        <w:tabs>
          <w:tab w:val="left" w:pos="567"/>
        </w:tabs>
        <w:rPr>
          <w:rFonts w:ascii="AvantGarde Bk BT" w:hAnsi="AvantGarde Bk BT" w:cs="Arial"/>
          <w:sz w:val="24"/>
          <w:szCs w:val="24"/>
        </w:rPr>
      </w:pPr>
    </w:p>
    <w:p w14:paraId="00A6A502" w14:textId="1B7D79A5" w:rsidR="005D7727" w:rsidRDefault="005D7727" w:rsidP="005D7727">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Asimismo, si es materialmente posible, ordenará </w:t>
      </w:r>
      <w:r w:rsidRPr="005D7727">
        <w:rPr>
          <w:rFonts w:ascii="AvantGarde Bk BT" w:hAnsi="AvantGarde Bk BT" w:cs="Arial"/>
          <w:sz w:val="24"/>
          <w:szCs w:val="24"/>
        </w:rPr>
        <w:t xml:space="preserve">que se genere o se reponga la información </w:t>
      </w:r>
      <w:r>
        <w:rPr>
          <w:rFonts w:ascii="AvantGarde Bk BT" w:hAnsi="AvantGarde Bk BT" w:cs="Arial"/>
          <w:sz w:val="24"/>
          <w:szCs w:val="24"/>
        </w:rPr>
        <w:t>si</w:t>
      </w:r>
      <w:r w:rsidRPr="005D7727">
        <w:rPr>
          <w:rFonts w:ascii="AvantGarde Bk BT" w:hAnsi="AvantGarde Bk BT" w:cs="Arial"/>
          <w:sz w:val="24"/>
          <w:szCs w:val="24"/>
        </w:rPr>
        <w:t xml:space="preserve"> ésta tuviera que existir en la medida que deriva del ejercicio de sus facul</w:t>
      </w:r>
      <w:r>
        <w:rPr>
          <w:rFonts w:ascii="AvantGarde Bk BT" w:hAnsi="AvantGarde Bk BT" w:cs="Arial"/>
          <w:sz w:val="24"/>
          <w:szCs w:val="24"/>
        </w:rPr>
        <w:t xml:space="preserve">tades, competencias o funciones ---lo que en este caso sí acredita ya que de la propia respuesta de la autoridad se desprende que la orden de colocación y retiro se daba vía económica, lo que es por demás desapegado a la Ley de la materia ya que los sujetos obligados deben documentar todos los actos que realicen en ejercicio de sus atribuciones, y por tanto se infiere que la información debe existir---, o en su caso, acredite </w:t>
      </w:r>
      <w:r w:rsidRPr="005D7727">
        <w:rPr>
          <w:rFonts w:ascii="AvantGarde Bk BT" w:hAnsi="AvantGarde Bk BT" w:cs="Arial"/>
          <w:sz w:val="24"/>
          <w:szCs w:val="24"/>
        </w:rPr>
        <w:t>la imposibilidad de su generación</w:t>
      </w:r>
      <w:r>
        <w:rPr>
          <w:rFonts w:ascii="AvantGarde Bk BT" w:hAnsi="AvantGarde Bk BT" w:cs="Arial"/>
          <w:sz w:val="24"/>
          <w:szCs w:val="24"/>
        </w:rPr>
        <w:t>.</w:t>
      </w:r>
    </w:p>
    <w:p w14:paraId="695D2EAB" w14:textId="77777777" w:rsidR="003635DF" w:rsidRDefault="003635DF" w:rsidP="005D7727">
      <w:pPr>
        <w:pStyle w:val="corte4fondo"/>
        <w:tabs>
          <w:tab w:val="left" w:pos="567"/>
        </w:tabs>
        <w:ind w:firstLine="0"/>
        <w:rPr>
          <w:rFonts w:ascii="AvantGarde Bk BT" w:hAnsi="AvantGarde Bk BT" w:cs="Arial"/>
          <w:sz w:val="24"/>
          <w:szCs w:val="24"/>
        </w:rPr>
      </w:pPr>
    </w:p>
    <w:p w14:paraId="08E6F803" w14:textId="0C471656" w:rsidR="003635DF" w:rsidRDefault="00E970BD" w:rsidP="00980CBC">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De igual modo, deberá notificar al órgano de control interno para que éste inicie el </w:t>
      </w:r>
      <w:r w:rsidRPr="00E970BD">
        <w:rPr>
          <w:rFonts w:ascii="AvantGarde Bk BT" w:hAnsi="AvantGarde Bk BT" w:cs="Arial"/>
          <w:sz w:val="24"/>
          <w:szCs w:val="24"/>
        </w:rPr>
        <w:t>procedimiento de responsabilidad administrativa que corresponda</w:t>
      </w:r>
      <w:r w:rsidR="00854690">
        <w:rPr>
          <w:rFonts w:ascii="AvantGarde Bk BT" w:hAnsi="AvantGarde Bk BT" w:cs="Arial"/>
          <w:sz w:val="24"/>
          <w:szCs w:val="24"/>
        </w:rPr>
        <w:t>, en virtud de que como ya se dijo, se infiere que la información debe existir ya que se desprende de actuaciones que llevó a cabo la autoridad en el ejercicio de sus funciones y por tanto, debió haberse documentado</w:t>
      </w:r>
      <w:r w:rsidR="00ED061F">
        <w:rPr>
          <w:rFonts w:ascii="AvantGarde Bk BT" w:hAnsi="AvantGarde Bk BT" w:cs="Arial"/>
          <w:sz w:val="24"/>
          <w:szCs w:val="24"/>
        </w:rPr>
        <w:t xml:space="preserve"> por el servidor público responsable de la misma.</w:t>
      </w:r>
    </w:p>
    <w:p w14:paraId="659E7DA5" w14:textId="77777777" w:rsidR="00ED061F" w:rsidRDefault="00ED061F" w:rsidP="00980CBC">
      <w:pPr>
        <w:pStyle w:val="corte4fondo"/>
        <w:tabs>
          <w:tab w:val="left" w:pos="567"/>
        </w:tabs>
        <w:rPr>
          <w:rFonts w:ascii="AvantGarde Bk BT" w:hAnsi="AvantGarde Bk BT" w:cs="Arial"/>
          <w:sz w:val="24"/>
          <w:szCs w:val="24"/>
        </w:rPr>
      </w:pPr>
    </w:p>
    <w:p w14:paraId="23F59EB4" w14:textId="24C77FA2" w:rsidR="0009560A" w:rsidRPr="00ED061F" w:rsidRDefault="00ED061F" w:rsidP="00ED061F">
      <w:pPr>
        <w:pStyle w:val="corte4fondo"/>
        <w:tabs>
          <w:tab w:val="left" w:pos="567"/>
        </w:tabs>
        <w:rPr>
          <w:rFonts w:ascii="AvantGarde Bk BT" w:hAnsi="AvantGarde Bk BT" w:cs="Arial"/>
          <w:sz w:val="24"/>
          <w:szCs w:val="24"/>
        </w:rPr>
      </w:pPr>
      <w:r>
        <w:rPr>
          <w:rFonts w:ascii="AvantGarde Bk BT" w:hAnsi="AvantGarde Bk BT" w:cs="Arial"/>
          <w:sz w:val="24"/>
          <w:szCs w:val="24"/>
        </w:rPr>
        <w:t>3. Se notifiquen a la recurrente, los documentos relativos a la entrega-recepción de las áreas que emitieron contestación a la solicitud de información, para que éste tenga certeza de que en efecto, no se recibió documento alguno referente  a las letras; así como sus resguardos.</w:t>
      </w:r>
    </w:p>
    <w:p w14:paraId="5B3E4903" w14:textId="6CD9A85A" w:rsidR="00946007" w:rsidRPr="00A67C98" w:rsidRDefault="00946007" w:rsidP="00946007">
      <w:pPr>
        <w:pStyle w:val="corte4fondo"/>
        <w:tabs>
          <w:tab w:val="left" w:pos="567"/>
        </w:tabs>
        <w:rPr>
          <w:rFonts w:ascii="AvantGarde Bk BT" w:hAnsi="AvantGarde Bk BT" w:cs="Arial"/>
          <w:b/>
          <w:sz w:val="24"/>
          <w:szCs w:val="24"/>
        </w:rPr>
      </w:pPr>
      <w:r w:rsidRPr="00A67C98">
        <w:rPr>
          <w:rFonts w:ascii="AvantGarde Bk BT" w:hAnsi="AvantGarde Bk BT" w:cs="Arial"/>
          <w:b/>
          <w:sz w:val="24"/>
          <w:szCs w:val="24"/>
        </w:rPr>
        <w:lastRenderedPageBreak/>
        <w:t>6.1. Efectos de esta resolución.</w:t>
      </w:r>
    </w:p>
    <w:p w14:paraId="7F83E75B" w14:textId="226A3270" w:rsidR="00946007" w:rsidRPr="00A67C98" w:rsidRDefault="00946007" w:rsidP="00946007">
      <w:pPr>
        <w:pStyle w:val="corte4fondo"/>
        <w:tabs>
          <w:tab w:val="left" w:pos="567"/>
        </w:tabs>
        <w:rPr>
          <w:rFonts w:ascii="AvantGarde Bk BT" w:hAnsi="AvantGarde Bk BT" w:cs="Arial"/>
          <w:sz w:val="24"/>
          <w:szCs w:val="24"/>
        </w:rPr>
      </w:pPr>
    </w:p>
    <w:p w14:paraId="024F8426" w14:textId="021E2EB2"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sidR="00975E4A">
        <w:rPr>
          <w:rFonts w:ascii="AvantGarde Bk BT" w:hAnsi="AvantGarde Bk BT" w:cs="Arial"/>
          <w:b/>
          <w:sz w:val="24"/>
          <w:szCs w:val="24"/>
        </w:rPr>
        <w:t>MODIFICA</w:t>
      </w:r>
      <w:r w:rsidRPr="00A67C98">
        <w:rPr>
          <w:rFonts w:ascii="AvantGarde Bk BT" w:hAnsi="AvantGarde Bk BT" w:cs="Arial"/>
          <w:b/>
          <w:sz w:val="24"/>
          <w:szCs w:val="24"/>
        </w:rPr>
        <w:t xml:space="preserve"> EL ACTO IMPUGNADO</w:t>
      </w:r>
      <w:r w:rsidRPr="00A67C98">
        <w:rPr>
          <w:rFonts w:ascii="AvantGarde Bk BT" w:hAnsi="AvantGarde Bk BT" w:cs="Arial"/>
          <w:sz w:val="24"/>
          <w:szCs w:val="24"/>
        </w:rPr>
        <w:t xml:space="preserve"> y conmina al sujeto obligado para que: </w:t>
      </w:r>
    </w:p>
    <w:p w14:paraId="3F8D6379" w14:textId="77777777" w:rsidR="00946007" w:rsidRPr="00A67C98" w:rsidRDefault="00946007" w:rsidP="00F22D15">
      <w:pPr>
        <w:pStyle w:val="corte4fondo"/>
        <w:tabs>
          <w:tab w:val="left" w:pos="567"/>
        </w:tabs>
        <w:ind w:left="680" w:right="680"/>
        <w:rPr>
          <w:rFonts w:ascii="AvantGarde Bk BT" w:hAnsi="AvantGarde Bk BT" w:cs="Arial"/>
          <w:sz w:val="24"/>
          <w:szCs w:val="24"/>
        </w:rPr>
      </w:pPr>
    </w:p>
    <w:p w14:paraId="2B27AB45" w14:textId="3C43635E" w:rsidR="00ED061F" w:rsidRDefault="00946007" w:rsidP="00F22D15">
      <w:pPr>
        <w:pStyle w:val="corte4fondo"/>
        <w:tabs>
          <w:tab w:val="left" w:pos="567"/>
        </w:tabs>
        <w:ind w:left="680" w:right="680" w:firstLine="0"/>
        <w:rPr>
          <w:rFonts w:ascii="AvantGarde Bk BT" w:hAnsi="AvantGarde Bk BT" w:cs="Arial"/>
          <w:sz w:val="24"/>
          <w:szCs w:val="24"/>
        </w:rPr>
      </w:pPr>
      <w:r w:rsidRPr="00A67C98">
        <w:rPr>
          <w:rFonts w:ascii="AvantGarde Bk BT" w:hAnsi="AvantGarde Bk BT" w:cs="Arial"/>
          <w:b/>
          <w:sz w:val="24"/>
          <w:szCs w:val="24"/>
        </w:rPr>
        <w:t>6.1.1.</w:t>
      </w:r>
      <w:r w:rsidRPr="00A67C98">
        <w:rPr>
          <w:rFonts w:ascii="AvantGarde Bk BT" w:hAnsi="AvantGarde Bk BT" w:cs="Arial"/>
          <w:sz w:val="24"/>
          <w:szCs w:val="24"/>
        </w:rPr>
        <w:t xml:space="preserve"> </w:t>
      </w:r>
      <w:r w:rsidR="00ED061F">
        <w:rPr>
          <w:rFonts w:ascii="AvantGarde Bk BT" w:hAnsi="AvantGarde Bk BT" w:cs="Arial"/>
          <w:sz w:val="24"/>
          <w:szCs w:val="24"/>
        </w:rPr>
        <w:t>Emita una nueva respue</w:t>
      </w:r>
      <w:r w:rsidR="007F30BF">
        <w:rPr>
          <w:rFonts w:ascii="AvantGarde Bk BT" w:hAnsi="AvantGarde Bk BT" w:cs="Arial"/>
          <w:sz w:val="24"/>
          <w:szCs w:val="24"/>
        </w:rPr>
        <w:t xml:space="preserve">sta en la que las áreas </w:t>
      </w:r>
      <w:r w:rsidR="00ED061F">
        <w:rPr>
          <w:rFonts w:ascii="AvantGarde Bk BT" w:hAnsi="AvantGarde Bk BT" w:cs="Arial"/>
          <w:sz w:val="24"/>
          <w:szCs w:val="24"/>
        </w:rPr>
        <w:t>a las que así corresponda, funden y motiven su incompetencia para contar en sus archivos con la información peticionada.</w:t>
      </w:r>
    </w:p>
    <w:p w14:paraId="198489A8" w14:textId="77777777" w:rsidR="00492AAF" w:rsidRDefault="00492AAF" w:rsidP="00F22D15">
      <w:pPr>
        <w:pStyle w:val="corte4fondo"/>
        <w:tabs>
          <w:tab w:val="left" w:pos="567"/>
        </w:tabs>
        <w:ind w:left="680" w:right="680"/>
        <w:rPr>
          <w:rFonts w:ascii="AvantGarde Bk BT" w:hAnsi="AvantGarde Bk BT" w:cs="Arial"/>
          <w:sz w:val="24"/>
          <w:szCs w:val="24"/>
        </w:rPr>
      </w:pPr>
    </w:p>
    <w:p w14:paraId="310F359F" w14:textId="1B22CE18" w:rsidR="00492AAF" w:rsidRDefault="003C6017" w:rsidP="00F22D15">
      <w:pPr>
        <w:pStyle w:val="corte4fondo"/>
        <w:tabs>
          <w:tab w:val="left" w:pos="567"/>
        </w:tabs>
        <w:ind w:left="680" w:right="680" w:firstLine="0"/>
        <w:rPr>
          <w:rFonts w:ascii="AvantGarde Bk BT" w:hAnsi="AvantGarde Bk BT" w:cs="Arial"/>
          <w:sz w:val="24"/>
          <w:szCs w:val="24"/>
        </w:rPr>
      </w:pPr>
      <w:r>
        <w:rPr>
          <w:rFonts w:ascii="AvantGarde Bk BT" w:hAnsi="AvantGarde Bk BT" w:cs="Arial"/>
          <w:b/>
          <w:sz w:val="24"/>
          <w:szCs w:val="24"/>
        </w:rPr>
        <w:t>6.1.2</w:t>
      </w:r>
      <w:r w:rsidR="00492AAF" w:rsidRPr="00492AAF">
        <w:rPr>
          <w:rFonts w:ascii="AvantGarde Bk BT" w:hAnsi="AvantGarde Bk BT" w:cs="Arial"/>
          <w:b/>
          <w:sz w:val="24"/>
          <w:szCs w:val="24"/>
        </w:rPr>
        <w:t>.</w:t>
      </w:r>
      <w:r w:rsidR="00492AAF">
        <w:rPr>
          <w:rFonts w:ascii="AvantGarde Bk BT" w:hAnsi="AvantGarde Bk BT" w:cs="Arial"/>
          <w:sz w:val="24"/>
          <w:szCs w:val="24"/>
        </w:rPr>
        <w:t xml:space="preserve"> Se notifiquen a la recurrente, los documentos relativos a la entrega-recepción de las áreas que emitieron contestación a la solicitud de información, pa</w:t>
      </w:r>
      <w:r w:rsidR="00597B0F">
        <w:rPr>
          <w:rFonts w:ascii="AvantGarde Bk BT" w:hAnsi="AvantGarde Bk BT" w:cs="Arial"/>
          <w:sz w:val="24"/>
          <w:szCs w:val="24"/>
        </w:rPr>
        <w:t>ra que ésta</w:t>
      </w:r>
      <w:r w:rsidR="00492AAF">
        <w:rPr>
          <w:rFonts w:ascii="AvantGarde Bk BT" w:hAnsi="AvantGarde Bk BT" w:cs="Arial"/>
          <w:sz w:val="24"/>
          <w:szCs w:val="24"/>
        </w:rPr>
        <w:t xml:space="preserve"> tenga certeza de que en efecto, no se recibió documento alguno referente  a las letras; así como sus resguardos.</w:t>
      </w:r>
    </w:p>
    <w:p w14:paraId="2BE2506E" w14:textId="77777777" w:rsidR="00ED061F" w:rsidRDefault="00ED061F" w:rsidP="00F22D15">
      <w:pPr>
        <w:pStyle w:val="corte4fondo"/>
        <w:tabs>
          <w:tab w:val="left" w:pos="567"/>
        </w:tabs>
        <w:ind w:left="680" w:right="680" w:firstLine="0"/>
        <w:rPr>
          <w:rFonts w:ascii="AvantGarde Bk BT" w:hAnsi="AvantGarde Bk BT" w:cs="Arial"/>
          <w:sz w:val="24"/>
          <w:szCs w:val="24"/>
        </w:rPr>
      </w:pPr>
    </w:p>
    <w:p w14:paraId="2434680D" w14:textId="0CF2F9CD" w:rsidR="00ED061F" w:rsidRDefault="003C6017" w:rsidP="00F22D15">
      <w:pPr>
        <w:pStyle w:val="corte4fondo"/>
        <w:tabs>
          <w:tab w:val="left" w:pos="567"/>
        </w:tabs>
        <w:ind w:left="680" w:right="680" w:firstLine="0"/>
        <w:rPr>
          <w:rFonts w:ascii="AvantGarde Bk BT" w:hAnsi="AvantGarde Bk BT" w:cs="Arial"/>
          <w:sz w:val="24"/>
          <w:szCs w:val="24"/>
        </w:rPr>
      </w:pPr>
      <w:r w:rsidRPr="003C6017">
        <w:rPr>
          <w:rFonts w:ascii="AvantGarde Bk BT" w:hAnsi="AvantGarde Bk BT" w:cs="Arial"/>
          <w:b/>
          <w:sz w:val="24"/>
          <w:szCs w:val="24"/>
        </w:rPr>
        <w:t>6.1.3</w:t>
      </w:r>
      <w:r>
        <w:rPr>
          <w:rFonts w:ascii="AvantGarde Bk BT" w:hAnsi="AvantGarde Bk BT" w:cs="Arial"/>
          <w:sz w:val="24"/>
          <w:szCs w:val="24"/>
        </w:rPr>
        <w:t>.</w:t>
      </w:r>
      <w:r w:rsidR="00ED061F">
        <w:rPr>
          <w:rFonts w:ascii="AvantGarde Bk BT" w:hAnsi="AvantGarde Bk BT" w:cs="Arial"/>
          <w:sz w:val="24"/>
          <w:szCs w:val="24"/>
        </w:rPr>
        <w:t xml:space="preserve"> El Comité de Transparencia del Ayuntamiento </w:t>
      </w:r>
      <w:r>
        <w:rPr>
          <w:rFonts w:ascii="AvantGarde Bk BT" w:hAnsi="AvantGarde Bk BT" w:cs="Arial"/>
          <w:sz w:val="24"/>
          <w:szCs w:val="24"/>
        </w:rPr>
        <w:t>tome</w:t>
      </w:r>
      <w:r w:rsidR="00ED061F" w:rsidRPr="00ED0AAF">
        <w:rPr>
          <w:rFonts w:ascii="AvantGarde Bk BT" w:hAnsi="AvantGarde Bk BT" w:cs="Arial"/>
          <w:sz w:val="24"/>
          <w:szCs w:val="24"/>
        </w:rPr>
        <w:t xml:space="preserve"> las medidas necesarias para localizar la información</w:t>
      </w:r>
      <w:r w:rsidR="00ED061F">
        <w:rPr>
          <w:rFonts w:ascii="AvantGarde Bk BT" w:hAnsi="AvantGarde Bk BT" w:cs="Arial"/>
          <w:sz w:val="24"/>
          <w:szCs w:val="24"/>
        </w:rPr>
        <w:t xml:space="preserve"> peticionada, para lo que deberá acreditar haber realizado una búsqueda exhaustiva de la misma.</w:t>
      </w:r>
    </w:p>
    <w:p w14:paraId="09887745" w14:textId="77777777" w:rsidR="00ED061F" w:rsidRDefault="00ED061F" w:rsidP="00F22D15">
      <w:pPr>
        <w:pStyle w:val="corte4fondo"/>
        <w:tabs>
          <w:tab w:val="left" w:pos="567"/>
        </w:tabs>
        <w:ind w:left="680" w:right="680"/>
        <w:rPr>
          <w:rFonts w:ascii="AvantGarde Bk BT" w:hAnsi="AvantGarde Bk BT" w:cs="Arial"/>
          <w:sz w:val="24"/>
          <w:szCs w:val="24"/>
        </w:rPr>
      </w:pPr>
    </w:p>
    <w:p w14:paraId="53543C8D" w14:textId="77777777" w:rsidR="00ED061F" w:rsidRDefault="00ED061F" w:rsidP="00F22D15">
      <w:pPr>
        <w:pStyle w:val="corte4fondo"/>
        <w:tabs>
          <w:tab w:val="left" w:pos="567"/>
        </w:tabs>
        <w:ind w:left="680" w:right="680" w:firstLine="0"/>
        <w:rPr>
          <w:rFonts w:ascii="AvantGarde Bk BT" w:hAnsi="AvantGarde Bk BT" w:cs="Arial"/>
          <w:sz w:val="24"/>
          <w:szCs w:val="24"/>
        </w:rPr>
      </w:pPr>
      <w:r>
        <w:rPr>
          <w:rFonts w:ascii="AvantGarde Bk BT" w:hAnsi="AvantGarde Bk BT" w:cs="Arial"/>
          <w:sz w:val="24"/>
          <w:szCs w:val="24"/>
        </w:rPr>
        <w:t xml:space="preserve">De ser el caso que la búsqueda sea infructífera, entonces el Comité expedirá una resolución que confirme esta inexistencia, misma que </w:t>
      </w:r>
      <w:r w:rsidRPr="00927561">
        <w:rPr>
          <w:rFonts w:ascii="AvantGarde Bk BT" w:hAnsi="AvantGarde Bk BT" w:cs="Arial"/>
          <w:b/>
          <w:sz w:val="24"/>
          <w:szCs w:val="24"/>
        </w:rPr>
        <w:t>deberá contener los elementos mínimos</w:t>
      </w:r>
      <w:r>
        <w:rPr>
          <w:rFonts w:ascii="AvantGarde Bk BT" w:hAnsi="AvantGarde Bk BT" w:cs="Arial"/>
          <w:sz w:val="24"/>
          <w:szCs w:val="24"/>
        </w:rPr>
        <w:t xml:space="preserve"> que permitan </w:t>
      </w:r>
      <w:r w:rsidRPr="008C2F43">
        <w:rPr>
          <w:rFonts w:ascii="AvantGarde Bk BT" w:hAnsi="AvantGarde Bk BT" w:cs="Arial"/>
          <w:sz w:val="24"/>
          <w:szCs w:val="24"/>
        </w:rPr>
        <w:t>al solicitante tener la certeza de que se utilizó un criterio de búsqueda exhaustivo, además de señalar las circunstancias de tiempo, modo y lugar que generaron la inexistencia en cuestión y señalará al servidor público responsable de contar con la misma</w:t>
      </w:r>
      <w:r>
        <w:rPr>
          <w:rFonts w:ascii="AvantGarde Bk BT" w:hAnsi="AvantGarde Bk BT" w:cs="Arial"/>
          <w:sz w:val="24"/>
          <w:szCs w:val="24"/>
        </w:rPr>
        <w:t>, tal como lo dispone el artículo 161 de la Ley.</w:t>
      </w:r>
    </w:p>
    <w:p w14:paraId="61A3C6AF" w14:textId="77777777" w:rsidR="00ED061F" w:rsidRDefault="00ED061F" w:rsidP="00F22D15">
      <w:pPr>
        <w:pStyle w:val="corte4fondo"/>
        <w:tabs>
          <w:tab w:val="left" w:pos="567"/>
        </w:tabs>
        <w:ind w:left="680" w:right="680"/>
        <w:rPr>
          <w:rFonts w:ascii="AvantGarde Bk BT" w:hAnsi="AvantGarde Bk BT" w:cs="Arial"/>
          <w:sz w:val="24"/>
          <w:szCs w:val="24"/>
        </w:rPr>
      </w:pPr>
    </w:p>
    <w:p w14:paraId="16F296FC" w14:textId="00C05AB7" w:rsidR="00ED061F" w:rsidRDefault="00ED061F" w:rsidP="00F22D15">
      <w:pPr>
        <w:pStyle w:val="corte4fondo"/>
        <w:tabs>
          <w:tab w:val="left" w:pos="567"/>
        </w:tabs>
        <w:ind w:left="680" w:right="680" w:firstLine="0"/>
        <w:rPr>
          <w:rFonts w:ascii="AvantGarde Bk BT" w:hAnsi="AvantGarde Bk BT" w:cs="Arial"/>
          <w:sz w:val="24"/>
          <w:szCs w:val="24"/>
        </w:rPr>
      </w:pPr>
      <w:r>
        <w:rPr>
          <w:rFonts w:ascii="AvantGarde Bk BT" w:hAnsi="AvantGarde Bk BT" w:cs="Arial"/>
          <w:sz w:val="24"/>
          <w:szCs w:val="24"/>
        </w:rPr>
        <w:t xml:space="preserve">Asimismo, si es materialmente posible, ordenará </w:t>
      </w:r>
      <w:r w:rsidRPr="005D7727">
        <w:rPr>
          <w:rFonts w:ascii="AvantGarde Bk BT" w:hAnsi="AvantGarde Bk BT" w:cs="Arial"/>
          <w:sz w:val="24"/>
          <w:szCs w:val="24"/>
        </w:rPr>
        <w:t xml:space="preserve">que se genere o se reponga la información </w:t>
      </w:r>
      <w:r>
        <w:rPr>
          <w:rFonts w:ascii="AvantGarde Bk BT" w:hAnsi="AvantGarde Bk BT" w:cs="Arial"/>
          <w:sz w:val="24"/>
          <w:szCs w:val="24"/>
        </w:rPr>
        <w:t>si</w:t>
      </w:r>
      <w:r w:rsidRPr="005D7727">
        <w:rPr>
          <w:rFonts w:ascii="AvantGarde Bk BT" w:hAnsi="AvantGarde Bk BT" w:cs="Arial"/>
          <w:sz w:val="24"/>
          <w:szCs w:val="24"/>
        </w:rPr>
        <w:t xml:space="preserve"> ésta tuviera que existir en la medida que deriva </w:t>
      </w:r>
      <w:r w:rsidRPr="005D7727">
        <w:rPr>
          <w:rFonts w:ascii="AvantGarde Bk BT" w:hAnsi="AvantGarde Bk BT" w:cs="Arial"/>
          <w:sz w:val="24"/>
          <w:szCs w:val="24"/>
        </w:rPr>
        <w:lastRenderedPageBreak/>
        <w:t>del ejercicio de sus facul</w:t>
      </w:r>
      <w:r>
        <w:rPr>
          <w:rFonts w:ascii="AvantGarde Bk BT" w:hAnsi="AvantGarde Bk BT" w:cs="Arial"/>
          <w:sz w:val="24"/>
          <w:szCs w:val="24"/>
        </w:rPr>
        <w:t>tades, comp</w:t>
      </w:r>
      <w:r w:rsidR="006222F5">
        <w:rPr>
          <w:rFonts w:ascii="AvantGarde Bk BT" w:hAnsi="AvantGarde Bk BT" w:cs="Arial"/>
          <w:sz w:val="24"/>
          <w:szCs w:val="24"/>
        </w:rPr>
        <w:t>etencias o funciones</w:t>
      </w:r>
      <w:r>
        <w:rPr>
          <w:rFonts w:ascii="AvantGarde Bk BT" w:hAnsi="AvantGarde Bk BT" w:cs="Arial"/>
          <w:sz w:val="24"/>
          <w:szCs w:val="24"/>
        </w:rPr>
        <w:t xml:space="preserve">, o en su caso, acredite </w:t>
      </w:r>
      <w:r w:rsidRPr="005D7727">
        <w:rPr>
          <w:rFonts w:ascii="AvantGarde Bk BT" w:hAnsi="AvantGarde Bk BT" w:cs="Arial"/>
          <w:sz w:val="24"/>
          <w:szCs w:val="24"/>
        </w:rPr>
        <w:t>la imposibilidad de su generación</w:t>
      </w:r>
      <w:r>
        <w:rPr>
          <w:rFonts w:ascii="AvantGarde Bk BT" w:hAnsi="AvantGarde Bk BT" w:cs="Arial"/>
          <w:sz w:val="24"/>
          <w:szCs w:val="24"/>
        </w:rPr>
        <w:t>.</w:t>
      </w:r>
    </w:p>
    <w:p w14:paraId="2BDF3052" w14:textId="77777777" w:rsidR="00F22D15" w:rsidRDefault="00F22D15" w:rsidP="00F22D15">
      <w:pPr>
        <w:pStyle w:val="corte4fondo"/>
        <w:tabs>
          <w:tab w:val="left" w:pos="567"/>
        </w:tabs>
        <w:ind w:left="680" w:right="680" w:firstLine="0"/>
        <w:rPr>
          <w:rFonts w:ascii="AvantGarde Bk BT" w:hAnsi="AvantGarde Bk BT" w:cs="Arial"/>
          <w:sz w:val="24"/>
          <w:szCs w:val="24"/>
        </w:rPr>
      </w:pPr>
    </w:p>
    <w:p w14:paraId="3B259090" w14:textId="516E6F19" w:rsidR="00ED061F" w:rsidRDefault="00ED061F" w:rsidP="00F22D15">
      <w:pPr>
        <w:pStyle w:val="corte4fondo"/>
        <w:tabs>
          <w:tab w:val="left" w:pos="567"/>
        </w:tabs>
        <w:ind w:left="680" w:right="680" w:firstLine="0"/>
        <w:rPr>
          <w:rFonts w:ascii="AvantGarde Bk BT" w:hAnsi="AvantGarde Bk BT" w:cs="Arial"/>
          <w:sz w:val="24"/>
          <w:szCs w:val="24"/>
        </w:rPr>
      </w:pPr>
      <w:r>
        <w:rPr>
          <w:rFonts w:ascii="AvantGarde Bk BT" w:hAnsi="AvantGarde Bk BT" w:cs="Arial"/>
          <w:sz w:val="24"/>
          <w:szCs w:val="24"/>
        </w:rPr>
        <w:t xml:space="preserve">De igual modo, deberá notificar al órgano de control interno para que éste inicie el </w:t>
      </w:r>
      <w:r w:rsidRPr="00E970BD">
        <w:rPr>
          <w:rFonts w:ascii="AvantGarde Bk BT" w:hAnsi="AvantGarde Bk BT" w:cs="Arial"/>
          <w:sz w:val="24"/>
          <w:szCs w:val="24"/>
        </w:rPr>
        <w:t>procedimiento de responsabilidad administrativa que corresponda</w:t>
      </w:r>
      <w:r w:rsidR="00B7349F">
        <w:rPr>
          <w:rFonts w:ascii="AvantGarde Bk BT" w:hAnsi="AvantGarde Bk BT" w:cs="Arial"/>
          <w:sz w:val="24"/>
          <w:szCs w:val="24"/>
        </w:rPr>
        <w:t>.</w:t>
      </w:r>
    </w:p>
    <w:p w14:paraId="2D33B2E8" w14:textId="77777777" w:rsidR="001E4F9E" w:rsidRDefault="001E4F9E" w:rsidP="00F22D15">
      <w:pPr>
        <w:pStyle w:val="corte4fondo"/>
        <w:tabs>
          <w:tab w:val="left" w:pos="567"/>
        </w:tabs>
        <w:ind w:left="680" w:right="680"/>
        <w:rPr>
          <w:rFonts w:ascii="AvantGarde Bk BT" w:hAnsi="AvantGarde Bk BT" w:cs="Arial"/>
          <w:sz w:val="24"/>
          <w:szCs w:val="24"/>
        </w:rPr>
      </w:pPr>
    </w:p>
    <w:p w14:paraId="33634161" w14:textId="60C2FFEA" w:rsidR="001E4F9E" w:rsidRDefault="001E4F9E" w:rsidP="00F22D15">
      <w:pPr>
        <w:pStyle w:val="corte4fondo"/>
        <w:tabs>
          <w:tab w:val="left" w:pos="567"/>
        </w:tabs>
        <w:ind w:left="680" w:right="680" w:firstLine="0"/>
        <w:rPr>
          <w:rFonts w:ascii="AvantGarde Bk BT" w:hAnsi="AvantGarde Bk BT" w:cs="Arial"/>
          <w:sz w:val="24"/>
          <w:szCs w:val="24"/>
        </w:rPr>
      </w:pPr>
      <w:r>
        <w:rPr>
          <w:rFonts w:ascii="AvantGarde Bk BT" w:hAnsi="AvantGarde Bk BT" w:cs="Arial"/>
          <w:sz w:val="24"/>
          <w:szCs w:val="24"/>
        </w:rPr>
        <w:t>Gestiones todas que deberá el sujeto obligado notificar al particular.</w:t>
      </w:r>
    </w:p>
    <w:p w14:paraId="4BD80C1E" w14:textId="77777777" w:rsidR="001E4F9E" w:rsidRDefault="001E4F9E" w:rsidP="00492AAF">
      <w:pPr>
        <w:pStyle w:val="corte4fondo"/>
        <w:tabs>
          <w:tab w:val="left" w:pos="567"/>
        </w:tabs>
        <w:rPr>
          <w:rFonts w:ascii="AvantGarde Bk BT" w:hAnsi="AvantGarde Bk BT" w:cs="Arial"/>
          <w:sz w:val="24"/>
          <w:szCs w:val="24"/>
        </w:rPr>
      </w:pPr>
    </w:p>
    <w:p w14:paraId="3A55C466" w14:textId="53E6EEB2" w:rsidR="001E4F9E" w:rsidRDefault="001E4F9E" w:rsidP="00492AAF">
      <w:pPr>
        <w:pStyle w:val="corte4fondo"/>
        <w:tabs>
          <w:tab w:val="left" w:pos="567"/>
        </w:tabs>
        <w:rPr>
          <w:rFonts w:ascii="AvantGarde Bk BT" w:hAnsi="AvantGarde Bk BT" w:cs="Arial"/>
          <w:b/>
          <w:sz w:val="24"/>
          <w:szCs w:val="24"/>
        </w:rPr>
      </w:pPr>
      <w:r w:rsidRPr="001E4F9E">
        <w:rPr>
          <w:rFonts w:ascii="AvantGarde Bk BT" w:hAnsi="AvantGarde Bk BT" w:cs="Arial"/>
          <w:b/>
          <w:sz w:val="24"/>
          <w:szCs w:val="24"/>
        </w:rPr>
        <w:t>6.2. Precisiones de esta resolución.</w:t>
      </w:r>
    </w:p>
    <w:p w14:paraId="6ADC3B14" w14:textId="77777777" w:rsidR="001E4F9E" w:rsidRDefault="001E4F9E" w:rsidP="00492AAF">
      <w:pPr>
        <w:pStyle w:val="corte4fondo"/>
        <w:tabs>
          <w:tab w:val="left" w:pos="567"/>
        </w:tabs>
        <w:rPr>
          <w:rFonts w:ascii="AvantGarde Bk BT" w:hAnsi="AvantGarde Bk BT" w:cs="Arial"/>
          <w:b/>
          <w:sz w:val="24"/>
          <w:szCs w:val="24"/>
        </w:rPr>
      </w:pPr>
    </w:p>
    <w:p w14:paraId="47169275" w14:textId="77777777" w:rsidR="00442032" w:rsidRDefault="00442032" w:rsidP="00492AAF">
      <w:pPr>
        <w:pStyle w:val="corte4fondo"/>
        <w:tabs>
          <w:tab w:val="left" w:pos="567"/>
        </w:tabs>
        <w:rPr>
          <w:rFonts w:ascii="AvantGarde Bk BT" w:hAnsi="AvantGarde Bk BT" w:cs="Arial"/>
          <w:sz w:val="24"/>
          <w:szCs w:val="24"/>
        </w:rPr>
      </w:pPr>
      <w:r w:rsidRPr="00442032">
        <w:rPr>
          <w:rFonts w:ascii="AvantGarde Bk BT" w:hAnsi="AvantGarde Bk BT" w:cs="Arial"/>
          <w:sz w:val="24"/>
          <w:szCs w:val="24"/>
        </w:rPr>
        <w:t xml:space="preserve">Para acreditar el cumplimiento a esta resolución, el sujeto obligado deberá </w:t>
      </w:r>
      <w:r>
        <w:rPr>
          <w:rFonts w:ascii="AvantGarde Bk BT" w:hAnsi="AvantGarde Bk BT" w:cs="Arial"/>
          <w:sz w:val="24"/>
          <w:szCs w:val="24"/>
        </w:rPr>
        <w:t>remitir a esta Comisión no sólo las constancias con las que acredite haber notificado lo ordenado al particular, sino también todos los documentos en los que consistió la respuesta para efecto de que este organismo pueda estar en posibilidades  de pronunciarse respecto del cumplimiento.</w:t>
      </w:r>
    </w:p>
    <w:p w14:paraId="602F5DC5" w14:textId="77777777" w:rsidR="00442032" w:rsidRDefault="00442032" w:rsidP="00492AAF">
      <w:pPr>
        <w:pStyle w:val="corte4fondo"/>
        <w:tabs>
          <w:tab w:val="left" w:pos="567"/>
        </w:tabs>
        <w:rPr>
          <w:rFonts w:ascii="AvantGarde Bk BT" w:hAnsi="AvantGarde Bk BT" w:cs="Arial"/>
          <w:sz w:val="24"/>
          <w:szCs w:val="24"/>
        </w:rPr>
      </w:pPr>
    </w:p>
    <w:p w14:paraId="1DD34B8E" w14:textId="4D30532C" w:rsidR="001E4F9E" w:rsidRPr="00B25716" w:rsidRDefault="00442032" w:rsidP="00492AAF">
      <w:pPr>
        <w:pStyle w:val="corte4fondo"/>
        <w:tabs>
          <w:tab w:val="left" w:pos="567"/>
        </w:tabs>
        <w:rPr>
          <w:rFonts w:ascii="AvantGarde Bk BT" w:hAnsi="AvantGarde Bk BT" w:cs="Arial"/>
          <w:sz w:val="24"/>
          <w:szCs w:val="24"/>
          <w:u w:val="single"/>
        </w:rPr>
      </w:pPr>
      <w:r w:rsidRPr="00B25716">
        <w:rPr>
          <w:rFonts w:ascii="AvantGarde Bk BT" w:hAnsi="AvantGarde Bk BT" w:cs="Arial"/>
          <w:sz w:val="24"/>
          <w:szCs w:val="24"/>
          <w:u w:val="single"/>
        </w:rPr>
        <w:t>De lo contrario, la resolución se tendrá por incumplida.</w:t>
      </w:r>
    </w:p>
    <w:p w14:paraId="6E9A9518" w14:textId="77777777" w:rsidR="009356F4" w:rsidRPr="00AC032C" w:rsidRDefault="009356F4" w:rsidP="00442032">
      <w:pPr>
        <w:pStyle w:val="corte4fondo"/>
        <w:tabs>
          <w:tab w:val="left" w:pos="567"/>
        </w:tabs>
        <w:ind w:firstLine="0"/>
        <w:rPr>
          <w:rFonts w:ascii="AvantGarde Bk BT" w:hAnsi="AvantGarde Bk BT" w:cs="Arial"/>
          <w:sz w:val="24"/>
          <w:szCs w:val="24"/>
        </w:rPr>
      </w:pPr>
    </w:p>
    <w:p w14:paraId="3C054DE1" w14:textId="706B9912" w:rsidR="00946007" w:rsidRPr="00A67C98" w:rsidRDefault="001E4F9E" w:rsidP="00946007">
      <w:pPr>
        <w:pStyle w:val="corte4fondo"/>
        <w:tabs>
          <w:tab w:val="left" w:pos="567"/>
        </w:tabs>
        <w:ind w:left="680" w:firstLine="0"/>
        <w:rPr>
          <w:rFonts w:ascii="AvantGarde Bk BT" w:hAnsi="AvantGarde Bk BT" w:cs="Arial"/>
          <w:b/>
          <w:sz w:val="24"/>
          <w:szCs w:val="24"/>
        </w:rPr>
      </w:pPr>
      <w:r>
        <w:rPr>
          <w:rFonts w:ascii="AvantGarde Bk BT" w:hAnsi="AvantGarde Bk BT" w:cs="Arial"/>
          <w:b/>
          <w:sz w:val="24"/>
          <w:szCs w:val="24"/>
        </w:rPr>
        <w:t>6.3</w:t>
      </w:r>
      <w:r w:rsidR="00946007" w:rsidRPr="00A67C98">
        <w:rPr>
          <w:rFonts w:ascii="AvantGarde Bk BT" w:hAnsi="AvantGarde Bk BT" w:cs="Arial"/>
          <w:b/>
          <w:sz w:val="24"/>
          <w:szCs w:val="24"/>
        </w:rPr>
        <w:t>. Modalidad de la información.</w:t>
      </w:r>
    </w:p>
    <w:p w14:paraId="32899119" w14:textId="77777777" w:rsidR="00946007" w:rsidRPr="00A67C98" w:rsidRDefault="00946007" w:rsidP="00946007">
      <w:pPr>
        <w:pStyle w:val="corte4fondo"/>
        <w:tabs>
          <w:tab w:val="left" w:pos="567"/>
        </w:tabs>
        <w:ind w:left="680" w:firstLine="0"/>
        <w:rPr>
          <w:rFonts w:ascii="AvantGarde Bk BT" w:hAnsi="AvantGarde Bk BT" w:cs="Arial"/>
          <w:b/>
          <w:sz w:val="24"/>
          <w:szCs w:val="24"/>
        </w:rPr>
      </w:pPr>
    </w:p>
    <w:p w14:paraId="4CCD706C" w14:textId="005EB1CF" w:rsidR="001E4F9E" w:rsidRPr="00A67C98" w:rsidRDefault="00946007" w:rsidP="001E4F9E">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En virtud de que el recurrente expresó que la modalidad de entrega de la información fuera la electrónica, y toda vez que ya no es posible que la autoridad proporcione la información solicitada mediante la Plataforma Nacional de Transparencia San Luis Potosí, ésta deberá hacerlo a través del correo electrónico señalado por el particular para recibir notificaciones.</w:t>
      </w:r>
    </w:p>
    <w:p w14:paraId="517B9B90" w14:textId="77777777" w:rsidR="00946007" w:rsidRPr="00A67C98" w:rsidRDefault="00946007" w:rsidP="00946007">
      <w:pPr>
        <w:pStyle w:val="corte4fondo"/>
        <w:tabs>
          <w:tab w:val="left" w:pos="567"/>
        </w:tabs>
        <w:ind w:firstLine="0"/>
        <w:rPr>
          <w:rFonts w:ascii="AvantGarde Bk BT" w:hAnsi="AvantGarde Bk BT" w:cs="Arial"/>
          <w:sz w:val="24"/>
          <w:szCs w:val="24"/>
        </w:rPr>
      </w:pPr>
    </w:p>
    <w:p w14:paraId="0E0BD223" w14:textId="77777777" w:rsidR="00946007" w:rsidRPr="00A67C98" w:rsidRDefault="00946007" w:rsidP="00946007">
      <w:pPr>
        <w:pStyle w:val="corte4fondo"/>
        <w:tabs>
          <w:tab w:val="left" w:pos="567"/>
        </w:tabs>
        <w:rPr>
          <w:rFonts w:ascii="AvantGarde Bk BT" w:hAnsi="AvantGarde Bk BT" w:cs="Arial"/>
          <w:b/>
          <w:sz w:val="24"/>
          <w:szCs w:val="24"/>
        </w:rPr>
      </w:pPr>
      <w:r w:rsidRPr="00A67C98">
        <w:rPr>
          <w:rFonts w:ascii="AvantGarde Bk BT" w:hAnsi="AvantGarde Bk BT" w:cs="Arial"/>
          <w:b/>
          <w:sz w:val="24"/>
          <w:szCs w:val="24"/>
        </w:rPr>
        <w:t xml:space="preserve">6.3. Plazo para el cumplimento de esta resolución e informe sobre el cumplimento a la misma. </w:t>
      </w:r>
    </w:p>
    <w:p w14:paraId="76892EA0" w14:textId="77777777" w:rsidR="00946007" w:rsidRPr="00A67C98" w:rsidRDefault="00946007" w:rsidP="00946007">
      <w:pPr>
        <w:pStyle w:val="corte4fondo"/>
        <w:tabs>
          <w:tab w:val="left" w:pos="567"/>
        </w:tabs>
        <w:rPr>
          <w:rFonts w:ascii="AvantGarde Bk BT" w:hAnsi="AvantGarde Bk BT" w:cs="Arial"/>
          <w:b/>
          <w:sz w:val="24"/>
          <w:szCs w:val="24"/>
        </w:rPr>
      </w:pPr>
    </w:p>
    <w:p w14:paraId="07CEACE2" w14:textId="77777777"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lastRenderedPageBreak/>
        <w:t xml:space="preserve">Con fundamento en el artículo 175 de la Ley de Transparencia y Acceso a la Información Pública </w:t>
      </w:r>
      <w:r w:rsidRPr="00A67C98">
        <w:rPr>
          <w:rFonts w:ascii="AvantGarde Bk BT" w:hAnsi="AvantGarde Bk BT" w:cs="Arial"/>
          <w:sz w:val="24"/>
          <w:szCs w:val="24"/>
          <w:u w:val="single"/>
        </w:rPr>
        <w:t>10 diez días para la entrega de la información</w:t>
      </w:r>
      <w:r w:rsidRPr="00A67C98">
        <w:rPr>
          <w:rFonts w:ascii="AvantGarde Bk BT" w:hAnsi="AvantGarde Bk BT" w:cs="Arial"/>
          <w:sz w:val="24"/>
          <w:szCs w:val="24"/>
        </w:rPr>
        <w:t>,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1ECB1E37" w14:textId="77777777" w:rsidR="00946007" w:rsidRPr="00A67C98" w:rsidRDefault="00946007" w:rsidP="00946007">
      <w:pPr>
        <w:pStyle w:val="corte4fondo"/>
        <w:tabs>
          <w:tab w:val="left" w:pos="567"/>
        </w:tabs>
        <w:rPr>
          <w:rFonts w:ascii="AvantGarde Bk BT" w:hAnsi="AvantGarde Bk BT" w:cs="Arial"/>
          <w:sz w:val="24"/>
          <w:szCs w:val="24"/>
        </w:rPr>
      </w:pPr>
    </w:p>
    <w:p w14:paraId="7152DBB9" w14:textId="77777777" w:rsidR="00946007" w:rsidRPr="00A67C98" w:rsidRDefault="00946007" w:rsidP="00946007">
      <w:pPr>
        <w:pStyle w:val="corte4fondo"/>
        <w:tabs>
          <w:tab w:val="left" w:pos="567"/>
        </w:tabs>
        <w:rPr>
          <w:rFonts w:ascii="AvantGarde Bk BT" w:hAnsi="AvantGarde Bk BT" w:cs="Arial"/>
          <w:b/>
          <w:sz w:val="24"/>
          <w:szCs w:val="24"/>
        </w:rPr>
      </w:pPr>
      <w:r w:rsidRPr="00A67C98">
        <w:rPr>
          <w:rFonts w:ascii="AvantGarde Bk BT" w:hAnsi="AvantGarde Bk BT" w:cs="Arial"/>
          <w:b/>
          <w:sz w:val="24"/>
          <w:szCs w:val="24"/>
        </w:rPr>
        <w:t>6.4. Medida de apremio en caso de incumplimiento a la resolución.</w:t>
      </w:r>
    </w:p>
    <w:p w14:paraId="12C44DCF" w14:textId="77777777" w:rsidR="00946007" w:rsidRPr="00A67C98" w:rsidRDefault="00946007" w:rsidP="00946007">
      <w:pPr>
        <w:pStyle w:val="corte4fondo"/>
        <w:tabs>
          <w:tab w:val="left" w:pos="567"/>
        </w:tabs>
        <w:rPr>
          <w:rFonts w:ascii="AvantGarde Bk BT" w:hAnsi="AvantGarde Bk BT" w:cs="Arial"/>
          <w:b/>
          <w:sz w:val="24"/>
          <w:szCs w:val="24"/>
        </w:rPr>
      </w:pPr>
    </w:p>
    <w:p w14:paraId="0FE9AC95" w14:textId="77777777"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 xml:space="preserve">Esta Comisión Estatal de Garantía de Acceso a la Información Pública apercibe al ente obligado que en caso de no acatar la presente resolución, se le impondrá la medida de apremio consistente en una </w:t>
      </w:r>
      <w:r w:rsidRPr="00B25716">
        <w:rPr>
          <w:rFonts w:ascii="AvantGarde Bk BT" w:hAnsi="AvantGarde Bk BT" w:cs="Arial"/>
          <w:b/>
          <w:sz w:val="24"/>
          <w:szCs w:val="24"/>
        </w:rPr>
        <w:t>Amonestación Privada</w:t>
      </w:r>
      <w:r w:rsidRPr="00A67C98">
        <w:rPr>
          <w:rFonts w:ascii="AvantGarde Bk BT" w:hAnsi="AvantGarde Bk BT" w:cs="Arial"/>
          <w:sz w:val="24"/>
          <w:szCs w:val="24"/>
        </w:rPr>
        <w:t xml:space="preserve"> conforme a lo establecido en el artículo 190 fracción I de la Ley de Transparencia, en virtud de que este órgano colegiado debe garantizar el debido cumplimiento al derecho humano de acceso a la información pública.</w:t>
      </w:r>
    </w:p>
    <w:p w14:paraId="128E9451" w14:textId="77777777" w:rsidR="00946007" w:rsidRPr="00A67C98" w:rsidRDefault="00946007" w:rsidP="00946007">
      <w:pPr>
        <w:pStyle w:val="corte4fondo"/>
        <w:tabs>
          <w:tab w:val="left" w:pos="567"/>
        </w:tabs>
        <w:rPr>
          <w:rFonts w:ascii="AvantGarde Bk BT" w:hAnsi="AvantGarde Bk BT" w:cs="Arial"/>
          <w:sz w:val="24"/>
          <w:szCs w:val="24"/>
        </w:rPr>
      </w:pPr>
    </w:p>
    <w:p w14:paraId="02DCA625" w14:textId="77777777" w:rsidR="00946007" w:rsidRPr="00A67C98" w:rsidRDefault="00946007" w:rsidP="00946007">
      <w:pPr>
        <w:pStyle w:val="corte4fondo"/>
        <w:tabs>
          <w:tab w:val="left" w:pos="567"/>
        </w:tabs>
        <w:rPr>
          <w:rFonts w:ascii="AvantGarde Bk BT" w:hAnsi="AvantGarde Bk BT" w:cs="Arial"/>
          <w:b/>
          <w:sz w:val="24"/>
          <w:szCs w:val="24"/>
        </w:rPr>
      </w:pPr>
      <w:r w:rsidRPr="00A67C98">
        <w:rPr>
          <w:rFonts w:ascii="AvantGarde Bk BT" w:hAnsi="AvantGarde Bk BT" w:cs="Arial"/>
          <w:b/>
          <w:sz w:val="24"/>
          <w:szCs w:val="24"/>
        </w:rPr>
        <w:t>6.5. Medio de impugnación.</w:t>
      </w:r>
    </w:p>
    <w:p w14:paraId="65DE8E30" w14:textId="77777777" w:rsidR="00946007" w:rsidRPr="00A67C98" w:rsidRDefault="00946007" w:rsidP="00946007">
      <w:pPr>
        <w:pStyle w:val="corte4fondo"/>
        <w:tabs>
          <w:tab w:val="left" w:pos="567"/>
        </w:tabs>
        <w:rPr>
          <w:rFonts w:ascii="AvantGarde Bk BT" w:hAnsi="AvantGarde Bk BT" w:cs="Arial"/>
          <w:b/>
          <w:sz w:val="24"/>
          <w:szCs w:val="24"/>
        </w:rPr>
      </w:pPr>
    </w:p>
    <w:p w14:paraId="2601C2D9" w14:textId="77777777"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2C9CCF88" w14:textId="77777777" w:rsidR="00946007" w:rsidRPr="00A67C98" w:rsidRDefault="00946007" w:rsidP="00946007">
      <w:pPr>
        <w:pStyle w:val="corte4fondo"/>
        <w:tabs>
          <w:tab w:val="left" w:pos="567"/>
        </w:tabs>
        <w:rPr>
          <w:rFonts w:ascii="AvantGarde Bk BT" w:hAnsi="AvantGarde Bk BT" w:cs="Arial"/>
          <w:sz w:val="24"/>
          <w:szCs w:val="24"/>
        </w:rPr>
      </w:pPr>
    </w:p>
    <w:p w14:paraId="16D25FF0" w14:textId="77777777" w:rsidR="00946007" w:rsidRPr="00A67C98" w:rsidRDefault="00946007" w:rsidP="00946007">
      <w:pPr>
        <w:pStyle w:val="corte4fondo"/>
        <w:tabs>
          <w:tab w:val="left" w:pos="567"/>
        </w:tabs>
        <w:jc w:val="center"/>
        <w:rPr>
          <w:rFonts w:ascii="AvantGarde Bk BT" w:hAnsi="AvantGarde Bk BT" w:cs="Arial"/>
          <w:b/>
          <w:sz w:val="24"/>
          <w:szCs w:val="24"/>
        </w:rPr>
      </w:pPr>
      <w:r w:rsidRPr="00A67C98">
        <w:rPr>
          <w:rFonts w:ascii="AvantGarde Bk BT" w:hAnsi="AvantGarde Bk BT" w:cs="Arial"/>
          <w:b/>
          <w:sz w:val="24"/>
          <w:szCs w:val="24"/>
        </w:rPr>
        <w:t>RESOLUTIVO</w:t>
      </w:r>
    </w:p>
    <w:p w14:paraId="1FB73143" w14:textId="77777777" w:rsidR="00946007" w:rsidRPr="00A67C98" w:rsidRDefault="00946007" w:rsidP="00946007">
      <w:pPr>
        <w:pStyle w:val="corte4fondo"/>
        <w:tabs>
          <w:tab w:val="left" w:pos="567"/>
        </w:tabs>
        <w:ind w:firstLine="0"/>
        <w:rPr>
          <w:rFonts w:ascii="AvantGarde Bk BT" w:hAnsi="AvantGarde Bk BT" w:cs="Arial"/>
          <w:b/>
          <w:sz w:val="24"/>
          <w:szCs w:val="24"/>
        </w:rPr>
      </w:pPr>
    </w:p>
    <w:p w14:paraId="0A67C41B" w14:textId="29BA5A7B" w:rsidR="00946007" w:rsidRPr="00A67C98" w:rsidRDefault="00946007" w:rsidP="0013516B">
      <w:pPr>
        <w:pStyle w:val="corte4fondo"/>
        <w:tabs>
          <w:tab w:val="left" w:pos="567"/>
        </w:tabs>
        <w:ind w:left="680" w:firstLine="0"/>
        <w:rPr>
          <w:rFonts w:ascii="AvantGarde Bk BT" w:hAnsi="AvantGarde Bk BT" w:cs="Arial"/>
          <w:sz w:val="24"/>
          <w:szCs w:val="24"/>
        </w:rPr>
      </w:pPr>
      <w:r w:rsidRPr="00A67C98">
        <w:rPr>
          <w:rFonts w:ascii="AvantGarde Bk BT" w:hAnsi="AvantGarde Bk BT" w:cs="Arial"/>
          <w:sz w:val="24"/>
          <w:szCs w:val="24"/>
        </w:rPr>
        <w:t xml:space="preserve">Por lo expuesto y fundado, </w:t>
      </w:r>
      <w:r w:rsidRPr="00A67C98">
        <w:rPr>
          <w:rFonts w:ascii="AvantGarde Bk BT" w:hAnsi="AvantGarde Bk BT" w:cs="Arial"/>
          <w:b/>
          <w:sz w:val="24"/>
          <w:szCs w:val="24"/>
        </w:rPr>
        <w:t>SE RESUELVE</w:t>
      </w:r>
      <w:r w:rsidRPr="00A67C98">
        <w:rPr>
          <w:rFonts w:ascii="AvantGarde Bk BT" w:hAnsi="AvantGarde Bk BT" w:cs="Arial"/>
          <w:sz w:val="24"/>
          <w:szCs w:val="24"/>
        </w:rPr>
        <w:t>:</w:t>
      </w:r>
    </w:p>
    <w:p w14:paraId="49DAF9A7" w14:textId="34481115"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b/>
          <w:sz w:val="24"/>
          <w:szCs w:val="24"/>
        </w:rPr>
        <w:lastRenderedPageBreak/>
        <w:t>ÚNICO.</w:t>
      </w:r>
      <w:r w:rsidRPr="00A67C98">
        <w:rPr>
          <w:rFonts w:ascii="AvantGarde Bk BT" w:hAnsi="AvantGarde Bk BT" w:cs="Arial"/>
          <w:sz w:val="24"/>
          <w:szCs w:val="24"/>
        </w:rPr>
        <w:t xml:space="preserve"> Esta Comisión Estatal de Garantía y Acceso a la Información Pública, con fundamento en el artículo 175, fracción III de la Ley de Transparencia y Acceso a la Información Pública del Estado, </w:t>
      </w:r>
      <w:r w:rsidR="00975E4A">
        <w:rPr>
          <w:rFonts w:ascii="AvantGarde Bk BT" w:hAnsi="AvantGarde Bk BT" w:cs="Arial"/>
          <w:b/>
          <w:sz w:val="24"/>
          <w:szCs w:val="24"/>
        </w:rPr>
        <w:t>MODIFICA</w:t>
      </w:r>
      <w:r w:rsidRPr="00A67C98">
        <w:rPr>
          <w:rFonts w:ascii="AvantGarde Bk BT" w:hAnsi="AvantGarde Bk BT" w:cs="Arial"/>
          <w:sz w:val="24"/>
          <w:szCs w:val="24"/>
        </w:rPr>
        <w:t xml:space="preserve"> la respuesta otorgada por el ente obligado, por los fundamentos y las razones desarrolladas en el considerando sexto de la presente resolución.</w:t>
      </w:r>
    </w:p>
    <w:p w14:paraId="70A85E32" w14:textId="77777777" w:rsidR="00946007" w:rsidRPr="00A67C98" w:rsidRDefault="00946007" w:rsidP="00946007">
      <w:pPr>
        <w:pStyle w:val="corte4fondo"/>
        <w:tabs>
          <w:tab w:val="left" w:pos="567"/>
        </w:tabs>
        <w:rPr>
          <w:rFonts w:ascii="AvantGarde Bk BT" w:hAnsi="AvantGarde Bk BT" w:cs="Arial"/>
          <w:sz w:val="24"/>
          <w:szCs w:val="24"/>
        </w:rPr>
      </w:pPr>
    </w:p>
    <w:p w14:paraId="06329EE7" w14:textId="77777777"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b/>
          <w:sz w:val="24"/>
          <w:szCs w:val="24"/>
        </w:rPr>
        <w:t>Notifíquese</w:t>
      </w:r>
      <w:r w:rsidRPr="00A67C98">
        <w:rPr>
          <w:rFonts w:ascii="AvantGarde Bk BT" w:hAnsi="AvantGarde Bk BT" w:cs="Arial"/>
          <w:sz w:val="24"/>
          <w:szCs w:val="24"/>
        </w:rPr>
        <w:t>; por oficio a las autoridades y al recurrente por el medio que designó.</w:t>
      </w:r>
    </w:p>
    <w:p w14:paraId="5F06A569" w14:textId="77777777" w:rsidR="00946007" w:rsidRPr="00A67C98" w:rsidRDefault="00946007" w:rsidP="00946007">
      <w:pPr>
        <w:pStyle w:val="corte4fondo"/>
        <w:tabs>
          <w:tab w:val="left" w:pos="567"/>
        </w:tabs>
        <w:rPr>
          <w:rFonts w:ascii="AvantGarde Bk BT" w:hAnsi="AvantGarde Bk BT" w:cs="Arial"/>
          <w:sz w:val="24"/>
          <w:szCs w:val="24"/>
        </w:rPr>
      </w:pPr>
    </w:p>
    <w:p w14:paraId="1D048E67" w14:textId="4F673752" w:rsidR="00946007" w:rsidRDefault="00946007" w:rsidP="00946007">
      <w:pPr>
        <w:pStyle w:val="corte4fondo"/>
        <w:tabs>
          <w:tab w:val="left" w:pos="567"/>
        </w:tabs>
        <w:rPr>
          <w:rFonts w:ascii="AvantGarde Bk BT" w:hAnsi="AvantGarde Bk BT"/>
          <w:sz w:val="24"/>
          <w:szCs w:val="24"/>
        </w:rPr>
      </w:pPr>
      <w:r w:rsidRPr="00A67C98">
        <w:rPr>
          <w:rFonts w:ascii="AvantGarde Bk BT" w:hAnsi="AvantGarde Bk BT" w:cs="Arial"/>
          <w:sz w:val="24"/>
          <w:szCs w:val="24"/>
        </w:rPr>
        <w:t>Así l</w:t>
      </w:r>
      <w:r w:rsidRPr="00A67C98">
        <w:rPr>
          <w:rFonts w:ascii="AvantGarde Bk BT" w:hAnsi="AvantGarde Bk BT"/>
          <w:sz w:val="24"/>
          <w:szCs w:val="24"/>
        </w:rPr>
        <w:t xml:space="preserve">o resolvieron por unanimidad de votos en Sesión </w:t>
      </w:r>
      <w:r w:rsidR="00EB38F8">
        <w:rPr>
          <w:rFonts w:ascii="AvantGarde Bk BT" w:hAnsi="AvantGarde Bk BT"/>
          <w:sz w:val="24"/>
          <w:szCs w:val="24"/>
        </w:rPr>
        <w:t>Extrao</w:t>
      </w:r>
      <w:r w:rsidRPr="00A67C98">
        <w:rPr>
          <w:rFonts w:ascii="AvantGarde Bk BT" w:hAnsi="AvantGarde Bk BT"/>
          <w:sz w:val="24"/>
          <w:szCs w:val="24"/>
        </w:rPr>
        <w:t xml:space="preserve">rdinaria de Consejo el </w:t>
      </w:r>
      <w:r w:rsidR="00EB38F8">
        <w:rPr>
          <w:rFonts w:ascii="AvantGarde Bk BT" w:hAnsi="AvantGarde Bk BT"/>
          <w:sz w:val="24"/>
          <w:szCs w:val="24"/>
        </w:rPr>
        <w:t>29 veintinueve de mayo</w:t>
      </w:r>
      <w:r w:rsidRPr="00A67C98">
        <w:rPr>
          <w:rFonts w:ascii="AvantGarde Bk BT" w:hAnsi="AvantGarde Bk BT"/>
          <w:sz w:val="24"/>
          <w:szCs w:val="24"/>
        </w:rPr>
        <w:t xml:space="preserve"> de 2019 dos mil diecinueve, </w:t>
      </w:r>
      <w:r w:rsidRPr="00A67C98">
        <w:rPr>
          <w:rFonts w:ascii="AvantGarde Bk BT" w:hAnsi="AvantGarde Bk BT" w:cs="Arial"/>
          <w:sz w:val="24"/>
          <w:szCs w:val="24"/>
        </w:rPr>
        <w:t xml:space="preserve">los Comisionados </w:t>
      </w:r>
      <w:r w:rsidRPr="00A67C98">
        <w:rPr>
          <w:rFonts w:ascii="AvantGarde Bk BT" w:hAnsi="AvantGarde Bk BT" w:cs="Arial"/>
          <w:b/>
          <w:sz w:val="24"/>
          <w:szCs w:val="24"/>
        </w:rPr>
        <w:t>Maestro Alejandro Lafuente Torres</w:t>
      </w:r>
      <w:r w:rsidRPr="00A67C98">
        <w:rPr>
          <w:rFonts w:ascii="AvantGarde Bk BT" w:hAnsi="AvantGarde Bk BT" w:cs="Arial"/>
          <w:sz w:val="24"/>
          <w:szCs w:val="24"/>
        </w:rPr>
        <w:t xml:space="preserve">, Lic. Paulina Sánchez Pérez del Pozo y </w:t>
      </w:r>
      <w:proofErr w:type="spellStart"/>
      <w:r w:rsidRPr="00A67C98">
        <w:rPr>
          <w:rFonts w:ascii="AvantGarde Bk BT" w:hAnsi="AvantGarde Bk BT" w:cs="Arial"/>
          <w:sz w:val="24"/>
          <w:szCs w:val="24"/>
        </w:rPr>
        <w:t>Mariajosé</w:t>
      </w:r>
      <w:proofErr w:type="spellEnd"/>
      <w:r w:rsidRPr="00A67C98">
        <w:rPr>
          <w:rFonts w:ascii="AvantGarde Bk BT" w:hAnsi="AvantGarde Bk BT" w:cs="Arial"/>
          <w:sz w:val="24"/>
          <w:szCs w:val="24"/>
        </w:rPr>
        <w:t xml:space="preserve"> González Zarzosa, </w:t>
      </w:r>
      <w:r w:rsidRPr="00A67C98">
        <w:rPr>
          <w:rFonts w:ascii="AvantGarde Bk BT" w:hAnsi="AvantGarde Bk BT"/>
          <w:b/>
          <w:sz w:val="24"/>
          <w:szCs w:val="24"/>
        </w:rPr>
        <w:t>siendo ponente el primero de los nombrados</w:t>
      </w:r>
      <w:r w:rsidRPr="00A67C98">
        <w:rPr>
          <w:rFonts w:ascii="AvantGarde Bk BT" w:hAnsi="AvantGarde Bk BT"/>
          <w:sz w:val="24"/>
          <w:szCs w:val="24"/>
        </w:rPr>
        <w:t>, quienes firman con la Licenciada Rosa María Motilla García, quien autoriza y da fe.</w:t>
      </w:r>
    </w:p>
    <w:p w14:paraId="1319D018" w14:textId="77777777" w:rsidR="0013516B" w:rsidRPr="00A67C98" w:rsidRDefault="0013516B" w:rsidP="00946007">
      <w:pPr>
        <w:pStyle w:val="corte4fondo"/>
        <w:tabs>
          <w:tab w:val="left" w:pos="567"/>
        </w:tabs>
        <w:rPr>
          <w:rFonts w:ascii="AvantGarde Bk BT" w:hAnsi="AvantGarde Bk BT"/>
          <w:sz w:val="24"/>
          <w:szCs w:val="24"/>
        </w:rPr>
      </w:pPr>
    </w:p>
    <w:p w14:paraId="52D7D66A" w14:textId="77777777" w:rsidR="00946007" w:rsidRPr="00A67C98" w:rsidRDefault="00946007" w:rsidP="00946007">
      <w:pPr>
        <w:pStyle w:val="NormalWeb"/>
        <w:rPr>
          <w:rFonts w:ascii="AvantGarde Bk BT" w:hAnsi="AvantGarde Bk BT" w:cs="Arial"/>
          <w:b/>
          <w:lang w:val="es-MX"/>
        </w:rPr>
      </w:pPr>
      <w:r w:rsidRPr="00A67C98">
        <w:rPr>
          <w:rFonts w:ascii="AvantGarde Bk BT" w:hAnsi="AvantGarde Bk BT" w:cs="Arial"/>
          <w:b/>
          <w:lang w:val="es-MX"/>
        </w:rPr>
        <w:t xml:space="preserve">                    COMISIONADO                                            COMISIONADA PRESIDENTE</w:t>
      </w:r>
    </w:p>
    <w:p w14:paraId="3D4987E9" w14:textId="77777777" w:rsidR="00946007" w:rsidRPr="00A67C98" w:rsidRDefault="00946007" w:rsidP="00946007">
      <w:pPr>
        <w:pStyle w:val="NormalWeb"/>
        <w:jc w:val="both"/>
        <w:rPr>
          <w:rFonts w:ascii="AvantGarde Bk BT" w:hAnsi="AvantGarde Bk BT" w:cs="Arial"/>
          <w:b/>
          <w:lang w:val="es-MX"/>
        </w:rPr>
      </w:pPr>
    </w:p>
    <w:p w14:paraId="31092FF7" w14:textId="064BAAC5" w:rsidR="00946007" w:rsidRDefault="00946007" w:rsidP="0013516B">
      <w:pPr>
        <w:pStyle w:val="NormalWeb"/>
        <w:jc w:val="center"/>
        <w:rPr>
          <w:rFonts w:ascii="AvantGarde Bk BT" w:hAnsi="AvantGarde Bk BT" w:cs="Arial"/>
          <w:b/>
          <w:lang w:val="es-MX"/>
        </w:rPr>
      </w:pPr>
      <w:r w:rsidRPr="00A67C98">
        <w:rPr>
          <w:rFonts w:ascii="AvantGarde Bk BT" w:hAnsi="AvantGarde Bk BT" w:cs="Arial"/>
          <w:b/>
          <w:lang w:val="es-MX"/>
        </w:rPr>
        <w:t xml:space="preserve">   MTRO. ALEJANDRO LAFUENTE TORRES.</w:t>
      </w:r>
      <w:r w:rsidRPr="00A67C98">
        <w:rPr>
          <w:rFonts w:ascii="AvantGarde Bk BT" w:hAnsi="AvantGarde Bk BT" w:cs="Arial"/>
          <w:b/>
          <w:lang w:val="es-MX"/>
        </w:rPr>
        <w:tab/>
        <w:t xml:space="preserve">     LIC. PAULINA SÁNCHEZ PÉREZ DEL POZO. </w:t>
      </w:r>
    </w:p>
    <w:p w14:paraId="6D2DDA3A" w14:textId="77777777" w:rsidR="0013516B" w:rsidRPr="00A67C98" w:rsidRDefault="0013516B" w:rsidP="0013516B">
      <w:pPr>
        <w:pStyle w:val="NormalWeb"/>
        <w:jc w:val="center"/>
        <w:rPr>
          <w:rFonts w:ascii="AvantGarde Bk BT" w:hAnsi="AvantGarde Bk BT" w:cs="Arial"/>
          <w:b/>
          <w:lang w:val="es-MX"/>
        </w:rPr>
      </w:pPr>
    </w:p>
    <w:p w14:paraId="4881DC0A" w14:textId="77777777" w:rsidR="00946007" w:rsidRPr="00A67C98" w:rsidRDefault="00946007" w:rsidP="00946007">
      <w:pPr>
        <w:pStyle w:val="NormalWeb"/>
        <w:jc w:val="center"/>
        <w:rPr>
          <w:rFonts w:ascii="AvantGarde Bk BT" w:hAnsi="AvantGarde Bk BT" w:cs="Arial"/>
          <w:b/>
          <w:lang w:val="es-MX"/>
        </w:rPr>
      </w:pPr>
      <w:r w:rsidRPr="00A67C98">
        <w:rPr>
          <w:rFonts w:ascii="AvantGarde Bk BT" w:hAnsi="AvantGarde Bk BT" w:cs="Arial"/>
          <w:b/>
          <w:lang w:val="es-MX"/>
        </w:rPr>
        <w:t xml:space="preserve">  COMISIONADA                                           SECRETARIA DE PLENO</w:t>
      </w:r>
    </w:p>
    <w:p w14:paraId="38E34626" w14:textId="77777777" w:rsidR="00946007" w:rsidRPr="00A67C98" w:rsidRDefault="00946007" w:rsidP="00946007">
      <w:pPr>
        <w:pStyle w:val="NormalWeb"/>
        <w:rPr>
          <w:rFonts w:ascii="AvantGarde Bk BT" w:hAnsi="AvantGarde Bk BT" w:cs="Arial"/>
          <w:b/>
          <w:lang w:val="es-MX"/>
        </w:rPr>
      </w:pPr>
    </w:p>
    <w:p w14:paraId="0206E378" w14:textId="6554EE31" w:rsidR="00946007" w:rsidRPr="00A67C98" w:rsidRDefault="00A67C98" w:rsidP="00946007">
      <w:pPr>
        <w:pStyle w:val="NormalWeb"/>
        <w:rPr>
          <w:rFonts w:ascii="AvantGarde Bk BT" w:hAnsi="AvantGarde Bk BT" w:cs="Arial"/>
          <w:lang w:val="es-MX"/>
        </w:rPr>
      </w:pPr>
      <w:r>
        <w:rPr>
          <w:rFonts w:ascii="AvantGarde Bk BT" w:hAnsi="AvantGarde Bk BT" w:cs="Arial"/>
          <w:b/>
          <w:lang w:val="es-MX"/>
        </w:rPr>
        <w:t xml:space="preserve">        </w:t>
      </w:r>
      <w:r w:rsidR="00946007" w:rsidRPr="00A67C98">
        <w:rPr>
          <w:rFonts w:ascii="AvantGarde Bk BT" w:hAnsi="AvantGarde Bk BT" w:cs="Arial"/>
          <w:b/>
        </w:rPr>
        <w:t>MARIAJOSÉ GONZÁLEZ ZARZOSA</w:t>
      </w:r>
      <w:r w:rsidR="00946007" w:rsidRPr="00A67C98">
        <w:rPr>
          <w:rFonts w:ascii="AvantGarde Bk BT" w:hAnsi="AvantGarde Bk BT" w:cs="Arial"/>
          <w:b/>
          <w:lang w:val="es-MX"/>
        </w:rPr>
        <w:t>.                LIC. ROSA MARÍA MOTILLA GARCÍA.</w:t>
      </w:r>
    </w:p>
    <w:p w14:paraId="0D4DF0CB" w14:textId="1FE2EFE1" w:rsidR="00946007" w:rsidRPr="00585639" w:rsidRDefault="00946007" w:rsidP="00585639">
      <w:pPr>
        <w:autoSpaceDE w:val="0"/>
        <w:autoSpaceDN w:val="0"/>
        <w:adjustRightInd w:val="0"/>
        <w:spacing w:after="0" w:line="480" w:lineRule="auto"/>
        <w:jc w:val="both"/>
        <w:rPr>
          <w:rFonts w:ascii="AvantGarde Bk BT" w:hAnsi="AvantGarde Bk BT" w:cs="Arial"/>
          <w:sz w:val="14"/>
          <w:szCs w:val="14"/>
        </w:rPr>
      </w:pPr>
      <w:r w:rsidRPr="00A67C98">
        <w:rPr>
          <w:rFonts w:ascii="AvantGarde Bk BT" w:hAnsi="AvantGarde Bk BT" w:cs="Arial"/>
          <w:sz w:val="14"/>
          <w:szCs w:val="14"/>
        </w:rPr>
        <w:t>MAI</w:t>
      </w:r>
    </w:p>
    <w:sectPr w:rsidR="00946007" w:rsidRPr="00585639" w:rsidSect="00ED061F">
      <w:headerReference w:type="default" r:id="rId11"/>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D186E86" w14:textId="77777777" w:rsidR="00ED061F" w:rsidRDefault="00ED061F">
      <w:pPr>
        <w:spacing w:after="0" w:line="240" w:lineRule="auto"/>
      </w:pPr>
      <w:r>
        <w:separator/>
      </w:r>
    </w:p>
  </w:endnote>
  <w:endnote w:type="continuationSeparator" w:id="0">
    <w:p w14:paraId="7C037D2B" w14:textId="77777777" w:rsidR="00ED061F" w:rsidRDefault="00ED06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34E9777" w14:textId="77777777" w:rsidR="00ED061F" w:rsidRDefault="00ED061F">
      <w:pPr>
        <w:spacing w:after="0" w:line="240" w:lineRule="auto"/>
      </w:pPr>
      <w:r>
        <w:separator/>
      </w:r>
    </w:p>
  </w:footnote>
  <w:footnote w:type="continuationSeparator" w:id="0">
    <w:p w14:paraId="68A11A41" w14:textId="77777777" w:rsidR="00ED061F" w:rsidRDefault="00ED061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35293170"/>
      <w:docPartObj>
        <w:docPartGallery w:val="Page Numbers (Top of Page)"/>
        <w:docPartUnique/>
      </w:docPartObj>
    </w:sdtPr>
    <w:sdtEndPr/>
    <w:sdtContent>
      <w:p w14:paraId="748FB0B7" w14:textId="5EDA6E5A" w:rsidR="00ED061F" w:rsidRDefault="00ED061F" w:rsidP="00A46F90">
        <w:pPr>
          <w:pStyle w:val="Encabezado"/>
          <w:jc w:val="center"/>
        </w:pPr>
        <w:r>
          <w:t xml:space="preserve">                                                                                     </w:t>
        </w:r>
        <w:r>
          <w:fldChar w:fldCharType="begin"/>
        </w:r>
        <w:r>
          <w:instrText>PAGE   \* MERGEFORMAT</w:instrText>
        </w:r>
        <w:r>
          <w:fldChar w:fldCharType="separate"/>
        </w:r>
        <w:r w:rsidR="0013516B" w:rsidRPr="0013516B">
          <w:rPr>
            <w:noProof/>
            <w:lang w:val="es-ES"/>
          </w:rPr>
          <w:t>17</w:t>
        </w:r>
        <w:r>
          <w:fldChar w:fldCharType="end"/>
        </w:r>
        <w:r>
          <w:t xml:space="preserve">             RECURSO DE REVISIÓN 532/2019-1 PLATAFORMA</w:t>
        </w:r>
      </w:p>
    </w:sdtContent>
  </w:sdt>
  <w:p w14:paraId="477B550A" w14:textId="77777777" w:rsidR="00ED061F" w:rsidRDefault="00ED061F">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2"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795456C6"/>
    <w:multiLevelType w:val="hybridMultilevel"/>
    <w:tmpl w:val="46F20D1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46007"/>
    <w:rsid w:val="000175C1"/>
    <w:rsid w:val="000321AF"/>
    <w:rsid w:val="000348F7"/>
    <w:rsid w:val="000454E5"/>
    <w:rsid w:val="00067E43"/>
    <w:rsid w:val="0008196A"/>
    <w:rsid w:val="00090619"/>
    <w:rsid w:val="0009560A"/>
    <w:rsid w:val="000C76FB"/>
    <w:rsid w:val="000E36DE"/>
    <w:rsid w:val="00116A18"/>
    <w:rsid w:val="0013516B"/>
    <w:rsid w:val="00152EB8"/>
    <w:rsid w:val="001654EE"/>
    <w:rsid w:val="00170577"/>
    <w:rsid w:val="00184210"/>
    <w:rsid w:val="001E4F9E"/>
    <w:rsid w:val="001E650C"/>
    <w:rsid w:val="00200C06"/>
    <w:rsid w:val="002320B6"/>
    <w:rsid w:val="00283D61"/>
    <w:rsid w:val="00286C40"/>
    <w:rsid w:val="00297225"/>
    <w:rsid w:val="002C6A82"/>
    <w:rsid w:val="002E33F5"/>
    <w:rsid w:val="002F70A7"/>
    <w:rsid w:val="0033240E"/>
    <w:rsid w:val="00352BAC"/>
    <w:rsid w:val="003635DF"/>
    <w:rsid w:val="0037074A"/>
    <w:rsid w:val="003C6017"/>
    <w:rsid w:val="003C654D"/>
    <w:rsid w:val="004124C3"/>
    <w:rsid w:val="00422216"/>
    <w:rsid w:val="00442032"/>
    <w:rsid w:val="00444930"/>
    <w:rsid w:val="00445259"/>
    <w:rsid w:val="00485BA2"/>
    <w:rsid w:val="00492AAF"/>
    <w:rsid w:val="004A6BB7"/>
    <w:rsid w:val="004F197D"/>
    <w:rsid w:val="004F5B70"/>
    <w:rsid w:val="00521C84"/>
    <w:rsid w:val="00585639"/>
    <w:rsid w:val="00585E59"/>
    <w:rsid w:val="00587C13"/>
    <w:rsid w:val="00592223"/>
    <w:rsid w:val="00597B0F"/>
    <w:rsid w:val="005C14C8"/>
    <w:rsid w:val="005C5B8A"/>
    <w:rsid w:val="005D7727"/>
    <w:rsid w:val="005F7C0B"/>
    <w:rsid w:val="006222F5"/>
    <w:rsid w:val="006405C6"/>
    <w:rsid w:val="0065619E"/>
    <w:rsid w:val="00664C91"/>
    <w:rsid w:val="00695F1E"/>
    <w:rsid w:val="006A3A25"/>
    <w:rsid w:val="006A3D7E"/>
    <w:rsid w:val="006B7570"/>
    <w:rsid w:val="006D73D4"/>
    <w:rsid w:val="0070696A"/>
    <w:rsid w:val="00734192"/>
    <w:rsid w:val="00740514"/>
    <w:rsid w:val="00742AFD"/>
    <w:rsid w:val="007778B5"/>
    <w:rsid w:val="00785036"/>
    <w:rsid w:val="00790578"/>
    <w:rsid w:val="007A7D4B"/>
    <w:rsid w:val="007C14A8"/>
    <w:rsid w:val="007D248B"/>
    <w:rsid w:val="007E70D3"/>
    <w:rsid w:val="007F30BF"/>
    <w:rsid w:val="00854690"/>
    <w:rsid w:val="008713D2"/>
    <w:rsid w:val="008B5E35"/>
    <w:rsid w:val="008C2F43"/>
    <w:rsid w:val="008D7E65"/>
    <w:rsid w:val="008F7A37"/>
    <w:rsid w:val="00901DDD"/>
    <w:rsid w:val="00927561"/>
    <w:rsid w:val="009356F4"/>
    <w:rsid w:val="00946007"/>
    <w:rsid w:val="00975E4A"/>
    <w:rsid w:val="00980CBC"/>
    <w:rsid w:val="00A459AA"/>
    <w:rsid w:val="00A46F90"/>
    <w:rsid w:val="00A50EA5"/>
    <w:rsid w:val="00A64B1A"/>
    <w:rsid w:val="00A67C98"/>
    <w:rsid w:val="00A72DBB"/>
    <w:rsid w:val="00A76FC7"/>
    <w:rsid w:val="00A85210"/>
    <w:rsid w:val="00AA4F5B"/>
    <w:rsid w:val="00AC032C"/>
    <w:rsid w:val="00AC5B46"/>
    <w:rsid w:val="00AE2C79"/>
    <w:rsid w:val="00B25716"/>
    <w:rsid w:val="00B71296"/>
    <w:rsid w:val="00B7349F"/>
    <w:rsid w:val="00B75C53"/>
    <w:rsid w:val="00B95F36"/>
    <w:rsid w:val="00BF76E4"/>
    <w:rsid w:val="00C012B5"/>
    <w:rsid w:val="00C614A0"/>
    <w:rsid w:val="00C62F69"/>
    <w:rsid w:val="00C663F1"/>
    <w:rsid w:val="00C861A7"/>
    <w:rsid w:val="00CE4299"/>
    <w:rsid w:val="00CE7D5D"/>
    <w:rsid w:val="00D56C19"/>
    <w:rsid w:val="00D61834"/>
    <w:rsid w:val="00D70F85"/>
    <w:rsid w:val="00DE1FEF"/>
    <w:rsid w:val="00E40249"/>
    <w:rsid w:val="00E65280"/>
    <w:rsid w:val="00E9319F"/>
    <w:rsid w:val="00E970BD"/>
    <w:rsid w:val="00EB38F8"/>
    <w:rsid w:val="00ED061F"/>
    <w:rsid w:val="00ED0AAF"/>
    <w:rsid w:val="00ED2C8C"/>
    <w:rsid w:val="00ED3930"/>
    <w:rsid w:val="00EE27CA"/>
    <w:rsid w:val="00F04C9C"/>
    <w:rsid w:val="00F22D15"/>
    <w:rsid w:val="00F42C61"/>
    <w:rsid w:val="00F66517"/>
    <w:rsid w:val="00F86A16"/>
    <w:rsid w:val="00FC4AB5"/>
    <w:rsid w:val="00FD7CC4"/>
    <w:rsid w:val="00FE3050"/>
    <w:rsid w:val="00FE77B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15:docId w15:val="{D17A111A-E476-44E1-819F-BE64F91FA7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46007"/>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paragraph" w:styleId="Textodeglobo">
    <w:name w:val="Balloon Text"/>
    <w:basedOn w:val="Normal"/>
    <w:link w:val="TextodegloboCar"/>
    <w:uiPriority w:val="99"/>
    <w:semiHidden/>
    <w:unhideWhenUsed/>
    <w:rsid w:val="007778B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778B5"/>
    <w:rPr>
      <w:rFonts w:ascii="Tahoma" w:eastAsiaTheme="minorEastAsia" w:hAnsi="Tahoma" w:cs="Tahoma"/>
      <w:sz w:val="16"/>
      <w:szCs w:val="16"/>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367</TotalTime>
  <Pages>17</Pages>
  <Words>4059</Words>
  <Characters>22327</Characters>
  <Application>Microsoft Office Word</Application>
  <DocSecurity>0</DocSecurity>
  <Lines>186</Lines>
  <Paragraphs>52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PONENCIA 1</cp:lastModifiedBy>
  <cp:revision>85</cp:revision>
  <dcterms:created xsi:type="dcterms:W3CDTF">2019-10-08T23:20:00Z</dcterms:created>
  <dcterms:modified xsi:type="dcterms:W3CDTF">2020-04-14T17:24:00Z</dcterms:modified>
</cp:coreProperties>
</file>