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522D9B">
        <w:rPr>
          <w:sz w:val="32"/>
        </w:rPr>
        <w:t>octubre</w:t>
      </w:r>
      <w:bookmarkStart w:id="0" w:name="_GoBack"/>
      <w:bookmarkEnd w:id="0"/>
      <w:r w:rsidR="005F616A">
        <w:rPr>
          <w:sz w:val="32"/>
        </w:rPr>
        <w:t xml:space="preserve"> 2020</w:t>
      </w:r>
      <w:r w:rsidRPr="00310430">
        <w:rPr>
          <w:sz w:val="32"/>
        </w:rPr>
        <w:t xml:space="preserve">, no se generó información en el artículo </w:t>
      </w:r>
      <w:r w:rsidR="00A51ABF" w:rsidRPr="00A51ABF">
        <w:rPr>
          <w:sz w:val="32"/>
        </w:rPr>
        <w:t>LTAIPSLP84XIII</w:t>
      </w:r>
      <w:r w:rsidRPr="00310430">
        <w:rPr>
          <w:sz w:val="32"/>
        </w:rPr>
        <w:t>, que se refiere a la</w:t>
      </w:r>
      <w:r w:rsidR="00A51ABF">
        <w:rPr>
          <w:sz w:val="32"/>
        </w:rPr>
        <w:t>s</w:t>
      </w:r>
      <w:r w:rsidRPr="00310430">
        <w:rPr>
          <w:sz w:val="32"/>
        </w:rPr>
        <w:t xml:space="preserve"> </w:t>
      </w:r>
      <w:r w:rsidR="00A51ABF">
        <w:rPr>
          <w:sz w:val="32"/>
        </w:rPr>
        <w:t>M</w:t>
      </w:r>
      <w:r w:rsidR="00A51ABF" w:rsidRPr="00A51ABF">
        <w:rPr>
          <w:sz w:val="32"/>
        </w:rPr>
        <w:t>inutas, acuerdos y actas de las reuniones oficiales de los órganos colegiados de los sujetos obligados</w:t>
      </w:r>
      <w:r w:rsidRPr="00310430">
        <w:rPr>
          <w:sz w:val="32"/>
        </w:rPr>
        <w:t xml:space="preserve">. Lo anterior, con fundamento en el Artículo </w:t>
      </w:r>
      <w:r w:rsidR="00CF4CE7">
        <w:rPr>
          <w:sz w:val="32"/>
        </w:rPr>
        <w:t>22 del Reglamento de la Ley de Adquisiciones, Arrendamientos y Servicios del Sector Público</w:t>
      </w:r>
      <w:r w:rsidRPr="00310430">
        <w:rPr>
          <w:sz w:val="32"/>
        </w:rPr>
        <w:t xml:space="preserve">, el cual </w:t>
      </w:r>
      <w:r w:rsidR="00CF4CE7">
        <w:rPr>
          <w:sz w:val="32"/>
        </w:rPr>
        <w:t>regula las sesiones del Comité en cuanto a términos, participantes, tipo de sesiones, convocatorias, orden del día y asuntos a tratar.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DBF" w:rsidRDefault="00F71DBF" w:rsidP="00310430">
      <w:pPr>
        <w:spacing w:after="0" w:line="240" w:lineRule="auto"/>
      </w:pPr>
      <w:r>
        <w:separator/>
      </w:r>
    </w:p>
  </w:endnote>
  <w:endnote w:type="continuationSeparator" w:id="0">
    <w:p w:rsidR="00F71DBF" w:rsidRDefault="00F71DBF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DBF" w:rsidRDefault="00F71DBF" w:rsidP="00310430">
      <w:pPr>
        <w:spacing w:after="0" w:line="240" w:lineRule="auto"/>
      </w:pPr>
      <w:r>
        <w:separator/>
      </w:r>
    </w:p>
  </w:footnote>
  <w:footnote w:type="continuationSeparator" w:id="0">
    <w:p w:rsidR="00F71DBF" w:rsidRDefault="00F71DBF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310430"/>
    <w:rsid w:val="00425CFE"/>
    <w:rsid w:val="00522D9B"/>
    <w:rsid w:val="005F616A"/>
    <w:rsid w:val="00622E3D"/>
    <w:rsid w:val="007005D6"/>
    <w:rsid w:val="00761C7D"/>
    <w:rsid w:val="00A4728C"/>
    <w:rsid w:val="00A51ABF"/>
    <w:rsid w:val="00C11B1A"/>
    <w:rsid w:val="00C4017E"/>
    <w:rsid w:val="00CF4CE7"/>
    <w:rsid w:val="00E23D63"/>
    <w:rsid w:val="00F16ED3"/>
    <w:rsid w:val="00F7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C9EE3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4</cp:revision>
  <dcterms:created xsi:type="dcterms:W3CDTF">2020-11-03T23:08:00Z</dcterms:created>
  <dcterms:modified xsi:type="dcterms:W3CDTF">2020-11-09T22:43:00Z</dcterms:modified>
</cp:coreProperties>
</file>