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254BE2" w:rsidRPr="00222C0E" w:rsidRDefault="00254BE2" w:rsidP="00255027">
      <w:pPr>
        <w:pStyle w:val="Sinespaciado"/>
        <w:ind w:left="3969"/>
        <w:jc w:val="both"/>
        <w:rPr>
          <w:rFonts w:ascii="Arial Narrow" w:eastAsia="Arial Unicode MS" w:hAnsi="Arial Narrow" w:cs="Arial Unicode MS"/>
          <w:b/>
          <w:sz w:val="24"/>
          <w:szCs w:val="24"/>
        </w:rPr>
      </w:pPr>
    </w:p>
    <w:p w:rsidR="00C766FB" w:rsidRPr="00222C0E" w:rsidRDefault="00C766FB"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C766FB" w:rsidRPr="00222C0E" w:rsidRDefault="00C766FB" w:rsidP="00255027">
      <w:pPr>
        <w:pStyle w:val="Sinespaciado"/>
        <w:ind w:left="3969"/>
        <w:jc w:val="both"/>
        <w:rPr>
          <w:rFonts w:ascii="Arial Narrow" w:eastAsia="Arial Unicode MS" w:hAnsi="Arial Narrow" w:cs="Arial Unicode MS"/>
          <w:b/>
          <w:sz w:val="24"/>
          <w:szCs w:val="24"/>
        </w:rPr>
      </w:pPr>
    </w:p>
    <w:p w:rsidR="00254BE2" w:rsidRPr="00222C0E" w:rsidRDefault="00E570BE" w:rsidP="00255027">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EXPEDIENTE:</w:t>
      </w:r>
      <w:r w:rsidR="000E1650" w:rsidRPr="00222C0E">
        <w:rPr>
          <w:rFonts w:ascii="Arial Narrow" w:eastAsia="Arial Unicode MS" w:hAnsi="Arial Narrow" w:cs="Arial Unicode MS"/>
          <w:b/>
          <w:sz w:val="24"/>
          <w:szCs w:val="24"/>
        </w:rPr>
        <w:t xml:space="preserve"> </w:t>
      </w:r>
      <w:r w:rsidR="007D14C0">
        <w:rPr>
          <w:rFonts w:ascii="Arial Narrow" w:eastAsia="Arial Unicode MS" w:hAnsi="Arial Narrow" w:cs="Arial Unicode MS"/>
          <w:b/>
          <w:sz w:val="24"/>
          <w:szCs w:val="24"/>
        </w:rPr>
        <w:t>1</w:t>
      </w:r>
      <w:r w:rsidR="004E670B">
        <w:rPr>
          <w:rFonts w:ascii="Arial Narrow" w:eastAsia="Arial Unicode MS" w:hAnsi="Arial Narrow" w:cs="Arial Unicode MS"/>
          <w:b/>
          <w:sz w:val="24"/>
          <w:szCs w:val="24"/>
        </w:rPr>
        <w:t>8</w:t>
      </w:r>
      <w:r w:rsidR="00BB70A1">
        <w:rPr>
          <w:rFonts w:ascii="Arial Narrow" w:eastAsia="Arial Unicode MS" w:hAnsi="Arial Narrow" w:cs="Arial Unicode MS"/>
          <w:b/>
          <w:sz w:val="24"/>
          <w:szCs w:val="24"/>
        </w:rPr>
        <w:t>/</w:t>
      </w:r>
      <w:r w:rsidR="00854EC3" w:rsidRPr="00222C0E">
        <w:rPr>
          <w:rFonts w:ascii="Arial Narrow" w:eastAsia="Arial Unicode MS" w:hAnsi="Arial Narrow" w:cs="Arial Unicode MS"/>
          <w:b/>
          <w:sz w:val="24"/>
          <w:szCs w:val="24"/>
        </w:rPr>
        <w:t>20</w:t>
      </w:r>
      <w:r w:rsidR="001A1F18">
        <w:rPr>
          <w:rFonts w:ascii="Arial Narrow" w:eastAsia="Arial Unicode MS" w:hAnsi="Arial Narrow" w:cs="Arial Unicode MS"/>
          <w:b/>
          <w:sz w:val="24"/>
          <w:szCs w:val="24"/>
        </w:rPr>
        <w:t>20</w:t>
      </w:r>
      <w:r w:rsidR="000E1650" w:rsidRPr="00222C0E">
        <w:rPr>
          <w:rFonts w:ascii="Arial Narrow" w:eastAsia="Arial Unicode MS" w:hAnsi="Arial Narrow" w:cs="Arial Unicode MS"/>
          <w:b/>
          <w:sz w:val="24"/>
          <w:szCs w:val="24"/>
        </w:rPr>
        <w:t>-3</w:t>
      </w:r>
      <w:r w:rsidRPr="00222C0E">
        <w:rPr>
          <w:rFonts w:ascii="Arial Narrow" w:eastAsia="Arial Unicode MS" w:hAnsi="Arial Narrow" w:cs="Arial Unicode MS"/>
          <w:b/>
          <w:sz w:val="24"/>
          <w:szCs w:val="24"/>
        </w:rPr>
        <w:t xml:space="preserve"> </w:t>
      </w:r>
    </w:p>
    <w:p w:rsidR="00254BE2" w:rsidRPr="00222C0E" w:rsidRDefault="00254BE2" w:rsidP="00255027">
      <w:pPr>
        <w:pStyle w:val="Sinespaciado"/>
        <w:ind w:left="3969"/>
        <w:jc w:val="both"/>
        <w:rPr>
          <w:rFonts w:ascii="Arial Narrow" w:eastAsia="Arial Unicode MS" w:hAnsi="Arial Narrow" w:cs="Arial Unicode MS"/>
          <w:b/>
          <w:sz w:val="24"/>
          <w:szCs w:val="24"/>
        </w:rPr>
      </w:pPr>
    </w:p>
    <w:p w:rsidR="00FC695D"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PARTE ACTORA:</w:t>
      </w:r>
      <w:r w:rsidR="00AF79A3" w:rsidRPr="00222C0E">
        <w:rPr>
          <w:rFonts w:ascii="Arial Narrow" w:eastAsia="Arial Unicode MS" w:hAnsi="Arial Narrow" w:cs="Arial Unicode MS"/>
          <w:b/>
          <w:sz w:val="24"/>
          <w:szCs w:val="24"/>
        </w:rPr>
        <w:t xml:space="preserve"> </w:t>
      </w:r>
    </w:p>
    <w:p w:rsidR="009B25B9" w:rsidRPr="00222C0E" w:rsidRDefault="007D3D2F" w:rsidP="007D3D2F">
      <w:pPr>
        <w:pStyle w:val="Sinespaciado"/>
        <w:ind w:left="3261" w:firstLine="708"/>
        <w:jc w:val="both"/>
        <w:rPr>
          <w:rFonts w:ascii="Arial Narrow" w:eastAsia="Arial Unicode MS" w:hAnsi="Arial Narrow" w:cs="Arial Unicode MS"/>
          <w:b/>
          <w:sz w:val="24"/>
          <w:szCs w:val="24"/>
        </w:rPr>
      </w:pPr>
      <w:bookmarkStart w:id="0" w:name="_GoBack"/>
      <w:bookmarkEnd w:id="0"/>
      <w:r>
        <w:rPr>
          <w:rFonts w:ascii="Arial Narrow" w:eastAsia="Arial Unicode MS" w:hAnsi="Arial Narrow" w:cs="Arial Unicode MS"/>
          <w:b/>
          <w:color w:val="FF0000"/>
          <w:sz w:val="24"/>
          <w:szCs w:val="24"/>
        </w:rPr>
        <w:t>**********</w:t>
      </w:r>
    </w:p>
    <w:p w:rsidR="00254BE2"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AUTORIDAD DEMANDADA:</w:t>
      </w:r>
    </w:p>
    <w:p w:rsidR="00254BE2" w:rsidRPr="00222C0E" w:rsidRDefault="00FF4FC8" w:rsidP="00255027">
      <w:pPr>
        <w:pStyle w:val="Sinespaciado"/>
        <w:ind w:left="3969"/>
        <w:jc w:val="both"/>
        <w:rPr>
          <w:rFonts w:ascii="Arial Narrow" w:eastAsia="Arial Unicode MS" w:hAnsi="Arial Narrow" w:cs="Arial Unicode MS"/>
          <w:color w:val="000000"/>
          <w:sz w:val="24"/>
          <w:szCs w:val="24"/>
        </w:rPr>
      </w:pPr>
      <w:r w:rsidRPr="00222C0E">
        <w:rPr>
          <w:rFonts w:ascii="Arial Narrow" w:eastAsia="Arial Unicode MS" w:hAnsi="Arial Narrow" w:cs="Arial Unicode MS"/>
          <w:color w:val="000000"/>
          <w:sz w:val="24"/>
          <w:szCs w:val="24"/>
        </w:rPr>
        <w:t>POLICÍA</w:t>
      </w:r>
      <w:r w:rsidR="00254BE2" w:rsidRPr="00222C0E">
        <w:rPr>
          <w:rFonts w:ascii="Arial Narrow" w:eastAsia="Arial Unicode MS" w:hAnsi="Arial Narrow" w:cs="Arial Unicode MS"/>
          <w:color w:val="000000"/>
          <w:sz w:val="24"/>
          <w:szCs w:val="24"/>
        </w:rPr>
        <w:t xml:space="preserve"> VIAL DEL MUNICIPIO DE</w:t>
      </w:r>
      <w:r w:rsidR="002A18FD">
        <w:rPr>
          <w:rFonts w:ascii="Arial Narrow" w:eastAsia="Arial Unicode MS" w:hAnsi="Arial Narrow" w:cs="Arial Unicode MS"/>
          <w:color w:val="000000"/>
          <w:sz w:val="24"/>
          <w:szCs w:val="24"/>
        </w:rPr>
        <w:t xml:space="preserve"> </w:t>
      </w:r>
      <w:r w:rsidR="00254BE2" w:rsidRPr="00222C0E">
        <w:rPr>
          <w:rFonts w:ascii="Arial Narrow" w:eastAsia="Arial Unicode MS" w:hAnsi="Arial Narrow" w:cs="Arial Unicode MS"/>
          <w:color w:val="000000"/>
          <w:sz w:val="24"/>
          <w:szCs w:val="24"/>
        </w:rPr>
        <w:t xml:space="preserve">SAN LUIS </w:t>
      </w:r>
      <w:r w:rsidR="00AA1B17" w:rsidRPr="00222C0E">
        <w:rPr>
          <w:rFonts w:ascii="Arial Narrow" w:eastAsia="Arial Unicode MS" w:hAnsi="Arial Narrow" w:cs="Arial Unicode MS"/>
          <w:color w:val="000000"/>
          <w:sz w:val="24"/>
          <w:szCs w:val="24"/>
        </w:rPr>
        <w:t>POTOSÍ.</w:t>
      </w:r>
    </w:p>
    <w:p w:rsidR="00254BE2" w:rsidRPr="00222C0E" w:rsidRDefault="00254BE2" w:rsidP="00255027">
      <w:pPr>
        <w:pStyle w:val="Sinespaciado"/>
        <w:jc w:val="both"/>
        <w:rPr>
          <w:rFonts w:ascii="Arial Narrow" w:eastAsia="Arial Unicode MS" w:hAnsi="Arial Narrow" w:cs="Arial Unicode MS"/>
          <w:b/>
          <w:sz w:val="24"/>
          <w:szCs w:val="24"/>
        </w:rPr>
      </w:pPr>
    </w:p>
    <w:p w:rsidR="00254BE2" w:rsidRPr="00222C0E" w:rsidRDefault="00254BE2" w:rsidP="0025502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MAGISTRADO PONENTE: </w:t>
      </w:r>
    </w:p>
    <w:p w:rsidR="00254BE2" w:rsidRPr="00222C0E" w:rsidRDefault="00254BE2" w:rsidP="00255027">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LICENCIADO DIEGO AMARO GONZÁLEZ</w:t>
      </w:r>
    </w:p>
    <w:p w:rsidR="00254BE2" w:rsidRPr="00222C0E" w:rsidRDefault="00254BE2" w:rsidP="00255027">
      <w:pPr>
        <w:pStyle w:val="Sinespaciado"/>
        <w:jc w:val="both"/>
        <w:rPr>
          <w:rFonts w:ascii="Arial Narrow" w:eastAsia="Arial Unicode MS" w:hAnsi="Arial Narrow" w:cs="Arial Unicode MS"/>
          <w:sz w:val="24"/>
          <w:szCs w:val="24"/>
        </w:rPr>
      </w:pPr>
    </w:p>
    <w:p w:rsidR="00F32CDC" w:rsidRPr="00222C0E" w:rsidRDefault="00F32CDC" w:rsidP="00F32CDC">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sz w:val="24"/>
          <w:szCs w:val="24"/>
        </w:rPr>
        <w:t>S</w:t>
      </w:r>
      <w:r w:rsidRPr="000C1F48">
        <w:rPr>
          <w:rFonts w:ascii="Arial Narrow" w:eastAsia="Arial Unicode MS" w:hAnsi="Arial Narrow" w:cs="Arial Unicode MS"/>
          <w:b/>
          <w:sz w:val="24"/>
          <w:szCs w:val="24"/>
        </w:rPr>
        <w:t>ECRETARIO DE ESTUDIO Y CUENTA:</w:t>
      </w:r>
    </w:p>
    <w:p w:rsidR="00254BE2" w:rsidRPr="00222C0E" w:rsidRDefault="00254BE2" w:rsidP="00255027">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LICENCIAD</w:t>
      </w:r>
      <w:r w:rsidR="00854EC3" w:rsidRPr="00222C0E">
        <w:rPr>
          <w:rFonts w:ascii="Arial Narrow" w:eastAsia="Arial Unicode MS" w:hAnsi="Arial Narrow" w:cs="Arial Unicode MS"/>
          <w:sz w:val="24"/>
          <w:szCs w:val="24"/>
        </w:rPr>
        <w:t>A</w:t>
      </w:r>
      <w:r w:rsidRPr="00222C0E">
        <w:rPr>
          <w:rFonts w:ascii="Arial Narrow" w:eastAsia="Arial Unicode MS" w:hAnsi="Arial Narrow" w:cs="Arial Unicode MS"/>
          <w:sz w:val="24"/>
          <w:szCs w:val="24"/>
        </w:rPr>
        <w:t xml:space="preserve"> </w:t>
      </w:r>
      <w:r w:rsidR="006B769D">
        <w:rPr>
          <w:rFonts w:ascii="Arial Narrow" w:eastAsia="Arial Unicode MS" w:hAnsi="Arial Narrow" w:cs="Arial Unicode MS"/>
          <w:sz w:val="24"/>
          <w:szCs w:val="24"/>
        </w:rPr>
        <w:t>LORENA RUIZ AGUILAR</w:t>
      </w:r>
    </w:p>
    <w:p w:rsidR="00254BE2" w:rsidRPr="00255027" w:rsidRDefault="00254BE2" w:rsidP="00062CBC">
      <w:pPr>
        <w:pStyle w:val="Sinespaciado"/>
        <w:spacing w:line="276" w:lineRule="auto"/>
        <w:ind w:firstLine="709"/>
        <w:jc w:val="both"/>
        <w:rPr>
          <w:rFonts w:ascii="Arial Narrow" w:eastAsia="Arial Unicode MS" w:hAnsi="Arial Narrow" w:cs="Arial Unicode MS"/>
          <w:w w:val="95"/>
          <w:sz w:val="24"/>
          <w:szCs w:val="24"/>
        </w:rPr>
      </w:pPr>
    </w:p>
    <w:p w:rsidR="00C556B1" w:rsidRPr="00255027" w:rsidRDefault="00C556B1" w:rsidP="00062CBC">
      <w:pPr>
        <w:pStyle w:val="Sinespaciado"/>
        <w:spacing w:line="276" w:lineRule="auto"/>
        <w:ind w:firstLine="709"/>
        <w:jc w:val="both"/>
        <w:rPr>
          <w:rFonts w:ascii="Arial Narrow" w:eastAsia="Arial Unicode MS" w:hAnsi="Arial Narrow" w:cs="Arial Unicode MS"/>
          <w:w w:val="95"/>
          <w:sz w:val="24"/>
          <w:szCs w:val="24"/>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0738D9">
        <w:rPr>
          <w:rFonts w:ascii="Arial Narrow" w:eastAsia="Arial Unicode MS" w:hAnsi="Arial Narrow" w:cs="Arial Unicode MS"/>
          <w:sz w:val="28"/>
          <w:szCs w:val="28"/>
        </w:rPr>
        <w:t>veintitrés</w:t>
      </w:r>
      <w:r w:rsidR="00F874B1" w:rsidRPr="00854EC3">
        <w:rPr>
          <w:rFonts w:ascii="Arial Narrow" w:eastAsia="Arial Unicode MS" w:hAnsi="Arial Narrow" w:cs="Arial Unicode MS"/>
          <w:sz w:val="28"/>
          <w:szCs w:val="28"/>
        </w:rPr>
        <w:t xml:space="preserve"> </w:t>
      </w:r>
      <w:r w:rsidR="004F0965" w:rsidRPr="00854EC3">
        <w:rPr>
          <w:rFonts w:ascii="Arial Narrow" w:eastAsia="Arial Unicode MS" w:hAnsi="Arial Narrow" w:cs="Arial Unicode MS"/>
          <w:sz w:val="28"/>
          <w:szCs w:val="28"/>
        </w:rPr>
        <w:t>de septiembre de</w:t>
      </w:r>
      <w:r w:rsidR="00377341" w:rsidRPr="00854EC3">
        <w:rPr>
          <w:rFonts w:ascii="Arial Narrow" w:eastAsia="Arial Unicode MS" w:hAnsi="Arial Narrow" w:cs="Arial Unicode MS"/>
          <w:sz w:val="28"/>
          <w:szCs w:val="28"/>
        </w:rPr>
        <w:t xml:space="preserve"> dos mil veinte</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4E670B">
        <w:rPr>
          <w:rFonts w:ascii="Arial Narrow" w:eastAsia="Arial Unicode MS" w:hAnsi="Arial Narrow" w:cs="Arial Unicode MS"/>
          <w:b/>
          <w:color w:val="000000"/>
          <w:sz w:val="28"/>
          <w:szCs w:val="28"/>
        </w:rPr>
        <w:t>18</w:t>
      </w:r>
      <w:r w:rsidR="00FD7A2A" w:rsidRPr="00C90543">
        <w:rPr>
          <w:rFonts w:ascii="Arial Narrow" w:eastAsia="Arial Unicode MS" w:hAnsi="Arial Narrow" w:cs="Arial Unicode MS"/>
          <w:b/>
          <w:sz w:val="28"/>
          <w:szCs w:val="28"/>
        </w:rPr>
        <w:t>/</w:t>
      </w:r>
      <w:r w:rsidR="00DB17DD" w:rsidRPr="00C90543">
        <w:rPr>
          <w:rFonts w:ascii="Arial Narrow" w:eastAsia="Arial Unicode MS" w:hAnsi="Arial Narrow" w:cs="Arial Unicode MS"/>
          <w:b/>
          <w:sz w:val="28"/>
          <w:szCs w:val="28"/>
        </w:rPr>
        <w:t>2020</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7D3D2F">
        <w:rPr>
          <w:rFonts w:ascii="Arial Narrow" w:eastAsia="Arial Unicode MS" w:hAnsi="Arial Narrow" w:cs="Arial Unicode MS"/>
          <w:color w:val="FF0000"/>
          <w:sz w:val="28"/>
          <w:szCs w:val="28"/>
        </w:rPr>
        <w:t>**********</w:t>
      </w:r>
      <w:r w:rsidR="0098752D" w:rsidRPr="00854EC3">
        <w:rPr>
          <w:rFonts w:ascii="Arial Narrow" w:eastAsia="Arial Unicode MS" w:hAnsi="Arial Narrow" w:cs="Arial Unicode MS"/>
          <w:color w:val="000000"/>
          <w:sz w:val="28"/>
          <w:szCs w:val="28"/>
        </w:rPr>
        <w:t>contra actos de</w:t>
      </w:r>
      <w:r w:rsidR="0021703C">
        <w:rPr>
          <w:rFonts w:ascii="Arial Narrow" w:eastAsia="Arial Unicode MS" w:hAnsi="Arial Narrow" w:cs="Arial Unicode MS"/>
          <w:color w:val="000000"/>
          <w:sz w:val="28"/>
          <w:szCs w:val="28"/>
        </w:rPr>
        <w:t xml:space="preserve">l </w:t>
      </w:r>
      <w:r w:rsidR="009D7C06">
        <w:rPr>
          <w:rFonts w:ascii="Arial Narrow" w:eastAsia="Arial Unicode MS" w:hAnsi="Arial Narrow" w:cs="Arial Unicode MS"/>
          <w:color w:val="000000"/>
          <w:sz w:val="28"/>
          <w:szCs w:val="28"/>
        </w:rPr>
        <w:t xml:space="preserve"> </w:t>
      </w:r>
      <w:r w:rsidR="00062CBC" w:rsidRPr="00854EC3">
        <w:rPr>
          <w:rFonts w:ascii="Arial Narrow" w:eastAsia="Arial Unicode MS" w:hAnsi="Arial Narrow" w:cs="Arial Unicode MS"/>
          <w:b/>
          <w:color w:val="000000"/>
          <w:sz w:val="28"/>
          <w:szCs w:val="28"/>
        </w:rPr>
        <w:t>Policía Vial</w:t>
      </w:r>
      <w:r w:rsidR="000E1650"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b/>
          <w:color w:val="000000"/>
          <w:sz w:val="28"/>
          <w:szCs w:val="28"/>
        </w:rPr>
        <w:t>del Municipio de</w:t>
      </w:r>
      <w:r w:rsidR="001C2032">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b/>
          <w:color w:val="000000"/>
          <w:sz w:val="28"/>
          <w:szCs w:val="28"/>
        </w:rPr>
        <w:t>San Luis Potosí</w:t>
      </w:r>
      <w:r w:rsidR="001B409A">
        <w:rPr>
          <w:rFonts w:ascii="Arial Narrow" w:eastAsia="Arial Unicode MS" w:hAnsi="Arial Narrow" w:cs="Arial Unicode MS"/>
          <w:b/>
          <w:color w:val="000000"/>
          <w:sz w:val="28"/>
          <w:szCs w:val="28"/>
        </w:rPr>
        <w:t xml:space="preserve"> de nombre </w:t>
      </w:r>
      <w:r w:rsidR="007D3D2F">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color w:val="000000"/>
          <w:sz w:val="28"/>
          <w:szCs w:val="28"/>
        </w:rPr>
        <w:t>y:</w:t>
      </w:r>
    </w:p>
    <w:p w:rsidR="007C736F" w:rsidRDefault="007C736F"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DA3B78" w:rsidRDefault="00062CBC" w:rsidP="00607DDD">
      <w:pPr>
        <w:pStyle w:val="Sinespaciado"/>
        <w:spacing w:line="360" w:lineRule="auto"/>
        <w:ind w:firstLine="709"/>
        <w:jc w:val="both"/>
        <w:rPr>
          <w:rFonts w:ascii="Arial Narrow" w:hAnsi="Arial Narrow"/>
          <w:sz w:val="28"/>
          <w:szCs w:val="28"/>
        </w:rPr>
      </w:pPr>
      <w:r w:rsidRPr="00854EC3">
        <w:rPr>
          <w:rFonts w:ascii="Arial Narrow" w:eastAsia="Arial Unicode MS" w:hAnsi="Arial Narrow" w:cs="Arial Unicode MS"/>
          <w:b/>
          <w:sz w:val="28"/>
          <w:szCs w:val="28"/>
        </w:rPr>
        <w:t xml:space="preserve">ÚNICO.- </w:t>
      </w:r>
      <w:r w:rsidR="005E6BFA" w:rsidRPr="00854EC3">
        <w:rPr>
          <w:rFonts w:ascii="Arial Narrow" w:eastAsia="Arial Unicode MS" w:hAnsi="Arial Narrow" w:cs="Arial Unicode MS"/>
          <w:sz w:val="28"/>
          <w:szCs w:val="28"/>
        </w:rPr>
        <w:t xml:space="preserve">Mediante acuerdo de </w:t>
      </w:r>
      <w:r w:rsidR="007C736F">
        <w:rPr>
          <w:rFonts w:ascii="Arial Narrow" w:eastAsia="Arial Unicode MS" w:hAnsi="Arial Narrow" w:cs="Arial Unicode MS"/>
          <w:sz w:val="28"/>
          <w:szCs w:val="28"/>
        </w:rPr>
        <w:t xml:space="preserve">catorce de enero de </w:t>
      </w:r>
      <w:r w:rsidR="00523641">
        <w:rPr>
          <w:rFonts w:ascii="Arial Narrow" w:eastAsia="Arial Unicode MS" w:hAnsi="Arial Narrow" w:cs="Arial Unicode MS"/>
          <w:sz w:val="28"/>
          <w:szCs w:val="28"/>
        </w:rPr>
        <w:t xml:space="preserve">enero de </w:t>
      </w:r>
      <w:r w:rsidR="00854EC3">
        <w:rPr>
          <w:rFonts w:ascii="Arial Narrow" w:eastAsia="Arial Unicode MS" w:hAnsi="Arial Narrow" w:cs="Arial Unicode MS"/>
          <w:sz w:val="28"/>
          <w:szCs w:val="28"/>
        </w:rPr>
        <w:t>dos mil veinte</w:t>
      </w:r>
      <w:r w:rsidRPr="00854EC3">
        <w:rPr>
          <w:rFonts w:ascii="Arial Narrow" w:eastAsia="Arial Unicode MS" w:hAnsi="Arial Narrow" w:cs="Arial Unicode MS"/>
          <w:sz w:val="28"/>
          <w:szCs w:val="28"/>
        </w:rPr>
        <w:t>,</w:t>
      </w:r>
      <w:r w:rsidRPr="00854EC3">
        <w:rPr>
          <w:rFonts w:ascii="Arial Narrow" w:eastAsia="Arial Unicode MS" w:hAnsi="Arial Narrow" w:cs="Arial Unicode MS"/>
          <w:color w:val="17365D" w:themeColor="text2" w:themeShade="BF"/>
          <w:sz w:val="28"/>
          <w:szCs w:val="28"/>
        </w:rPr>
        <w:t xml:space="preserve"> </w:t>
      </w:r>
      <w:r w:rsidRPr="00854EC3">
        <w:rPr>
          <w:rFonts w:ascii="Arial Narrow" w:eastAsia="Arial Unicode MS" w:hAnsi="Arial Narrow" w:cs="Arial Unicode MS"/>
          <w:sz w:val="28"/>
          <w:szCs w:val="28"/>
        </w:rPr>
        <w:t xml:space="preserve">se tuvo por recibido escrito firmado </w:t>
      </w:r>
      <w:r w:rsidRPr="00523641">
        <w:rPr>
          <w:rFonts w:ascii="Arial Narrow" w:eastAsia="Arial Unicode MS" w:hAnsi="Arial Narrow" w:cs="Arial Unicode MS"/>
          <w:sz w:val="28"/>
          <w:szCs w:val="28"/>
        </w:rPr>
        <w:t xml:space="preserve">por </w:t>
      </w:r>
      <w:r w:rsidR="007D3D2F">
        <w:rPr>
          <w:rFonts w:ascii="Arial Narrow" w:eastAsia="Arial Unicode MS" w:hAnsi="Arial Narrow" w:cs="Arial Unicode MS"/>
          <w:color w:val="FF0000"/>
          <w:sz w:val="28"/>
          <w:szCs w:val="28"/>
        </w:rPr>
        <w:t>**********</w:t>
      </w:r>
      <w:r w:rsidR="00523641" w:rsidRPr="00523641">
        <w:rPr>
          <w:rFonts w:ascii="Arial Narrow" w:eastAsia="Arial Unicode MS" w:hAnsi="Arial Narrow" w:cs="Arial Unicode MS"/>
          <w:color w:val="000000"/>
          <w:sz w:val="28"/>
          <w:szCs w:val="28"/>
        </w:rPr>
        <w:t xml:space="preserve"> </w:t>
      </w:r>
      <w:r w:rsidR="001B409A" w:rsidRPr="00523641">
        <w:rPr>
          <w:rFonts w:ascii="Arial Narrow" w:eastAsia="Arial Unicode MS" w:hAnsi="Arial Narrow" w:cs="Arial Unicode MS"/>
          <w:color w:val="000000"/>
          <w:sz w:val="28"/>
          <w:szCs w:val="28"/>
        </w:rPr>
        <w:t>promoviendo</w:t>
      </w:r>
      <w:r w:rsidR="001B409A" w:rsidRPr="009572AC">
        <w:rPr>
          <w:rFonts w:ascii="Arial Narrow" w:eastAsia="Arial Unicode MS" w:hAnsi="Arial Narrow" w:cs="Arial Unicode MS"/>
          <w:color w:val="000000"/>
          <w:sz w:val="28"/>
          <w:szCs w:val="28"/>
        </w:rPr>
        <w:t xml:space="preserve"> juicio contencioso administrativo en contra del </w:t>
      </w:r>
      <w:r w:rsidR="001B409A" w:rsidRPr="00303A81">
        <w:rPr>
          <w:rFonts w:ascii="Arial Narrow" w:eastAsia="Arial Unicode MS" w:hAnsi="Arial Narrow" w:cs="Arial Unicode MS"/>
          <w:color w:val="000000"/>
          <w:sz w:val="28"/>
          <w:szCs w:val="28"/>
        </w:rPr>
        <w:t xml:space="preserve">Policía Vial del Municipio de San Luis Potosí, de </w:t>
      </w:r>
      <w:r w:rsidR="001B409A" w:rsidRPr="007C736F">
        <w:rPr>
          <w:rFonts w:ascii="Arial Narrow" w:eastAsia="Arial Unicode MS" w:hAnsi="Arial Narrow" w:cs="Arial Unicode MS"/>
          <w:color w:val="000000"/>
          <w:sz w:val="28"/>
          <w:szCs w:val="28"/>
        </w:rPr>
        <w:t xml:space="preserve">nombre </w:t>
      </w:r>
      <w:r w:rsidR="007D3D2F">
        <w:rPr>
          <w:rFonts w:ascii="Arial Narrow" w:eastAsia="Arial Unicode MS" w:hAnsi="Arial Narrow" w:cs="Arial Unicode MS"/>
          <w:color w:val="FF0000"/>
          <w:sz w:val="28"/>
          <w:szCs w:val="28"/>
        </w:rPr>
        <w:t>**********</w:t>
      </w:r>
      <w:r w:rsidR="0012787B" w:rsidRPr="007C736F">
        <w:rPr>
          <w:rFonts w:ascii="Arial Narrow" w:eastAsia="Arial Unicode MS" w:hAnsi="Arial Narrow" w:cs="Arial Unicode MS"/>
          <w:color w:val="000000"/>
          <w:sz w:val="28"/>
          <w:szCs w:val="28"/>
        </w:rPr>
        <w:t>,</w:t>
      </w:r>
      <w:r w:rsidR="00BB70A1" w:rsidRPr="007C736F">
        <w:rPr>
          <w:rFonts w:ascii="Arial Narrow" w:hAnsi="Arial Narrow" w:cs="Arial"/>
          <w:sz w:val="28"/>
          <w:szCs w:val="28"/>
        </w:rPr>
        <w:t xml:space="preserve"> </w:t>
      </w:r>
      <w:r w:rsidRPr="007C736F">
        <w:rPr>
          <w:rFonts w:ascii="Arial Narrow" w:eastAsia="Arial Unicode MS" w:hAnsi="Arial Narrow" w:cs="Arial Unicode MS"/>
          <w:sz w:val="28"/>
          <w:szCs w:val="28"/>
        </w:rPr>
        <w:t>por la nulidad del acto</w:t>
      </w:r>
      <w:r w:rsidR="00854EC3" w:rsidRPr="007C736F">
        <w:rPr>
          <w:rFonts w:ascii="Arial Narrow" w:eastAsia="Arial Unicode MS" w:hAnsi="Arial Narrow" w:cs="Arial Unicode MS"/>
          <w:sz w:val="28"/>
          <w:szCs w:val="28"/>
        </w:rPr>
        <w:t xml:space="preserve"> que se mencio</w:t>
      </w:r>
      <w:r w:rsidR="00854EC3" w:rsidRPr="00523641">
        <w:rPr>
          <w:rFonts w:ascii="Arial Narrow" w:eastAsia="Arial Unicode MS" w:hAnsi="Arial Narrow" w:cs="Arial Unicode MS"/>
          <w:sz w:val="28"/>
          <w:szCs w:val="28"/>
        </w:rPr>
        <w:t>na</w:t>
      </w:r>
      <w:r w:rsidRPr="00523641">
        <w:rPr>
          <w:rFonts w:ascii="Arial Narrow" w:eastAsia="Arial Unicode MS" w:hAnsi="Arial Narrow" w:cs="Arial Unicode MS"/>
          <w:sz w:val="28"/>
          <w:szCs w:val="28"/>
        </w:rPr>
        <w:t xml:space="preserve">: </w:t>
      </w:r>
      <w:r w:rsidR="00854EC3" w:rsidRPr="00523641">
        <w:rPr>
          <w:rFonts w:ascii="Arial Narrow" w:eastAsia="Arial Unicode MS" w:hAnsi="Arial Narrow" w:cs="Arial Unicode MS"/>
          <w:sz w:val="28"/>
          <w:szCs w:val="28"/>
        </w:rPr>
        <w:t>“</w:t>
      </w:r>
      <w:r w:rsidR="00576F70" w:rsidRPr="00523641">
        <w:rPr>
          <w:rFonts w:ascii="Arial Narrow" w:eastAsia="Arial Unicode MS" w:hAnsi="Arial Narrow" w:cs="Arial Unicode MS"/>
          <w:sz w:val="28"/>
          <w:szCs w:val="28"/>
        </w:rPr>
        <w:t xml:space="preserve"> </w:t>
      </w:r>
      <w:r w:rsidR="0012787B" w:rsidRPr="00523641">
        <w:rPr>
          <w:rFonts w:ascii="Arial Narrow" w:eastAsia="Arial Unicode MS" w:hAnsi="Arial Narrow" w:cs="Arial Unicode MS"/>
          <w:sz w:val="28"/>
          <w:szCs w:val="28"/>
        </w:rPr>
        <w:t xml:space="preserve">Reclamo la </w:t>
      </w:r>
      <w:r w:rsidR="00576F70" w:rsidRPr="00523641">
        <w:rPr>
          <w:rFonts w:ascii="Arial Narrow" w:eastAsia="Arial Unicode MS" w:hAnsi="Arial Narrow" w:cs="Arial Unicode MS"/>
          <w:sz w:val="28"/>
          <w:szCs w:val="28"/>
        </w:rPr>
        <w:t>emisión y aplicación en mi</w:t>
      </w:r>
      <w:r w:rsidR="00576F70" w:rsidRPr="00576F70">
        <w:rPr>
          <w:rFonts w:ascii="Arial Narrow" w:eastAsia="Arial Unicode MS" w:hAnsi="Arial Narrow" w:cs="Arial Unicode MS"/>
          <w:sz w:val="28"/>
          <w:szCs w:val="28"/>
        </w:rPr>
        <w:t xml:space="preserve"> perjui</w:t>
      </w:r>
      <w:r w:rsidR="00366BF4">
        <w:rPr>
          <w:rFonts w:ascii="Arial Narrow" w:eastAsia="Arial Unicode MS" w:hAnsi="Arial Narrow" w:cs="Arial Unicode MS"/>
          <w:sz w:val="28"/>
          <w:szCs w:val="28"/>
        </w:rPr>
        <w:t xml:space="preserve">cio de la boleta de infracción </w:t>
      </w:r>
      <w:r w:rsidR="00D3726A">
        <w:rPr>
          <w:rFonts w:ascii="Arial Narrow" w:eastAsia="Arial Unicode MS" w:hAnsi="Arial Narrow" w:cs="Arial Unicode MS"/>
          <w:sz w:val="28"/>
          <w:szCs w:val="28"/>
        </w:rPr>
        <w:t xml:space="preserve"> en el identificada con el número de folio </w:t>
      </w:r>
      <w:r w:rsidR="00576F70" w:rsidRPr="00576F70">
        <w:rPr>
          <w:rFonts w:ascii="Arial Narrow" w:eastAsia="Arial Unicode MS" w:hAnsi="Arial Narrow" w:cs="Arial Unicode MS"/>
          <w:sz w:val="28"/>
          <w:szCs w:val="28"/>
        </w:rPr>
        <w:t xml:space="preserve"> </w:t>
      </w:r>
      <w:r w:rsidR="007D3D2F">
        <w:rPr>
          <w:rFonts w:ascii="Arial Narrow" w:eastAsia="Arial Unicode MS" w:hAnsi="Arial Narrow" w:cs="Arial Unicode MS"/>
          <w:color w:val="FF0000"/>
          <w:sz w:val="28"/>
          <w:szCs w:val="28"/>
        </w:rPr>
        <w:t>**********</w:t>
      </w:r>
      <w:r w:rsidR="00274383" w:rsidRPr="00011E8B">
        <w:rPr>
          <w:rFonts w:ascii="Arial Narrow" w:hAnsi="Arial Narrow" w:cs="Arial"/>
          <w:sz w:val="28"/>
          <w:szCs w:val="28"/>
        </w:rPr>
        <w:t>”</w:t>
      </w:r>
      <w:r w:rsidR="00B23EBC" w:rsidRPr="00011E8B">
        <w:rPr>
          <w:rFonts w:ascii="Arial Narrow" w:hAnsi="Arial Narrow" w:cs="Arial"/>
          <w:sz w:val="28"/>
          <w:szCs w:val="28"/>
        </w:rPr>
        <w:t>,</w:t>
      </w:r>
      <w:r w:rsidR="00B23EBC" w:rsidRPr="00011E8B">
        <w:rPr>
          <w:rFonts w:ascii="Arial Narrow" w:hAnsi="Arial Narrow" w:cs="Arial"/>
          <w:i/>
          <w:sz w:val="28"/>
          <w:szCs w:val="28"/>
        </w:rPr>
        <w:t xml:space="preserve"> </w:t>
      </w:r>
      <w:r w:rsidRPr="00854EC3">
        <w:rPr>
          <w:rFonts w:ascii="Arial Narrow" w:eastAsia="Arial Unicode MS" w:hAnsi="Arial Narrow" w:cs="Arial Unicode MS"/>
          <w:sz w:val="28"/>
          <w:szCs w:val="28"/>
        </w:rPr>
        <w:t xml:space="preserve">de lo cual tuvo conocimiento el </w:t>
      </w:r>
      <w:r w:rsidR="00D3726A">
        <w:rPr>
          <w:rFonts w:ascii="Arial Narrow" w:eastAsia="Arial Unicode MS" w:hAnsi="Arial Narrow" w:cs="Arial Unicode MS"/>
          <w:sz w:val="28"/>
          <w:szCs w:val="28"/>
        </w:rPr>
        <w:t>siete de noviembre de dos mil diecinueve</w:t>
      </w:r>
      <w:r w:rsidRPr="00854EC3">
        <w:rPr>
          <w:rFonts w:ascii="Arial Narrow" w:eastAsia="Arial Unicode MS" w:hAnsi="Arial Narrow" w:cs="Arial Unicode MS"/>
          <w:sz w:val="28"/>
          <w:szCs w:val="28"/>
        </w:rPr>
        <w:t>;</w:t>
      </w:r>
      <w:r w:rsidR="001759F1">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en el propio auto, se admitió a trámite la demanda y se ordenó correr traslado a la autoridad demandada, para que contestara dentro del término legal lo que a sus intereses conviniera</w:t>
      </w:r>
      <w:r w:rsidR="002E1850">
        <w:rPr>
          <w:rFonts w:ascii="Arial Narrow" w:eastAsia="Arial Unicode MS" w:hAnsi="Arial Narrow" w:cs="Arial Unicode MS"/>
          <w:sz w:val="28"/>
          <w:szCs w:val="28"/>
        </w:rPr>
        <w:t xml:space="preserve">, se otorgó la suspensión solicitada con efectos restitutorios afecto de que se hiciera la </w:t>
      </w:r>
      <w:r w:rsidR="002E1850" w:rsidRPr="004D6979">
        <w:rPr>
          <w:rFonts w:ascii="Arial Narrow" w:eastAsia="Arial Unicode MS" w:hAnsi="Arial Narrow" w:cs="Arial Unicode MS"/>
          <w:sz w:val="28"/>
          <w:szCs w:val="28"/>
        </w:rPr>
        <w:t xml:space="preserve">devolución de la </w:t>
      </w:r>
      <w:r w:rsidR="00523641" w:rsidRPr="004D6979">
        <w:rPr>
          <w:rFonts w:ascii="Arial Narrow" w:eastAsia="Arial Unicode MS" w:hAnsi="Arial Narrow" w:cs="Arial Unicode MS"/>
          <w:sz w:val="28"/>
          <w:szCs w:val="28"/>
        </w:rPr>
        <w:t>Placa vehicular retenida</w:t>
      </w:r>
      <w:r w:rsidR="002E1850" w:rsidRPr="004D6979">
        <w:rPr>
          <w:rFonts w:ascii="Arial Narrow" w:eastAsia="Arial Unicode MS" w:hAnsi="Arial Narrow" w:cs="Arial Unicode MS"/>
          <w:sz w:val="28"/>
          <w:szCs w:val="28"/>
        </w:rPr>
        <w:t>,</w:t>
      </w:r>
      <w:r w:rsidRPr="004D6979">
        <w:rPr>
          <w:rFonts w:ascii="Arial Narrow" w:eastAsia="Arial Unicode MS" w:hAnsi="Arial Narrow" w:cs="Arial Unicode MS"/>
          <w:sz w:val="28"/>
          <w:szCs w:val="28"/>
        </w:rPr>
        <w:t>.</w:t>
      </w:r>
      <w:r w:rsidR="00513A40" w:rsidRPr="004D6979">
        <w:rPr>
          <w:rFonts w:ascii="Arial Narrow" w:eastAsia="Arial Unicode MS" w:hAnsi="Arial Narrow" w:cs="Arial Unicode MS"/>
          <w:sz w:val="28"/>
          <w:szCs w:val="28"/>
        </w:rPr>
        <w:t>.-</w:t>
      </w:r>
      <w:r w:rsidRPr="004D6979">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Con proveído de fecha </w:t>
      </w:r>
      <w:r w:rsidR="008D04A4">
        <w:rPr>
          <w:rFonts w:ascii="Arial Narrow" w:eastAsia="Arial Unicode MS" w:hAnsi="Arial Narrow" w:cs="Arial Unicode MS"/>
          <w:sz w:val="28"/>
          <w:szCs w:val="28"/>
        </w:rPr>
        <w:t xml:space="preserve">cuatro de </w:t>
      </w:r>
      <w:r w:rsidR="009F1D62">
        <w:rPr>
          <w:rFonts w:ascii="Arial Narrow" w:eastAsia="Arial Unicode MS" w:hAnsi="Arial Narrow" w:cs="Arial Unicode MS"/>
          <w:sz w:val="28"/>
          <w:szCs w:val="28"/>
        </w:rPr>
        <w:t>febrero de</w:t>
      </w:r>
      <w:r w:rsidR="006844E3">
        <w:rPr>
          <w:rFonts w:ascii="Arial Narrow" w:eastAsia="Arial Unicode MS" w:hAnsi="Arial Narrow" w:cs="Arial Unicode MS"/>
          <w:sz w:val="28"/>
          <w:szCs w:val="28"/>
        </w:rPr>
        <w:t xml:space="preserve"> dos mil veinte</w:t>
      </w:r>
      <w:r w:rsidRPr="00854EC3">
        <w:rPr>
          <w:rFonts w:ascii="Arial Narrow" w:eastAsia="Arial Unicode MS" w:hAnsi="Arial Narrow" w:cs="Arial Unicode MS"/>
          <w:sz w:val="28"/>
          <w:szCs w:val="28"/>
        </w:rPr>
        <w:t xml:space="preserve">, </w:t>
      </w:r>
      <w:r w:rsidR="000951D6" w:rsidRPr="00854EC3">
        <w:rPr>
          <w:rFonts w:ascii="Arial Narrow" w:eastAsia="Arial Unicode MS" w:hAnsi="Arial Narrow" w:cs="Arial Unicode MS"/>
          <w:sz w:val="28"/>
          <w:szCs w:val="28"/>
        </w:rPr>
        <w:t>se tu</w:t>
      </w:r>
      <w:r w:rsidR="000951D6">
        <w:rPr>
          <w:rFonts w:ascii="Arial Narrow" w:eastAsia="Arial Unicode MS" w:hAnsi="Arial Narrow" w:cs="Arial Unicode MS"/>
          <w:sz w:val="28"/>
          <w:szCs w:val="28"/>
        </w:rPr>
        <w:t xml:space="preserve">vo a la autoridad demandada </w:t>
      </w:r>
      <w:r w:rsidR="000951D6" w:rsidRPr="00854EC3">
        <w:rPr>
          <w:rFonts w:ascii="Arial Narrow" w:eastAsia="Arial Unicode MS" w:hAnsi="Arial Narrow" w:cs="Arial Unicode MS"/>
          <w:sz w:val="28"/>
          <w:szCs w:val="28"/>
        </w:rPr>
        <w:t xml:space="preserve">por contestando la demanda, oponiendo excepciones, y ofreciendo pruebas; se ordenó dar vista a la parte actora para los efectos legales consiguientes; en el propio auto, se </w:t>
      </w:r>
      <w:r w:rsidR="000951D6" w:rsidRPr="00854EC3">
        <w:rPr>
          <w:rFonts w:ascii="Arial Narrow" w:eastAsia="Arial Unicode MS" w:hAnsi="Arial Narrow" w:cs="Arial Unicode MS"/>
          <w:sz w:val="28"/>
          <w:szCs w:val="28"/>
        </w:rPr>
        <w:lastRenderedPageBreak/>
        <w:t>tuvieron por ofrecidas y admitidas las diversas probanzas de las partes</w:t>
      </w:r>
      <w:r w:rsidR="000951D6">
        <w:rPr>
          <w:rFonts w:ascii="Arial Narrow" w:eastAsia="Arial Unicode MS" w:hAnsi="Arial Narrow" w:cs="Arial Unicode MS"/>
          <w:sz w:val="28"/>
          <w:szCs w:val="28"/>
        </w:rPr>
        <w:t>, y se fijó fecha y hora para la audiencia final</w:t>
      </w:r>
      <w:r w:rsidR="00F46122">
        <w:rPr>
          <w:rFonts w:ascii="Arial Narrow" w:eastAsia="Arial Unicode MS" w:hAnsi="Arial Narrow" w:cs="Arial Unicode MS"/>
          <w:sz w:val="28"/>
          <w:szCs w:val="28"/>
        </w:rPr>
        <w:t>, para el día veinticinco de marzo de dos mil veinte</w:t>
      </w:r>
      <w:proofErr w:type="gramStart"/>
      <w:r w:rsidR="00F46122">
        <w:rPr>
          <w:rFonts w:ascii="Arial Narrow" w:eastAsia="Arial Unicode MS" w:hAnsi="Arial Narrow" w:cs="Arial Unicode MS"/>
          <w:sz w:val="28"/>
          <w:szCs w:val="28"/>
        </w:rPr>
        <w:t>..</w:t>
      </w:r>
      <w:proofErr w:type="gramEnd"/>
      <w:r w:rsidR="00F46122">
        <w:rPr>
          <w:rFonts w:ascii="Arial Narrow" w:eastAsia="Arial Unicode MS" w:hAnsi="Arial Narrow" w:cs="Arial Unicode MS"/>
          <w:sz w:val="28"/>
          <w:szCs w:val="28"/>
        </w:rPr>
        <w:t>-</w:t>
      </w:r>
      <w:r w:rsidR="00F46122" w:rsidRPr="00F46122">
        <w:rPr>
          <w:rFonts w:ascii="Arial Narrow" w:eastAsia="Arial Unicode MS" w:hAnsi="Arial Narrow" w:cs="Arial Unicode MS"/>
          <w:sz w:val="28"/>
          <w:szCs w:val="28"/>
        </w:rPr>
        <w:t xml:space="preserve">Por auto de fecha </w:t>
      </w:r>
      <w:r w:rsidR="00F46122">
        <w:rPr>
          <w:rFonts w:ascii="Arial Narrow" w:eastAsia="Arial Unicode MS" w:hAnsi="Arial Narrow" w:cs="Arial Unicode MS"/>
          <w:sz w:val="28"/>
          <w:szCs w:val="28"/>
        </w:rPr>
        <w:t>siete</w:t>
      </w:r>
      <w:r w:rsidR="00F46122" w:rsidRPr="00F46122">
        <w:rPr>
          <w:rFonts w:ascii="Arial Narrow" w:eastAsia="Arial Unicode MS" w:hAnsi="Arial Narrow" w:cs="Arial Unicode MS"/>
          <w:sz w:val="28"/>
          <w:szCs w:val="28"/>
        </w:rPr>
        <w:t xml:space="preserve"> de julio de dos mil veinte, visto el estado procesal que guardan los autos, se advirtió que en el presente expediente no se celebraron audiencias, actuaciones o diligencias y no corrieron plazos ni términos procesales del diecinueve de marzo al treinta de junio del presente año, conforme a lo ordenado en los acuerdos de suspensión de actividades jurisdiccionales decretado por el Pleno del Tribunal Estatal de Justicia Administrativa de San Luis Potosí, por lo cual no fue celebrada la audiencia fijada el día </w:t>
      </w:r>
      <w:r w:rsidR="00050816">
        <w:rPr>
          <w:rFonts w:ascii="Arial Narrow" w:eastAsia="Arial Unicode MS" w:hAnsi="Arial Narrow" w:cs="Arial Unicode MS"/>
          <w:sz w:val="28"/>
          <w:szCs w:val="28"/>
        </w:rPr>
        <w:t xml:space="preserve">veinticinco de marzo </w:t>
      </w:r>
      <w:r w:rsidR="00F46122" w:rsidRPr="00F46122">
        <w:rPr>
          <w:rFonts w:ascii="Arial Narrow" w:eastAsia="Arial Unicode MS" w:hAnsi="Arial Narrow" w:cs="Arial Unicode MS"/>
          <w:sz w:val="28"/>
          <w:szCs w:val="28"/>
        </w:rPr>
        <w:t xml:space="preserve">de dos mil veinte,  por lo que se fijó nueva fecha para la celebración de la audiencia final. La cual tuvo verificativo el </w:t>
      </w:r>
      <w:r w:rsidR="00050816">
        <w:rPr>
          <w:rFonts w:ascii="Arial Narrow" w:eastAsia="Arial Unicode MS" w:hAnsi="Arial Narrow" w:cs="Arial Unicode MS"/>
          <w:sz w:val="28"/>
          <w:szCs w:val="28"/>
        </w:rPr>
        <w:t xml:space="preserve">catorce de </w:t>
      </w:r>
      <w:r w:rsidR="00F46122" w:rsidRPr="00F46122">
        <w:rPr>
          <w:rFonts w:ascii="Arial Narrow" w:eastAsia="Arial Unicode MS" w:hAnsi="Arial Narrow" w:cs="Arial Unicode MS"/>
          <w:sz w:val="28"/>
          <w:szCs w:val="28"/>
        </w:rPr>
        <w:t xml:space="preserve">agosto de dos mil veinte </w:t>
      </w:r>
      <w:r w:rsidR="00050816" w:rsidRPr="00050816">
        <w:rPr>
          <w:rFonts w:ascii="Arial Narrow" w:eastAsia="Arial Unicode MS" w:hAnsi="Arial Narrow" w:cs="Arial Unicode MS"/>
          <w:sz w:val="28"/>
          <w:szCs w:val="28"/>
        </w:rPr>
        <w:t xml:space="preserve">sin </w:t>
      </w:r>
      <w:r w:rsidR="00F46122" w:rsidRPr="00F46122">
        <w:rPr>
          <w:rFonts w:ascii="Arial Narrow" w:eastAsia="Arial Unicode MS" w:hAnsi="Arial Narrow" w:cs="Arial Unicode MS"/>
          <w:sz w:val="28"/>
          <w:szCs w:val="28"/>
        </w:rPr>
        <w:t xml:space="preserve"> la asistencia de</w:t>
      </w:r>
      <w:r w:rsidR="00050816">
        <w:rPr>
          <w:rFonts w:ascii="Arial Narrow" w:eastAsia="Arial Unicode MS" w:hAnsi="Arial Narrow" w:cs="Arial Unicode MS"/>
          <w:sz w:val="28"/>
          <w:szCs w:val="28"/>
        </w:rPr>
        <w:t xml:space="preserve"> las partes, </w:t>
      </w:r>
      <w:r w:rsidR="000951D6">
        <w:rPr>
          <w:rFonts w:ascii="Arial Narrow" w:eastAsia="Arial Unicode MS" w:hAnsi="Arial Narrow" w:cs="Arial Unicode MS"/>
          <w:sz w:val="28"/>
          <w:szCs w:val="28"/>
        </w:rPr>
        <w:t>ac</w:t>
      </w:r>
      <w:r w:rsidR="000951D6" w:rsidRPr="00854EC3">
        <w:rPr>
          <w:rFonts w:ascii="Arial Narrow" w:eastAsia="Arial Unicode MS" w:hAnsi="Arial Narrow" w:cs="Arial Unicode MS"/>
          <w:sz w:val="28"/>
          <w:szCs w:val="28"/>
        </w:rPr>
        <w:t xml:space="preserve">to continuo el Secretario de Acuerdos de la Tercera Sala Unitaria, dio cuenta con </w:t>
      </w:r>
      <w:r w:rsidR="000951D6">
        <w:rPr>
          <w:rFonts w:ascii="Arial Narrow" w:eastAsia="Arial Unicode MS" w:hAnsi="Arial Narrow" w:cs="Arial Unicode MS"/>
          <w:sz w:val="28"/>
          <w:szCs w:val="28"/>
        </w:rPr>
        <w:t xml:space="preserve">el </w:t>
      </w:r>
      <w:r w:rsidR="000951D6" w:rsidRPr="00854EC3">
        <w:rPr>
          <w:rFonts w:ascii="Arial Narrow" w:eastAsia="Arial Unicode MS" w:hAnsi="Arial Narrow" w:cs="Arial Unicode MS"/>
          <w:sz w:val="28"/>
          <w:szCs w:val="28"/>
        </w:rPr>
        <w:t>escrito de demanda</w:t>
      </w:r>
      <w:r w:rsidR="003D5758">
        <w:rPr>
          <w:rFonts w:ascii="Arial Narrow" w:eastAsia="Arial Unicode MS" w:hAnsi="Arial Narrow" w:cs="Arial Unicode MS"/>
          <w:sz w:val="28"/>
          <w:szCs w:val="28"/>
        </w:rPr>
        <w:t xml:space="preserve"> </w:t>
      </w:r>
      <w:r w:rsidR="00050816">
        <w:rPr>
          <w:rFonts w:ascii="Arial Narrow" w:eastAsia="Arial Unicode MS" w:hAnsi="Arial Narrow" w:cs="Arial Unicode MS"/>
          <w:sz w:val="28"/>
          <w:szCs w:val="28"/>
        </w:rPr>
        <w:t xml:space="preserve">y </w:t>
      </w:r>
      <w:r w:rsidR="003D5758">
        <w:rPr>
          <w:rFonts w:ascii="Arial Narrow" w:eastAsia="Arial Unicode MS" w:hAnsi="Arial Narrow" w:cs="Arial Unicode MS"/>
          <w:sz w:val="28"/>
          <w:szCs w:val="28"/>
        </w:rPr>
        <w:t>contestación</w:t>
      </w:r>
      <w:r w:rsidR="000951D6" w:rsidRPr="00854EC3">
        <w:rPr>
          <w:rFonts w:ascii="Arial Narrow" w:eastAsia="Arial Unicode MS" w:hAnsi="Arial Narrow" w:cs="Arial Unicode MS"/>
          <w:sz w:val="28"/>
          <w:szCs w:val="28"/>
        </w:rPr>
        <w:t xml:space="preserve">, y reseñó las pruebas ofrecidas por </w:t>
      </w:r>
      <w:r w:rsidR="003D5758">
        <w:rPr>
          <w:rFonts w:ascii="Arial Narrow" w:eastAsia="Arial Unicode MS" w:hAnsi="Arial Narrow" w:cs="Arial Unicode MS"/>
          <w:sz w:val="28"/>
          <w:szCs w:val="28"/>
        </w:rPr>
        <w:t>las partes</w:t>
      </w:r>
      <w:r w:rsidR="000951D6" w:rsidRPr="00854EC3">
        <w:rPr>
          <w:rFonts w:ascii="Arial Narrow" w:eastAsia="Arial Unicode MS" w:hAnsi="Arial Narrow" w:cs="Arial Unicode MS"/>
          <w:sz w:val="28"/>
          <w:szCs w:val="28"/>
        </w:rPr>
        <w:t xml:space="preserve">; en periodo de pruebas, se tuvieron por desahogadas las que así lo ameritaron; en etapa de alegatos </w:t>
      </w:r>
      <w:r w:rsidR="00050816">
        <w:rPr>
          <w:rFonts w:ascii="Arial Narrow" w:eastAsia="Arial Unicode MS" w:hAnsi="Arial Narrow" w:cs="Arial Unicode MS"/>
          <w:sz w:val="28"/>
          <w:szCs w:val="28"/>
        </w:rPr>
        <w:t>se certificó que no se formula por ninguna de las</w:t>
      </w:r>
      <w:r w:rsidR="00607DDD">
        <w:rPr>
          <w:rFonts w:ascii="Arial Narrow" w:eastAsia="Arial Unicode MS" w:hAnsi="Arial Narrow" w:cs="Arial Unicode MS"/>
          <w:sz w:val="28"/>
          <w:szCs w:val="28"/>
        </w:rPr>
        <w:t xml:space="preserve"> partes</w:t>
      </w:r>
      <w:r w:rsidR="00607DDD">
        <w:rPr>
          <w:rFonts w:ascii="Arial Narrow" w:hAnsi="Arial Narrow"/>
          <w:sz w:val="28"/>
          <w:szCs w:val="28"/>
        </w:rPr>
        <w:t>;</w:t>
      </w:r>
      <w:r w:rsidR="00607DDD" w:rsidRPr="00854EC3">
        <w:rPr>
          <w:rFonts w:ascii="Arial Narrow" w:hAnsi="Arial Narrow"/>
          <w:sz w:val="28"/>
          <w:szCs w:val="28"/>
        </w:rPr>
        <w:t xml:space="preserve"> concluida la audiencia se citó para resolver en definitiva.</w:t>
      </w:r>
    </w:p>
    <w:p w:rsidR="00AA1E95" w:rsidRPr="00854EC3" w:rsidRDefault="00AA1E95" w:rsidP="00125853">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AE575D" w:rsidP="00AE575D">
      <w:pPr>
        <w:pStyle w:val="Sinespaciado"/>
        <w:tabs>
          <w:tab w:val="left" w:pos="5821"/>
        </w:tabs>
        <w:spacing w:line="360" w:lineRule="auto"/>
        <w:ind w:firstLine="709"/>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ab/>
      </w: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814C5A" w:rsidRPr="00854EC3">
        <w:rPr>
          <w:rFonts w:ascii="Arial Narrow" w:eastAsia="Arial Unicode MS" w:hAnsi="Arial Narrow" w:cs="Arial Unicode MS"/>
          <w:color w:val="000000"/>
          <w:sz w:val="28"/>
          <w:szCs w:val="28"/>
        </w:rPr>
        <w:t>Esta</w:t>
      </w:r>
      <w:r w:rsidRPr="00854EC3">
        <w:rPr>
          <w:rFonts w:ascii="Arial Narrow" w:eastAsia="Arial Unicode MS" w:hAnsi="Arial Narrow" w:cs="Arial Unicode MS"/>
          <w:color w:val="000000"/>
          <w:sz w:val="28"/>
          <w:szCs w:val="2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B0432A" w:rsidRPr="00EC6054" w:rsidRDefault="001D0BD7" w:rsidP="00B0432A">
      <w:pPr>
        <w:pStyle w:val="Sinespaciado"/>
        <w:spacing w:line="360" w:lineRule="auto"/>
        <w:ind w:firstLine="709"/>
        <w:jc w:val="both"/>
        <w:rPr>
          <w:rFonts w:ascii="Arial Narrow" w:eastAsia="Arial Unicode MS" w:hAnsi="Arial Narrow" w:cs="Arial Unicode MS"/>
          <w:sz w:val="28"/>
          <w:szCs w:val="28"/>
        </w:rPr>
      </w:pPr>
      <w:r w:rsidRPr="001D0BD7">
        <w:rPr>
          <w:rFonts w:ascii="Arial Narrow" w:hAnsi="Arial Narrow" w:cs="Arial"/>
          <w:sz w:val="28"/>
          <w:szCs w:val="28"/>
        </w:rPr>
        <w:t xml:space="preserve">La parte actora compareció por derecho propio; acreditando su interés jurídico en términos del artículo 231 del Código Procesal Administrativo para el </w:t>
      </w:r>
      <w:r w:rsidRPr="001D0BD7">
        <w:rPr>
          <w:rFonts w:ascii="Arial Narrow" w:hAnsi="Arial Narrow" w:cs="Arial"/>
          <w:sz w:val="28"/>
          <w:szCs w:val="28"/>
        </w:rPr>
        <w:lastRenderedPageBreak/>
        <w:t xml:space="preserve">Estado de San Luis Potosí, </w:t>
      </w:r>
      <w:r w:rsidRPr="00854EC3">
        <w:rPr>
          <w:rFonts w:ascii="Arial Narrow" w:eastAsia="Arial Unicode MS" w:hAnsi="Arial Narrow" w:cs="Arial Unicode MS"/>
          <w:color w:val="000000"/>
          <w:sz w:val="28"/>
          <w:szCs w:val="28"/>
        </w:rPr>
        <w:t xml:space="preserve">toda vez que acompañó la boleta </w:t>
      </w:r>
      <w:r w:rsidRPr="001D0BD7">
        <w:rPr>
          <w:rFonts w:ascii="Arial Narrow" w:eastAsia="Arial Unicode MS" w:hAnsi="Arial Narrow" w:cs="Arial Unicode MS"/>
          <w:color w:val="000000"/>
          <w:sz w:val="28"/>
          <w:szCs w:val="28"/>
        </w:rPr>
        <w:t xml:space="preserve">de infracción </w:t>
      </w:r>
      <w:r w:rsidRPr="001D0BD7">
        <w:rPr>
          <w:rFonts w:ascii="Arial Narrow" w:hAnsi="Arial Narrow" w:cs="Arial"/>
          <w:sz w:val="28"/>
          <w:szCs w:val="28"/>
        </w:rPr>
        <w:t>Folio</w:t>
      </w:r>
      <w:r w:rsidR="00F65A8C">
        <w:rPr>
          <w:rFonts w:ascii="Arial Narrow" w:hAnsi="Arial Narrow" w:cs="Arial"/>
          <w:sz w:val="28"/>
          <w:szCs w:val="28"/>
        </w:rPr>
        <w:t xml:space="preserve"> </w:t>
      </w:r>
      <w:r w:rsidR="007D3D2F">
        <w:rPr>
          <w:rFonts w:ascii="Arial Narrow" w:eastAsia="Arial Unicode MS" w:hAnsi="Arial Narrow" w:cs="Arial Unicode MS"/>
          <w:color w:val="FF0000"/>
          <w:sz w:val="28"/>
          <w:szCs w:val="28"/>
        </w:rPr>
        <w:t>**********</w:t>
      </w:r>
      <w:r w:rsidR="00AA1E95">
        <w:rPr>
          <w:rFonts w:ascii="Arial Narrow" w:eastAsia="Arial Unicode MS" w:hAnsi="Arial Narrow" w:cs="Arial Unicode MS"/>
          <w:sz w:val="28"/>
          <w:szCs w:val="28"/>
        </w:rPr>
        <w:t>visible</w:t>
      </w:r>
      <w:r w:rsidR="00675291" w:rsidRPr="00EC6054">
        <w:rPr>
          <w:rFonts w:ascii="Arial Narrow" w:eastAsia="Arial Unicode MS" w:hAnsi="Arial Narrow" w:cs="Arial Unicode MS"/>
          <w:sz w:val="28"/>
          <w:szCs w:val="28"/>
        </w:rPr>
        <w:t xml:space="preserve"> en </w:t>
      </w:r>
      <w:r w:rsidRPr="00EC6054">
        <w:rPr>
          <w:rFonts w:ascii="Arial Narrow" w:eastAsia="Arial Unicode MS" w:hAnsi="Arial Narrow" w:cs="Arial Unicode MS"/>
          <w:sz w:val="28"/>
          <w:szCs w:val="28"/>
        </w:rPr>
        <w:t xml:space="preserve">fojas </w:t>
      </w:r>
      <w:r w:rsidR="00421896">
        <w:rPr>
          <w:rFonts w:ascii="Arial Narrow" w:eastAsia="Arial Unicode MS" w:hAnsi="Arial Narrow" w:cs="Arial Unicode MS"/>
          <w:sz w:val="28"/>
          <w:szCs w:val="28"/>
        </w:rPr>
        <w:t>12</w:t>
      </w:r>
      <w:r w:rsidR="00F65A8C">
        <w:rPr>
          <w:rFonts w:ascii="Arial Narrow" w:eastAsia="Arial Unicode MS" w:hAnsi="Arial Narrow" w:cs="Arial Unicode MS"/>
          <w:sz w:val="28"/>
          <w:szCs w:val="28"/>
        </w:rPr>
        <w:t xml:space="preserve"> </w:t>
      </w:r>
      <w:r w:rsidRPr="00EC6054">
        <w:rPr>
          <w:rFonts w:ascii="Arial Narrow" w:eastAsia="Arial Unicode MS" w:hAnsi="Arial Narrow" w:cs="Arial Unicode MS"/>
          <w:sz w:val="28"/>
          <w:szCs w:val="28"/>
        </w:rPr>
        <w:t>de los autos.</w:t>
      </w:r>
      <w:r w:rsidR="00B0432A" w:rsidRPr="00EC6054">
        <w:rPr>
          <w:rFonts w:ascii="Arial Narrow" w:eastAsia="Arial Unicode MS" w:hAnsi="Arial Narrow" w:cs="Arial Unicode MS"/>
          <w:sz w:val="28"/>
          <w:szCs w:val="28"/>
        </w:rPr>
        <w:t xml:space="preserve"> </w:t>
      </w:r>
    </w:p>
    <w:p w:rsidR="00B0432A" w:rsidRDefault="00B0432A" w:rsidP="00B0432A">
      <w:pPr>
        <w:pStyle w:val="Sinespaciado"/>
        <w:spacing w:line="360" w:lineRule="auto"/>
        <w:ind w:firstLine="709"/>
        <w:jc w:val="both"/>
        <w:rPr>
          <w:rFonts w:ascii="Arial Narrow" w:eastAsia="Arial Unicode MS" w:hAnsi="Arial Narrow" w:cs="Arial Unicode MS"/>
          <w:color w:val="000000"/>
          <w:sz w:val="28"/>
          <w:szCs w:val="28"/>
        </w:rPr>
      </w:pPr>
    </w:p>
    <w:p w:rsidR="00C60761" w:rsidRDefault="00C60761" w:rsidP="00C6076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 xml:space="preserve">De igual forma, la personalidad y legitimidad de la autoridad </w:t>
      </w:r>
      <w:r w:rsidRPr="00F31951">
        <w:rPr>
          <w:rFonts w:ascii="Arial Narrow" w:eastAsia="Arial Unicode MS" w:hAnsi="Arial Narrow" w:cs="Arial Unicode MS"/>
          <w:color w:val="000000"/>
          <w:sz w:val="28"/>
          <w:szCs w:val="28"/>
        </w:rPr>
        <w:t>demandada,</w:t>
      </w:r>
      <w:r w:rsidRPr="00854EC3">
        <w:rPr>
          <w:rFonts w:ascii="Arial Narrow" w:eastAsia="Arial Unicode MS" w:hAnsi="Arial Narrow" w:cs="Arial Unicode MS"/>
          <w:color w:val="000000"/>
          <w:sz w:val="28"/>
          <w:szCs w:val="28"/>
        </w:rPr>
        <w:t xml:space="preserve"> se encuentra legalmente acreditada, conforme a lo establecido por el n</w:t>
      </w:r>
      <w:r>
        <w:rPr>
          <w:rFonts w:ascii="Arial Narrow" w:eastAsia="Arial Unicode MS" w:hAnsi="Arial Narrow" w:cs="Arial Unicode MS"/>
          <w:color w:val="000000"/>
          <w:sz w:val="28"/>
          <w:szCs w:val="28"/>
        </w:rPr>
        <w:t xml:space="preserve">umeral 234 del Código Procesal </w:t>
      </w:r>
      <w:r w:rsidRPr="00854EC3">
        <w:rPr>
          <w:rFonts w:ascii="Arial Narrow" w:eastAsia="Arial Unicode MS" w:hAnsi="Arial Narrow" w:cs="Arial Unicode MS"/>
          <w:color w:val="000000"/>
          <w:sz w:val="28"/>
          <w:szCs w:val="28"/>
        </w:rPr>
        <w:t xml:space="preserve">Administrativo para el Estado de San Luis Potosí, en relación con el diverso precepto 120 fracción I de la Ley de Seguridad Pública del Estado, con la copia certificada relativa a su nombramiento, visible en </w:t>
      </w:r>
      <w:r w:rsidRPr="00F31951">
        <w:rPr>
          <w:rFonts w:ascii="Arial Narrow" w:eastAsia="Arial Unicode MS" w:hAnsi="Arial Narrow" w:cs="Arial Unicode MS"/>
          <w:color w:val="000000"/>
          <w:sz w:val="28"/>
          <w:szCs w:val="28"/>
        </w:rPr>
        <w:t xml:space="preserve">foja </w:t>
      </w:r>
      <w:r w:rsidR="00A2114B">
        <w:rPr>
          <w:rFonts w:ascii="Arial Narrow" w:eastAsia="Arial Unicode MS" w:hAnsi="Arial Narrow" w:cs="Arial Unicode MS"/>
          <w:color w:val="000000"/>
          <w:sz w:val="28"/>
          <w:szCs w:val="28"/>
        </w:rPr>
        <w:t>25</w:t>
      </w:r>
      <w:r>
        <w:rPr>
          <w:rFonts w:ascii="Arial Narrow" w:eastAsia="Arial Unicode MS" w:hAnsi="Arial Narrow" w:cs="Arial Unicode MS"/>
          <w:color w:val="000000"/>
          <w:sz w:val="28"/>
          <w:szCs w:val="28"/>
        </w:rPr>
        <w:t xml:space="preserve"> </w:t>
      </w:r>
      <w:r w:rsidRPr="00854EC3">
        <w:rPr>
          <w:rFonts w:ascii="Arial Narrow" w:eastAsia="Arial Unicode MS" w:hAnsi="Arial Narrow" w:cs="Arial Unicode MS"/>
          <w:color w:val="000000"/>
          <w:sz w:val="28"/>
          <w:szCs w:val="28"/>
        </w:rPr>
        <w:t xml:space="preserve">del sumario, que lo acredita el carácter con que comparece. </w:t>
      </w:r>
    </w:p>
    <w:p w:rsidR="00C60761" w:rsidRDefault="00C60761" w:rsidP="00C60761">
      <w:pPr>
        <w:tabs>
          <w:tab w:val="left" w:pos="2835"/>
        </w:tabs>
        <w:spacing w:after="0" w:line="360" w:lineRule="auto"/>
        <w:ind w:firstLine="709"/>
        <w:jc w:val="both"/>
        <w:rPr>
          <w:rFonts w:ascii="Arial Narrow" w:eastAsia="Arial Unicode MS" w:hAnsi="Arial Narrow" w:cs="Arial Unicode MS"/>
          <w:sz w:val="28"/>
          <w:szCs w:val="28"/>
        </w:rPr>
      </w:pPr>
    </w:p>
    <w:p w:rsidR="00D73B23" w:rsidRPr="00D73B23" w:rsidRDefault="003A2448" w:rsidP="00D73B23">
      <w:pPr>
        <w:tabs>
          <w:tab w:val="left" w:pos="2835"/>
        </w:tabs>
        <w:spacing w:after="0" w:line="360" w:lineRule="auto"/>
        <w:ind w:firstLine="709"/>
        <w:jc w:val="both"/>
        <w:rPr>
          <w:rFonts w:ascii="Arial Narrow" w:eastAsia="Calibri" w:hAnsi="Arial Narrow" w:cs="Arial"/>
          <w:sz w:val="28"/>
          <w:szCs w:val="28"/>
        </w:rPr>
      </w:pPr>
      <w:r w:rsidRPr="00F31951">
        <w:rPr>
          <w:rFonts w:ascii="Arial Narrow" w:eastAsia="Calibri" w:hAnsi="Arial Narrow" w:cs="Arial"/>
          <w:sz w:val="28"/>
          <w:szCs w:val="28"/>
        </w:rPr>
        <w:t>La</w:t>
      </w:r>
      <w:r w:rsidR="00CC56AA">
        <w:rPr>
          <w:rFonts w:ascii="Arial Narrow" w:eastAsia="Calibri" w:hAnsi="Arial Narrow" w:cs="Arial"/>
          <w:sz w:val="28"/>
          <w:szCs w:val="28"/>
        </w:rPr>
        <w:t>s</w:t>
      </w:r>
      <w:r w:rsidR="00D73B23">
        <w:rPr>
          <w:rFonts w:ascii="Arial Narrow" w:eastAsia="Calibri" w:hAnsi="Arial Narrow" w:cs="Arial"/>
          <w:sz w:val="28"/>
          <w:szCs w:val="28"/>
        </w:rPr>
        <w:t xml:space="preserve"> Documental</w:t>
      </w:r>
      <w:r w:rsidR="00CC56AA">
        <w:rPr>
          <w:rFonts w:ascii="Arial Narrow" w:eastAsia="Calibri" w:hAnsi="Arial Narrow" w:cs="Arial"/>
          <w:sz w:val="28"/>
          <w:szCs w:val="28"/>
        </w:rPr>
        <w:t>es</w:t>
      </w:r>
      <w:r w:rsidRPr="00F31951">
        <w:rPr>
          <w:rFonts w:ascii="Arial Narrow" w:eastAsia="Calibri" w:hAnsi="Arial Narrow" w:cs="Arial"/>
          <w:sz w:val="28"/>
          <w:szCs w:val="28"/>
        </w:rPr>
        <w:t xml:space="preserve"> </w:t>
      </w:r>
      <w:r w:rsidR="00D73B23" w:rsidRPr="00D73B23">
        <w:rPr>
          <w:rFonts w:ascii="Arial Narrow" w:eastAsia="Times New Roman" w:hAnsi="Arial Narrow" w:cs="Arial"/>
          <w:sz w:val="28"/>
          <w:szCs w:val="28"/>
          <w:lang w:val="es-ES" w:eastAsia="es-ES"/>
        </w:rPr>
        <w:t>anteriormente referida</w:t>
      </w:r>
      <w:r w:rsidR="00CC56AA">
        <w:rPr>
          <w:rFonts w:ascii="Arial Narrow" w:eastAsia="Times New Roman" w:hAnsi="Arial Narrow" w:cs="Arial"/>
          <w:sz w:val="28"/>
          <w:szCs w:val="28"/>
          <w:lang w:val="es-ES" w:eastAsia="es-ES"/>
        </w:rPr>
        <w:t>s</w:t>
      </w:r>
      <w:r w:rsidR="00D73B23" w:rsidRPr="00D73B23">
        <w:rPr>
          <w:rFonts w:ascii="Arial Narrow" w:eastAsia="Times New Roman" w:hAnsi="Arial Narrow" w:cs="Arial"/>
          <w:sz w:val="28"/>
          <w:szCs w:val="28"/>
          <w:lang w:val="es-ES" w:eastAsia="es-ES"/>
        </w:rPr>
        <w:t>, adquiere</w:t>
      </w:r>
      <w:r w:rsidR="00CC56AA">
        <w:rPr>
          <w:rFonts w:ascii="Arial Narrow" w:eastAsia="Times New Roman" w:hAnsi="Arial Narrow" w:cs="Arial"/>
          <w:sz w:val="28"/>
          <w:szCs w:val="28"/>
          <w:lang w:val="es-ES" w:eastAsia="es-ES"/>
        </w:rPr>
        <w:t>n</w:t>
      </w:r>
      <w:r w:rsidR="00D73B23" w:rsidRPr="00D73B23">
        <w:rPr>
          <w:rFonts w:ascii="Arial Narrow" w:eastAsia="Times New Roman" w:hAnsi="Arial Narrow" w:cs="Arial"/>
          <w:sz w:val="28"/>
          <w:szCs w:val="28"/>
          <w:lang w:val="es-ES" w:eastAsia="es-ES"/>
        </w:rPr>
        <w:t xml:space="preserve"> v</w:t>
      </w:r>
      <w:proofErr w:type="spellStart"/>
      <w:r w:rsidR="00D73B23" w:rsidRPr="00D73B23">
        <w:rPr>
          <w:rFonts w:ascii="Arial Narrow" w:eastAsia="Calibri" w:hAnsi="Arial Narrow" w:cs="Arial"/>
          <w:sz w:val="28"/>
          <w:szCs w:val="28"/>
        </w:rPr>
        <w:t>alor</w:t>
      </w:r>
      <w:proofErr w:type="spellEnd"/>
      <w:r w:rsidR="00D73B23" w:rsidRPr="00D73B23">
        <w:rPr>
          <w:rFonts w:ascii="Arial Narrow" w:eastAsia="Calibri" w:hAnsi="Arial Narrow" w:cs="Arial"/>
          <w:sz w:val="28"/>
          <w:szCs w:val="28"/>
        </w:rPr>
        <w:t xml:space="preserve"> probatorio pleno de acuerdo con </w:t>
      </w:r>
      <w:r w:rsidR="00D73B23" w:rsidRPr="00D73B23">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 y fedatario públicos, en el desempeño de sus respectivas funciones.</w:t>
      </w:r>
    </w:p>
    <w:p w:rsidR="00D73B23" w:rsidRDefault="00D73B23" w:rsidP="00F31951">
      <w:pPr>
        <w:tabs>
          <w:tab w:val="left" w:pos="2835"/>
        </w:tabs>
        <w:spacing w:after="0" w:line="360" w:lineRule="auto"/>
        <w:ind w:firstLine="709"/>
        <w:jc w:val="both"/>
        <w:rPr>
          <w:rFonts w:ascii="Arial Narrow" w:eastAsia="Calibri" w:hAnsi="Arial Narrow" w:cs="Arial"/>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w:t>
      </w:r>
      <w:proofErr w:type="spellStart"/>
      <w:r w:rsidR="00F31951" w:rsidRPr="00F31951">
        <w:rPr>
          <w:rFonts w:ascii="Arial Narrow" w:hAnsi="Arial Narrow" w:cs="Arial"/>
          <w:sz w:val="28"/>
          <w:szCs w:val="28"/>
        </w:rPr>
        <w:t>litis</w:t>
      </w:r>
      <w:proofErr w:type="spellEnd"/>
      <w:r w:rsidR="00F31951" w:rsidRPr="00F31951">
        <w:rPr>
          <w:rFonts w:ascii="Arial Narrow" w:hAnsi="Arial Narrow" w:cs="Arial"/>
          <w:sz w:val="28"/>
          <w:szCs w:val="28"/>
        </w:rPr>
        <w:t xml:space="preserve"> de la presente controversia, consiste en determinar la legalidad o ilegalidad de la </w:t>
      </w:r>
      <w:r w:rsidR="00F31951" w:rsidRPr="00854EC3">
        <w:rPr>
          <w:rFonts w:ascii="Arial Narrow" w:eastAsia="Arial Unicode MS" w:hAnsi="Arial Narrow" w:cs="Arial Unicode MS"/>
          <w:color w:val="000000"/>
          <w:sz w:val="28"/>
          <w:szCs w:val="28"/>
        </w:rPr>
        <w:t>boleta de infracción</w:t>
      </w:r>
      <w:r w:rsidR="00F31951" w:rsidRPr="00F31951">
        <w:rPr>
          <w:rFonts w:ascii="Arial Narrow" w:eastAsia="Arial Unicode MS" w:hAnsi="Arial Narrow" w:cs="Arial Unicode MS"/>
          <w:color w:val="000000"/>
          <w:sz w:val="28"/>
          <w:szCs w:val="28"/>
        </w:rPr>
        <w:t xml:space="preserve"> </w:t>
      </w:r>
      <w:r w:rsidR="00075A83" w:rsidRPr="00075A83">
        <w:rPr>
          <w:rFonts w:ascii="Arial Narrow" w:hAnsi="Arial Narrow" w:cs="Arial"/>
          <w:sz w:val="28"/>
          <w:szCs w:val="28"/>
        </w:rPr>
        <w:t>Folio</w:t>
      </w:r>
      <w:r w:rsidR="00EC6054" w:rsidRPr="00576F70">
        <w:rPr>
          <w:rFonts w:ascii="Arial Narrow" w:eastAsia="Arial Unicode MS" w:hAnsi="Arial Narrow" w:cs="Arial Unicode MS"/>
          <w:sz w:val="28"/>
          <w:szCs w:val="28"/>
        </w:rPr>
        <w:t xml:space="preserve"> </w:t>
      </w:r>
      <w:r w:rsidR="007D3D2F">
        <w:rPr>
          <w:rFonts w:ascii="Arial Narrow" w:eastAsia="Arial Unicode MS" w:hAnsi="Arial Narrow" w:cs="Arial Unicode MS"/>
          <w:color w:val="FF0000"/>
          <w:sz w:val="28"/>
          <w:szCs w:val="28"/>
        </w:rPr>
        <w:t>**********</w:t>
      </w:r>
      <w:r w:rsidR="00EC6054">
        <w:rPr>
          <w:rFonts w:ascii="Arial Narrow" w:eastAsia="Arial Unicode MS" w:hAnsi="Arial Narrow" w:cs="Arial Unicode MS"/>
          <w:sz w:val="28"/>
          <w:szCs w:val="28"/>
        </w:rPr>
        <w:t xml:space="preserve">de fecha </w:t>
      </w:r>
      <w:r w:rsidR="007D3D2F">
        <w:rPr>
          <w:rFonts w:ascii="Arial Narrow" w:eastAsia="Arial Unicode MS" w:hAnsi="Arial Narrow" w:cs="Arial Unicode MS"/>
          <w:color w:val="FF0000"/>
          <w:sz w:val="28"/>
          <w:szCs w:val="28"/>
        </w:rPr>
        <w:t>**********</w:t>
      </w:r>
      <w:r w:rsidR="00EC6054">
        <w:rPr>
          <w:rFonts w:ascii="Arial Narrow" w:eastAsia="Arial Unicode MS" w:hAnsi="Arial Narrow" w:cs="Arial Unicode MS"/>
          <w:sz w:val="28"/>
          <w:szCs w:val="28"/>
        </w:rPr>
        <w:t xml:space="preserve">, </w:t>
      </w:r>
      <w:r w:rsidR="00F31951" w:rsidRPr="00F31951">
        <w:rPr>
          <w:rFonts w:ascii="Arial Narrow" w:hAnsi="Arial Narrow" w:cs="Arial"/>
          <w:sz w:val="28"/>
          <w:szCs w:val="28"/>
        </w:rPr>
        <w:t>emitid</w:t>
      </w:r>
      <w:r w:rsidR="00F31951">
        <w:rPr>
          <w:rFonts w:ascii="Arial Narrow" w:hAnsi="Arial Narrow" w:cs="Arial"/>
          <w:sz w:val="28"/>
          <w:szCs w:val="28"/>
        </w:rPr>
        <w:t>a</w:t>
      </w:r>
      <w:r w:rsidR="00F31951" w:rsidRPr="00F31951">
        <w:rPr>
          <w:rFonts w:ascii="Arial Narrow" w:hAnsi="Arial Narrow" w:cs="Arial"/>
          <w:sz w:val="28"/>
          <w:szCs w:val="28"/>
        </w:rPr>
        <w:t xml:space="preserve"> por </w:t>
      </w:r>
      <w:r w:rsidR="00F31951">
        <w:rPr>
          <w:rFonts w:ascii="Arial Narrow" w:hAnsi="Arial Narrow" w:cs="Arial"/>
          <w:sz w:val="28"/>
          <w:szCs w:val="28"/>
        </w:rPr>
        <w:t xml:space="preserve">el Policía Vial </w:t>
      </w:r>
      <w:r w:rsidR="009929C0">
        <w:rPr>
          <w:rFonts w:ascii="Arial Narrow" w:hAnsi="Arial Narrow" w:cs="Arial"/>
          <w:sz w:val="28"/>
          <w:szCs w:val="28"/>
        </w:rPr>
        <w:t xml:space="preserve">del Municipio de San Luis </w:t>
      </w:r>
      <w:r w:rsidR="004072D0">
        <w:rPr>
          <w:rFonts w:ascii="Arial Narrow" w:hAnsi="Arial Narrow" w:cs="Arial"/>
          <w:sz w:val="28"/>
          <w:szCs w:val="28"/>
        </w:rPr>
        <w:t xml:space="preserve">nombre </w:t>
      </w:r>
      <w:r w:rsidR="007D3D2F">
        <w:rPr>
          <w:rFonts w:ascii="Arial Narrow" w:eastAsia="Arial Unicode MS" w:hAnsi="Arial Narrow" w:cs="Arial Unicode MS"/>
          <w:color w:val="FF0000"/>
          <w:sz w:val="28"/>
          <w:szCs w:val="28"/>
        </w:rPr>
        <w:t>**********</w:t>
      </w:r>
      <w:r w:rsidR="009929C0" w:rsidRPr="00011E8B">
        <w:rPr>
          <w:rFonts w:ascii="Arial Narrow" w:eastAsia="Arial Unicode MS" w:hAnsi="Arial Narrow" w:cs="Arial Unicode MS"/>
          <w:sz w:val="28"/>
          <w:szCs w:val="28"/>
        </w:rPr>
        <w:t>y las consecuencias que este acto generó</w:t>
      </w:r>
      <w:r w:rsidR="009929C0">
        <w:rPr>
          <w:rFonts w:ascii="Arial Narrow" w:eastAsia="Arial Unicode MS" w:hAnsi="Arial Narrow" w:cs="Arial Unicode MS"/>
          <w:sz w:val="28"/>
          <w:szCs w:val="28"/>
        </w:rPr>
        <w:t>;</w:t>
      </w:r>
      <w:r w:rsidR="009929C0" w:rsidRPr="00F31951">
        <w:rPr>
          <w:rFonts w:ascii="Arial Narrow" w:hAnsi="Arial Narrow"/>
          <w:sz w:val="28"/>
          <w:szCs w:val="28"/>
        </w:rPr>
        <w:t xml:space="preserve"> </w:t>
      </w:r>
      <w:r w:rsidR="00F31951" w:rsidRPr="00F31951">
        <w:rPr>
          <w:rFonts w:ascii="Arial Narrow" w:hAnsi="Arial Narrow"/>
          <w:sz w:val="28"/>
          <w:szCs w:val="28"/>
        </w:rPr>
        <w:t xml:space="preserve">documento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3A2448"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092FC8" w:rsidRDefault="00092FC8" w:rsidP="00B845DD">
      <w:pPr>
        <w:pStyle w:val="Sinespaciado"/>
        <w:spacing w:line="360" w:lineRule="auto"/>
        <w:ind w:firstLine="709"/>
        <w:jc w:val="both"/>
        <w:rPr>
          <w:rFonts w:ascii="Arial Narrow" w:eastAsia="Arial Unicode MS" w:hAnsi="Arial Narrow" w:cs="Arial Unicode MS"/>
          <w:sz w:val="28"/>
          <w:szCs w:val="28"/>
        </w:rPr>
      </w:pPr>
    </w:p>
    <w:p w:rsidR="00523F55" w:rsidRPr="00854EC3" w:rsidRDefault="00523F55" w:rsidP="00523F55">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tenor</w:t>
      </w:r>
      <w:r w:rsidRPr="00854EC3">
        <w:rPr>
          <w:rFonts w:ascii="Arial Narrow" w:eastAsia="Arial Unicode MS" w:hAnsi="Arial Narrow" w:cs="Arial Unicode MS"/>
          <w:sz w:val="28"/>
          <w:szCs w:val="28"/>
        </w:rPr>
        <w:t xml:space="preserve">, se advierte que la </w:t>
      </w:r>
      <w:r>
        <w:rPr>
          <w:rFonts w:ascii="Arial Narrow" w:eastAsia="Arial Unicode MS" w:hAnsi="Arial Narrow" w:cs="Arial Unicode MS"/>
          <w:sz w:val="28"/>
          <w:szCs w:val="28"/>
        </w:rPr>
        <w:t xml:space="preserve">autoridad </w:t>
      </w:r>
      <w:r w:rsidRPr="00854EC3">
        <w:rPr>
          <w:rFonts w:ascii="Arial Narrow" w:eastAsia="Arial Unicode MS" w:hAnsi="Arial Narrow" w:cs="Arial Unicode MS"/>
          <w:sz w:val="28"/>
          <w:szCs w:val="28"/>
        </w:rPr>
        <w:t>demandada</w:t>
      </w:r>
      <w:r w:rsidRPr="005D408C">
        <w:rPr>
          <w:rFonts w:ascii="Arial Narrow" w:eastAsia="Times New Roman" w:hAnsi="Arial Narrow" w:cs="Arial"/>
          <w:sz w:val="28"/>
          <w:szCs w:val="28"/>
          <w:lang w:val="es-ES" w:eastAsia="es-ES"/>
        </w:rPr>
        <w:t xml:space="preserve"> </w:t>
      </w:r>
      <w:r w:rsidRPr="00645F69">
        <w:rPr>
          <w:rFonts w:ascii="Arial Narrow" w:eastAsia="Times New Roman" w:hAnsi="Arial Narrow" w:cs="Arial"/>
          <w:sz w:val="28"/>
          <w:szCs w:val="28"/>
          <w:lang w:val="es-ES" w:eastAsia="es-ES"/>
        </w:rPr>
        <w:t xml:space="preserve">al producir su respectiva contestación, </w:t>
      </w:r>
      <w:r w:rsidRPr="00854EC3">
        <w:rPr>
          <w:rFonts w:ascii="Arial Narrow" w:eastAsia="Arial Unicode MS" w:hAnsi="Arial Narrow" w:cs="Arial Unicode MS"/>
          <w:sz w:val="28"/>
          <w:szCs w:val="28"/>
        </w:rPr>
        <w:t>invoc</w:t>
      </w:r>
      <w:r>
        <w:rPr>
          <w:rFonts w:ascii="Arial Narrow" w:eastAsia="Arial Unicode MS" w:hAnsi="Arial Narrow" w:cs="Arial Unicode MS"/>
          <w:sz w:val="28"/>
          <w:szCs w:val="28"/>
        </w:rPr>
        <w:t>ó</w:t>
      </w:r>
      <w:r w:rsidRPr="00854EC3">
        <w:rPr>
          <w:rFonts w:ascii="Arial Narrow" w:eastAsia="Arial Unicode MS" w:hAnsi="Arial Narrow" w:cs="Arial Unicode MS"/>
          <w:sz w:val="28"/>
          <w:szCs w:val="28"/>
        </w:rPr>
        <w:t xml:space="preserve"> las causales de improcedencia y sobreseimiento previstas por la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w:t>
      </w:r>
      <w:r w:rsidR="00991DE6" w:rsidRPr="00854EC3">
        <w:rPr>
          <w:rFonts w:ascii="Arial Narrow" w:eastAsia="Arial Unicode MS" w:hAnsi="Arial Narrow" w:cs="Arial Unicode MS"/>
          <w:sz w:val="28"/>
          <w:szCs w:val="28"/>
        </w:rPr>
        <w:t>fracci</w:t>
      </w:r>
      <w:r w:rsidR="00421896">
        <w:rPr>
          <w:rFonts w:ascii="Arial Narrow" w:eastAsia="Arial Unicode MS" w:hAnsi="Arial Narrow" w:cs="Arial Unicode MS"/>
          <w:sz w:val="28"/>
          <w:szCs w:val="28"/>
        </w:rPr>
        <w:t xml:space="preserve">ones VI y </w:t>
      </w:r>
      <w:r w:rsidRPr="00854EC3">
        <w:rPr>
          <w:rFonts w:ascii="Arial Narrow" w:eastAsia="Arial Unicode MS" w:hAnsi="Arial Narrow" w:cs="Arial Unicode MS"/>
          <w:sz w:val="28"/>
          <w:szCs w:val="28"/>
        </w:rPr>
        <w:t xml:space="preserve">XI del artículo 228 del Código Procesal </w:t>
      </w:r>
      <w:r w:rsidRPr="00854EC3">
        <w:rPr>
          <w:rFonts w:ascii="Arial Narrow" w:eastAsia="Arial Unicode MS" w:hAnsi="Arial Narrow" w:cs="Arial Unicode MS"/>
          <w:sz w:val="28"/>
          <w:szCs w:val="28"/>
        </w:rPr>
        <w:lastRenderedPageBreak/>
        <w:t xml:space="preserve">Administrativo para el Estado de San Luis Potosí, en relación con </w:t>
      </w:r>
      <w:r w:rsidR="00421896">
        <w:rPr>
          <w:rFonts w:ascii="Arial Narrow" w:eastAsia="Arial Unicode MS" w:hAnsi="Arial Narrow" w:cs="Arial Unicode MS"/>
          <w:sz w:val="28"/>
          <w:szCs w:val="28"/>
        </w:rPr>
        <w:t xml:space="preserve">a los </w:t>
      </w:r>
      <w:r w:rsidR="00991DE6">
        <w:rPr>
          <w:rFonts w:ascii="Arial Narrow" w:eastAsia="Arial Unicode MS" w:hAnsi="Arial Narrow" w:cs="Arial Unicode MS"/>
          <w:sz w:val="28"/>
          <w:szCs w:val="28"/>
        </w:rPr>
        <w:t>numeral</w:t>
      </w:r>
      <w:r w:rsidR="00421896">
        <w:rPr>
          <w:rFonts w:ascii="Arial Narrow" w:eastAsia="Arial Unicode MS" w:hAnsi="Arial Narrow" w:cs="Arial Unicode MS"/>
          <w:sz w:val="28"/>
          <w:szCs w:val="28"/>
        </w:rPr>
        <w:t xml:space="preserve">es 24, 231 párrafo primero y </w:t>
      </w:r>
      <w:r w:rsidRPr="00854EC3">
        <w:rPr>
          <w:rFonts w:ascii="Arial Narrow" w:eastAsia="Arial Unicode MS" w:hAnsi="Arial Narrow" w:cs="Arial Unicode MS"/>
          <w:sz w:val="28"/>
          <w:szCs w:val="28"/>
        </w:rPr>
        <w:t xml:space="preserve">239 </w:t>
      </w:r>
      <w:r w:rsidR="00421896">
        <w:rPr>
          <w:rFonts w:ascii="Arial Narrow" w:eastAsia="Arial Unicode MS" w:hAnsi="Arial Narrow" w:cs="Arial Unicode MS"/>
          <w:sz w:val="28"/>
          <w:szCs w:val="28"/>
        </w:rPr>
        <w:t>párrafo primero</w:t>
      </w:r>
      <w:r>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de mismo ordenamiento, </w:t>
      </w:r>
      <w:r>
        <w:rPr>
          <w:rFonts w:ascii="Arial Narrow" w:eastAsia="Arial Unicode MS" w:hAnsi="Arial Narrow" w:cs="Arial Unicode MS"/>
          <w:sz w:val="28"/>
          <w:szCs w:val="28"/>
        </w:rPr>
        <w:t xml:space="preserve">así como la excepción de Sine Actione Agis; </w:t>
      </w:r>
      <w:r w:rsidR="00421896">
        <w:rPr>
          <w:rFonts w:ascii="Arial Narrow" w:eastAsia="Arial Unicode MS" w:hAnsi="Arial Narrow" w:cs="Arial Unicode MS"/>
          <w:sz w:val="28"/>
          <w:szCs w:val="28"/>
        </w:rPr>
        <w:t xml:space="preserve">que basa </w:t>
      </w:r>
      <w:r w:rsidR="00D00982">
        <w:rPr>
          <w:rFonts w:ascii="Arial Narrow" w:eastAsia="Arial Unicode MS" w:hAnsi="Arial Narrow" w:cs="Arial Unicode MS"/>
          <w:sz w:val="28"/>
          <w:szCs w:val="28"/>
        </w:rPr>
        <w:t>el acto impugnado se encuentra debidamente fundada y motivada</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523F55" w:rsidRPr="00854EC3" w:rsidRDefault="00523F55" w:rsidP="00523F55">
      <w:pPr>
        <w:pStyle w:val="Sinespaciado"/>
        <w:spacing w:line="360" w:lineRule="auto"/>
        <w:ind w:firstLine="709"/>
        <w:jc w:val="both"/>
        <w:rPr>
          <w:rFonts w:ascii="Arial Narrow" w:eastAsia="Arial Unicode MS" w:hAnsi="Arial Narrow" w:cs="Arial Unicode MS"/>
          <w:sz w:val="28"/>
          <w:szCs w:val="28"/>
        </w:rPr>
      </w:pPr>
    </w:p>
    <w:p w:rsidR="00523F55" w:rsidRPr="0059261A" w:rsidRDefault="00523F55" w:rsidP="00523F55">
      <w:pPr>
        <w:spacing w:after="0" w:line="360" w:lineRule="auto"/>
        <w:ind w:firstLine="708"/>
        <w:jc w:val="both"/>
        <w:rPr>
          <w:rFonts w:ascii="Arial Narrow" w:eastAsia="Arial Unicode MS" w:hAnsi="Arial Narrow" w:cs="Arial"/>
          <w:sz w:val="28"/>
          <w:szCs w:val="28"/>
        </w:rPr>
      </w:pPr>
      <w:r w:rsidRPr="0059261A">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59261A">
        <w:rPr>
          <w:rFonts w:ascii="Arial Narrow" w:eastAsia="Arial Unicode MS" w:hAnsi="Arial Narrow" w:cs="Arial"/>
          <w:sz w:val="28"/>
          <w:szCs w:val="28"/>
        </w:rPr>
        <w:t>./</w:t>
      </w:r>
      <w:proofErr w:type="gramEnd"/>
      <w:r w:rsidRPr="0059261A">
        <w:rPr>
          <w:rFonts w:ascii="Arial Narrow" w:eastAsia="Arial Unicode MS" w:hAnsi="Arial Narrow" w:cs="Arial"/>
          <w:sz w:val="28"/>
          <w:szCs w:val="28"/>
        </w:rPr>
        <w:t xml:space="preserve">J. 135/2001, Página: 5; que a la letra dice: </w:t>
      </w:r>
    </w:p>
    <w:p w:rsidR="00523F55" w:rsidRPr="0059261A" w:rsidRDefault="00523F55" w:rsidP="00523F55">
      <w:pPr>
        <w:spacing w:after="0" w:line="240" w:lineRule="auto"/>
        <w:rPr>
          <w:rFonts w:ascii="Arial Narrow" w:eastAsia="Arial Unicode MS" w:hAnsi="Arial Narrow" w:cs="Arial"/>
          <w:sz w:val="24"/>
          <w:szCs w:val="24"/>
        </w:rPr>
      </w:pPr>
    </w:p>
    <w:p w:rsidR="00523F55" w:rsidRPr="0059261A" w:rsidRDefault="00523F55" w:rsidP="00523F55">
      <w:pPr>
        <w:spacing w:after="0"/>
        <w:ind w:firstLine="709"/>
        <w:jc w:val="both"/>
        <w:rPr>
          <w:rFonts w:ascii="Arial Narrow" w:eastAsia="Arial Unicode MS" w:hAnsi="Arial Narrow" w:cs="Arial"/>
          <w:i/>
        </w:rPr>
      </w:pPr>
      <w:r w:rsidRPr="0059261A">
        <w:rPr>
          <w:rFonts w:ascii="Arial Narrow" w:eastAsia="Arial Unicode MS" w:hAnsi="Arial Narrow" w:cs="Arial"/>
          <w:b/>
          <w:i/>
        </w:rPr>
        <w:t>“IMPROCEDENCIA DEL JUICIO DE AMPARO. SI SE HACE VALER UNA CAUSAL QUE INVOLUCRA EL ESTUDIO DE FONDO DEL ASUNTO, DEBERÁ DESESTIMARSE</w:t>
      </w:r>
      <w:r w:rsidRPr="0059261A">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523F55" w:rsidRDefault="00523F55" w:rsidP="00523F55">
      <w:pPr>
        <w:pStyle w:val="Sinespaciado"/>
        <w:spacing w:line="360" w:lineRule="auto"/>
        <w:ind w:firstLine="709"/>
        <w:jc w:val="both"/>
        <w:rPr>
          <w:rFonts w:ascii="Arial Narrow" w:eastAsia="Arial Unicode MS" w:hAnsi="Arial Narrow" w:cs="Arial Unicode MS"/>
          <w:sz w:val="28"/>
          <w:szCs w:val="28"/>
        </w:rPr>
      </w:pP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De igual manera, previamente se deben examinar los </w:t>
      </w:r>
      <w:r w:rsidRPr="00A4022B">
        <w:rPr>
          <w:rFonts w:ascii="Arial Narrow" w:eastAsia="Arial Unicode MS" w:hAnsi="Arial Narrow" w:cs="Arial Unicode MS"/>
          <w:b/>
          <w:sz w:val="28"/>
          <w:szCs w:val="28"/>
        </w:rPr>
        <w:t>incidentes planteados</w:t>
      </w:r>
      <w:r w:rsidRPr="00854EC3">
        <w:rPr>
          <w:rFonts w:ascii="Arial Narrow" w:eastAsia="Arial Unicode MS" w:hAnsi="Arial Narrow" w:cs="Arial Unicode MS"/>
          <w:sz w:val="28"/>
          <w:szCs w:val="28"/>
        </w:rPr>
        <w:t xml:space="preserve">, que no sean de previo y especial pronunciamiento, para ser resueltos en la propia sentencia definitiva, de acuerdo a lo ordenado por el artículo 116 segundo párrafo del Código Procesal Administrativo </w:t>
      </w:r>
      <w:r w:rsidR="00A4022B">
        <w:rPr>
          <w:rFonts w:ascii="Arial Narrow" w:eastAsia="Arial Unicode MS" w:hAnsi="Arial Narrow" w:cs="Arial Unicode MS"/>
          <w:sz w:val="28"/>
          <w:szCs w:val="28"/>
        </w:rPr>
        <w:t>para el Estado.</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A4022B" w:rsidRPr="00A4022B" w:rsidRDefault="00A4022B" w:rsidP="00A4022B">
      <w:pPr>
        <w:spacing w:after="0" w:line="360" w:lineRule="auto"/>
        <w:ind w:firstLine="709"/>
        <w:jc w:val="both"/>
        <w:rPr>
          <w:rFonts w:ascii="Arial Narrow" w:eastAsia="Calibri" w:hAnsi="Arial Narrow" w:cs="Arial"/>
          <w:sz w:val="28"/>
          <w:szCs w:val="28"/>
        </w:rPr>
      </w:pPr>
      <w:r w:rsidRPr="00A4022B">
        <w:rPr>
          <w:rFonts w:ascii="Arial Narrow" w:eastAsia="Calibri" w:hAnsi="Arial Narrow" w:cs="Arial"/>
          <w:sz w:val="28"/>
          <w:szCs w:val="28"/>
        </w:rPr>
        <w:t xml:space="preserve">Advirtiéndose por esta Sala Unitaria, que no existen </w:t>
      </w:r>
      <w:r w:rsidRPr="00A4022B">
        <w:rPr>
          <w:rFonts w:ascii="Arial Narrow" w:eastAsia="Calibri" w:hAnsi="Arial Narrow" w:cs="Arial"/>
          <w:b/>
          <w:sz w:val="28"/>
          <w:szCs w:val="28"/>
        </w:rPr>
        <w:t>causales de improcedencia o sobreseimiento que deba estudiar de oficio, ni incidentes planteados</w:t>
      </w:r>
      <w:r w:rsidRPr="00A4022B">
        <w:rPr>
          <w:rFonts w:ascii="Arial Narrow" w:eastAsia="Calibri" w:hAnsi="Arial Narrow" w:cs="Arial"/>
          <w:sz w:val="28"/>
          <w:szCs w:val="28"/>
        </w:rPr>
        <w:t xml:space="preserve">; por tanto, se procede al estudio de </w:t>
      </w:r>
      <w:r>
        <w:rPr>
          <w:rFonts w:ascii="Arial Narrow" w:eastAsia="Calibri" w:hAnsi="Arial Narrow" w:cs="Arial"/>
          <w:sz w:val="28"/>
          <w:szCs w:val="28"/>
        </w:rPr>
        <w:t>fondo de la controversia.</w:t>
      </w:r>
    </w:p>
    <w:p w:rsidR="00A4022B" w:rsidRPr="00854EC3" w:rsidRDefault="00A4022B"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8B3003">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1025F4">
        <w:rPr>
          <w:rFonts w:ascii="Arial Narrow" w:eastAsia="Arial Unicode MS" w:hAnsi="Arial Narrow" w:cs="Arial Unicode MS"/>
          <w:color w:val="000000"/>
          <w:sz w:val="28"/>
          <w:szCs w:val="28"/>
        </w:rPr>
        <w:t xml:space="preserve">3 a la </w:t>
      </w:r>
      <w:r w:rsidR="004D7F0D">
        <w:rPr>
          <w:rFonts w:ascii="Arial Narrow" w:eastAsia="Arial Unicode MS" w:hAnsi="Arial Narrow" w:cs="Arial Unicode MS"/>
          <w:color w:val="000000"/>
          <w:sz w:val="28"/>
          <w:szCs w:val="28"/>
        </w:rPr>
        <w:t>10</w:t>
      </w:r>
      <w:r w:rsidRPr="00854EC3">
        <w:rPr>
          <w:rFonts w:ascii="Arial Narrow" w:eastAsia="Arial Unicode MS" w:hAnsi="Arial Narrow" w:cs="Arial Unicode MS"/>
          <w:color w:val="000000"/>
          <w:sz w:val="28"/>
          <w:szCs w:val="28"/>
        </w:rPr>
        <w:t xml:space="preserve"> de </w:t>
      </w:r>
      <w:r w:rsidR="008A78A7">
        <w:rPr>
          <w:rFonts w:ascii="Arial Narrow" w:eastAsia="Arial Unicode MS" w:hAnsi="Arial Narrow" w:cs="Arial Unicode MS"/>
          <w:color w:val="000000"/>
          <w:sz w:val="28"/>
          <w:szCs w:val="28"/>
        </w:rPr>
        <w:t>este sumario</w:t>
      </w:r>
      <w:r w:rsidRPr="00854EC3">
        <w:rPr>
          <w:rFonts w:ascii="Arial Narrow" w:eastAsia="Arial Unicode MS" w:hAnsi="Arial Narrow" w:cs="Arial Unicode MS"/>
          <w:color w:val="000000"/>
          <w:sz w:val="28"/>
          <w:szCs w:val="28"/>
        </w:rPr>
        <w:t xml:space="preserve">, argumentos que no se trascriben y </w:t>
      </w:r>
      <w:r w:rsidRPr="00854EC3">
        <w:rPr>
          <w:rFonts w:ascii="Arial Narrow" w:eastAsia="Arial Unicode MS" w:hAnsi="Arial Narrow" w:cs="Arial Unicode MS"/>
          <w:color w:val="000000"/>
          <w:sz w:val="28"/>
          <w:szCs w:val="28"/>
        </w:rPr>
        <w:lastRenderedPageBreak/>
        <w:t>por economía procesal se tienen por reproducidos como si se insertaren a la letra, para que surtan sus efectos legales a que haya lugar.</w:t>
      </w:r>
    </w:p>
    <w:p w:rsidR="00B84BA2" w:rsidRPr="00854EC3" w:rsidRDefault="00B84BA2" w:rsidP="00F31951">
      <w:pPr>
        <w:pStyle w:val="Sinespaciado"/>
        <w:spacing w:line="360" w:lineRule="auto"/>
        <w:ind w:firstLine="709"/>
        <w:jc w:val="both"/>
        <w:rPr>
          <w:rFonts w:ascii="Arial Narrow" w:eastAsia="Arial Unicode MS" w:hAnsi="Arial Narrow" w:cs="Arial Unicode MS"/>
          <w:color w:val="000000"/>
          <w:sz w:val="28"/>
          <w:szCs w:val="28"/>
        </w:rPr>
      </w:pPr>
    </w:p>
    <w:p w:rsidR="00A1265A" w:rsidRPr="00A1265A" w:rsidRDefault="00A1265A" w:rsidP="00A1265A">
      <w:pPr>
        <w:spacing w:after="0" w:line="360" w:lineRule="auto"/>
        <w:ind w:firstLine="709"/>
        <w:jc w:val="both"/>
        <w:rPr>
          <w:rFonts w:ascii="Arial Narrow" w:eastAsia="Calibri" w:hAnsi="Arial Narrow" w:cs="Arial"/>
          <w:sz w:val="28"/>
          <w:szCs w:val="28"/>
        </w:rPr>
      </w:pPr>
      <w:r w:rsidRPr="00A1265A">
        <w:rPr>
          <w:rFonts w:ascii="Arial Narrow" w:eastAsia="Calibri" w:hAnsi="Arial Narrow" w:cs="Arial"/>
          <w:sz w:val="28"/>
          <w:szCs w:val="28"/>
        </w:rPr>
        <w:t xml:space="preserve">Resulta aplicable por analogía, </w:t>
      </w:r>
      <w:smartTag w:uri="urn:schemas-microsoft-com:office:smarttags" w:element="PersonName">
        <w:smartTagPr>
          <w:attr w:name="ProductID" w:val="la Tesis"/>
        </w:smartTagPr>
        <w:r w:rsidRPr="00A1265A">
          <w:rPr>
            <w:rFonts w:ascii="Arial Narrow" w:eastAsia="Calibri" w:hAnsi="Arial Narrow" w:cs="Arial"/>
            <w:sz w:val="28"/>
            <w:szCs w:val="28"/>
          </w:rPr>
          <w:t>la Tesis</w:t>
        </w:r>
      </w:smartTag>
      <w:r w:rsidRPr="00A1265A">
        <w:rPr>
          <w:rFonts w:ascii="Arial Narrow" w:eastAsia="Calibri" w:hAnsi="Arial Narrow" w:cs="Arial"/>
          <w:sz w:val="28"/>
          <w:szCs w:val="28"/>
        </w:rPr>
        <w:t xml:space="preserve"> de Jurisprudencia  de la Novena Época, Registro: 164618, Instancia: Segunda Sala, Tipo de Tesis: Jurisprudencia, Fuente: Semanario Judicial de la Federación y su Gaceta, Tomo XXXI, Mayo de 2010, Materia(s): Común, Tesis: 2a</w:t>
      </w:r>
      <w:proofErr w:type="gramStart"/>
      <w:r w:rsidRPr="00A1265A">
        <w:rPr>
          <w:rFonts w:ascii="Arial Narrow" w:eastAsia="Calibri" w:hAnsi="Arial Narrow" w:cs="Arial"/>
          <w:sz w:val="28"/>
          <w:szCs w:val="28"/>
        </w:rPr>
        <w:t>./</w:t>
      </w:r>
      <w:proofErr w:type="gramEnd"/>
      <w:r w:rsidRPr="00A1265A">
        <w:rPr>
          <w:rFonts w:ascii="Arial Narrow" w:eastAsia="Calibri" w:hAnsi="Arial Narrow" w:cs="Arial"/>
          <w:sz w:val="28"/>
          <w:szCs w:val="28"/>
        </w:rPr>
        <w:t xml:space="preserve">J. 58/2010, Página: 830, que dice:  </w:t>
      </w:r>
    </w:p>
    <w:p w:rsidR="00A1265A" w:rsidRDefault="00A1265A" w:rsidP="00A1265A">
      <w:pPr>
        <w:pStyle w:val="Sinespaciado"/>
        <w:spacing w:line="276" w:lineRule="auto"/>
        <w:ind w:firstLine="709"/>
        <w:jc w:val="both"/>
        <w:rPr>
          <w:rFonts w:ascii="Arial Narrow" w:eastAsia="Arial Unicode MS" w:hAnsi="Arial Narrow" w:cs="Arial Unicode MS"/>
          <w:color w:val="000000"/>
          <w:sz w:val="28"/>
          <w:szCs w:val="28"/>
        </w:rPr>
      </w:pPr>
      <w:r w:rsidRPr="00A1265A">
        <w:rPr>
          <w:rFonts w:ascii="Arial Narrow" w:hAnsi="Arial Narrow" w:cs="Arial"/>
          <w:b/>
          <w:i/>
        </w:rPr>
        <w:t>“CONCEPTOS DE VIOLACIÓN O AGRAVIOS. PARA CUMPLIR CON LOS PRINCIPIOS DE CONGRUENCIA Y EXHAUSTIVIDAD EN LAS SENTENCIAS DE AMPARO ES INNECESARIA SU TRANSCRIPCIÓN.</w:t>
      </w:r>
      <w:r w:rsidRPr="00A1265A">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1265A">
        <w:rPr>
          <w:rFonts w:ascii="Arial Narrow" w:hAnsi="Arial Narrow" w:cs="Arial"/>
          <w:i/>
        </w:rPr>
        <w:t>litis</w:t>
      </w:r>
      <w:proofErr w:type="spellEnd"/>
      <w:r w:rsidRPr="00A1265A">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A1265A" w:rsidRDefault="00A1265A" w:rsidP="00A1265A">
      <w:pPr>
        <w:pStyle w:val="Sinespaciado"/>
        <w:spacing w:line="276" w:lineRule="auto"/>
        <w:ind w:firstLine="709"/>
        <w:jc w:val="both"/>
        <w:rPr>
          <w:rFonts w:ascii="Arial Narrow" w:eastAsia="Arial Unicode MS" w:hAnsi="Arial Narrow" w:cs="Arial Unicode MS"/>
          <w:color w:val="000000"/>
          <w:sz w:val="28"/>
          <w:szCs w:val="28"/>
        </w:rPr>
      </w:pPr>
    </w:p>
    <w:p w:rsidR="00E4770F" w:rsidRDefault="00254BE2" w:rsidP="00E4770F">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SEXTO</w:t>
      </w:r>
      <w:r w:rsidR="0002514F" w:rsidRPr="00854EC3">
        <w:rPr>
          <w:rFonts w:ascii="Arial Narrow" w:eastAsia="Arial Unicode MS" w:hAnsi="Arial Narrow" w:cs="Arial Unicode MS"/>
          <w:b/>
          <w:color w:val="000000"/>
          <w:sz w:val="28"/>
          <w:szCs w:val="28"/>
        </w:rPr>
        <w:t xml:space="preserve">.- </w:t>
      </w:r>
      <w:r w:rsidR="00E4770F" w:rsidRPr="00854EC3">
        <w:rPr>
          <w:rFonts w:ascii="Arial Narrow" w:eastAsia="Arial Unicode MS" w:hAnsi="Arial Narrow" w:cs="Arial Unicode MS"/>
          <w:bCs/>
          <w:color w:val="000000"/>
          <w:sz w:val="28"/>
          <w:szCs w:val="28"/>
        </w:rPr>
        <w:t xml:space="preserve">En primer término, </w:t>
      </w:r>
      <w:r w:rsidR="00E4770F" w:rsidRPr="00854EC3">
        <w:rPr>
          <w:rFonts w:ascii="Arial Narrow" w:eastAsia="Arial Unicode MS" w:hAnsi="Arial Narrow" w:cs="Arial Unicode MS"/>
          <w:color w:val="000000"/>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E4770F" w:rsidRDefault="00E4770F" w:rsidP="00E4770F">
      <w:pPr>
        <w:spacing w:after="0" w:line="360" w:lineRule="auto"/>
        <w:ind w:firstLine="709"/>
        <w:jc w:val="both"/>
        <w:rPr>
          <w:rFonts w:ascii="Arial Narrow" w:eastAsia="Calibri" w:hAnsi="Arial Narrow" w:cs="Arial"/>
          <w:sz w:val="28"/>
          <w:szCs w:val="28"/>
        </w:rPr>
      </w:pPr>
    </w:p>
    <w:p w:rsidR="00E4770F" w:rsidRPr="00216247" w:rsidRDefault="00E4770F" w:rsidP="00E4770F">
      <w:pPr>
        <w:spacing w:after="0" w:line="360" w:lineRule="auto"/>
        <w:ind w:firstLine="709"/>
        <w:jc w:val="both"/>
        <w:rPr>
          <w:rFonts w:ascii="Arial Narrow" w:eastAsia="Calibri" w:hAnsi="Arial Narrow" w:cs="Arial"/>
          <w:sz w:val="28"/>
          <w:szCs w:val="28"/>
        </w:rPr>
      </w:pPr>
      <w:r w:rsidRPr="00216247">
        <w:rPr>
          <w:rFonts w:ascii="Arial Narrow" w:eastAsia="Calibri" w:hAnsi="Arial Narrow" w:cs="Arial"/>
          <w:sz w:val="28"/>
          <w:szCs w:val="28"/>
        </w:rPr>
        <w:t xml:space="preserve">Sirve de sustento a lo anterior la Tesis de Jurisprudencia visible en Novena Época, Registro: 179367, Instancia: Pleno, Jurisprudencia, Fuente: Semanario Judicial de la Federación y su Gaceta,  XXI, Febrero de 2005, </w:t>
      </w:r>
      <w:r w:rsidRPr="00216247">
        <w:rPr>
          <w:rFonts w:ascii="Arial Narrow" w:eastAsia="Calibri" w:hAnsi="Arial Narrow" w:cs="Arial"/>
          <w:sz w:val="28"/>
          <w:szCs w:val="28"/>
        </w:rPr>
        <w:lastRenderedPageBreak/>
        <w:t>Materia(s): Común, Tesis: P</w:t>
      </w:r>
      <w:proofErr w:type="gramStart"/>
      <w:r w:rsidRPr="00216247">
        <w:rPr>
          <w:rFonts w:ascii="Arial Narrow" w:eastAsia="Calibri" w:hAnsi="Arial Narrow" w:cs="Arial"/>
          <w:sz w:val="28"/>
          <w:szCs w:val="28"/>
        </w:rPr>
        <w:t>./</w:t>
      </w:r>
      <w:proofErr w:type="gramEnd"/>
      <w:r w:rsidRPr="00216247">
        <w:rPr>
          <w:rFonts w:ascii="Arial Narrow" w:eastAsia="Calibri" w:hAnsi="Arial Narrow" w:cs="Arial"/>
          <w:sz w:val="28"/>
          <w:szCs w:val="28"/>
        </w:rPr>
        <w:t>J. 3/2005, Página: 5, que a continuación se transcribe:</w:t>
      </w:r>
    </w:p>
    <w:p w:rsidR="00E4770F" w:rsidRPr="00216247" w:rsidRDefault="00E4770F" w:rsidP="00E4770F">
      <w:pPr>
        <w:spacing w:after="0" w:line="360" w:lineRule="auto"/>
        <w:ind w:firstLine="709"/>
        <w:jc w:val="both"/>
        <w:rPr>
          <w:rFonts w:ascii="Arial Narrow" w:eastAsia="Calibri" w:hAnsi="Arial Narrow" w:cs="Arial"/>
          <w:sz w:val="28"/>
          <w:szCs w:val="28"/>
        </w:rPr>
      </w:pPr>
    </w:p>
    <w:p w:rsidR="00E4770F" w:rsidRPr="004D6979" w:rsidRDefault="00E4770F" w:rsidP="00E4770F">
      <w:pPr>
        <w:spacing w:after="0"/>
        <w:ind w:firstLine="709"/>
        <w:jc w:val="both"/>
        <w:rPr>
          <w:rFonts w:ascii="Arial Narrow" w:eastAsia="Calibri" w:hAnsi="Arial Narrow" w:cs="Arial"/>
          <w:i/>
        </w:rPr>
      </w:pPr>
      <w:r w:rsidRPr="00216247">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216247">
        <w:rPr>
          <w:rFonts w:ascii="Arial Narrow" w:eastAsia="Calibri" w:hAnsi="Arial Narrow" w:cs="Arial"/>
          <w:i/>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w:t>
      </w:r>
      <w:proofErr w:type="spellStart"/>
      <w:r w:rsidRPr="00216247">
        <w:rPr>
          <w:rFonts w:ascii="Arial Narrow" w:eastAsia="Calibri" w:hAnsi="Arial Narrow" w:cs="Arial"/>
          <w:i/>
        </w:rPr>
        <w:t>gobernado</w:t>
      </w:r>
      <w:proofErr w:type="spellEnd"/>
      <w:r w:rsidRPr="00216247">
        <w:rPr>
          <w:rFonts w:ascii="Arial Narrow" w:eastAsia="Calibri" w:hAnsi="Arial Narrow" w:cs="Arial"/>
          <w:i/>
        </w:rPr>
        <w:t>,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216247">
        <w:rPr>
          <w:rFonts w:ascii="Arial Narrow" w:eastAsia="Calibri" w:hAnsi="Arial Narrow" w:cs="Arial"/>
          <w:i/>
        </w:rPr>
        <w:t>..</w:t>
      </w:r>
      <w:proofErr w:type="gramEnd"/>
      <w:r w:rsidRPr="00216247">
        <w:rPr>
          <w:rFonts w:ascii="Arial Narrow" w:eastAsia="Calibri" w:hAnsi="Arial Narrow" w:cs="Arial"/>
          <w:i/>
        </w:rPr>
        <w:t xml:space="preserve">- El Tribunal Pleno, en su sesión privada </w:t>
      </w:r>
      <w:r w:rsidRPr="004D6979">
        <w:rPr>
          <w:rFonts w:ascii="Arial Narrow" w:eastAsia="Calibri" w:hAnsi="Arial Narrow" w:cs="Arial"/>
          <w:i/>
        </w:rPr>
        <w:t>celebrada hoy siete de febrero en curso, aprobó, con el número 3/2005, la tesis jurisprudencial que antecede. México, Distrito Federal, a siete de febrero de dos mil cinco.”</w:t>
      </w:r>
    </w:p>
    <w:p w:rsidR="00E4770F" w:rsidRPr="004D6979" w:rsidRDefault="00E4770F" w:rsidP="00E4770F">
      <w:pPr>
        <w:spacing w:after="0" w:line="360" w:lineRule="auto"/>
        <w:ind w:firstLine="709"/>
        <w:jc w:val="both"/>
        <w:rPr>
          <w:rFonts w:ascii="Arial Narrow" w:eastAsia="Calibri" w:hAnsi="Arial Narrow" w:cs="Arial"/>
          <w:sz w:val="28"/>
          <w:szCs w:val="28"/>
        </w:rPr>
      </w:pPr>
    </w:p>
    <w:p w:rsidR="00E4770F" w:rsidRPr="004D6979" w:rsidRDefault="00E4770F" w:rsidP="00E4770F">
      <w:pPr>
        <w:pStyle w:val="Sinespaciado"/>
        <w:spacing w:line="360" w:lineRule="auto"/>
        <w:ind w:firstLine="709"/>
        <w:jc w:val="both"/>
        <w:rPr>
          <w:rFonts w:ascii="Arial Narrow" w:eastAsia="Arial Unicode MS" w:hAnsi="Arial Narrow" w:cs="Arial Unicode MS"/>
          <w:sz w:val="28"/>
          <w:szCs w:val="28"/>
        </w:rPr>
      </w:pPr>
      <w:r w:rsidRPr="004D6979">
        <w:rPr>
          <w:rFonts w:ascii="Arial Narrow" w:eastAsia="Arial Unicode MS" w:hAnsi="Arial Narrow" w:cs="Arial Unicode MS"/>
          <w:sz w:val="28"/>
          <w:szCs w:val="28"/>
        </w:rPr>
        <w:t xml:space="preserve">Precisado lo anterior, se procede al estudio y resolución de fondo </w:t>
      </w:r>
      <w:r w:rsidRPr="004D6979">
        <w:rPr>
          <w:rFonts w:ascii="Arial Narrow" w:eastAsia="Arial Unicode MS" w:hAnsi="Arial Narrow" w:cs="Arial Unicode MS"/>
          <w:b/>
          <w:sz w:val="28"/>
          <w:szCs w:val="28"/>
        </w:rPr>
        <w:t xml:space="preserve">del segundo de los conceptos de impugnación </w:t>
      </w:r>
      <w:r w:rsidRPr="004D6979">
        <w:rPr>
          <w:rFonts w:ascii="Arial Narrow" w:eastAsia="Arial Unicode MS" w:hAnsi="Arial Narrow" w:cs="Arial Unicode MS"/>
          <w:sz w:val="28"/>
          <w:szCs w:val="28"/>
        </w:rPr>
        <w:t>que plantea el actor en su escrito de demanda, en cuanto a la indebida identificación de la autoridad demandada, que debe analizarse en primer término</w:t>
      </w:r>
      <w:r w:rsidR="00F97196" w:rsidRPr="004D6979">
        <w:rPr>
          <w:rFonts w:ascii="Arial Narrow" w:eastAsia="Arial Unicode MS" w:hAnsi="Arial Narrow" w:cs="Arial Unicode MS"/>
          <w:sz w:val="28"/>
          <w:szCs w:val="28"/>
        </w:rPr>
        <w:t>,</w:t>
      </w:r>
      <w:r w:rsidRPr="004D6979">
        <w:rPr>
          <w:rFonts w:ascii="Arial Narrow" w:eastAsia="Arial Unicode MS" w:hAnsi="Arial Narrow" w:cs="Arial Unicode MS"/>
          <w:sz w:val="28"/>
          <w:szCs w:val="28"/>
        </w:rPr>
        <w:t xml:space="preserve"> ya que </w:t>
      </w:r>
      <w:r w:rsidR="00F97196" w:rsidRPr="004D6979">
        <w:rPr>
          <w:rFonts w:ascii="Arial Narrow" w:eastAsia="Arial Unicode MS" w:hAnsi="Arial Narrow" w:cs="Arial Unicode MS"/>
          <w:sz w:val="28"/>
          <w:szCs w:val="28"/>
        </w:rPr>
        <w:t>es un requisito de</w:t>
      </w:r>
      <w:r w:rsidRPr="004D6979">
        <w:rPr>
          <w:rFonts w:ascii="Arial Narrow" w:eastAsia="Arial Unicode MS" w:hAnsi="Arial Narrow" w:cs="Arial Unicode MS"/>
          <w:sz w:val="28"/>
          <w:szCs w:val="28"/>
        </w:rPr>
        <w:t xml:space="preserve"> legitimidad </w:t>
      </w:r>
      <w:r w:rsidR="00F97196" w:rsidRPr="004D6979">
        <w:rPr>
          <w:rFonts w:ascii="Arial Narrow" w:eastAsia="Arial Unicode MS" w:hAnsi="Arial Narrow" w:cs="Arial Unicode MS"/>
          <w:sz w:val="28"/>
          <w:szCs w:val="28"/>
        </w:rPr>
        <w:t xml:space="preserve">de </w:t>
      </w:r>
      <w:r w:rsidRPr="004D6979">
        <w:rPr>
          <w:rFonts w:ascii="Arial Narrow" w:eastAsia="Arial Unicode MS" w:hAnsi="Arial Narrow" w:cs="Arial Unicode MS"/>
          <w:sz w:val="28"/>
          <w:szCs w:val="28"/>
        </w:rPr>
        <w:t>la autoridad para levantar la boleta de infracción, el cual se analiza en forma vinculada con las manifestaciones vertidas por las autoridades demandadas en su escrito de contestación, y con las diversas probanzas ofrecidas por las partes.</w:t>
      </w:r>
    </w:p>
    <w:p w:rsidR="00E4770F" w:rsidRPr="004D6979"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Pr="004D6979" w:rsidRDefault="00E4770F" w:rsidP="00E4770F">
      <w:pPr>
        <w:pStyle w:val="Sinespaciado"/>
        <w:spacing w:line="360" w:lineRule="auto"/>
        <w:ind w:firstLine="709"/>
        <w:jc w:val="both"/>
        <w:rPr>
          <w:rFonts w:ascii="Arial Narrow" w:eastAsia="Arial Unicode MS" w:hAnsi="Arial Narrow" w:cs="Arial Unicode MS"/>
          <w:sz w:val="28"/>
          <w:szCs w:val="28"/>
        </w:rPr>
      </w:pPr>
      <w:r w:rsidRPr="004D6979">
        <w:rPr>
          <w:rFonts w:ascii="Arial Narrow" w:eastAsia="Arial Unicode MS" w:hAnsi="Arial Narrow" w:cs="Arial Unicode MS"/>
          <w:sz w:val="28"/>
          <w:szCs w:val="28"/>
        </w:rPr>
        <w:t xml:space="preserve">Concepto de impugnación </w:t>
      </w:r>
      <w:r w:rsidR="00343B55" w:rsidRPr="004D6979">
        <w:rPr>
          <w:rFonts w:ascii="Arial Narrow" w:eastAsia="Arial Unicode MS" w:hAnsi="Arial Narrow" w:cs="Arial Unicode MS"/>
          <w:sz w:val="28"/>
          <w:szCs w:val="28"/>
        </w:rPr>
        <w:t>segundo</w:t>
      </w:r>
      <w:r w:rsidRPr="004D6979">
        <w:rPr>
          <w:rFonts w:ascii="Arial Narrow" w:eastAsia="Arial Unicode MS" w:hAnsi="Arial Narrow" w:cs="Arial Unicode MS"/>
          <w:sz w:val="28"/>
          <w:szCs w:val="28"/>
        </w:rPr>
        <w:t xml:space="preserve"> que en la parte que interesa refiere:</w:t>
      </w:r>
    </w:p>
    <w:p w:rsidR="00F611C1" w:rsidRDefault="00F611C1" w:rsidP="00E4770F">
      <w:pPr>
        <w:pStyle w:val="Sinespaciado"/>
        <w:spacing w:line="276" w:lineRule="auto"/>
        <w:ind w:firstLine="709"/>
        <w:jc w:val="both"/>
        <w:rPr>
          <w:rFonts w:ascii="Arial Narrow" w:eastAsia="Arial Unicode MS" w:hAnsi="Arial Narrow" w:cs="Arial Unicode MS"/>
          <w:b/>
          <w:i/>
          <w:sz w:val="24"/>
          <w:szCs w:val="24"/>
        </w:rPr>
      </w:pPr>
    </w:p>
    <w:p w:rsidR="00E4770F" w:rsidRPr="001C75D2" w:rsidRDefault="00E4770F" w:rsidP="00E4770F">
      <w:pPr>
        <w:pStyle w:val="Sinespaciado"/>
        <w:spacing w:line="276" w:lineRule="auto"/>
        <w:ind w:firstLine="709"/>
        <w:jc w:val="both"/>
        <w:rPr>
          <w:rFonts w:ascii="Arial Narrow" w:eastAsia="Arial Unicode MS" w:hAnsi="Arial Narrow" w:cs="Arial Unicode MS"/>
          <w:i/>
          <w:sz w:val="24"/>
          <w:szCs w:val="24"/>
        </w:rPr>
      </w:pPr>
      <w:r w:rsidRPr="008300C2">
        <w:rPr>
          <w:rFonts w:ascii="Arial Narrow" w:eastAsia="Arial Unicode MS" w:hAnsi="Arial Narrow" w:cs="Arial Unicode MS"/>
          <w:b/>
          <w:i/>
          <w:sz w:val="24"/>
          <w:szCs w:val="24"/>
        </w:rPr>
        <w:t>“</w:t>
      </w:r>
      <w:r>
        <w:rPr>
          <w:rFonts w:ascii="Arial Narrow" w:eastAsia="Arial Unicode MS" w:hAnsi="Arial Narrow" w:cs="Arial Unicode MS"/>
          <w:b/>
          <w:i/>
          <w:sz w:val="24"/>
          <w:szCs w:val="24"/>
        </w:rPr>
        <w:t>SEGUND</w:t>
      </w:r>
      <w:r w:rsidRPr="008300C2">
        <w:rPr>
          <w:rFonts w:ascii="Arial Narrow" w:eastAsia="Arial Unicode MS" w:hAnsi="Arial Narrow" w:cs="Arial Unicode MS"/>
          <w:b/>
          <w:i/>
          <w:sz w:val="24"/>
          <w:szCs w:val="24"/>
        </w:rPr>
        <w:t>O.-</w:t>
      </w:r>
      <w:r w:rsidR="00223179">
        <w:rPr>
          <w:rFonts w:ascii="Arial Narrow" w:eastAsia="Arial Unicode MS" w:hAnsi="Arial Narrow" w:cs="Arial Unicode MS"/>
          <w:b/>
          <w:i/>
          <w:sz w:val="24"/>
          <w:szCs w:val="24"/>
        </w:rPr>
        <w:t xml:space="preserve"> (…).”</w:t>
      </w:r>
      <w:r w:rsidRPr="001C75D2">
        <w:rPr>
          <w:rFonts w:ascii="Arial Narrow" w:eastAsia="Arial Unicode MS" w:hAnsi="Arial Narrow" w:cs="Arial Unicode MS"/>
          <w:i/>
          <w:sz w:val="24"/>
          <w:szCs w:val="24"/>
        </w:rPr>
        <w:t>.</w:t>
      </w:r>
    </w:p>
    <w:p w:rsidR="00E4770F" w:rsidRDefault="00E4770F" w:rsidP="00E4770F">
      <w:pPr>
        <w:pStyle w:val="Sinespaciado"/>
        <w:spacing w:line="276" w:lineRule="auto"/>
        <w:ind w:firstLine="709"/>
        <w:jc w:val="both"/>
        <w:rPr>
          <w:rFonts w:ascii="Arial Narrow" w:eastAsia="Arial Unicode MS" w:hAnsi="Arial Narrow" w:cs="Arial Unicode MS"/>
          <w:i/>
          <w:sz w:val="24"/>
          <w:szCs w:val="24"/>
        </w:rPr>
      </w:pPr>
    </w:p>
    <w:p w:rsidR="00223179" w:rsidRDefault="00223179" w:rsidP="004F6CA0">
      <w:pPr>
        <w:pStyle w:val="Sinespaciado"/>
        <w:spacing w:line="276" w:lineRule="auto"/>
        <w:ind w:firstLine="709"/>
        <w:jc w:val="both"/>
        <w:rPr>
          <w:rFonts w:ascii="Arial Narrow" w:eastAsia="Arial Unicode MS" w:hAnsi="Arial Narrow" w:cs="Arial Unicode MS"/>
          <w:i/>
          <w:sz w:val="24"/>
          <w:szCs w:val="24"/>
        </w:rPr>
      </w:pPr>
    </w:p>
    <w:p w:rsidR="00E4770F" w:rsidRDefault="00223179" w:rsidP="004F6CA0">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 </w:t>
      </w:r>
      <w:r w:rsidR="00E4770F">
        <w:rPr>
          <w:rFonts w:ascii="Arial Narrow" w:eastAsia="Arial Unicode MS" w:hAnsi="Arial Narrow" w:cs="Arial Unicode MS"/>
          <w:i/>
          <w:sz w:val="24"/>
          <w:szCs w:val="24"/>
        </w:rPr>
        <w:t>“</w:t>
      </w:r>
      <w:r>
        <w:rPr>
          <w:rFonts w:ascii="Arial Narrow" w:eastAsia="Arial Unicode MS" w:hAnsi="Arial Narrow" w:cs="Arial Unicode MS"/>
          <w:i/>
          <w:sz w:val="24"/>
          <w:szCs w:val="24"/>
        </w:rPr>
        <w:t xml:space="preserve"> Del contenido del </w:t>
      </w:r>
      <w:r w:rsidR="00E4770F">
        <w:rPr>
          <w:rFonts w:ascii="Arial Narrow" w:eastAsia="Arial Unicode MS" w:hAnsi="Arial Narrow" w:cs="Arial Unicode MS"/>
          <w:i/>
          <w:sz w:val="24"/>
          <w:szCs w:val="24"/>
        </w:rPr>
        <w:t xml:space="preserve">artículo </w:t>
      </w:r>
      <w:r>
        <w:rPr>
          <w:rFonts w:ascii="Arial Narrow" w:eastAsia="Arial Unicode MS" w:hAnsi="Arial Narrow" w:cs="Arial Unicode MS"/>
          <w:i/>
          <w:sz w:val="24"/>
          <w:szCs w:val="24"/>
        </w:rPr>
        <w:t xml:space="preserve">anterior, </w:t>
      </w:r>
      <w:r w:rsidR="00E4770F">
        <w:rPr>
          <w:rFonts w:ascii="Arial Narrow" w:eastAsia="Arial Unicode MS" w:hAnsi="Arial Narrow" w:cs="Arial Unicode MS"/>
          <w:i/>
          <w:sz w:val="24"/>
          <w:szCs w:val="24"/>
        </w:rPr>
        <w:t>, se destaca la obligación  que se impone a los agentes de tránsito de identificarse plenamente ante los particulares con documento idóneo, al momento de elaborar una boleta de infracción, mismo que deberá contener</w:t>
      </w:r>
      <w:r>
        <w:rPr>
          <w:rFonts w:ascii="Arial Narrow" w:eastAsia="Arial Unicode MS" w:hAnsi="Arial Narrow" w:cs="Arial Unicode MS"/>
          <w:i/>
          <w:sz w:val="24"/>
          <w:szCs w:val="24"/>
        </w:rPr>
        <w:t xml:space="preserve"> el nombre del agente, cargo, autoridad que expide la identificación y la vigencia de dicho documento, ya que </w:t>
      </w:r>
      <w:r w:rsidR="00E4770F">
        <w:rPr>
          <w:rFonts w:ascii="Arial Narrow" w:eastAsia="Arial Unicode MS" w:hAnsi="Arial Narrow" w:cs="Arial Unicode MS"/>
          <w:i/>
          <w:sz w:val="24"/>
          <w:szCs w:val="24"/>
        </w:rPr>
        <w:t xml:space="preserve">la identificación de los agentes es un requisito esencial que se debe satisfacer, y se trata de un presupuesto procesal equiparado </w:t>
      </w:r>
      <w:r w:rsidR="004D062B">
        <w:rPr>
          <w:rFonts w:ascii="Arial Narrow" w:eastAsia="Arial Unicode MS" w:hAnsi="Arial Narrow" w:cs="Arial Unicode MS"/>
          <w:i/>
          <w:sz w:val="24"/>
          <w:szCs w:val="24"/>
        </w:rPr>
        <w:t xml:space="preserve"> a la personalidad</w:t>
      </w:r>
      <w:r w:rsidR="004F6CA0">
        <w:rPr>
          <w:rFonts w:ascii="Arial Narrow" w:eastAsia="Arial Unicode MS" w:hAnsi="Arial Narrow" w:cs="Arial Unicode MS"/>
          <w:i/>
          <w:sz w:val="24"/>
          <w:szCs w:val="24"/>
        </w:rPr>
        <w:t xml:space="preserve"> del agente de </w:t>
      </w:r>
      <w:r w:rsidR="00904BF7">
        <w:rPr>
          <w:rFonts w:ascii="Arial Narrow" w:eastAsia="Arial Unicode MS" w:hAnsi="Arial Narrow" w:cs="Arial Unicode MS"/>
          <w:i/>
          <w:sz w:val="24"/>
          <w:szCs w:val="24"/>
        </w:rPr>
        <w:t>tránsito</w:t>
      </w:r>
      <w:r w:rsidR="004F6CA0">
        <w:rPr>
          <w:rFonts w:ascii="Arial Narrow" w:eastAsia="Arial Unicode MS" w:hAnsi="Arial Narrow" w:cs="Arial Unicode MS"/>
          <w:i/>
          <w:sz w:val="24"/>
          <w:szCs w:val="24"/>
        </w:rPr>
        <w:t xml:space="preserve">, pues solo al </w:t>
      </w:r>
      <w:r w:rsidR="004F6CA0">
        <w:rPr>
          <w:rFonts w:ascii="Arial Narrow" w:eastAsia="Arial Unicode MS" w:hAnsi="Arial Narrow" w:cs="Arial Unicode MS"/>
          <w:i/>
          <w:sz w:val="24"/>
          <w:szCs w:val="24"/>
        </w:rPr>
        <w:lastRenderedPageBreak/>
        <w:t xml:space="preserve">cumplirse dichos requisitos el gobernado tendrá </w:t>
      </w:r>
      <w:r w:rsidR="00904BF7">
        <w:rPr>
          <w:rFonts w:ascii="Arial Narrow" w:eastAsia="Arial Unicode MS" w:hAnsi="Arial Narrow" w:cs="Arial Unicode MS"/>
          <w:i/>
          <w:sz w:val="24"/>
          <w:szCs w:val="24"/>
        </w:rPr>
        <w:t>la capacidad de conocer efectiva que se encuentra ante un funcionario facultado para emitir los actos lesivos</w:t>
      </w:r>
      <w:r>
        <w:rPr>
          <w:rFonts w:ascii="Arial Narrow" w:eastAsia="Arial Unicode MS" w:hAnsi="Arial Narrow" w:cs="Arial Unicode MS"/>
          <w:i/>
          <w:sz w:val="24"/>
          <w:szCs w:val="24"/>
        </w:rPr>
        <w:t xml:space="preserve"> y privativos</w:t>
      </w:r>
      <w:r w:rsidR="00904BF7">
        <w:rPr>
          <w:rFonts w:ascii="Arial Narrow" w:eastAsia="Arial Unicode MS" w:hAnsi="Arial Narrow" w:cs="Arial Unicode MS"/>
          <w:i/>
          <w:sz w:val="24"/>
          <w:szCs w:val="24"/>
        </w:rPr>
        <w:t xml:space="preserve"> de sus intereses</w:t>
      </w:r>
      <w:r w:rsidR="00AC152F">
        <w:rPr>
          <w:rFonts w:ascii="Arial Narrow" w:eastAsia="Arial Unicode MS" w:hAnsi="Arial Narrow" w:cs="Arial Unicode MS"/>
          <w:i/>
          <w:sz w:val="24"/>
          <w:szCs w:val="24"/>
        </w:rPr>
        <w:t>…</w:t>
      </w:r>
      <w:r w:rsidR="00E4770F">
        <w:rPr>
          <w:rFonts w:ascii="Arial Narrow" w:eastAsia="Arial Unicode MS" w:hAnsi="Arial Narrow" w:cs="Arial Unicode MS"/>
          <w:i/>
          <w:sz w:val="24"/>
          <w:szCs w:val="24"/>
        </w:rPr>
        <w:t>”</w:t>
      </w:r>
    </w:p>
    <w:p w:rsidR="00AC152F" w:rsidRDefault="00AC152F" w:rsidP="004F6CA0">
      <w:pPr>
        <w:pStyle w:val="Sinespaciado"/>
        <w:spacing w:line="276" w:lineRule="auto"/>
        <w:ind w:firstLine="709"/>
        <w:jc w:val="both"/>
        <w:rPr>
          <w:rFonts w:ascii="Arial Narrow" w:eastAsia="Arial Unicode MS" w:hAnsi="Arial Narrow" w:cs="Arial Unicode MS"/>
          <w:i/>
          <w:sz w:val="24"/>
          <w:szCs w:val="24"/>
        </w:rPr>
      </w:pPr>
    </w:p>
    <w:p w:rsidR="00AC152F" w:rsidRDefault="00AC152F" w:rsidP="004F6CA0">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“…Ahora bien, la Ley de Seguridad Pública del Estado de San Luis Potosí, establece que el documento con el cual el agente de tránsito se identifique contendrá ciertas características, mismas que en el caso que nos ocupa no las cumplen, tanto por la temporalidad de vigencia, entre otros.”</w:t>
      </w:r>
    </w:p>
    <w:p w:rsidR="00E4770F" w:rsidRDefault="00E4770F" w:rsidP="00E4770F">
      <w:pPr>
        <w:pStyle w:val="Sinespaciado"/>
        <w:spacing w:line="276" w:lineRule="auto"/>
        <w:ind w:firstLine="709"/>
        <w:jc w:val="both"/>
        <w:rPr>
          <w:rFonts w:ascii="Arial Narrow" w:eastAsia="Arial Unicode MS" w:hAnsi="Arial Narrow" w:cs="Arial Unicode MS"/>
          <w:i/>
          <w:sz w:val="24"/>
          <w:szCs w:val="24"/>
        </w:rPr>
      </w:pPr>
    </w:p>
    <w:p w:rsidR="00570610" w:rsidRPr="004D6979" w:rsidRDefault="00570610" w:rsidP="00E4770F">
      <w:pPr>
        <w:pStyle w:val="Sinespaciado"/>
        <w:spacing w:line="276" w:lineRule="auto"/>
        <w:ind w:firstLine="709"/>
        <w:jc w:val="both"/>
        <w:rPr>
          <w:rFonts w:ascii="Arial Narrow" w:eastAsia="Arial Unicode MS" w:hAnsi="Arial Narrow" w:cs="Arial Unicode MS"/>
          <w:i/>
          <w:sz w:val="24"/>
          <w:szCs w:val="24"/>
        </w:rPr>
      </w:pPr>
    </w:p>
    <w:p w:rsidR="00E4770F" w:rsidRPr="004D6979" w:rsidRDefault="00E4770F" w:rsidP="00E4770F">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4D6979">
        <w:rPr>
          <w:rFonts w:ascii="Arial Narrow" w:eastAsia="Arial Unicode MS" w:hAnsi="Arial Narrow" w:cs="Arial Unicode MS"/>
          <w:sz w:val="28"/>
          <w:szCs w:val="28"/>
        </w:rPr>
        <w:t xml:space="preserve">Del estudio del concepto de impugnación citado, se determina que resulta </w:t>
      </w:r>
      <w:r w:rsidRPr="004D6979">
        <w:rPr>
          <w:rFonts w:ascii="Arial Narrow" w:eastAsia="Arial Unicode MS" w:hAnsi="Arial Narrow" w:cs="Arial Unicode MS"/>
          <w:b/>
          <w:sz w:val="28"/>
          <w:szCs w:val="28"/>
        </w:rPr>
        <w:t>fundado y suficiente</w:t>
      </w:r>
      <w:r w:rsidRPr="004D6979">
        <w:rPr>
          <w:rFonts w:ascii="Arial Narrow" w:eastAsia="Arial Unicode MS" w:hAnsi="Arial Narrow" w:cs="Arial Unicode MS"/>
          <w:sz w:val="28"/>
          <w:szCs w:val="28"/>
        </w:rPr>
        <w:t>, para determinar la ilegalidad e invalidez de la boleta de infracción impugnada.</w:t>
      </w:r>
    </w:p>
    <w:p w:rsidR="00E4770F" w:rsidRPr="004D6979" w:rsidRDefault="00E4770F" w:rsidP="00E4770F">
      <w:pPr>
        <w:pStyle w:val="Sinespaciado"/>
        <w:spacing w:line="276" w:lineRule="auto"/>
        <w:ind w:firstLine="709"/>
        <w:jc w:val="both"/>
        <w:rPr>
          <w:rFonts w:ascii="Arial Narrow" w:eastAsia="Arial Unicode MS" w:hAnsi="Arial Narrow" w:cs="Arial Unicode MS"/>
          <w:sz w:val="28"/>
          <w:szCs w:val="28"/>
        </w:rPr>
      </w:pPr>
    </w:p>
    <w:p w:rsidR="00E4770F" w:rsidRPr="001B6807" w:rsidRDefault="00E4770F" w:rsidP="00E4770F">
      <w:pPr>
        <w:pStyle w:val="Sinespaciado"/>
        <w:spacing w:line="360" w:lineRule="auto"/>
        <w:ind w:firstLine="709"/>
        <w:jc w:val="both"/>
        <w:rPr>
          <w:rFonts w:ascii="Arial Narrow" w:hAnsi="Arial Narrow" w:cs="Arial"/>
          <w:sz w:val="28"/>
          <w:szCs w:val="28"/>
        </w:rPr>
      </w:pPr>
      <w:r w:rsidRPr="004D6979">
        <w:rPr>
          <w:rFonts w:ascii="Arial Narrow" w:hAnsi="Arial Narrow" w:cs="Arial"/>
          <w:sz w:val="28"/>
          <w:szCs w:val="28"/>
        </w:rPr>
        <w:t>Toda vez que se advierte que la autoridad demandada</w:t>
      </w:r>
      <w:r w:rsidRPr="004D6979">
        <w:rPr>
          <w:rFonts w:ascii="Arial Narrow" w:eastAsia="Times New Roman" w:hAnsi="Arial Narrow" w:cs="Arial"/>
          <w:sz w:val="28"/>
          <w:szCs w:val="28"/>
          <w:lang w:val="es-ES" w:eastAsia="es-ES"/>
        </w:rPr>
        <w:t xml:space="preserve"> fue omisa en fundar y motivar correctamente su actuación </w:t>
      </w:r>
      <w:r>
        <w:rPr>
          <w:rFonts w:ascii="Arial Narrow" w:eastAsia="Times New Roman" w:hAnsi="Arial Narrow" w:cs="Arial"/>
          <w:sz w:val="28"/>
          <w:szCs w:val="28"/>
          <w:lang w:val="es-ES" w:eastAsia="es-ES"/>
        </w:rPr>
        <w:t>en cuanto a su identificación, c</w:t>
      </w:r>
      <w:r w:rsidRPr="00B950FD">
        <w:rPr>
          <w:rFonts w:ascii="Arial Narrow" w:eastAsia="Times New Roman" w:hAnsi="Arial Narrow" w:cs="Arial"/>
          <w:sz w:val="28"/>
          <w:szCs w:val="28"/>
          <w:lang w:val="es-ES" w:eastAsia="es-ES"/>
        </w:rPr>
        <w:t xml:space="preserve">onforme lo ordenado por </w:t>
      </w:r>
      <w:r>
        <w:rPr>
          <w:rFonts w:ascii="Arial Narrow" w:eastAsia="Times New Roman" w:hAnsi="Arial Narrow" w:cs="Arial"/>
          <w:sz w:val="28"/>
          <w:szCs w:val="28"/>
          <w:lang w:val="es-ES" w:eastAsia="es-ES"/>
        </w:rPr>
        <w:t xml:space="preserve">el </w:t>
      </w:r>
      <w:r w:rsidRPr="00B950FD">
        <w:rPr>
          <w:rFonts w:ascii="Arial Narrow" w:eastAsia="Times New Roman" w:hAnsi="Arial Narrow" w:cs="Arial"/>
          <w:sz w:val="28"/>
          <w:szCs w:val="28"/>
          <w:lang w:val="es-ES" w:eastAsia="es-ES"/>
        </w:rPr>
        <w:t>artículo 91</w:t>
      </w:r>
      <w:r>
        <w:rPr>
          <w:rFonts w:ascii="Arial Narrow" w:eastAsia="Times New Roman" w:hAnsi="Arial Narrow" w:cs="Arial"/>
          <w:sz w:val="28"/>
          <w:szCs w:val="28"/>
          <w:lang w:val="es-ES" w:eastAsia="es-ES"/>
        </w:rPr>
        <w:t>fracciones I y II</w:t>
      </w:r>
      <w:r w:rsidRPr="00B950FD">
        <w:rPr>
          <w:rFonts w:ascii="Arial Narrow" w:eastAsia="Times New Roman" w:hAnsi="Arial Narrow" w:cs="Arial"/>
          <w:sz w:val="28"/>
          <w:szCs w:val="28"/>
          <w:lang w:val="es-ES" w:eastAsia="es-ES"/>
        </w:rPr>
        <w:t xml:space="preserve"> de la Ley de Tránsito </w:t>
      </w:r>
      <w:r>
        <w:rPr>
          <w:rFonts w:ascii="Arial Narrow" w:eastAsia="Times New Roman" w:hAnsi="Arial Narrow" w:cs="Arial"/>
          <w:sz w:val="28"/>
          <w:szCs w:val="28"/>
          <w:lang w:val="es-ES" w:eastAsia="es-ES"/>
        </w:rPr>
        <w:t xml:space="preserve">del Estado de San Luis Potosí, y el numeral  </w:t>
      </w:r>
      <w:r w:rsidRPr="00B950FD">
        <w:rPr>
          <w:rFonts w:ascii="Arial Narrow" w:eastAsia="Times New Roman" w:hAnsi="Arial Narrow" w:cs="Arial"/>
          <w:sz w:val="28"/>
          <w:szCs w:val="28"/>
          <w:lang w:val="es-ES" w:eastAsia="es-ES"/>
        </w:rPr>
        <w:t>34 de la Ley del Sistema de Seguridad Pública</w:t>
      </w:r>
      <w:r>
        <w:rPr>
          <w:rFonts w:ascii="Arial Narrow" w:eastAsia="Times New Roman" w:hAnsi="Arial Narrow" w:cs="Arial"/>
          <w:sz w:val="28"/>
          <w:szCs w:val="28"/>
          <w:lang w:val="es-ES" w:eastAsia="es-ES"/>
        </w:rPr>
        <w:t xml:space="preserve"> del Estado de San Luis Potosí</w:t>
      </w:r>
      <w:r w:rsidRPr="001B6807">
        <w:rPr>
          <w:rFonts w:ascii="Arial Narrow" w:hAnsi="Arial Narrow" w:cs="Arial"/>
          <w:sz w:val="28"/>
          <w:szCs w:val="28"/>
        </w:rPr>
        <w:t xml:space="preserve">, </w:t>
      </w:r>
      <w:r>
        <w:rPr>
          <w:rFonts w:ascii="Arial Narrow" w:hAnsi="Arial Narrow" w:cs="Arial"/>
          <w:sz w:val="28"/>
          <w:szCs w:val="28"/>
        </w:rPr>
        <w:t xml:space="preserve">que </w:t>
      </w:r>
      <w:r w:rsidRPr="001B6807">
        <w:rPr>
          <w:rFonts w:ascii="Arial Narrow" w:hAnsi="Arial Narrow" w:cs="Arial"/>
          <w:sz w:val="28"/>
          <w:szCs w:val="28"/>
        </w:rPr>
        <w:t>literalmente refiere</w:t>
      </w:r>
      <w:r>
        <w:rPr>
          <w:rFonts w:ascii="Arial Narrow" w:hAnsi="Arial Narrow" w:cs="Arial"/>
          <w:sz w:val="28"/>
          <w:szCs w:val="28"/>
        </w:rPr>
        <w:t>n</w:t>
      </w:r>
      <w:r w:rsidRPr="001B6807">
        <w:rPr>
          <w:rFonts w:ascii="Arial Narrow" w:hAnsi="Arial Narrow" w:cs="Arial"/>
          <w:sz w:val="28"/>
          <w:szCs w:val="28"/>
        </w:rPr>
        <w:t xml:space="preserve">: </w:t>
      </w:r>
    </w:p>
    <w:p w:rsidR="00E4770F" w:rsidRPr="001B6807" w:rsidRDefault="00E4770F" w:rsidP="00E4770F">
      <w:pPr>
        <w:spacing w:after="0"/>
        <w:ind w:firstLine="709"/>
        <w:jc w:val="both"/>
        <w:rPr>
          <w:rFonts w:ascii="Arial Narrow" w:eastAsia="Calibri" w:hAnsi="Arial Narrow" w:cs="Arial"/>
          <w:sz w:val="24"/>
          <w:szCs w:val="24"/>
        </w:rPr>
      </w:pPr>
    </w:p>
    <w:p w:rsidR="00E4770F" w:rsidRPr="00AF490F" w:rsidRDefault="00E4770F" w:rsidP="00E4770F">
      <w:pPr>
        <w:autoSpaceDE w:val="0"/>
        <w:autoSpaceDN w:val="0"/>
        <w:adjustRightInd w:val="0"/>
        <w:spacing w:after="0" w:line="240" w:lineRule="auto"/>
        <w:ind w:firstLine="709"/>
        <w:jc w:val="both"/>
        <w:rPr>
          <w:rFonts w:ascii="Arial Narrow" w:hAnsi="Arial Narrow"/>
          <w:sz w:val="24"/>
          <w:szCs w:val="24"/>
        </w:rPr>
      </w:pPr>
      <w:r w:rsidRPr="001B6807">
        <w:rPr>
          <w:rFonts w:ascii="Arial Narrow" w:eastAsia="Calibri" w:hAnsi="Arial Narrow" w:cs="Arial"/>
          <w:bCs/>
          <w:i/>
          <w:color w:val="000000"/>
          <w:sz w:val="24"/>
          <w:szCs w:val="24"/>
        </w:rPr>
        <w:t>“</w:t>
      </w:r>
      <w:r w:rsidRPr="001B6807">
        <w:rPr>
          <w:rFonts w:ascii="Arial Narrow" w:eastAsia="Calibri" w:hAnsi="Arial Narrow" w:cs="Arial"/>
          <w:b/>
          <w:bCs/>
          <w:i/>
          <w:color w:val="000000"/>
          <w:sz w:val="24"/>
          <w:szCs w:val="24"/>
        </w:rPr>
        <w:t>Artículo 91.-</w:t>
      </w:r>
      <w:r w:rsidRPr="001B6807">
        <w:rPr>
          <w:rFonts w:ascii="Arial Narrow" w:eastAsia="Calibri" w:hAnsi="Arial Narrow" w:cs="Arial"/>
          <w:bCs/>
          <w:i/>
          <w:color w:val="000000"/>
          <w:sz w:val="24"/>
          <w:szCs w:val="24"/>
        </w:rPr>
        <w:t xml:space="preserve"> </w:t>
      </w:r>
      <w:r w:rsidRPr="00AF490F">
        <w:rPr>
          <w:rFonts w:ascii="Arial Narrow" w:hAnsi="Arial Narrow"/>
          <w:sz w:val="24"/>
          <w:szCs w:val="24"/>
        </w:rPr>
        <w:t xml:space="preserve">Para la aplicación de la sanción se levantará una boleta de infracción y sanción, que contendrá obligatoriamente los siguientes datos: </w:t>
      </w:r>
    </w:p>
    <w:p w:rsidR="00E4770F" w:rsidRDefault="00E4770F" w:rsidP="00E4770F">
      <w:pPr>
        <w:autoSpaceDE w:val="0"/>
        <w:autoSpaceDN w:val="0"/>
        <w:adjustRightInd w:val="0"/>
        <w:spacing w:after="0" w:line="240" w:lineRule="auto"/>
        <w:ind w:firstLine="709"/>
        <w:jc w:val="both"/>
        <w:rPr>
          <w:rFonts w:ascii="Arial Narrow" w:hAnsi="Arial Narrow"/>
          <w:sz w:val="24"/>
          <w:szCs w:val="24"/>
        </w:rPr>
      </w:pPr>
    </w:p>
    <w:p w:rsidR="00E4770F" w:rsidRPr="00AF490F" w:rsidRDefault="00E4770F" w:rsidP="00E4770F">
      <w:pPr>
        <w:autoSpaceDE w:val="0"/>
        <w:autoSpaceDN w:val="0"/>
        <w:adjustRightInd w:val="0"/>
        <w:spacing w:after="0" w:line="240" w:lineRule="auto"/>
        <w:ind w:firstLine="709"/>
        <w:jc w:val="both"/>
        <w:rPr>
          <w:rFonts w:ascii="Arial Narrow" w:hAnsi="Arial Narrow"/>
          <w:sz w:val="24"/>
          <w:szCs w:val="24"/>
        </w:rPr>
      </w:pPr>
      <w:r w:rsidRPr="00AF490F">
        <w:rPr>
          <w:rFonts w:ascii="Arial Narrow" w:hAnsi="Arial Narrow"/>
          <w:sz w:val="24"/>
          <w:szCs w:val="24"/>
        </w:rPr>
        <w:t xml:space="preserve">“I. Nombre y cargo de quien levanta la boleta; </w:t>
      </w:r>
    </w:p>
    <w:p w:rsidR="00E4770F" w:rsidRDefault="00E4770F" w:rsidP="00E4770F">
      <w:pPr>
        <w:autoSpaceDE w:val="0"/>
        <w:autoSpaceDN w:val="0"/>
        <w:adjustRightInd w:val="0"/>
        <w:spacing w:after="0" w:line="240" w:lineRule="auto"/>
        <w:ind w:firstLine="709"/>
        <w:jc w:val="both"/>
        <w:rPr>
          <w:rFonts w:ascii="Arial Narrow" w:hAnsi="Arial Narrow"/>
          <w:sz w:val="24"/>
          <w:szCs w:val="24"/>
        </w:rPr>
      </w:pPr>
    </w:p>
    <w:p w:rsidR="00E4770F" w:rsidRPr="00AF490F" w:rsidRDefault="00E4770F" w:rsidP="00E4770F">
      <w:pPr>
        <w:autoSpaceDE w:val="0"/>
        <w:autoSpaceDN w:val="0"/>
        <w:adjustRightInd w:val="0"/>
        <w:spacing w:after="0" w:line="240" w:lineRule="auto"/>
        <w:ind w:firstLine="709"/>
        <w:jc w:val="both"/>
        <w:rPr>
          <w:rFonts w:ascii="Arial Narrow" w:hAnsi="Arial Narrow"/>
          <w:sz w:val="24"/>
          <w:szCs w:val="24"/>
        </w:rPr>
      </w:pPr>
      <w:r w:rsidRPr="00AF490F">
        <w:rPr>
          <w:rFonts w:ascii="Arial Narrow" w:hAnsi="Arial Narrow"/>
          <w:sz w:val="24"/>
          <w:szCs w:val="24"/>
        </w:rPr>
        <w:t xml:space="preserve">“II. La circunstanciación de los datos de la </w:t>
      </w:r>
      <w:r w:rsidRPr="00AF490F">
        <w:rPr>
          <w:rFonts w:ascii="Arial Narrow" w:hAnsi="Arial Narrow"/>
          <w:b/>
          <w:sz w:val="24"/>
          <w:szCs w:val="24"/>
        </w:rPr>
        <w:t>credencial a que se refiere el artículo 34 de la Ley de del Sistema de Seguridad Pública del Estado,</w:t>
      </w:r>
      <w:r w:rsidRPr="00AF490F">
        <w:rPr>
          <w:rFonts w:ascii="Arial Narrow" w:hAnsi="Arial Narrow"/>
          <w:sz w:val="24"/>
          <w:szCs w:val="24"/>
        </w:rPr>
        <w:t xml:space="preserve"> con que se identifica, relativas a nombre, </w:t>
      </w:r>
      <w:r w:rsidRPr="00AF490F">
        <w:rPr>
          <w:rFonts w:ascii="Arial Narrow" w:hAnsi="Arial Narrow"/>
          <w:sz w:val="24"/>
          <w:szCs w:val="24"/>
          <w:u w:val="single"/>
        </w:rPr>
        <w:t>cargo y vigencia de la credencial</w:t>
      </w:r>
      <w:r w:rsidRPr="00AF490F">
        <w:rPr>
          <w:rFonts w:ascii="Arial Narrow" w:hAnsi="Arial Narrow"/>
          <w:sz w:val="24"/>
          <w:szCs w:val="24"/>
        </w:rPr>
        <w:t xml:space="preserve">. Adicionalmente, </w:t>
      </w:r>
      <w:r w:rsidRPr="00AF490F">
        <w:rPr>
          <w:rFonts w:ascii="Arial Narrow" w:hAnsi="Arial Narrow"/>
          <w:sz w:val="24"/>
          <w:szCs w:val="24"/>
          <w:u w:val="single"/>
        </w:rPr>
        <w:t>se anotará el número de credencial y la autoridad que la expidió</w:t>
      </w:r>
      <w:r w:rsidRPr="00AF490F">
        <w:rPr>
          <w:rFonts w:ascii="Arial Narrow" w:hAnsi="Arial Narrow"/>
          <w:sz w:val="24"/>
          <w:szCs w:val="24"/>
        </w:rPr>
        <w:t xml:space="preserve">, conforme a las disposiciones que resulten aplicables; </w:t>
      </w:r>
    </w:p>
    <w:p w:rsidR="00E4770F" w:rsidRPr="00AF490F" w:rsidRDefault="00E4770F" w:rsidP="00E4770F">
      <w:pPr>
        <w:autoSpaceDE w:val="0"/>
        <w:autoSpaceDN w:val="0"/>
        <w:adjustRightInd w:val="0"/>
        <w:spacing w:after="0" w:line="240" w:lineRule="auto"/>
        <w:ind w:firstLine="709"/>
        <w:jc w:val="both"/>
        <w:rPr>
          <w:rFonts w:ascii="Arial Narrow" w:eastAsia="Calibri" w:hAnsi="Arial Narrow" w:cs="Arial"/>
          <w:bCs/>
          <w:i/>
          <w:color w:val="000000"/>
          <w:sz w:val="24"/>
          <w:szCs w:val="24"/>
        </w:rPr>
      </w:pPr>
    </w:p>
    <w:p w:rsidR="00E4770F" w:rsidRPr="00AF490F" w:rsidRDefault="00E4770F" w:rsidP="00E4770F">
      <w:pPr>
        <w:autoSpaceDE w:val="0"/>
        <w:autoSpaceDN w:val="0"/>
        <w:adjustRightInd w:val="0"/>
        <w:spacing w:after="0"/>
        <w:ind w:firstLine="709"/>
        <w:jc w:val="both"/>
        <w:rPr>
          <w:rFonts w:ascii="Arial Narrow" w:eastAsia="Calibri" w:hAnsi="Arial Narrow" w:cs="Arial"/>
          <w:bCs/>
          <w:i/>
          <w:color w:val="000000"/>
          <w:sz w:val="24"/>
          <w:szCs w:val="24"/>
        </w:rPr>
      </w:pPr>
    </w:p>
    <w:p w:rsidR="00E4770F" w:rsidRPr="001B6807" w:rsidRDefault="00E4770F" w:rsidP="00E4770F">
      <w:pPr>
        <w:spacing w:after="0" w:line="360" w:lineRule="auto"/>
        <w:ind w:firstLine="709"/>
        <w:jc w:val="both"/>
        <w:rPr>
          <w:rFonts w:ascii="Arial Narrow" w:eastAsia="Calibri" w:hAnsi="Arial Narrow" w:cs="Arial"/>
          <w:color w:val="000000"/>
          <w:sz w:val="28"/>
          <w:szCs w:val="28"/>
        </w:rPr>
      </w:pPr>
      <w:r>
        <w:rPr>
          <w:rFonts w:ascii="Arial Narrow" w:eastAsia="Calibri" w:hAnsi="Arial Narrow" w:cs="Arial"/>
          <w:sz w:val="28"/>
          <w:szCs w:val="28"/>
        </w:rPr>
        <w:t>As</w:t>
      </w:r>
      <w:r w:rsidRPr="001B6807">
        <w:rPr>
          <w:rFonts w:ascii="Arial Narrow" w:eastAsia="Calibri" w:hAnsi="Arial Narrow" w:cs="Arial"/>
          <w:sz w:val="28"/>
          <w:szCs w:val="28"/>
        </w:rPr>
        <w:t>i</w:t>
      </w:r>
      <w:r>
        <w:rPr>
          <w:rFonts w:ascii="Arial Narrow" w:eastAsia="Calibri" w:hAnsi="Arial Narrow" w:cs="Arial"/>
          <w:sz w:val="28"/>
          <w:szCs w:val="28"/>
        </w:rPr>
        <w:t>mi</w:t>
      </w:r>
      <w:r w:rsidRPr="001B6807">
        <w:rPr>
          <w:rFonts w:ascii="Arial Narrow" w:eastAsia="Calibri" w:hAnsi="Arial Narrow" w:cs="Arial"/>
          <w:sz w:val="28"/>
          <w:szCs w:val="28"/>
        </w:rPr>
        <w:t xml:space="preserve">smo se desprende que el ordenamiento antes transcrito remite al numeral </w:t>
      </w:r>
      <w:r>
        <w:rPr>
          <w:rFonts w:ascii="Arial Narrow" w:eastAsia="Calibri" w:hAnsi="Arial Narrow" w:cs="Arial"/>
          <w:bCs/>
          <w:color w:val="000000"/>
          <w:sz w:val="28"/>
          <w:szCs w:val="28"/>
        </w:rPr>
        <w:t>34</w:t>
      </w:r>
      <w:r w:rsidRPr="001B6807">
        <w:rPr>
          <w:rFonts w:ascii="Arial Narrow" w:eastAsia="Calibri" w:hAnsi="Arial Narrow" w:cs="Arial"/>
          <w:bCs/>
          <w:color w:val="000000"/>
          <w:sz w:val="28"/>
          <w:szCs w:val="28"/>
        </w:rPr>
        <w:t xml:space="preserve"> de la Ley de</w:t>
      </w:r>
      <w:r>
        <w:rPr>
          <w:rFonts w:ascii="Arial Narrow" w:eastAsia="Calibri" w:hAnsi="Arial Narrow" w:cs="Arial"/>
          <w:bCs/>
          <w:color w:val="000000"/>
          <w:sz w:val="28"/>
          <w:szCs w:val="28"/>
        </w:rPr>
        <w:t xml:space="preserve">l Sistema de </w:t>
      </w:r>
      <w:r w:rsidRPr="001B6807">
        <w:rPr>
          <w:rFonts w:ascii="Arial Narrow" w:eastAsia="Calibri" w:hAnsi="Arial Narrow" w:cs="Arial"/>
          <w:bCs/>
          <w:color w:val="000000"/>
          <w:sz w:val="28"/>
          <w:szCs w:val="28"/>
        </w:rPr>
        <w:t xml:space="preserve"> Seguridad Pública del Estado de San Luis Potosí, </w:t>
      </w:r>
      <w:r w:rsidRPr="001B6807">
        <w:rPr>
          <w:rFonts w:ascii="Arial Narrow" w:eastAsia="Calibri" w:hAnsi="Arial Narrow" w:cs="Arial"/>
          <w:color w:val="000000"/>
          <w:sz w:val="28"/>
          <w:szCs w:val="28"/>
        </w:rPr>
        <w:t xml:space="preserve"> 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E4770F" w:rsidRDefault="00E4770F" w:rsidP="00E4770F">
      <w:pPr>
        <w:autoSpaceDE w:val="0"/>
        <w:autoSpaceDN w:val="0"/>
        <w:adjustRightInd w:val="0"/>
        <w:spacing w:after="0" w:line="360" w:lineRule="atLeast"/>
        <w:ind w:firstLine="708"/>
        <w:jc w:val="both"/>
        <w:rPr>
          <w:rFonts w:ascii="Arial Narrow" w:eastAsia="Calibri" w:hAnsi="Arial Narrow" w:cs="Arial"/>
          <w:b/>
          <w:bCs/>
          <w:i/>
          <w:color w:val="000000"/>
          <w:sz w:val="28"/>
          <w:szCs w:val="28"/>
        </w:rPr>
      </w:pPr>
    </w:p>
    <w:p w:rsidR="00E4770F" w:rsidRPr="00255027" w:rsidRDefault="00E4770F" w:rsidP="00E4770F">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b/>
          <w:i/>
          <w:sz w:val="24"/>
          <w:szCs w:val="24"/>
          <w:lang w:eastAsia="es-MX"/>
        </w:rPr>
        <w:t>“A</w:t>
      </w:r>
      <w:r>
        <w:rPr>
          <w:rFonts w:ascii="Arial Narrow" w:eastAsia="Arial Unicode MS" w:hAnsi="Arial Narrow" w:cs="Arial Unicode MS"/>
          <w:b/>
          <w:i/>
          <w:sz w:val="24"/>
          <w:szCs w:val="24"/>
          <w:lang w:eastAsia="es-MX"/>
        </w:rPr>
        <w:t xml:space="preserve">rticulo </w:t>
      </w:r>
      <w:r w:rsidRPr="00255027">
        <w:rPr>
          <w:rFonts w:ascii="Arial Narrow" w:eastAsia="Arial Unicode MS" w:hAnsi="Arial Narrow" w:cs="Arial Unicode MS"/>
          <w:b/>
          <w:i/>
          <w:sz w:val="24"/>
          <w:szCs w:val="24"/>
          <w:lang w:eastAsia="es-MX"/>
        </w:rPr>
        <w:t>34.</w:t>
      </w:r>
      <w:r w:rsidRPr="00255027">
        <w:rPr>
          <w:rFonts w:ascii="Arial Narrow" w:eastAsia="Arial Unicode MS" w:hAnsi="Arial Narrow" w:cs="Arial Unicode MS"/>
          <w:i/>
          <w:sz w:val="24"/>
          <w:szCs w:val="24"/>
          <w:lang w:eastAsia="es-MX"/>
        </w:rPr>
        <w:t xml:space="preserve"> Los </w:t>
      </w:r>
      <w:r w:rsidRPr="00F51797">
        <w:rPr>
          <w:rFonts w:ascii="Arial Narrow" w:eastAsia="Arial Unicode MS" w:hAnsi="Arial Narrow" w:cs="Arial Unicode MS"/>
          <w:b/>
          <w:i/>
          <w:sz w:val="24"/>
          <w:szCs w:val="24"/>
          <w:lang w:eastAsia="es-MX"/>
        </w:rPr>
        <w:t>cuerpos de seguridad pública deberán dotar a su personal de credenciales que los identifiquen</w:t>
      </w:r>
      <w:r w:rsidRPr="00255027">
        <w:rPr>
          <w:rFonts w:ascii="Arial Narrow" w:eastAsia="Arial Unicode MS" w:hAnsi="Arial Narrow" w:cs="Arial Unicode MS"/>
          <w:i/>
          <w:sz w:val="24"/>
          <w:szCs w:val="24"/>
          <w:lang w:eastAsia="es-MX"/>
        </w:rPr>
        <w:t xml:space="preserve"> como miembros de los mismos, las cuales además, en su caso, tendrán inserta la autorización para la portación de arma de fuego, expedida por la Secretaría de la Defensa Nacional.</w:t>
      </w:r>
    </w:p>
    <w:p w:rsidR="00E4770F" w:rsidRPr="00255027" w:rsidRDefault="00E4770F" w:rsidP="00E4770F">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lastRenderedPageBreak/>
        <w:t xml:space="preserve"> </w:t>
      </w:r>
    </w:p>
    <w:p w:rsidR="00E4770F" w:rsidRPr="00255027" w:rsidRDefault="00E4770F" w:rsidP="00E4770F">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“Las credenciales serán plásticas o de papel especial, con textura gruesa y </w:t>
      </w:r>
      <w:proofErr w:type="spellStart"/>
      <w:r w:rsidRPr="00255027">
        <w:rPr>
          <w:rFonts w:ascii="Arial Narrow" w:eastAsia="Arial Unicode MS" w:hAnsi="Arial Narrow" w:cs="Arial Unicode MS"/>
          <w:i/>
          <w:sz w:val="24"/>
          <w:szCs w:val="24"/>
          <w:lang w:eastAsia="es-MX"/>
        </w:rPr>
        <w:t>enmicada</w:t>
      </w:r>
      <w:proofErr w:type="spellEnd"/>
      <w:r w:rsidRPr="00255027">
        <w:rPr>
          <w:rFonts w:ascii="Arial Narrow" w:eastAsia="Arial Unicode MS" w:hAnsi="Arial Narrow" w:cs="Arial Unicode MS"/>
          <w:i/>
          <w:sz w:val="24"/>
          <w:szCs w:val="24"/>
          <w:lang w:eastAsia="es-MX"/>
        </w:rPr>
        <w:t xml:space="preserve">, </w:t>
      </w:r>
      <w:r w:rsidRPr="00CB7E9B">
        <w:rPr>
          <w:rFonts w:ascii="Arial Narrow" w:eastAsia="Arial Unicode MS" w:hAnsi="Arial Narrow" w:cs="Arial Unicode MS"/>
          <w:b/>
          <w:i/>
          <w:sz w:val="24"/>
          <w:szCs w:val="24"/>
          <w:lang w:eastAsia="es-MX"/>
        </w:rPr>
        <w:t>debiendo contener el nombre, grado,</w:t>
      </w:r>
      <w:r w:rsidRPr="00255027">
        <w:rPr>
          <w:rFonts w:ascii="Arial Narrow" w:eastAsia="Arial Unicode MS" w:hAnsi="Arial Narrow" w:cs="Arial Unicode MS"/>
          <w:i/>
          <w:sz w:val="24"/>
          <w:szCs w:val="24"/>
          <w:lang w:eastAsia="es-MX"/>
        </w:rPr>
        <w:t xml:space="preserve"> fotografía, huella digital, grupo sanguíneo, </w:t>
      </w:r>
      <w:r w:rsidRPr="00CB7E9B">
        <w:rPr>
          <w:rFonts w:ascii="Arial Narrow" w:eastAsia="Arial Unicode MS" w:hAnsi="Arial Narrow" w:cs="Arial Unicode MS"/>
          <w:b/>
          <w:i/>
          <w:sz w:val="24"/>
          <w:szCs w:val="24"/>
          <w:lang w:eastAsia="es-MX"/>
        </w:rPr>
        <w:t>fecha de expedición</w:t>
      </w:r>
      <w:r w:rsidRPr="00255027">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E4770F" w:rsidRPr="00255027" w:rsidRDefault="00E4770F" w:rsidP="00E4770F">
      <w:pPr>
        <w:pStyle w:val="Sinespaciado"/>
        <w:ind w:firstLine="709"/>
        <w:jc w:val="both"/>
        <w:rPr>
          <w:rFonts w:ascii="Arial Narrow" w:eastAsia="Arial Unicode MS" w:hAnsi="Arial Narrow" w:cs="Arial Unicode MS"/>
          <w:i/>
          <w:sz w:val="24"/>
          <w:szCs w:val="24"/>
          <w:lang w:eastAsia="es-MX"/>
        </w:rPr>
      </w:pPr>
    </w:p>
    <w:p w:rsidR="00E4770F" w:rsidRPr="00255027" w:rsidRDefault="00E4770F" w:rsidP="00E4770F">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“Esta credencial </w:t>
      </w:r>
      <w:r w:rsidRPr="00CB7E9B">
        <w:rPr>
          <w:rFonts w:ascii="Arial Narrow" w:eastAsia="Arial Unicode MS" w:hAnsi="Arial Narrow" w:cs="Arial Unicode MS"/>
          <w:b/>
          <w:i/>
          <w:sz w:val="24"/>
          <w:szCs w:val="24"/>
          <w:u w:val="single"/>
          <w:lang w:eastAsia="es-MX"/>
        </w:rPr>
        <w:t>tendrá vigencia de seis meses;</w:t>
      </w:r>
      <w:r w:rsidRPr="00255027">
        <w:rPr>
          <w:rFonts w:ascii="Arial Narrow" w:eastAsia="Arial Unicode MS" w:hAnsi="Arial Narrow" w:cs="Arial Unicode MS"/>
          <w:i/>
          <w:sz w:val="24"/>
          <w:szCs w:val="24"/>
          <w:lang w:eastAsia="es-MX"/>
        </w:rPr>
        <w:t xml:space="preserve"> queda prohibido el uso de credenciales metálicas. Estas deberán llevar en el reverso la firma del titular de los respectivos cuerpos de seguridad, para cumplir con los requisitos de la licencia oficial colectiva de portación de armas de fuego. </w:t>
      </w:r>
    </w:p>
    <w:p w:rsidR="00E4770F" w:rsidRPr="00255027" w:rsidRDefault="00E4770F" w:rsidP="00E4770F">
      <w:pPr>
        <w:pStyle w:val="Sinespaciado"/>
        <w:ind w:firstLine="709"/>
        <w:jc w:val="both"/>
        <w:rPr>
          <w:rFonts w:ascii="Arial Narrow" w:eastAsia="Arial Unicode MS" w:hAnsi="Arial Narrow" w:cs="Arial Unicode MS"/>
          <w:i/>
          <w:sz w:val="24"/>
          <w:szCs w:val="24"/>
          <w:lang w:eastAsia="es-MX"/>
        </w:rPr>
      </w:pPr>
    </w:p>
    <w:p w:rsidR="00E4770F" w:rsidRPr="004D6979" w:rsidRDefault="00E4770F" w:rsidP="00E4770F">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E4770F" w:rsidRPr="004D6979" w:rsidRDefault="00E4770F" w:rsidP="00E4770F">
      <w:pPr>
        <w:autoSpaceDE w:val="0"/>
        <w:autoSpaceDN w:val="0"/>
        <w:adjustRightInd w:val="0"/>
        <w:spacing w:after="0" w:line="360" w:lineRule="atLeast"/>
        <w:ind w:firstLine="708"/>
        <w:jc w:val="both"/>
        <w:rPr>
          <w:rFonts w:ascii="Arial Narrow" w:eastAsia="Calibri" w:hAnsi="Arial Narrow" w:cs="Arial"/>
          <w:b/>
          <w:bCs/>
          <w:i/>
          <w:sz w:val="28"/>
          <w:szCs w:val="28"/>
        </w:rPr>
      </w:pPr>
    </w:p>
    <w:p w:rsidR="00E4770F" w:rsidRPr="004D6979" w:rsidRDefault="00E4770F" w:rsidP="00E4770F">
      <w:pPr>
        <w:spacing w:after="0" w:line="360" w:lineRule="auto"/>
        <w:ind w:firstLine="709"/>
        <w:jc w:val="both"/>
        <w:rPr>
          <w:rFonts w:ascii="Arial Narrow" w:eastAsia="Calibri" w:hAnsi="Arial Narrow" w:cs="Arial"/>
          <w:bCs/>
          <w:sz w:val="28"/>
          <w:szCs w:val="28"/>
        </w:rPr>
      </w:pPr>
      <w:r w:rsidRPr="004D6979">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4D6979">
        <w:rPr>
          <w:rFonts w:ascii="Arial Narrow" w:eastAsia="Calibri" w:hAnsi="Arial Narrow" w:cs="Arial"/>
          <w:bCs/>
          <w:sz w:val="28"/>
          <w:szCs w:val="28"/>
        </w:rPr>
        <w:t xml:space="preserve"> la aplicación de la sanción levantará una boleta de infracción y sanción, que contendrá obligatoriamente entre otros datos </w:t>
      </w:r>
      <w:r w:rsidRPr="004D6979">
        <w:rPr>
          <w:rFonts w:ascii="Arial Narrow" w:eastAsia="Calibri" w:hAnsi="Arial Narrow" w:cs="Arial"/>
          <w:b/>
          <w:bCs/>
          <w:sz w:val="28"/>
          <w:szCs w:val="28"/>
        </w:rPr>
        <w:t>la circunstanciación de los datos de la credencial a que se refiere el artículo</w:t>
      </w:r>
      <w:r w:rsidRPr="004D6979">
        <w:rPr>
          <w:rFonts w:ascii="Arial Narrow" w:eastAsia="Calibri" w:hAnsi="Arial Narrow" w:cs="Arial"/>
          <w:b/>
          <w:sz w:val="28"/>
          <w:szCs w:val="28"/>
        </w:rPr>
        <w:t xml:space="preserve"> </w:t>
      </w:r>
      <w:r w:rsidRPr="004D6979">
        <w:rPr>
          <w:rFonts w:ascii="Arial Narrow" w:eastAsia="Calibri" w:hAnsi="Arial Narrow" w:cs="Arial"/>
          <w:b/>
          <w:bCs/>
          <w:sz w:val="28"/>
          <w:szCs w:val="28"/>
        </w:rPr>
        <w:t>34</w:t>
      </w:r>
      <w:r w:rsidRPr="004D6979">
        <w:rPr>
          <w:rFonts w:ascii="Arial Narrow" w:eastAsia="Calibri" w:hAnsi="Arial Narrow" w:cs="Arial"/>
          <w:bCs/>
          <w:sz w:val="28"/>
          <w:szCs w:val="28"/>
        </w:rPr>
        <w:t xml:space="preserve"> de la </w:t>
      </w:r>
      <w:r w:rsidRPr="004D6979">
        <w:rPr>
          <w:rFonts w:ascii="Arial Narrow" w:eastAsia="Calibri" w:hAnsi="Arial Narrow" w:cs="Arial"/>
          <w:sz w:val="28"/>
          <w:szCs w:val="28"/>
        </w:rPr>
        <w:t xml:space="preserve">Ley del Sistema de Seguridad Pública del Estado de San Luis Potosí, </w:t>
      </w:r>
      <w:r w:rsidRPr="004D6979">
        <w:rPr>
          <w:rFonts w:ascii="Arial Narrow" w:eastAsia="Calibri" w:hAnsi="Arial Narrow" w:cs="Arial"/>
          <w:b/>
          <w:bCs/>
          <w:sz w:val="28"/>
          <w:szCs w:val="28"/>
        </w:rPr>
        <w:t>con que se identifica</w:t>
      </w:r>
      <w:r w:rsidRPr="004D6979">
        <w:rPr>
          <w:rFonts w:ascii="Arial Narrow" w:eastAsia="Calibri" w:hAnsi="Arial Narrow" w:cs="Arial"/>
          <w:bCs/>
          <w:sz w:val="28"/>
          <w:szCs w:val="28"/>
        </w:rPr>
        <w:t xml:space="preserve">, relativas a </w:t>
      </w:r>
      <w:r w:rsidRPr="004D6979">
        <w:rPr>
          <w:rFonts w:ascii="Arial Narrow" w:eastAsia="Calibri" w:hAnsi="Arial Narrow" w:cs="Arial"/>
          <w:b/>
          <w:bCs/>
          <w:sz w:val="28"/>
          <w:szCs w:val="28"/>
        </w:rPr>
        <w:t>nombre, cargo y vigencia de la credencial y se anotará el número de credencial y la autoridad que la expidió,</w:t>
      </w:r>
      <w:r w:rsidRPr="004D6979">
        <w:rPr>
          <w:rFonts w:ascii="Arial Narrow" w:eastAsia="Calibri" w:hAnsi="Arial Narrow" w:cs="Arial"/>
          <w:bCs/>
          <w:sz w:val="28"/>
          <w:szCs w:val="28"/>
        </w:rPr>
        <w:t xml:space="preserve"> conforme a las disposiciones que resulten aplicables; lo cual en el presente caso no ocurrió, pues la autoridad demandada </w:t>
      </w:r>
      <w:r w:rsidRPr="004D6979">
        <w:rPr>
          <w:rFonts w:ascii="Arial Narrow" w:eastAsia="Calibri" w:hAnsi="Arial Narrow" w:cs="Arial"/>
          <w:b/>
          <w:bCs/>
          <w:sz w:val="28"/>
          <w:szCs w:val="28"/>
        </w:rPr>
        <w:t xml:space="preserve">omitió identificarse plenamente </w:t>
      </w:r>
      <w:r w:rsidR="005C2694" w:rsidRPr="004D6979">
        <w:rPr>
          <w:rFonts w:ascii="Arial Narrow" w:eastAsia="Calibri" w:hAnsi="Arial Narrow" w:cs="Arial"/>
          <w:b/>
          <w:bCs/>
          <w:sz w:val="28"/>
          <w:szCs w:val="28"/>
        </w:rPr>
        <w:t>como un miembro de cuerpo de seguridad pública</w:t>
      </w:r>
      <w:r w:rsidR="005C2694" w:rsidRPr="004D6979">
        <w:rPr>
          <w:rFonts w:ascii="Arial Narrow" w:eastAsia="Calibri" w:hAnsi="Arial Narrow" w:cs="Arial"/>
          <w:bCs/>
          <w:sz w:val="28"/>
          <w:szCs w:val="28"/>
        </w:rPr>
        <w:t xml:space="preserve">, </w:t>
      </w:r>
      <w:r w:rsidRPr="004D6979">
        <w:rPr>
          <w:rFonts w:ascii="Arial Narrow" w:eastAsia="Calibri" w:hAnsi="Arial Narrow" w:cs="Arial"/>
          <w:bCs/>
          <w:sz w:val="28"/>
          <w:szCs w:val="28"/>
        </w:rPr>
        <w:t xml:space="preserve">como se ordena los artículos  91 fracción II de la Ley de Tránsito del Estado de San Luis Potosí y el 34 de la </w:t>
      </w:r>
      <w:r w:rsidR="005C2694" w:rsidRPr="004D6979">
        <w:rPr>
          <w:rFonts w:ascii="Arial Narrow" w:eastAsia="Calibri" w:hAnsi="Arial Narrow" w:cs="Arial"/>
          <w:bCs/>
          <w:sz w:val="28"/>
          <w:szCs w:val="28"/>
        </w:rPr>
        <w:t>Ley del Sistema de Seguridad de Seguridad Pública del Estado de San Luis Potosí.</w:t>
      </w:r>
    </w:p>
    <w:p w:rsidR="00E4770F" w:rsidRPr="004D6979" w:rsidRDefault="00E4770F" w:rsidP="00E4770F">
      <w:pPr>
        <w:spacing w:after="0" w:line="360" w:lineRule="auto"/>
        <w:ind w:firstLine="708"/>
        <w:jc w:val="both"/>
        <w:rPr>
          <w:rFonts w:ascii="Arial Narrow" w:eastAsia="Calibri" w:hAnsi="Arial Narrow" w:cs="Arial"/>
          <w:bCs/>
          <w:sz w:val="28"/>
          <w:szCs w:val="28"/>
        </w:rPr>
      </w:pPr>
    </w:p>
    <w:p w:rsidR="00E4770F" w:rsidRPr="004D6979" w:rsidRDefault="00E4770F" w:rsidP="00200276">
      <w:pPr>
        <w:spacing w:after="0" w:line="360" w:lineRule="auto"/>
        <w:ind w:firstLine="708"/>
        <w:jc w:val="both"/>
        <w:rPr>
          <w:rFonts w:ascii="Arial Narrow" w:eastAsia="Calibri" w:hAnsi="Arial Narrow" w:cs="Arial"/>
          <w:sz w:val="28"/>
          <w:szCs w:val="28"/>
        </w:rPr>
      </w:pPr>
      <w:r w:rsidRPr="004D6979">
        <w:rPr>
          <w:rFonts w:ascii="Arial Narrow" w:eastAsia="Calibri" w:hAnsi="Arial Narrow" w:cs="Arial"/>
          <w:bCs/>
          <w:sz w:val="28"/>
          <w:szCs w:val="28"/>
        </w:rPr>
        <w:t xml:space="preserve">En efecto, </w:t>
      </w:r>
      <w:r w:rsidR="00F97196" w:rsidRPr="004D6979">
        <w:rPr>
          <w:rFonts w:ascii="Arial Narrow" w:eastAsia="Calibri" w:hAnsi="Arial Narrow" w:cs="Arial"/>
          <w:bCs/>
          <w:sz w:val="28"/>
          <w:szCs w:val="28"/>
        </w:rPr>
        <w:t xml:space="preserve">se </w:t>
      </w:r>
      <w:r w:rsidRPr="004D6979">
        <w:rPr>
          <w:rFonts w:ascii="Arial Narrow" w:eastAsia="Calibri" w:hAnsi="Arial Narrow" w:cs="Arial"/>
          <w:sz w:val="28"/>
          <w:szCs w:val="28"/>
        </w:rPr>
        <w:t>desprende de</w:t>
      </w:r>
      <w:r w:rsidR="00F869E6" w:rsidRPr="004D6979">
        <w:rPr>
          <w:rFonts w:ascii="Arial Narrow" w:eastAsia="Calibri" w:hAnsi="Arial Narrow" w:cs="Arial"/>
          <w:sz w:val="28"/>
          <w:szCs w:val="28"/>
        </w:rPr>
        <w:t xml:space="preserve"> los actos </w:t>
      </w:r>
      <w:r w:rsidRPr="004D6979">
        <w:rPr>
          <w:rFonts w:ascii="Arial Narrow" w:eastAsia="Calibri" w:hAnsi="Arial Narrow" w:cs="Arial"/>
          <w:sz w:val="28"/>
          <w:szCs w:val="28"/>
        </w:rPr>
        <w:t>reclamado</w:t>
      </w:r>
      <w:r w:rsidR="00F869E6" w:rsidRPr="004D6979">
        <w:rPr>
          <w:rFonts w:ascii="Arial Narrow" w:eastAsia="Calibri" w:hAnsi="Arial Narrow" w:cs="Arial"/>
          <w:sz w:val="28"/>
          <w:szCs w:val="28"/>
        </w:rPr>
        <w:t>s</w:t>
      </w:r>
      <w:r w:rsidRPr="004D6979">
        <w:rPr>
          <w:rFonts w:ascii="Arial Narrow" w:eastAsia="Calibri" w:hAnsi="Arial Narrow" w:cs="Arial"/>
          <w:sz w:val="28"/>
          <w:szCs w:val="28"/>
        </w:rPr>
        <w:t>, que obra</w:t>
      </w:r>
      <w:r w:rsidR="00F869E6" w:rsidRPr="004D6979">
        <w:rPr>
          <w:rFonts w:ascii="Arial Narrow" w:eastAsia="Calibri" w:hAnsi="Arial Narrow" w:cs="Arial"/>
          <w:sz w:val="28"/>
          <w:szCs w:val="28"/>
        </w:rPr>
        <w:t>n</w:t>
      </w:r>
      <w:r w:rsidRPr="004D6979">
        <w:rPr>
          <w:rFonts w:ascii="Arial Narrow" w:eastAsia="Calibri" w:hAnsi="Arial Narrow" w:cs="Arial"/>
          <w:sz w:val="28"/>
          <w:szCs w:val="28"/>
        </w:rPr>
        <w:t xml:space="preserve"> en </w:t>
      </w:r>
      <w:r w:rsidR="00F869E6" w:rsidRPr="004D6979">
        <w:rPr>
          <w:rFonts w:ascii="Arial Narrow" w:eastAsia="Calibri" w:hAnsi="Arial Narrow" w:cs="Arial"/>
          <w:sz w:val="28"/>
          <w:szCs w:val="28"/>
        </w:rPr>
        <w:t>fojas</w:t>
      </w:r>
      <w:r w:rsidRPr="004D6979">
        <w:rPr>
          <w:rFonts w:ascii="Arial Narrow" w:eastAsia="Calibri" w:hAnsi="Arial Narrow" w:cs="Arial"/>
          <w:sz w:val="28"/>
          <w:szCs w:val="28"/>
        </w:rPr>
        <w:t xml:space="preserve"> </w:t>
      </w:r>
      <w:r w:rsidR="00992719" w:rsidRPr="004D6979">
        <w:rPr>
          <w:rFonts w:ascii="Arial Narrow" w:eastAsia="Calibri" w:hAnsi="Arial Narrow" w:cs="Arial"/>
          <w:sz w:val="28"/>
          <w:szCs w:val="28"/>
        </w:rPr>
        <w:t>8 y 9</w:t>
      </w:r>
      <w:r w:rsidRPr="004D6979">
        <w:rPr>
          <w:rFonts w:ascii="Arial Narrow" w:eastAsia="Calibri" w:hAnsi="Arial Narrow" w:cs="Arial"/>
          <w:sz w:val="28"/>
          <w:szCs w:val="28"/>
        </w:rPr>
        <w:t xml:space="preserve"> de este sumario, que la autoridad demandada no hizo constar en su texto de manera circunstanciada todos los datos relativos al documento de su identificación, </w:t>
      </w:r>
      <w:r w:rsidRPr="004D6979">
        <w:rPr>
          <w:rFonts w:ascii="Arial Narrow" w:eastAsia="Calibri" w:hAnsi="Arial Narrow" w:cs="Arial"/>
          <w:b/>
          <w:sz w:val="28"/>
          <w:szCs w:val="28"/>
        </w:rPr>
        <w:t>ya que no establece de forma precisa si se identifica con la credencial o bien con la placa que refiere</w:t>
      </w:r>
      <w:r w:rsidRPr="004D6979">
        <w:rPr>
          <w:rFonts w:ascii="Arial Narrow" w:eastAsia="Calibri" w:hAnsi="Arial Narrow" w:cs="Arial"/>
          <w:sz w:val="28"/>
          <w:szCs w:val="28"/>
        </w:rPr>
        <w:t xml:space="preserve">, siendo que señala que </w:t>
      </w:r>
      <w:r w:rsidRPr="004D6979">
        <w:rPr>
          <w:rFonts w:ascii="Arial Narrow" w:eastAsia="Calibri" w:hAnsi="Arial Narrow" w:cs="Arial"/>
          <w:b/>
          <w:sz w:val="28"/>
          <w:szCs w:val="28"/>
        </w:rPr>
        <w:t>procedió a identificarse con la credencial y/o placa</w:t>
      </w:r>
      <w:r w:rsidRPr="004D6979">
        <w:rPr>
          <w:rFonts w:ascii="Arial Narrow" w:eastAsia="Calibri" w:hAnsi="Arial Narrow" w:cs="Arial"/>
          <w:sz w:val="28"/>
          <w:szCs w:val="28"/>
        </w:rPr>
        <w:t xml:space="preserve"> (ilegible), lo que genera incertidumbre en cuanto al documento con el que se está identificando, pues por una parte señala que es la credencial y por otra parte que es una placa, debe señalarse </w:t>
      </w:r>
      <w:r w:rsidRPr="004D6979">
        <w:rPr>
          <w:rFonts w:ascii="Arial Narrow" w:eastAsia="Calibri" w:hAnsi="Arial Narrow" w:cs="Arial"/>
          <w:sz w:val="28"/>
          <w:szCs w:val="28"/>
        </w:rPr>
        <w:lastRenderedPageBreak/>
        <w:t xml:space="preserve">que la propia ley en comento, establece de forma clara y concreta  que las credenciales que otorgará serán plásticas o de papel especial, con textura gruesa y </w:t>
      </w:r>
      <w:proofErr w:type="spellStart"/>
      <w:r w:rsidRPr="004D6979">
        <w:rPr>
          <w:rFonts w:ascii="Arial Narrow" w:eastAsia="Calibri" w:hAnsi="Arial Narrow" w:cs="Arial"/>
          <w:sz w:val="28"/>
          <w:szCs w:val="28"/>
        </w:rPr>
        <w:t>enmicada</w:t>
      </w:r>
      <w:proofErr w:type="spellEnd"/>
      <w:r w:rsidRPr="004D6979">
        <w:rPr>
          <w:rFonts w:ascii="Arial Narrow" w:eastAsia="Calibri" w:hAnsi="Arial Narrow" w:cs="Arial"/>
          <w:sz w:val="28"/>
          <w:szCs w:val="28"/>
        </w:rPr>
        <w:t>, debiendo contener el nombre, grado, fotografía, huella digital, grupo sanguíneo, fecha de expedición, firma del interesado, clave de inscripción en el Registro Nacional del Personal de Seguridad Pública, y clave única del Registro de Población;</w:t>
      </w:r>
      <w:r w:rsidR="00CD0D00" w:rsidRPr="004D6979">
        <w:rPr>
          <w:rFonts w:ascii="Arial Narrow" w:eastAsia="Calibri" w:hAnsi="Arial Narrow" w:cs="Arial"/>
          <w:sz w:val="28"/>
          <w:szCs w:val="28"/>
        </w:rPr>
        <w:t xml:space="preserve"> </w:t>
      </w:r>
      <w:r w:rsidR="00200276" w:rsidRPr="004D6979">
        <w:rPr>
          <w:rFonts w:ascii="Arial Narrow" w:eastAsia="Calibri" w:hAnsi="Arial Narrow" w:cs="Arial"/>
          <w:sz w:val="28"/>
          <w:szCs w:val="28"/>
        </w:rPr>
        <w:t>lo que deja en estado de indefensión al actor al desconocer a ciencia cierta con qué documento se está identificando,</w:t>
      </w:r>
      <w:r w:rsidR="005F16E4" w:rsidRPr="004D6979">
        <w:rPr>
          <w:rFonts w:ascii="Arial Narrow" w:eastAsia="Calibri" w:hAnsi="Arial Narrow" w:cs="Arial"/>
          <w:sz w:val="28"/>
          <w:szCs w:val="28"/>
        </w:rPr>
        <w:t xml:space="preserve"> ya que </w:t>
      </w:r>
      <w:r w:rsidR="00632D2D" w:rsidRPr="004D6979">
        <w:rPr>
          <w:rFonts w:ascii="Arial Narrow" w:eastAsia="Calibri" w:hAnsi="Arial Narrow" w:cs="Arial"/>
          <w:sz w:val="28"/>
          <w:szCs w:val="28"/>
        </w:rPr>
        <w:t xml:space="preserve">es un requisito indispensable que debe asentarse en la boleta de infracción, puesto que debe inferirse que en la boleta deben especificarse tales aspectos, </w:t>
      </w:r>
      <w:r w:rsidR="005F16E4" w:rsidRPr="004D6979">
        <w:rPr>
          <w:rFonts w:ascii="Arial Narrow" w:eastAsia="Calibri" w:hAnsi="Arial Narrow" w:cs="Arial"/>
          <w:sz w:val="28"/>
          <w:szCs w:val="28"/>
        </w:rPr>
        <w:t xml:space="preserve">pues </w:t>
      </w:r>
      <w:r w:rsidR="00632D2D" w:rsidRPr="004D6979">
        <w:rPr>
          <w:rFonts w:ascii="Arial Narrow" w:eastAsia="Calibri" w:hAnsi="Arial Narrow" w:cs="Arial"/>
          <w:sz w:val="28"/>
          <w:szCs w:val="28"/>
        </w:rPr>
        <w:t>de otra forma no existiría certeza de que efectivamente el policía vial actuó de conformidad con el procedimiento que establece,</w:t>
      </w:r>
      <w:r w:rsidRPr="004D6979">
        <w:rPr>
          <w:rFonts w:ascii="Arial Narrow" w:eastAsia="Calibri" w:hAnsi="Arial Narrow" w:cs="Arial"/>
          <w:sz w:val="28"/>
          <w:szCs w:val="28"/>
        </w:rPr>
        <w:t xml:space="preserve"> </w:t>
      </w:r>
      <w:r w:rsidR="00676AD8" w:rsidRPr="004D6979">
        <w:rPr>
          <w:rFonts w:ascii="Arial Narrow" w:eastAsia="Calibri" w:hAnsi="Arial Narrow" w:cs="Arial"/>
          <w:sz w:val="28"/>
          <w:szCs w:val="28"/>
        </w:rPr>
        <w:t xml:space="preserve">lo cual genera </w:t>
      </w:r>
      <w:r w:rsidR="00200276" w:rsidRPr="004D6979">
        <w:rPr>
          <w:rFonts w:ascii="Arial Narrow" w:eastAsia="Calibri" w:hAnsi="Arial Narrow" w:cs="Arial"/>
          <w:sz w:val="28"/>
          <w:szCs w:val="28"/>
        </w:rPr>
        <w:t>inseguridad</w:t>
      </w:r>
      <w:r w:rsidR="00676AD8" w:rsidRPr="004D6979">
        <w:rPr>
          <w:rFonts w:ascii="Arial Narrow" w:eastAsia="Calibri" w:hAnsi="Arial Narrow" w:cs="Arial"/>
          <w:sz w:val="28"/>
          <w:szCs w:val="28"/>
        </w:rPr>
        <w:t xml:space="preserve"> en cuanto a la debida identificación de la autoridad que elaboro la boleta de infracción impugnada, </w:t>
      </w:r>
      <w:r w:rsidR="009B4F64" w:rsidRPr="004D6979">
        <w:rPr>
          <w:rFonts w:ascii="Arial Narrow" w:eastAsia="Calibri" w:hAnsi="Arial Narrow" w:cs="Arial"/>
          <w:sz w:val="28"/>
          <w:szCs w:val="28"/>
        </w:rPr>
        <w:t>circunstancia que constituye</w:t>
      </w:r>
      <w:r w:rsidR="00676AD8" w:rsidRPr="004D6979">
        <w:rPr>
          <w:rFonts w:ascii="Arial Narrow" w:eastAsia="Calibri" w:hAnsi="Arial Narrow" w:cs="Arial"/>
          <w:sz w:val="28"/>
          <w:szCs w:val="28"/>
        </w:rPr>
        <w:t xml:space="preserve"> un vicio formal de procedimiento que afecta las defensas del hoy actor</w:t>
      </w:r>
      <w:r w:rsidR="00200276" w:rsidRPr="004D6979">
        <w:rPr>
          <w:rFonts w:ascii="Arial Narrow" w:eastAsia="Calibri" w:hAnsi="Arial Narrow" w:cs="Arial"/>
          <w:sz w:val="28"/>
          <w:szCs w:val="28"/>
        </w:rPr>
        <w:t xml:space="preserve">, </w:t>
      </w:r>
      <w:r w:rsidRPr="004D6979">
        <w:rPr>
          <w:rFonts w:ascii="Arial Narrow" w:eastAsia="Calibri" w:hAnsi="Arial Narrow" w:cs="Arial"/>
          <w:sz w:val="28"/>
          <w:szCs w:val="28"/>
        </w:rPr>
        <w:t>e incumple con lo previsto en los artículos 14 y 16 de la Constitución Política de</w:t>
      </w:r>
      <w:r w:rsidRPr="004D6979">
        <w:rPr>
          <w:rFonts w:ascii="Arial Narrow" w:eastAsia="Arial Unicode MS" w:hAnsi="Arial Narrow" w:cs="Arial Unicode MS"/>
          <w:sz w:val="28"/>
          <w:szCs w:val="28"/>
        </w:rPr>
        <w:t xml:space="preserve"> los Estados Unidos Mexicanos, en virtud de que dicho acto impugnado carece de los elementos de debida fundamentación y motivación de la identificación de la autoridad, que deben revestir los actos decisorios de la autoridad, al contravenir los requisitos formales exigidos por las leyes aplicables.</w:t>
      </w:r>
    </w:p>
    <w:p w:rsidR="00E4770F" w:rsidRPr="004D6979"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Pr="00AF1B76" w:rsidRDefault="00E4770F" w:rsidP="00E4770F">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E4770F" w:rsidRPr="00AF1B76"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Default="00E4770F" w:rsidP="00E4770F">
      <w:pPr>
        <w:tabs>
          <w:tab w:val="left" w:pos="2835"/>
        </w:tabs>
        <w:spacing w:after="0" w:line="360" w:lineRule="auto"/>
        <w:ind w:firstLine="709"/>
        <w:jc w:val="both"/>
        <w:rPr>
          <w:rFonts w:ascii="Arial Narrow" w:eastAsia="Calibri" w:hAnsi="Arial Narrow" w:cs="Arial"/>
          <w:sz w:val="28"/>
          <w:szCs w:val="28"/>
          <w:lang w:val="es-ES_tradnl"/>
        </w:rPr>
      </w:pPr>
      <w:r w:rsidRPr="00EC7D90">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AC7696" w:rsidRPr="00EC7D90" w:rsidRDefault="00AC7696" w:rsidP="00E4770F">
      <w:pPr>
        <w:tabs>
          <w:tab w:val="left" w:pos="2835"/>
        </w:tabs>
        <w:spacing w:after="0" w:line="360" w:lineRule="auto"/>
        <w:ind w:firstLine="709"/>
        <w:jc w:val="both"/>
        <w:rPr>
          <w:rFonts w:ascii="Arial Narrow" w:eastAsia="Calibri" w:hAnsi="Arial Narrow" w:cs="Arial"/>
          <w:sz w:val="28"/>
          <w:szCs w:val="28"/>
          <w:lang w:val="es-ES_tradnl"/>
        </w:rPr>
      </w:pPr>
    </w:p>
    <w:p w:rsidR="00E4770F" w:rsidRPr="00EC7D90" w:rsidRDefault="00E4770F" w:rsidP="00E4770F">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w:t>
      </w:r>
      <w:r w:rsidRPr="00EC7D90">
        <w:rPr>
          <w:rFonts w:ascii="Arial Narrow" w:eastAsia="Calibri" w:hAnsi="Arial Narrow" w:cs="Arial"/>
          <w:i/>
          <w:sz w:val="24"/>
          <w:szCs w:val="24"/>
          <w:lang w:val="es-ES_tradnl"/>
        </w:rPr>
        <w:lastRenderedPageBreak/>
        <w:t xml:space="preserve">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EC7D90">
        <w:rPr>
          <w:rFonts w:ascii="Arial Narrow" w:eastAsia="Calibri" w:hAnsi="Arial Narrow" w:cs="Arial"/>
          <w:i/>
          <w:sz w:val="24"/>
          <w:szCs w:val="24"/>
          <w:lang w:val="es-ES_tradnl"/>
        </w:rPr>
        <w:t>subincisos</w:t>
      </w:r>
      <w:proofErr w:type="spellEnd"/>
      <w:r w:rsidRPr="00EC7D90">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E4770F" w:rsidRPr="00EC7D90" w:rsidRDefault="00E4770F" w:rsidP="00E4770F">
      <w:pPr>
        <w:spacing w:after="0" w:line="360" w:lineRule="auto"/>
        <w:ind w:firstLine="708"/>
        <w:jc w:val="both"/>
        <w:rPr>
          <w:rFonts w:ascii="Arial Narrow" w:eastAsia="Calibri" w:hAnsi="Arial Narrow" w:cs="Arial"/>
          <w:sz w:val="24"/>
          <w:szCs w:val="24"/>
          <w:lang w:val="es-ES_tradnl"/>
        </w:rPr>
      </w:pPr>
    </w:p>
    <w:p w:rsidR="00E4770F" w:rsidRPr="00EC7D90"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r w:rsidRPr="00EC7D90">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EC7D90">
        <w:rPr>
          <w:rFonts w:ascii="Arial Narrow" w:eastAsia="Arial Unicode MS" w:hAnsi="Arial Narrow" w:cs="Arial Unicode MS"/>
          <w:b/>
          <w:i/>
          <w:sz w:val="28"/>
          <w:szCs w:val="28"/>
          <w:lang w:eastAsia="es-MX"/>
        </w:rPr>
        <w:t xml:space="preserve"> </w:t>
      </w:r>
      <w:r w:rsidRPr="00EC7D90">
        <w:rPr>
          <w:rFonts w:ascii="Arial Narrow" w:eastAsia="Arial Unicode MS" w:hAnsi="Arial Narrow" w:cs="Arial Unicode MS"/>
          <w:sz w:val="28"/>
          <w:szCs w:val="28"/>
          <w:lang w:eastAsia="es-MX"/>
        </w:rPr>
        <w:t xml:space="preserve">“que refiere: </w:t>
      </w:r>
    </w:p>
    <w:p w:rsidR="00E4770F" w:rsidRPr="00EC7D90" w:rsidRDefault="00E4770F" w:rsidP="00E4770F">
      <w:pPr>
        <w:pStyle w:val="Sinespaciado"/>
        <w:spacing w:line="360" w:lineRule="auto"/>
        <w:ind w:firstLine="709"/>
        <w:jc w:val="both"/>
        <w:rPr>
          <w:rFonts w:ascii="Arial Narrow" w:eastAsia="Arial Unicode MS" w:hAnsi="Arial Narrow" w:cs="Arial Unicode MS"/>
          <w:sz w:val="24"/>
          <w:szCs w:val="24"/>
          <w:lang w:eastAsia="es-MX"/>
        </w:rPr>
      </w:pPr>
    </w:p>
    <w:p w:rsidR="00E4770F" w:rsidRPr="00EC7D90" w:rsidRDefault="00E4770F" w:rsidP="00AC7696">
      <w:pPr>
        <w:pStyle w:val="Sinespaciado"/>
        <w:spacing w:line="276" w:lineRule="aut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E4770F"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p>
    <w:p w:rsidR="00632D2D" w:rsidRPr="00BE6FA0" w:rsidRDefault="00632D2D" w:rsidP="00632D2D">
      <w:pPr>
        <w:pStyle w:val="Sinespaciado"/>
        <w:spacing w:line="360" w:lineRule="auto"/>
        <w:ind w:firstLine="709"/>
        <w:jc w:val="both"/>
        <w:rPr>
          <w:rFonts w:ascii="Arial Narrow" w:hAnsi="Arial Narrow"/>
          <w:sz w:val="28"/>
          <w:szCs w:val="28"/>
        </w:rPr>
      </w:pPr>
      <w:r>
        <w:rPr>
          <w:rFonts w:ascii="Arial Narrow" w:eastAsia="Arial Unicode MS" w:hAnsi="Arial Narrow" w:cs="Arial Unicode MS"/>
          <w:sz w:val="28"/>
          <w:szCs w:val="28"/>
          <w:lang w:eastAsia="es-MX"/>
        </w:rPr>
        <w:t xml:space="preserve">Así como tiene aplicación la tesis Aislada de la </w:t>
      </w:r>
      <w:r w:rsidRPr="00BE6FA0">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632D2D" w:rsidRPr="00BE6FA0" w:rsidRDefault="00632D2D" w:rsidP="00632D2D">
      <w:pPr>
        <w:jc w:val="both"/>
        <w:rPr>
          <w:rFonts w:ascii="Arial Narrow" w:hAnsi="Arial Narrow"/>
          <w:sz w:val="28"/>
          <w:szCs w:val="28"/>
        </w:rPr>
      </w:pPr>
    </w:p>
    <w:p w:rsidR="00632D2D" w:rsidRPr="00BE6FA0" w:rsidRDefault="00632D2D" w:rsidP="00632D2D">
      <w:pPr>
        <w:spacing w:after="0"/>
        <w:ind w:firstLine="709"/>
        <w:jc w:val="both"/>
        <w:rPr>
          <w:rFonts w:ascii="Arial Narrow" w:hAnsi="Arial Narrow"/>
          <w:i/>
          <w:sz w:val="24"/>
          <w:szCs w:val="24"/>
        </w:rPr>
      </w:pPr>
      <w:r w:rsidRPr="00BE6FA0">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BE6FA0">
        <w:rPr>
          <w:rFonts w:ascii="Arial Narrow" w:hAnsi="Arial Narrow"/>
          <w:i/>
          <w:sz w:val="24"/>
          <w:szCs w:val="24"/>
        </w:rPr>
        <w:t xml:space="preserve">. En el numeral referido se prevé el procedimiento que los policías viales deben seguir cuando un conductor cometa una </w:t>
      </w:r>
      <w:r w:rsidRPr="00BE6FA0">
        <w:rPr>
          <w:rFonts w:ascii="Arial Narrow" w:hAnsi="Arial Narrow"/>
          <w:i/>
          <w:sz w:val="24"/>
          <w:szCs w:val="24"/>
        </w:rPr>
        <w:lastRenderedPageBreak/>
        <w:t xml:space="preserve">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w:t>
      </w:r>
      <w:r w:rsidRPr="00B94D9B">
        <w:rPr>
          <w:rFonts w:ascii="Arial Narrow" w:hAnsi="Arial Narrow"/>
          <w:i/>
          <w:sz w:val="24"/>
          <w:szCs w:val="24"/>
        </w:rPr>
        <w:t xml:space="preserve">es indispensable que en la </w:t>
      </w:r>
      <w:r w:rsidRPr="00B94D9B">
        <w:rPr>
          <w:rFonts w:ascii="Arial Narrow" w:hAnsi="Arial Narrow"/>
          <w:b/>
          <w:i/>
          <w:sz w:val="24"/>
          <w:szCs w:val="24"/>
        </w:rPr>
        <w:t>boleta de infracción se asienten con toda claridad y precisión los datos relativos a la identificación del policía vial</w:t>
      </w:r>
      <w:r w:rsidRPr="00B94D9B">
        <w:rPr>
          <w:rFonts w:ascii="Arial Narrow" w:hAnsi="Arial Narrow"/>
          <w:i/>
          <w:sz w:val="24"/>
          <w:szCs w:val="24"/>
        </w:rPr>
        <w:t xml:space="preserve">, </w:t>
      </w:r>
      <w:r w:rsidRPr="00BE6FA0">
        <w:rPr>
          <w:rFonts w:ascii="Arial Narrow" w:hAnsi="Arial Narrow"/>
          <w:i/>
          <w:sz w:val="24"/>
          <w:szCs w:val="24"/>
        </w:rPr>
        <w:t>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PRIMER TRIBUNAL COLEGIADO EN MATERIA ADMINISTRATIVA DEL SEXTO CIRCUITO.”</w:t>
      </w:r>
    </w:p>
    <w:p w:rsidR="00632D2D" w:rsidRPr="00EC7D90" w:rsidRDefault="00632D2D" w:rsidP="00E4770F">
      <w:pPr>
        <w:pStyle w:val="Sinespaciado"/>
        <w:spacing w:line="360" w:lineRule="auto"/>
        <w:ind w:firstLine="709"/>
        <w:jc w:val="both"/>
        <w:rPr>
          <w:rFonts w:ascii="Arial Narrow" w:eastAsia="Arial Unicode MS" w:hAnsi="Arial Narrow" w:cs="Arial Unicode MS"/>
          <w:sz w:val="28"/>
          <w:szCs w:val="28"/>
          <w:lang w:eastAsia="es-MX"/>
        </w:rPr>
      </w:pPr>
    </w:p>
    <w:p w:rsidR="00F92308" w:rsidRPr="004D6979" w:rsidRDefault="00F92308" w:rsidP="00F92308">
      <w:pPr>
        <w:pStyle w:val="Sinespaciado"/>
        <w:spacing w:line="360" w:lineRule="auto"/>
        <w:ind w:firstLine="708"/>
        <w:jc w:val="both"/>
        <w:rPr>
          <w:rFonts w:ascii="Arial Narrow" w:hAnsi="Arial Narrow"/>
          <w:sz w:val="28"/>
          <w:szCs w:val="28"/>
        </w:rPr>
      </w:pPr>
      <w:r w:rsidRPr="005E0B10">
        <w:rPr>
          <w:rFonts w:ascii="Arial Narrow" w:hAnsi="Arial Narrow" w:cs="Arial"/>
          <w:sz w:val="28"/>
          <w:szCs w:val="28"/>
        </w:rPr>
        <w:t xml:space="preserve">No pasa inadvertido </w:t>
      </w:r>
      <w:r w:rsidRPr="004D6979">
        <w:rPr>
          <w:rFonts w:ascii="Arial Narrow" w:hAnsi="Arial Narrow" w:cs="Arial"/>
          <w:sz w:val="28"/>
          <w:szCs w:val="28"/>
        </w:rPr>
        <w:t xml:space="preserve">para esta Sala, que al respecto la autoridad demandada en su escrito de contestación de demanda expone </w:t>
      </w:r>
      <w:r w:rsidRPr="004D6979">
        <w:rPr>
          <w:rFonts w:ascii="Arial Narrow" w:eastAsia="Arial Unicode MS" w:hAnsi="Arial Narrow" w:cs="Arial Unicode MS"/>
          <w:sz w:val="28"/>
          <w:szCs w:val="28"/>
          <w:lang w:eastAsia="es-MX"/>
        </w:rPr>
        <w:t xml:space="preserve"> que se identificó en el acto impugnado </w:t>
      </w:r>
      <w:r w:rsidRPr="004D6979">
        <w:rPr>
          <w:rFonts w:ascii="Arial Narrow" w:eastAsia="Arial Unicode MS" w:hAnsi="Arial Narrow" w:cs="Arial Unicode MS"/>
          <w:b/>
          <w:sz w:val="28"/>
          <w:szCs w:val="28"/>
          <w:lang w:eastAsia="es-MX"/>
        </w:rPr>
        <w:t xml:space="preserve">con la credencial </w:t>
      </w:r>
      <w:r w:rsidRPr="004D6979">
        <w:rPr>
          <w:rFonts w:ascii="Arial Narrow" w:eastAsia="Arial Unicode MS" w:hAnsi="Arial Narrow" w:cs="Arial Unicode MS"/>
          <w:sz w:val="28"/>
          <w:szCs w:val="28"/>
          <w:lang w:eastAsia="es-MX"/>
        </w:rPr>
        <w:t xml:space="preserve">que cumple con todos los lineamientos que refiere el artículo 34 de la Ley del Sistema de Seguridad Pública en el Estado, </w:t>
      </w:r>
      <w:r w:rsidRPr="004D6979">
        <w:rPr>
          <w:rFonts w:ascii="Arial Narrow" w:hAnsi="Arial Narrow" w:cs="Arial"/>
          <w:sz w:val="28"/>
          <w:szCs w:val="28"/>
        </w:rPr>
        <w:t>sin embargo dichas argumentaciones, debieron formar parte de la fundamentación y motivación que sustenta la boleta de infracción en análisis, lo cual no ocurrió.</w:t>
      </w:r>
    </w:p>
    <w:p w:rsidR="00F92308" w:rsidRPr="004D6979" w:rsidRDefault="00F92308" w:rsidP="00E4770F">
      <w:pPr>
        <w:pStyle w:val="Sinespaciado"/>
        <w:spacing w:line="360" w:lineRule="auto"/>
        <w:ind w:firstLine="709"/>
        <w:jc w:val="both"/>
        <w:rPr>
          <w:rFonts w:ascii="Arial Narrow" w:eastAsia="Arial Unicode MS" w:hAnsi="Arial Narrow" w:cs="Arial Unicode MS"/>
          <w:sz w:val="28"/>
          <w:szCs w:val="28"/>
          <w:lang w:eastAsia="es-MX"/>
        </w:rPr>
      </w:pPr>
    </w:p>
    <w:p w:rsidR="00E4770F"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 xml:space="preserve">En ese tenor, resulta ilegal </w:t>
      </w:r>
      <w:r w:rsidR="00AC7696">
        <w:rPr>
          <w:rFonts w:ascii="Arial Narrow" w:eastAsia="Arial Unicode MS" w:hAnsi="Arial Narrow" w:cs="Arial Unicode MS"/>
          <w:sz w:val="28"/>
          <w:szCs w:val="28"/>
          <w:lang w:eastAsia="es-MX"/>
        </w:rPr>
        <w:t xml:space="preserve">el acto </w:t>
      </w:r>
      <w:r>
        <w:rPr>
          <w:rFonts w:ascii="Arial Narrow" w:eastAsia="Arial Unicode MS" w:hAnsi="Arial Narrow" w:cs="Arial Unicode MS"/>
          <w:sz w:val="28"/>
          <w:szCs w:val="28"/>
          <w:lang w:eastAsia="es-MX"/>
        </w:rPr>
        <w:t xml:space="preserve">impugnado, ya que </w:t>
      </w:r>
      <w:r w:rsidRPr="00853D2A">
        <w:rPr>
          <w:rFonts w:ascii="Arial Narrow" w:eastAsia="Arial Unicode MS" w:hAnsi="Arial Narrow" w:cs="Arial Unicode MS"/>
          <w:sz w:val="28"/>
          <w:szCs w:val="28"/>
          <w:lang w:eastAsia="es-MX"/>
        </w:rPr>
        <w:t xml:space="preserve">la autoridad demandada omitió identificarse con la credencial que lo identifica como un miembro de cuerpo de seguridad pública, en la que debe contener nombre, cargo y vigencia de la credencial, así como el número de credencial y la autoridad que la expidió, </w:t>
      </w:r>
      <w:r>
        <w:rPr>
          <w:rFonts w:ascii="Arial Narrow" w:eastAsia="Arial Unicode MS" w:hAnsi="Arial Narrow" w:cs="Arial Unicode MS"/>
          <w:sz w:val="28"/>
          <w:szCs w:val="28"/>
          <w:lang w:eastAsia="es-MX"/>
        </w:rPr>
        <w:t>lo que genera una indebida fundamentación y motivación de la infracción recurrida, por la razones antes citadas.</w:t>
      </w:r>
    </w:p>
    <w:p w:rsidR="00E4770F" w:rsidRDefault="00E4770F" w:rsidP="00E4770F">
      <w:pPr>
        <w:pStyle w:val="Sinespaciado"/>
        <w:spacing w:line="360" w:lineRule="auto"/>
        <w:ind w:firstLine="709"/>
        <w:jc w:val="both"/>
        <w:rPr>
          <w:rFonts w:ascii="Arial Narrow" w:eastAsia="Arial Unicode MS" w:hAnsi="Arial Narrow" w:cs="Arial Unicode MS"/>
          <w:sz w:val="28"/>
          <w:szCs w:val="28"/>
          <w:lang w:eastAsia="es-MX"/>
        </w:rPr>
      </w:pPr>
    </w:p>
    <w:p w:rsidR="00E4770F" w:rsidRPr="00FB5E83" w:rsidRDefault="00E4770F" w:rsidP="00FB5E83">
      <w:pPr>
        <w:pStyle w:val="Sinespaciado"/>
        <w:spacing w:line="360" w:lineRule="auto"/>
        <w:ind w:firstLine="709"/>
        <w:jc w:val="both"/>
      </w:pPr>
      <w:r w:rsidRPr="00A27F52">
        <w:rPr>
          <w:rFonts w:ascii="Arial Narrow" w:eastAsia="Arial Unicode MS" w:hAnsi="Arial Narrow" w:cs="Arial Unicode MS"/>
          <w:sz w:val="28"/>
          <w:szCs w:val="28"/>
        </w:rPr>
        <w:t>En esa tesitura, a juicio del</w:t>
      </w:r>
      <w:r w:rsidRPr="00A27F52">
        <w:rPr>
          <w:rFonts w:ascii="Arial Narrow" w:eastAsia="Arial Unicode MS" w:hAnsi="Arial Narrow" w:cs="Arial Unicode MS"/>
          <w:b/>
          <w:sz w:val="28"/>
          <w:szCs w:val="28"/>
        </w:rPr>
        <w:t xml:space="preserve"> Magistrado Titular de esta Tercera Sala Unitaria</w:t>
      </w:r>
      <w:r w:rsidRPr="00A27F52">
        <w:rPr>
          <w:rFonts w:ascii="Arial Narrow" w:eastAsia="Arial Unicode MS" w:hAnsi="Arial Narrow" w:cs="Arial Unicode MS"/>
          <w:sz w:val="28"/>
          <w:szCs w:val="28"/>
        </w:rPr>
        <w:t xml:space="preserve"> concluye, que la Boleta de infracción</w:t>
      </w:r>
      <w:r w:rsidRPr="00A27F52">
        <w:rPr>
          <w:rFonts w:ascii="Arial Narrow" w:eastAsia="Arial Unicode MS" w:hAnsi="Arial Narrow" w:cs="Arial Unicode MS"/>
          <w:b/>
          <w:sz w:val="28"/>
          <w:szCs w:val="28"/>
        </w:rPr>
        <w:t xml:space="preserve"> folio</w:t>
      </w:r>
      <w:r w:rsidR="00FB5E83">
        <w:rPr>
          <w:rFonts w:ascii="Arial Narrow" w:eastAsia="Arial Unicode MS" w:hAnsi="Arial Narrow" w:cs="Arial Unicode MS"/>
          <w:b/>
          <w:sz w:val="28"/>
          <w:szCs w:val="28"/>
        </w:rPr>
        <w:t xml:space="preserve"> </w:t>
      </w:r>
      <w:r w:rsidR="007D3D2F">
        <w:rPr>
          <w:rFonts w:ascii="Arial Narrow" w:eastAsia="Arial Unicode MS" w:hAnsi="Arial Narrow" w:cs="Arial Unicode MS"/>
          <w:color w:val="FF0000"/>
          <w:sz w:val="28"/>
          <w:szCs w:val="28"/>
        </w:rPr>
        <w:t>**********</w:t>
      </w:r>
      <w:r w:rsidRPr="00A27F52">
        <w:rPr>
          <w:rFonts w:ascii="Arial Narrow" w:eastAsia="Arial Unicode MS" w:hAnsi="Arial Narrow" w:cs="Arial Unicode MS"/>
          <w:sz w:val="28"/>
          <w:szCs w:val="28"/>
        </w:rPr>
        <w:t xml:space="preserve">se ubica 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w:t>
      </w:r>
      <w:r w:rsidRPr="00A27F52">
        <w:rPr>
          <w:rFonts w:ascii="Arial Narrow" w:eastAsia="Arial Unicode MS" w:hAnsi="Arial Narrow" w:cs="Arial Unicode MS"/>
          <w:color w:val="000000"/>
          <w:sz w:val="28"/>
          <w:szCs w:val="28"/>
        </w:rPr>
        <w:lastRenderedPageBreak/>
        <w:t xml:space="preserve">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 boleta de multa e infracción impugnada y, asimismo, dejar dicha boleta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Procesal Administrativo del Estado.</w:t>
      </w:r>
    </w:p>
    <w:p w:rsidR="00E4770F" w:rsidRPr="00A27F52"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p>
    <w:p w:rsidR="00E4770F" w:rsidRPr="00A42717"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xml:space="preserve">. Tiene aplicación la Tesis d Jurisprudencia de la </w:t>
      </w:r>
      <w:r w:rsidRPr="00A42717">
        <w:rPr>
          <w:rFonts w:ascii="Arial Narrow" w:eastAsia="Arial Unicode MS" w:hAnsi="Arial Narrow" w:cs="Arial Unicode MS"/>
          <w:color w:val="000000"/>
          <w:sz w:val="28"/>
          <w:szCs w:val="28"/>
        </w:rPr>
        <w:t>Época: Novena Época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Registro: 172578</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Instancia: Tribunales Colegiados de Circuito</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Tipo de Tesis: Jurisprudencia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Fuente: Semanario Judicial de la Federación y su Gaceta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Tomo XXV, Mayo de 2007</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Materia(s): Común</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Tesis: IV.2o.C. J/9</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Página: 1743</w:t>
      </w:r>
      <w:r>
        <w:rPr>
          <w:rFonts w:ascii="Arial Narrow" w:eastAsia="Arial Unicode MS" w:hAnsi="Arial Narrow" w:cs="Arial Unicode MS"/>
          <w:color w:val="000000"/>
          <w:sz w:val="28"/>
          <w:szCs w:val="28"/>
        </w:rPr>
        <w:t xml:space="preserve">, que dice: </w:t>
      </w:r>
      <w:r w:rsidRPr="00A42717">
        <w:rPr>
          <w:rFonts w:ascii="Arial Narrow" w:eastAsia="Arial Unicode MS" w:hAnsi="Arial Narrow" w:cs="Arial Unicode MS"/>
          <w:color w:val="000000"/>
          <w:sz w:val="28"/>
          <w:szCs w:val="28"/>
        </w:rPr>
        <w:t xml:space="preserve"> </w:t>
      </w:r>
    </w:p>
    <w:p w:rsidR="00E4770F" w:rsidRPr="00A42717"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p>
    <w:p w:rsidR="00E4770F" w:rsidRPr="00A42717" w:rsidRDefault="00E4770F" w:rsidP="00E4770F">
      <w:pPr>
        <w:pStyle w:val="Sinespaciado"/>
        <w:spacing w:line="276" w:lineRule="aut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SEGUNDO TRIBUNAL COLEGIADO EN MATERIA CIVIL DEL CUARTO CIRCUITO. </w:t>
      </w:r>
    </w:p>
    <w:p w:rsidR="00E4770F"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p>
    <w:p w:rsidR="00712B4E" w:rsidRPr="004D6979" w:rsidRDefault="00E4770F" w:rsidP="00712B4E">
      <w:pPr>
        <w:pStyle w:val="Sinespaciado"/>
        <w:spacing w:line="360" w:lineRule="auto"/>
        <w:ind w:firstLine="709"/>
        <w:jc w:val="both"/>
        <w:rPr>
          <w:rFonts w:ascii="Arial Narrow" w:hAnsi="Arial Narrow" w:cs="Arial"/>
          <w:b/>
          <w:sz w:val="28"/>
          <w:szCs w:val="28"/>
        </w:rPr>
      </w:pPr>
      <w:r w:rsidRPr="00A27F52">
        <w:rPr>
          <w:rFonts w:ascii="Arial Narrow" w:eastAsia="Arial Unicode MS" w:hAnsi="Arial Narrow" w:cs="Arial Unicode MS"/>
          <w:color w:val="000000"/>
          <w:sz w:val="28"/>
          <w:szCs w:val="28"/>
        </w:rPr>
        <w:t xml:space="preserve">Ahora bien, la actora en su escrito de demanda pide se declare la ilegalidad e invalidez de la boleta de infracción </w:t>
      </w:r>
      <w:r w:rsidRPr="004D6979">
        <w:rPr>
          <w:rFonts w:ascii="Arial Narrow" w:eastAsia="Arial Unicode MS" w:hAnsi="Arial Narrow" w:cs="Arial Unicode MS"/>
          <w:sz w:val="28"/>
          <w:szCs w:val="28"/>
        </w:rPr>
        <w:t>impugnada, y como consecuencia se le restituya en los derechos que fueron violentados</w:t>
      </w:r>
      <w:r w:rsidRPr="004D6979">
        <w:rPr>
          <w:rFonts w:ascii="Arial Narrow" w:hAnsi="Arial Narrow" w:cs="Arial"/>
          <w:b/>
          <w:sz w:val="28"/>
          <w:szCs w:val="28"/>
        </w:rPr>
        <w:t xml:space="preserve">, </w:t>
      </w:r>
      <w:r w:rsidR="00712B4E" w:rsidRPr="004D6979">
        <w:rPr>
          <w:rFonts w:ascii="Arial Narrow" w:hAnsi="Arial Narrow" w:cs="Arial"/>
          <w:b/>
          <w:sz w:val="28"/>
          <w:szCs w:val="28"/>
        </w:rPr>
        <w:t>solicitando la devolución de</w:t>
      </w:r>
      <w:r w:rsidR="002371F3" w:rsidRPr="004D6979">
        <w:rPr>
          <w:rFonts w:ascii="Arial Narrow" w:hAnsi="Arial Narrow" w:cs="Arial"/>
          <w:b/>
          <w:sz w:val="28"/>
          <w:szCs w:val="28"/>
        </w:rPr>
        <w:t>l objeto q</w:t>
      </w:r>
      <w:r w:rsidR="00712B4E" w:rsidRPr="004D6979">
        <w:rPr>
          <w:rFonts w:ascii="Arial Narrow" w:hAnsi="Arial Narrow" w:cs="Arial"/>
          <w:b/>
          <w:sz w:val="28"/>
          <w:szCs w:val="28"/>
        </w:rPr>
        <w:t>ue fueron retenidos.</w:t>
      </w:r>
    </w:p>
    <w:p w:rsidR="00712B4E" w:rsidRPr="004D6979" w:rsidRDefault="00712B4E" w:rsidP="00E4770F">
      <w:pPr>
        <w:pStyle w:val="Sinespaciado"/>
        <w:spacing w:line="360" w:lineRule="auto"/>
        <w:ind w:firstLine="709"/>
        <w:jc w:val="both"/>
        <w:rPr>
          <w:rFonts w:ascii="Arial Narrow" w:eastAsia="Arial Unicode MS" w:hAnsi="Arial Narrow" w:cs="Arial Unicode MS"/>
          <w:sz w:val="28"/>
          <w:szCs w:val="28"/>
        </w:rPr>
      </w:pPr>
    </w:p>
    <w:p w:rsidR="00E4770F" w:rsidRPr="00A27F52" w:rsidRDefault="00E4770F" w:rsidP="00E4770F">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las condiciones apuntadas, a efecto de llevar a cabo el pronunciamiento correspondiente a lo peticionado por la actora, resulta necesario hacer mención al contenido del artículo 252 del Código de Procedimientos Administrativos para el Estado de San Luis potosí, que literalmente dispone:</w:t>
      </w:r>
    </w:p>
    <w:p w:rsidR="00E4770F" w:rsidRPr="00255027" w:rsidRDefault="00E4770F" w:rsidP="00E4770F">
      <w:pPr>
        <w:pStyle w:val="Sinespaciado"/>
        <w:spacing w:line="276" w:lineRule="auto"/>
        <w:ind w:firstLine="709"/>
        <w:jc w:val="both"/>
        <w:rPr>
          <w:rFonts w:ascii="Arial Narrow" w:eastAsia="Arial Unicode MS" w:hAnsi="Arial Narrow" w:cs="Arial Unicode MS"/>
          <w:color w:val="000000"/>
          <w:sz w:val="24"/>
          <w:szCs w:val="24"/>
        </w:rPr>
      </w:pPr>
    </w:p>
    <w:p w:rsidR="00E4770F" w:rsidRPr="00255027" w:rsidRDefault="00E4770F" w:rsidP="00E4770F">
      <w:pPr>
        <w:pStyle w:val="Sinespaciado"/>
        <w:ind w:firstLine="709"/>
        <w:jc w:val="both"/>
        <w:rPr>
          <w:rFonts w:ascii="Arial Narrow" w:eastAsia="Arial Unicode MS" w:hAnsi="Arial Narrow" w:cs="Arial Unicode MS"/>
          <w:i/>
          <w:color w:val="000000"/>
          <w:sz w:val="24"/>
          <w:szCs w:val="24"/>
        </w:rPr>
      </w:pPr>
      <w:r w:rsidRPr="00255027">
        <w:rPr>
          <w:rFonts w:ascii="Arial Narrow" w:eastAsia="Arial Unicode MS" w:hAnsi="Arial Narrow" w:cs="Arial Unicode MS"/>
          <w:b/>
          <w:i/>
          <w:color w:val="000000"/>
          <w:sz w:val="24"/>
          <w:szCs w:val="24"/>
        </w:rPr>
        <w:t xml:space="preserve">“ARTICULO 252.- </w:t>
      </w:r>
      <w:r w:rsidRPr="00255027">
        <w:rPr>
          <w:rFonts w:ascii="Arial Narrow" w:eastAsia="Arial Unicode MS" w:hAnsi="Arial Narrow" w:cs="Arial Unicode MS"/>
          <w:i/>
          <w:color w:val="000000"/>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E4770F" w:rsidRDefault="00E4770F" w:rsidP="00E4770F">
      <w:pPr>
        <w:pStyle w:val="Sinespaciado"/>
        <w:spacing w:line="276" w:lineRule="auto"/>
        <w:ind w:firstLine="709"/>
        <w:jc w:val="both"/>
        <w:rPr>
          <w:rFonts w:ascii="Arial Narrow" w:eastAsia="Arial Unicode MS" w:hAnsi="Arial Narrow" w:cs="Arial Unicode MS"/>
          <w:color w:val="000000"/>
          <w:sz w:val="28"/>
          <w:szCs w:val="28"/>
        </w:rPr>
      </w:pPr>
    </w:p>
    <w:p w:rsidR="00514DFD" w:rsidRPr="004D6979" w:rsidRDefault="00712B4E" w:rsidP="00514DFD">
      <w:pPr>
        <w:pStyle w:val="Sinespaciado"/>
        <w:spacing w:line="360" w:lineRule="auto"/>
        <w:ind w:firstLine="709"/>
        <w:jc w:val="both"/>
        <w:rPr>
          <w:rFonts w:ascii="Arial Narrow" w:eastAsia="Arial Unicode MS" w:hAnsi="Arial Narrow" w:cs="Arial Unicode MS"/>
          <w:sz w:val="28"/>
          <w:szCs w:val="28"/>
        </w:rPr>
      </w:pPr>
      <w:r w:rsidRPr="00712B4E">
        <w:rPr>
          <w:rFonts w:ascii="Arial Narrow" w:eastAsia="Arial Unicode MS" w:hAnsi="Arial Narrow" w:cs="Arial Unicode MS"/>
          <w:color w:val="000000"/>
          <w:sz w:val="28"/>
          <w:szCs w:val="28"/>
        </w:rPr>
        <w:t xml:space="preserve">Entonces, de acuerdo a lo anterior, si esta Sala Unitaria declaró la ilegalidad e invalidez de la boleta de multa impugnada, decretando su nulidad total y dejándola sin efecto legal alguno, resulta fundado lo peticionado por la actora en el sentido de que se le cancele dicha infracción, toda vez que se trata de una consecuencia legal y lógica derivada de la nulidad previamente decretada, actualizándose de esa forma la disposición contenida en el numeral invocado en el párrafo que antecede. De igual manera para que se le devuelva el documento u objeto recogido con motivo del acto declarado nulo, </w:t>
      </w:r>
      <w:r w:rsidRPr="000275EA">
        <w:rPr>
          <w:rFonts w:ascii="Arial Narrow" w:eastAsia="Arial Unicode MS" w:hAnsi="Arial Narrow" w:cs="Arial Unicode MS"/>
          <w:b/>
          <w:color w:val="000000"/>
          <w:sz w:val="28"/>
          <w:szCs w:val="28"/>
        </w:rPr>
        <w:t xml:space="preserve">esto último se encuentra </w:t>
      </w:r>
      <w:r w:rsidR="00514DFD">
        <w:rPr>
          <w:rFonts w:ascii="Arial Narrow" w:eastAsia="Arial Unicode MS" w:hAnsi="Arial Narrow" w:cs="Arial Unicode MS"/>
          <w:color w:val="000000"/>
          <w:sz w:val="28"/>
          <w:szCs w:val="28"/>
        </w:rPr>
        <w:t xml:space="preserve">cumplido por la autoridad demandada mediante oficio </w:t>
      </w:r>
      <w:r w:rsidR="007D3D2F">
        <w:rPr>
          <w:rFonts w:ascii="Arial Narrow" w:eastAsia="Arial Unicode MS" w:hAnsi="Arial Narrow" w:cs="Arial Unicode MS"/>
          <w:color w:val="FF0000"/>
          <w:sz w:val="28"/>
          <w:szCs w:val="28"/>
        </w:rPr>
        <w:t>**********</w:t>
      </w:r>
      <w:r w:rsidR="00514DFD">
        <w:rPr>
          <w:rFonts w:ascii="Arial Narrow" w:eastAsia="Arial Unicode MS" w:hAnsi="Arial Narrow" w:cs="Arial Unicode MS"/>
          <w:color w:val="000000"/>
          <w:sz w:val="28"/>
          <w:szCs w:val="28"/>
        </w:rPr>
        <w:t xml:space="preserve">en el cual depositó en esta  Sala Unitaria y puso a disposición de la parte actora </w:t>
      </w:r>
      <w:r w:rsidR="00514DFD" w:rsidRPr="004D6979">
        <w:rPr>
          <w:rFonts w:ascii="Arial Narrow" w:eastAsia="Arial Unicode MS" w:hAnsi="Arial Narrow" w:cs="Arial Unicode MS"/>
          <w:sz w:val="28"/>
          <w:szCs w:val="28"/>
        </w:rPr>
        <w:t xml:space="preserve">la </w:t>
      </w:r>
      <w:r w:rsidR="000C4F35" w:rsidRPr="004D6979">
        <w:rPr>
          <w:rFonts w:ascii="Arial Narrow" w:hAnsi="Arial Narrow" w:cs="Arial"/>
          <w:b/>
          <w:sz w:val="28"/>
          <w:szCs w:val="28"/>
        </w:rPr>
        <w:t>Placa Vehicular</w:t>
      </w:r>
      <w:r w:rsidR="00514DFD" w:rsidRPr="004D6979">
        <w:rPr>
          <w:rFonts w:ascii="Arial Narrow" w:hAnsi="Arial Narrow" w:cs="Arial"/>
          <w:b/>
          <w:sz w:val="28"/>
          <w:szCs w:val="28"/>
        </w:rPr>
        <w:t xml:space="preserve"> </w:t>
      </w:r>
      <w:r w:rsidR="005B507F" w:rsidRPr="004D6979">
        <w:rPr>
          <w:rFonts w:ascii="Arial Narrow" w:hAnsi="Arial Narrow" w:cs="Arial"/>
          <w:b/>
          <w:sz w:val="28"/>
          <w:szCs w:val="28"/>
        </w:rPr>
        <w:t>que le fue retenida</w:t>
      </w:r>
      <w:r w:rsidR="00514DFD" w:rsidRPr="004D6979">
        <w:rPr>
          <w:rFonts w:ascii="Arial Narrow" w:hAnsi="Arial Narrow" w:cs="Arial"/>
          <w:b/>
          <w:sz w:val="28"/>
          <w:szCs w:val="28"/>
        </w:rPr>
        <w:t>,</w:t>
      </w:r>
      <w:r w:rsidR="00514DFD" w:rsidRPr="004D6979">
        <w:rPr>
          <w:rFonts w:ascii="Arial Narrow" w:eastAsia="Arial Unicode MS" w:hAnsi="Arial Narrow" w:cs="Arial Unicode MS"/>
          <w:sz w:val="28"/>
          <w:szCs w:val="28"/>
        </w:rPr>
        <w:t xml:space="preserve"> señalándose que esta Sala mediante proveído</w:t>
      </w:r>
      <w:r w:rsidR="00DB1A81" w:rsidRPr="004D6979">
        <w:rPr>
          <w:rFonts w:ascii="Arial Narrow" w:eastAsia="Arial Unicode MS" w:hAnsi="Arial Narrow" w:cs="Arial Unicode MS"/>
          <w:sz w:val="28"/>
          <w:szCs w:val="28"/>
        </w:rPr>
        <w:t xml:space="preserve"> de fecha </w:t>
      </w:r>
      <w:r w:rsidR="00A6346A" w:rsidRPr="004D6979">
        <w:rPr>
          <w:rFonts w:ascii="Arial Narrow" w:eastAsia="Arial Unicode MS" w:hAnsi="Arial Narrow" w:cs="Arial Unicode MS"/>
          <w:sz w:val="28"/>
          <w:szCs w:val="28"/>
        </w:rPr>
        <w:t>cuatro de febrero</w:t>
      </w:r>
      <w:r w:rsidR="000C4F35" w:rsidRPr="004D6979">
        <w:rPr>
          <w:rFonts w:ascii="Arial Narrow" w:eastAsia="Arial Unicode MS" w:hAnsi="Arial Narrow" w:cs="Arial Unicode MS"/>
          <w:sz w:val="28"/>
          <w:szCs w:val="28"/>
        </w:rPr>
        <w:t xml:space="preserve"> d</w:t>
      </w:r>
      <w:r w:rsidR="00514DFD" w:rsidRPr="004D6979">
        <w:rPr>
          <w:rFonts w:ascii="Arial Narrow" w:eastAsia="Arial Unicode MS" w:hAnsi="Arial Narrow" w:cs="Arial Unicode MS"/>
          <w:sz w:val="28"/>
          <w:szCs w:val="28"/>
        </w:rPr>
        <w:t xml:space="preserve">e dos mil veinte tuvo por cumpliendo la suspensión </w:t>
      </w:r>
      <w:r w:rsidR="00514DFD">
        <w:rPr>
          <w:rFonts w:ascii="Arial Narrow" w:eastAsia="Arial Unicode MS" w:hAnsi="Arial Narrow" w:cs="Arial Unicode MS"/>
          <w:color w:val="000000"/>
          <w:sz w:val="28"/>
          <w:szCs w:val="28"/>
        </w:rPr>
        <w:t xml:space="preserve">otorgada y la devolución de la misma, señalándose que la misma queda a disposición del actor en la Secretaría de Acuerdos de esta Sala, para en días y horas hábiles acudiera a recogerlas, </w:t>
      </w:r>
      <w:r w:rsidR="00514DFD">
        <w:rPr>
          <w:rFonts w:ascii="Arial Narrow" w:eastAsia="Arial Unicode MS" w:hAnsi="Arial Narrow" w:cs="Arial Unicode MS"/>
          <w:sz w:val="28"/>
          <w:szCs w:val="28"/>
        </w:rPr>
        <w:t>según consta en</w:t>
      </w:r>
      <w:r w:rsidR="00514DFD" w:rsidRPr="002C7439">
        <w:rPr>
          <w:rFonts w:ascii="Arial Narrow" w:eastAsia="Arial Unicode MS" w:hAnsi="Arial Narrow" w:cs="Arial Unicode MS"/>
          <w:sz w:val="28"/>
          <w:szCs w:val="28"/>
        </w:rPr>
        <w:t xml:space="preserve"> </w:t>
      </w:r>
      <w:r w:rsidR="00514DFD" w:rsidRPr="002C7439">
        <w:rPr>
          <w:rFonts w:ascii="Arial Narrow" w:eastAsia="Arial Unicode MS" w:hAnsi="Arial Narrow" w:cs="Arial Unicode MS"/>
          <w:b/>
          <w:sz w:val="28"/>
          <w:szCs w:val="28"/>
        </w:rPr>
        <w:t>foja</w:t>
      </w:r>
      <w:r w:rsidR="00514DFD">
        <w:rPr>
          <w:rFonts w:ascii="Arial Narrow" w:eastAsia="Arial Unicode MS" w:hAnsi="Arial Narrow" w:cs="Arial Unicode MS"/>
          <w:b/>
          <w:sz w:val="28"/>
          <w:szCs w:val="28"/>
        </w:rPr>
        <w:t xml:space="preserve">s </w:t>
      </w:r>
      <w:r w:rsidR="00835693">
        <w:rPr>
          <w:rFonts w:ascii="Arial Narrow" w:eastAsia="Arial Unicode MS" w:hAnsi="Arial Narrow" w:cs="Arial Unicode MS"/>
          <w:b/>
          <w:sz w:val="28"/>
          <w:szCs w:val="28"/>
        </w:rPr>
        <w:t xml:space="preserve">42 vuelta </w:t>
      </w:r>
      <w:r w:rsidR="00514DFD">
        <w:rPr>
          <w:rFonts w:ascii="Arial Narrow" w:eastAsia="Arial Unicode MS" w:hAnsi="Arial Narrow" w:cs="Arial Unicode MS"/>
          <w:sz w:val="28"/>
          <w:szCs w:val="28"/>
        </w:rPr>
        <w:t xml:space="preserve">de este sumario, circunstancia que le fue notificada al accionante con </w:t>
      </w:r>
      <w:r w:rsidR="00514DFD" w:rsidRPr="004D6979">
        <w:rPr>
          <w:rFonts w:ascii="Arial Narrow" w:eastAsia="Arial Unicode MS" w:hAnsi="Arial Narrow" w:cs="Arial Unicode MS"/>
          <w:sz w:val="28"/>
          <w:szCs w:val="28"/>
        </w:rPr>
        <w:t xml:space="preserve">fecha  </w:t>
      </w:r>
      <w:r w:rsidR="00835693" w:rsidRPr="004D6979">
        <w:rPr>
          <w:rFonts w:ascii="Arial Narrow" w:hAnsi="Arial Narrow" w:cs="Arial"/>
          <w:sz w:val="28"/>
          <w:szCs w:val="28"/>
        </w:rPr>
        <w:t>diecisiete</w:t>
      </w:r>
      <w:r w:rsidR="009855D3" w:rsidRPr="004D6979">
        <w:rPr>
          <w:rFonts w:ascii="Arial Narrow" w:hAnsi="Arial Narrow" w:cs="Arial"/>
          <w:sz w:val="28"/>
          <w:szCs w:val="28"/>
        </w:rPr>
        <w:t xml:space="preserve"> de marzo</w:t>
      </w:r>
      <w:r w:rsidR="00304B9B" w:rsidRPr="004D6979">
        <w:rPr>
          <w:rFonts w:ascii="Arial Narrow" w:hAnsi="Arial Narrow" w:cs="Arial"/>
          <w:sz w:val="28"/>
          <w:szCs w:val="28"/>
        </w:rPr>
        <w:t xml:space="preserve"> </w:t>
      </w:r>
      <w:r w:rsidR="00514DFD" w:rsidRPr="004D6979">
        <w:rPr>
          <w:rFonts w:ascii="Arial Narrow" w:hAnsi="Arial Narrow" w:cs="Arial"/>
          <w:sz w:val="28"/>
          <w:szCs w:val="28"/>
        </w:rPr>
        <w:t>de dos mil ve</w:t>
      </w:r>
      <w:r w:rsidR="00304B9B" w:rsidRPr="004D6979">
        <w:rPr>
          <w:rFonts w:ascii="Arial Narrow" w:hAnsi="Arial Narrow" w:cs="Arial"/>
          <w:sz w:val="28"/>
          <w:szCs w:val="28"/>
        </w:rPr>
        <w:t>inte</w:t>
      </w:r>
      <w:r w:rsidR="00835693" w:rsidRPr="004D6979">
        <w:rPr>
          <w:rFonts w:ascii="Arial Narrow" w:eastAsia="Arial Unicode MS" w:hAnsi="Arial Narrow" w:cs="Arial Unicode MS"/>
          <w:sz w:val="28"/>
          <w:szCs w:val="28"/>
        </w:rPr>
        <w:t>, lo cual consta en fojas 45</w:t>
      </w:r>
      <w:r w:rsidR="00514DFD" w:rsidRPr="004D6979">
        <w:rPr>
          <w:rFonts w:ascii="Arial Narrow" w:eastAsia="Arial Unicode MS" w:hAnsi="Arial Narrow" w:cs="Arial Unicode MS"/>
          <w:sz w:val="28"/>
          <w:szCs w:val="28"/>
        </w:rPr>
        <w:t xml:space="preserve"> de este expediente.</w:t>
      </w:r>
    </w:p>
    <w:p w:rsidR="00514DFD" w:rsidRDefault="00514DFD" w:rsidP="00383BC6">
      <w:pPr>
        <w:pStyle w:val="Sinespaciado"/>
        <w:spacing w:line="360" w:lineRule="auto"/>
        <w:ind w:firstLine="709"/>
        <w:jc w:val="both"/>
        <w:rPr>
          <w:rFonts w:ascii="Arial Narrow" w:eastAsia="Arial Unicode MS" w:hAnsi="Arial Narrow" w:cs="Arial Unicode MS"/>
          <w:color w:val="000000"/>
          <w:sz w:val="28"/>
          <w:szCs w:val="28"/>
        </w:rPr>
      </w:pP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 xml:space="preserve">Por lo cual, en base a los numerales 256 y 257 del Código Procesal Administrativo  para el estado de San Luis Potosí, </w:t>
      </w:r>
      <w:r w:rsidRPr="005C27F4">
        <w:rPr>
          <w:rFonts w:ascii="Arial Narrow" w:eastAsia="Arial Unicode MS" w:hAnsi="Arial Narrow" w:cs="Arial Unicode MS"/>
          <w:b/>
          <w:color w:val="000000"/>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5C27F4">
        <w:rPr>
          <w:rFonts w:ascii="Arial Narrow" w:eastAsia="Arial Unicode MS" w:hAnsi="Arial Narrow" w:cs="Arial Unicode MS"/>
          <w:sz w:val="28"/>
          <w:szCs w:val="28"/>
        </w:rPr>
        <w:t xml:space="preserve"> </w:t>
      </w: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E4770F" w:rsidRPr="005C27F4" w:rsidRDefault="00E4770F" w:rsidP="00E4770F">
      <w:pPr>
        <w:pStyle w:val="Sinespaciado"/>
        <w:spacing w:line="360" w:lineRule="auto"/>
        <w:jc w:val="center"/>
        <w:rPr>
          <w:rFonts w:ascii="Arial Narrow" w:eastAsia="Arial Unicode MS" w:hAnsi="Arial Narrow" w:cs="Arial Unicode MS"/>
          <w:b/>
          <w:sz w:val="28"/>
          <w:szCs w:val="28"/>
        </w:rPr>
      </w:pPr>
    </w:p>
    <w:p w:rsidR="00E4770F" w:rsidRPr="005C27F4" w:rsidRDefault="00E4770F" w:rsidP="00E4770F">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E4770F" w:rsidRDefault="00E4770F" w:rsidP="00E4770F">
      <w:pPr>
        <w:pStyle w:val="Sinespaciado"/>
        <w:spacing w:line="360" w:lineRule="auto"/>
        <w:ind w:firstLine="709"/>
        <w:jc w:val="both"/>
        <w:rPr>
          <w:rFonts w:ascii="Arial Narrow" w:eastAsia="Arial Unicode MS" w:hAnsi="Arial Narrow" w:cs="Arial Unicode MS"/>
          <w:b/>
          <w:sz w:val="28"/>
          <w:szCs w:val="28"/>
        </w:rPr>
      </w:pP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p>
    <w:p w:rsidR="00E4770F" w:rsidRPr="005C27F4" w:rsidRDefault="00E4770F" w:rsidP="00E4770F">
      <w:pPr>
        <w:pStyle w:val="Sinespaciado"/>
        <w:spacing w:line="360" w:lineRule="auto"/>
        <w:ind w:firstLine="709"/>
        <w:jc w:val="both"/>
        <w:rPr>
          <w:rFonts w:ascii="Arial Narrow" w:eastAsia="Arial Unicode MS" w:hAnsi="Arial Narrow" w:cs="Arial Unicode MS"/>
          <w:sz w:val="28"/>
          <w:szCs w:val="28"/>
        </w:rPr>
      </w:pPr>
    </w:p>
    <w:p w:rsidR="00E4770F" w:rsidRDefault="00E4770F" w:rsidP="00E4770F">
      <w:pPr>
        <w:spacing w:line="360" w:lineRule="auto"/>
        <w:ind w:firstLine="708"/>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w:t>
      </w: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del acto impugnado, </w:t>
      </w:r>
      <w:r>
        <w:rPr>
          <w:rFonts w:ascii="Arial Narrow" w:eastAsia="Arial Unicode MS" w:hAnsi="Arial Narrow" w:cs="Arial Unicode MS"/>
          <w:sz w:val="28"/>
          <w:szCs w:val="28"/>
        </w:rPr>
        <w:t xml:space="preserve">y, por consecuencia, la </w:t>
      </w:r>
      <w:r w:rsidRPr="005C27F4">
        <w:rPr>
          <w:rFonts w:ascii="Arial Narrow" w:eastAsia="Arial Unicode MS" w:hAnsi="Arial Narrow" w:cs="Arial Unicode MS"/>
          <w:b/>
          <w:sz w:val="28"/>
          <w:szCs w:val="28"/>
        </w:rPr>
        <w:t>NULIDAD TOTAL</w:t>
      </w:r>
      <w:r>
        <w:rPr>
          <w:rFonts w:ascii="Arial Narrow" w:eastAsia="Arial Unicode MS" w:hAnsi="Arial Narrow" w:cs="Arial Unicode MS"/>
          <w:b/>
          <w:sz w:val="28"/>
          <w:szCs w:val="28"/>
        </w:rPr>
        <w:t xml:space="preserve">  de la misma</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y dejándola </w:t>
      </w:r>
      <w:r w:rsidRPr="005C27F4">
        <w:rPr>
          <w:rFonts w:ascii="Arial Narrow" w:eastAsia="Arial Unicode MS" w:hAnsi="Arial Narrow" w:cs="Arial Unicode MS"/>
          <w:b/>
          <w:sz w:val="28"/>
          <w:szCs w:val="28"/>
        </w:rPr>
        <w:t xml:space="preserve">SIN EFECTO 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precisados en el Considerando Sexto de la misma.</w:t>
      </w:r>
    </w:p>
    <w:p w:rsidR="00E4770F" w:rsidRPr="005C27F4" w:rsidRDefault="00E4770F" w:rsidP="00E4770F">
      <w:pPr>
        <w:spacing w:line="360" w:lineRule="auto"/>
        <w:ind w:firstLine="708"/>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Notifíquese personalmente a la parte actora; y por oficio, a la autoridad demandada. </w:t>
      </w:r>
    </w:p>
    <w:p w:rsidR="00E4770F" w:rsidRDefault="00E4770F" w:rsidP="00E4770F">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 xml:space="preserve">Así, lo resolvió y firma el </w:t>
      </w:r>
      <w:r w:rsidRPr="005C27F4">
        <w:rPr>
          <w:rFonts w:ascii="Arial Narrow" w:eastAsia="Arial Unicode MS" w:hAnsi="Arial Narrow" w:cs="Arial Unicode MS"/>
          <w:b/>
          <w:sz w:val="28"/>
          <w:szCs w:val="28"/>
        </w:rPr>
        <w:t>Magistrado Titular</w:t>
      </w:r>
      <w:r w:rsidRPr="005C27F4">
        <w:rPr>
          <w:rFonts w:ascii="Arial Narrow" w:eastAsia="Arial Unicode MS" w:hAnsi="Arial Narrow" w:cs="Arial Unicode MS"/>
          <w:sz w:val="28"/>
          <w:szCs w:val="28"/>
        </w:rPr>
        <w:t xml:space="preserve"> de la Tercera Sala Unitaria del Tribunal Estatal de Justicia Administrativa de San Luis Potosí, Licenciado Diego Amaro González, quien actúa con </w:t>
      </w:r>
      <w:r w:rsidRPr="005C27F4">
        <w:rPr>
          <w:rFonts w:ascii="Arial Narrow" w:eastAsia="Arial Unicode MS" w:hAnsi="Arial Narrow" w:cs="Arial Unicode MS"/>
          <w:b/>
          <w:sz w:val="28"/>
          <w:szCs w:val="28"/>
        </w:rPr>
        <w:t>Secretario de Acuerdos,</w:t>
      </w:r>
      <w:r w:rsidRPr="005C27F4">
        <w:rPr>
          <w:rFonts w:ascii="Arial Narrow" w:eastAsia="Arial Unicode MS" w:hAnsi="Arial Narrow" w:cs="Arial Unicode MS"/>
          <w:sz w:val="28"/>
          <w:szCs w:val="28"/>
        </w:rPr>
        <w:t xml:space="preserve"> Licenciado Ismael Méndez Hernández, que autoriza y da fe.- </w:t>
      </w:r>
      <w:r w:rsidR="004D6979">
        <w:rPr>
          <w:rFonts w:ascii="Arial Narrow" w:eastAsia="Arial Unicode MS" w:hAnsi="Arial Narrow" w:cs="Arial Unicode MS"/>
          <w:sz w:val="28"/>
          <w:szCs w:val="28"/>
        </w:rPr>
        <w:t>RUBRICAS.-</w:t>
      </w:r>
    </w:p>
    <w:p w:rsidR="00E4770F" w:rsidRPr="00DE2FF4" w:rsidRDefault="00E4770F" w:rsidP="00E4770F">
      <w:pPr>
        <w:autoSpaceDE w:val="0"/>
        <w:autoSpaceDN w:val="0"/>
        <w:adjustRightInd w:val="0"/>
        <w:jc w:val="center"/>
        <w:rPr>
          <w:rFonts w:ascii="Arial Narrow" w:hAnsi="Arial Narrow" w:cs="Arial"/>
          <w:b/>
          <w:bCs/>
          <w:sz w:val="28"/>
          <w:szCs w:val="28"/>
        </w:rPr>
      </w:pPr>
    </w:p>
    <w:p w:rsidR="00E4770F" w:rsidRPr="00DE2FF4" w:rsidRDefault="00E4770F" w:rsidP="00E4770F">
      <w:pPr>
        <w:autoSpaceDE w:val="0"/>
        <w:autoSpaceDN w:val="0"/>
        <w:adjustRightInd w:val="0"/>
        <w:jc w:val="center"/>
        <w:rPr>
          <w:rFonts w:ascii="Arial Narrow" w:hAnsi="Arial Narrow" w:cs="Arial"/>
          <w:b/>
          <w:color w:val="000000"/>
          <w:sz w:val="28"/>
          <w:szCs w:val="28"/>
        </w:rPr>
      </w:pPr>
      <w:r w:rsidRPr="00DE2FF4">
        <w:rPr>
          <w:rFonts w:ascii="Arial Narrow" w:hAnsi="Arial Narrow" w:cs="Arial"/>
          <w:b/>
          <w:bCs/>
          <w:sz w:val="28"/>
          <w:szCs w:val="28"/>
        </w:rPr>
        <w:t>Licenciado Diego Amaro González.</w:t>
      </w:r>
    </w:p>
    <w:p w:rsidR="00E4770F" w:rsidRPr="00DE2FF4" w:rsidRDefault="00E4770F" w:rsidP="00E4770F">
      <w:pPr>
        <w:autoSpaceDE w:val="0"/>
        <w:autoSpaceDN w:val="0"/>
        <w:adjustRightInd w:val="0"/>
        <w:jc w:val="center"/>
        <w:rPr>
          <w:rFonts w:ascii="Arial Narrow" w:hAnsi="Arial Narrow" w:cs="Arial"/>
          <w:b/>
          <w:color w:val="000000"/>
          <w:sz w:val="28"/>
          <w:szCs w:val="28"/>
        </w:rPr>
      </w:pPr>
      <w:r w:rsidRPr="00DE2FF4">
        <w:rPr>
          <w:rFonts w:ascii="Arial Narrow" w:hAnsi="Arial Narrow" w:cs="Arial"/>
          <w:b/>
          <w:color w:val="000000"/>
          <w:sz w:val="28"/>
          <w:szCs w:val="28"/>
        </w:rPr>
        <w:t>Magistrado Titular de la Tercera Sala Unitaria.</w:t>
      </w:r>
    </w:p>
    <w:p w:rsidR="00E4770F" w:rsidRPr="00DE2FF4" w:rsidRDefault="00E4770F" w:rsidP="00E4770F">
      <w:pPr>
        <w:autoSpaceDE w:val="0"/>
        <w:autoSpaceDN w:val="0"/>
        <w:adjustRightInd w:val="0"/>
        <w:jc w:val="center"/>
        <w:rPr>
          <w:rFonts w:ascii="Arial Narrow" w:hAnsi="Arial Narrow" w:cs="Arial"/>
          <w:b/>
          <w:color w:val="000000"/>
          <w:sz w:val="28"/>
          <w:szCs w:val="28"/>
        </w:rPr>
      </w:pPr>
    </w:p>
    <w:p w:rsidR="00E4770F" w:rsidRPr="00DE2FF4" w:rsidRDefault="00E4770F" w:rsidP="00E4770F">
      <w:pPr>
        <w:pStyle w:val="Style1"/>
        <w:spacing w:line="240" w:lineRule="auto"/>
        <w:jc w:val="center"/>
        <w:rPr>
          <w:rFonts w:ascii="Arial Narrow" w:hAnsi="Arial Narrow" w:cs="Arial"/>
          <w:sz w:val="28"/>
          <w:szCs w:val="28"/>
          <w:lang w:val="es-MX"/>
        </w:rPr>
      </w:pPr>
      <w:r w:rsidRPr="00DE2FF4">
        <w:rPr>
          <w:rFonts w:ascii="Arial Narrow" w:hAnsi="Arial Narrow" w:cs="Arial"/>
          <w:b/>
          <w:bCs/>
          <w:sz w:val="28"/>
          <w:szCs w:val="28"/>
          <w:lang w:val="es-MX"/>
        </w:rPr>
        <w:t>Licenciado Ismael Méndez Hernández.</w:t>
      </w:r>
    </w:p>
    <w:p w:rsidR="00E4770F" w:rsidRPr="00DE2FF4" w:rsidRDefault="00E4770F" w:rsidP="00E4770F">
      <w:pPr>
        <w:autoSpaceDE w:val="0"/>
        <w:autoSpaceDN w:val="0"/>
        <w:adjustRightInd w:val="0"/>
        <w:jc w:val="center"/>
        <w:rPr>
          <w:rFonts w:ascii="Arial Narrow" w:hAnsi="Arial Narrow" w:cs="Arial"/>
          <w:b/>
          <w:color w:val="000000"/>
          <w:sz w:val="28"/>
          <w:szCs w:val="28"/>
        </w:rPr>
      </w:pPr>
      <w:r w:rsidRPr="00DE2FF4">
        <w:rPr>
          <w:rFonts w:ascii="Arial Narrow" w:hAnsi="Arial Narrow" w:cs="Arial"/>
          <w:b/>
          <w:color w:val="000000"/>
          <w:sz w:val="28"/>
          <w:szCs w:val="28"/>
        </w:rPr>
        <w:t>Secretario de Acuerdos de la Tercera Sala Unitaria.</w:t>
      </w:r>
    </w:p>
    <w:p w:rsidR="00E4770F" w:rsidRDefault="00E4770F" w:rsidP="00E4770F">
      <w:pPr>
        <w:pStyle w:val="Sinespaciado"/>
        <w:spacing w:line="276" w:lineRule="auto"/>
        <w:ind w:firstLine="709"/>
        <w:jc w:val="both"/>
        <w:rPr>
          <w:rFonts w:ascii="Arial Narrow" w:eastAsia="Arial Unicode MS" w:hAnsi="Arial Narrow" w:cs="Arial Unicode MS"/>
          <w:color w:val="000000"/>
          <w:sz w:val="28"/>
          <w:szCs w:val="28"/>
        </w:rPr>
      </w:pPr>
    </w:p>
    <w:p w:rsidR="004D6979" w:rsidRPr="00CD5C73" w:rsidRDefault="004D6979" w:rsidP="004D6979">
      <w:pPr>
        <w:jc w:val="both"/>
        <w:rPr>
          <w:rFonts w:ascii="Calibri" w:eastAsia="Calibri" w:hAnsi="Calibri" w:cs="Times New Roman"/>
        </w:rPr>
      </w:pPr>
      <w:r w:rsidRPr="00CD5C73">
        <w:rPr>
          <w:rFonts w:ascii="Arial" w:eastAsia="Calibri" w:hAnsi="Arial" w:cs="Arial"/>
          <w:b/>
          <w:i/>
          <w:sz w:val="24"/>
          <w:szCs w:val="24"/>
        </w:rPr>
        <w:t xml:space="preserve">Se suprimen datos personales por tratarse de información confidencial de particulares cuyo resguardo y protección está a cargo del Tribunal de </w:t>
      </w:r>
      <w:r>
        <w:rPr>
          <w:rFonts w:ascii="Arial" w:eastAsia="Calibri" w:hAnsi="Arial" w:cs="Arial"/>
          <w:b/>
          <w:i/>
          <w:sz w:val="24"/>
          <w:szCs w:val="24"/>
        </w:rPr>
        <w:t>Estatal de Justicia Administrativa de San Luis Potosí</w:t>
      </w:r>
      <w:r w:rsidRPr="00CD5C73">
        <w:rPr>
          <w:rFonts w:ascii="Arial" w:eastAsia="Calibri" w:hAnsi="Arial" w:cs="Arial"/>
          <w:b/>
          <w:i/>
          <w:sz w:val="24"/>
          <w:szCs w:val="24"/>
        </w:rPr>
        <w:t>;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D6979" w:rsidRPr="00CD5C73" w:rsidRDefault="004D6979" w:rsidP="004D6979">
      <w:pPr>
        <w:autoSpaceDE w:val="0"/>
        <w:autoSpaceDN w:val="0"/>
        <w:adjustRightInd w:val="0"/>
        <w:spacing w:after="0" w:line="360" w:lineRule="auto"/>
        <w:jc w:val="both"/>
        <w:rPr>
          <w:rFonts w:ascii="Arial Narrow" w:eastAsia="Calibri" w:hAnsi="Arial Narrow" w:cs="Times New Roman"/>
          <w:sz w:val="28"/>
          <w:szCs w:val="28"/>
        </w:rPr>
      </w:pPr>
    </w:p>
    <w:p w:rsidR="004D6979" w:rsidRDefault="004D6979" w:rsidP="004D6979">
      <w:pPr>
        <w:spacing w:after="0" w:line="360" w:lineRule="auto"/>
        <w:ind w:firstLine="709"/>
        <w:jc w:val="both"/>
        <w:rPr>
          <w:rFonts w:ascii="Arial Narrow" w:eastAsia="Calibri" w:hAnsi="Arial Narrow" w:cs="Times New Roman"/>
          <w:sz w:val="28"/>
          <w:szCs w:val="28"/>
        </w:rPr>
      </w:pPr>
    </w:p>
    <w:p w:rsidR="00E4770F" w:rsidRDefault="00E4770F" w:rsidP="00E4770F">
      <w:pPr>
        <w:pStyle w:val="Sinespaciado"/>
        <w:spacing w:line="276" w:lineRule="auto"/>
        <w:ind w:firstLine="709"/>
        <w:jc w:val="both"/>
        <w:rPr>
          <w:rFonts w:ascii="Arial Narrow" w:eastAsia="Arial Unicode MS" w:hAnsi="Arial Narrow" w:cs="Arial Unicode MS"/>
          <w:color w:val="000000"/>
          <w:sz w:val="28"/>
          <w:szCs w:val="28"/>
        </w:rPr>
      </w:pPr>
    </w:p>
    <w:sectPr w:rsidR="00E4770F"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8F0" w:rsidRDefault="001428F0" w:rsidP="00E40D22">
      <w:pPr>
        <w:spacing w:after="0" w:line="240" w:lineRule="auto"/>
      </w:pPr>
      <w:r>
        <w:separator/>
      </w:r>
    </w:p>
  </w:endnote>
  <w:endnote w:type="continuationSeparator" w:id="0">
    <w:p w:rsidR="001428F0" w:rsidRDefault="001428F0"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8F0" w:rsidRDefault="001428F0" w:rsidP="00E40D22">
      <w:pPr>
        <w:spacing w:after="0" w:line="240" w:lineRule="auto"/>
      </w:pPr>
      <w:r>
        <w:separator/>
      </w:r>
    </w:p>
  </w:footnote>
  <w:footnote w:type="continuationSeparator" w:id="0">
    <w:p w:rsidR="001428F0" w:rsidRDefault="001428F0"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351EB6" w:rsidRDefault="00255027" w:rsidP="00062CBC">
    <w:pPr>
      <w:pStyle w:val="Encabezado"/>
      <w:jc w:val="right"/>
      <w:rPr>
        <w:rFonts w:ascii="Arial Narrow" w:hAnsi="Arial Narrow"/>
      </w:rPr>
    </w:pPr>
    <w:r w:rsidRPr="00351EB6">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351EB6">
          <w:rPr>
            <w:rFonts w:ascii="Arial Narrow" w:hAnsi="Arial Narrow"/>
          </w:rPr>
          <w:fldChar w:fldCharType="begin"/>
        </w:r>
        <w:r w:rsidRPr="00351EB6">
          <w:rPr>
            <w:rFonts w:ascii="Arial Narrow" w:hAnsi="Arial Narrow"/>
          </w:rPr>
          <w:instrText>PAGE   \* MERGEFORMAT</w:instrText>
        </w:r>
        <w:r w:rsidRPr="00351EB6">
          <w:rPr>
            <w:rFonts w:ascii="Arial Narrow" w:hAnsi="Arial Narrow"/>
          </w:rPr>
          <w:fldChar w:fldCharType="separate"/>
        </w:r>
        <w:r w:rsidR="007D3D2F" w:rsidRPr="007D3D2F">
          <w:rPr>
            <w:rFonts w:ascii="Arial Narrow" w:hAnsi="Arial Narrow"/>
            <w:noProof/>
            <w:lang w:val="es-ES"/>
          </w:rPr>
          <w:t>14</w:t>
        </w:r>
        <w:r w:rsidRPr="00351EB6">
          <w:rPr>
            <w:rFonts w:ascii="Arial Narrow" w:hAnsi="Arial Narrow"/>
          </w:rPr>
          <w:fldChar w:fldCharType="end"/>
        </w:r>
      </w:sdtContent>
    </w:sdt>
  </w:p>
  <w:p w:rsidR="00255027" w:rsidRPr="00351EB6" w:rsidRDefault="00255027" w:rsidP="00062CBC">
    <w:pPr>
      <w:pStyle w:val="Encabezado"/>
      <w:jc w:val="right"/>
      <w:rPr>
        <w:rFonts w:ascii="Arial Narrow" w:hAnsi="Arial Narrow"/>
      </w:rPr>
    </w:pPr>
    <w:proofErr w:type="spellStart"/>
    <w:r w:rsidRPr="00351EB6">
      <w:rPr>
        <w:rFonts w:ascii="Arial Narrow" w:hAnsi="Arial Narrow"/>
      </w:rPr>
      <w:t>Exp</w:t>
    </w:r>
    <w:proofErr w:type="spellEnd"/>
    <w:r w:rsidRPr="00351EB6">
      <w:rPr>
        <w:rFonts w:ascii="Arial Narrow" w:hAnsi="Arial Narrow"/>
      </w:rPr>
      <w:t xml:space="preserve">. </w:t>
    </w:r>
    <w:r w:rsidR="000951D6">
      <w:rPr>
        <w:rFonts w:ascii="Arial Narrow" w:hAnsi="Arial Narrow"/>
      </w:rPr>
      <w:t>1</w:t>
    </w:r>
    <w:r w:rsidR="00D3726A">
      <w:rPr>
        <w:rFonts w:ascii="Arial Narrow" w:hAnsi="Arial Narrow"/>
      </w:rPr>
      <w:t>8</w:t>
    </w:r>
    <w:r w:rsidR="00CA0608" w:rsidRPr="00351EB6">
      <w:rPr>
        <w:rFonts w:ascii="Arial Narrow" w:hAnsi="Arial Narrow"/>
      </w:rPr>
      <w:t>/20</w:t>
    </w:r>
    <w:r w:rsidR="00D879D2">
      <w:rPr>
        <w:rFonts w:ascii="Arial Narrow" w:hAnsi="Arial Narrow"/>
      </w:rPr>
      <w:t>20</w:t>
    </w:r>
    <w:r w:rsidRPr="00351EB6">
      <w:rPr>
        <w:rFonts w:ascii="Arial Narrow" w:hAnsi="Arial Narrow"/>
      </w:rPr>
      <w:t>-3</w:t>
    </w:r>
  </w:p>
  <w:p w:rsidR="00222C0E" w:rsidRDefault="00222C0E" w:rsidP="00062CBC">
    <w:pPr>
      <w:pStyle w:val="Encabezado"/>
      <w:jc w:val="right"/>
    </w:pPr>
  </w:p>
  <w:p w:rsidR="00222C0E" w:rsidRDefault="00222C0E"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351EB6" w:rsidRDefault="00255027">
    <w:pPr>
      <w:pStyle w:val="Encabezado"/>
      <w:jc w:val="right"/>
      <w:rPr>
        <w:rFonts w:ascii="Arial Narrow" w:hAnsi="Arial Narrow"/>
      </w:rPr>
    </w:pPr>
    <w:r w:rsidRPr="00351EB6">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351EB6">
          <w:rPr>
            <w:rFonts w:ascii="Arial Narrow" w:hAnsi="Arial Narrow"/>
          </w:rPr>
          <w:fldChar w:fldCharType="begin"/>
        </w:r>
        <w:r w:rsidRPr="00351EB6">
          <w:rPr>
            <w:rFonts w:ascii="Arial Narrow" w:hAnsi="Arial Narrow"/>
          </w:rPr>
          <w:instrText>PAGE   \* MERGEFORMAT</w:instrText>
        </w:r>
        <w:r w:rsidRPr="00351EB6">
          <w:rPr>
            <w:rFonts w:ascii="Arial Narrow" w:hAnsi="Arial Narrow"/>
          </w:rPr>
          <w:fldChar w:fldCharType="separate"/>
        </w:r>
        <w:r w:rsidR="007D3D2F" w:rsidRPr="007D3D2F">
          <w:rPr>
            <w:rFonts w:ascii="Arial Narrow" w:hAnsi="Arial Narrow"/>
            <w:noProof/>
            <w:lang w:val="es-ES"/>
          </w:rPr>
          <w:t>15</w:t>
        </w:r>
        <w:r w:rsidRPr="00351EB6">
          <w:rPr>
            <w:rFonts w:ascii="Arial Narrow" w:hAnsi="Arial Narrow"/>
          </w:rPr>
          <w:fldChar w:fldCharType="end"/>
        </w:r>
      </w:sdtContent>
    </w:sdt>
  </w:p>
  <w:p w:rsidR="00222C0E" w:rsidRPr="00351EB6" w:rsidRDefault="00CA0608" w:rsidP="00062CBC">
    <w:pPr>
      <w:pStyle w:val="Encabezado"/>
      <w:jc w:val="right"/>
      <w:rPr>
        <w:rFonts w:ascii="Arial Narrow" w:hAnsi="Arial Narrow"/>
      </w:rPr>
    </w:pPr>
    <w:proofErr w:type="spellStart"/>
    <w:r w:rsidRPr="00351EB6">
      <w:rPr>
        <w:rFonts w:ascii="Arial Narrow" w:hAnsi="Arial Narrow"/>
      </w:rPr>
      <w:t>Exp</w:t>
    </w:r>
    <w:proofErr w:type="spellEnd"/>
    <w:r w:rsidRPr="00351EB6">
      <w:rPr>
        <w:rFonts w:ascii="Arial Narrow" w:hAnsi="Arial Narrow"/>
      </w:rPr>
      <w:t xml:space="preserve">. </w:t>
    </w:r>
    <w:r w:rsidR="00466C4E">
      <w:rPr>
        <w:rFonts w:ascii="Arial Narrow" w:hAnsi="Arial Narrow"/>
      </w:rPr>
      <w:t>18</w:t>
    </w:r>
    <w:r w:rsidR="00255027" w:rsidRPr="00351EB6">
      <w:rPr>
        <w:rFonts w:ascii="Arial Narrow" w:hAnsi="Arial Narrow"/>
      </w:rPr>
      <w:t>/20</w:t>
    </w:r>
    <w:r w:rsidR="00D879D2">
      <w:rPr>
        <w:rFonts w:ascii="Arial Narrow" w:hAnsi="Arial Narrow"/>
      </w:rPr>
      <w:t>20</w:t>
    </w:r>
    <w:r w:rsidR="00255027" w:rsidRPr="00351EB6">
      <w:rPr>
        <w:rFonts w:ascii="Arial Narrow" w:hAnsi="Arial Narrow"/>
      </w:rPr>
      <w:t>-3</w:t>
    </w:r>
  </w:p>
  <w:p w:rsidR="00222C0E" w:rsidRPr="00351EB6" w:rsidRDefault="00222C0E" w:rsidP="00062CBC">
    <w:pPr>
      <w:pStyle w:val="Encabezado"/>
      <w:jc w:val="right"/>
      <w:rPr>
        <w:rFonts w:ascii="Arial Narrow" w:hAnsi="Arial Narrow"/>
      </w:rPr>
    </w:pPr>
  </w:p>
  <w:p w:rsidR="00255027" w:rsidRPr="00062CBC" w:rsidRDefault="00255027"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4AD28DFA" wp14:editId="0A9D895D">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7E8BAFB2" wp14:editId="4FE03FCA">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7E8BAFB2" wp14:editId="4FE03FCA">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255027"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778AA10A" wp14:editId="1C50F379">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2D36E5C6" wp14:editId="2E199D38">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2D36E5C6" wp14:editId="2E199D38">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2337"/>
    <w:rsid w:val="0000650A"/>
    <w:rsid w:val="0001073B"/>
    <w:rsid w:val="000117A6"/>
    <w:rsid w:val="00011E8B"/>
    <w:rsid w:val="00012C24"/>
    <w:rsid w:val="00017108"/>
    <w:rsid w:val="00017E26"/>
    <w:rsid w:val="0002147B"/>
    <w:rsid w:val="0002514F"/>
    <w:rsid w:val="000275EA"/>
    <w:rsid w:val="000372A6"/>
    <w:rsid w:val="0004195F"/>
    <w:rsid w:val="00042FCC"/>
    <w:rsid w:val="000459AA"/>
    <w:rsid w:val="00050816"/>
    <w:rsid w:val="00053CD1"/>
    <w:rsid w:val="0005533F"/>
    <w:rsid w:val="00055F6B"/>
    <w:rsid w:val="00056A46"/>
    <w:rsid w:val="00060AD8"/>
    <w:rsid w:val="00062CBC"/>
    <w:rsid w:val="00067EF8"/>
    <w:rsid w:val="00070086"/>
    <w:rsid w:val="00071EE7"/>
    <w:rsid w:val="000738D9"/>
    <w:rsid w:val="00075A83"/>
    <w:rsid w:val="00085D86"/>
    <w:rsid w:val="00086121"/>
    <w:rsid w:val="00086F8E"/>
    <w:rsid w:val="000908D0"/>
    <w:rsid w:val="0009144C"/>
    <w:rsid w:val="00092C27"/>
    <w:rsid w:val="00092FC8"/>
    <w:rsid w:val="00093788"/>
    <w:rsid w:val="000951D6"/>
    <w:rsid w:val="00097639"/>
    <w:rsid w:val="000A179E"/>
    <w:rsid w:val="000A59FE"/>
    <w:rsid w:val="000B4493"/>
    <w:rsid w:val="000B4F03"/>
    <w:rsid w:val="000C187E"/>
    <w:rsid w:val="000C2C90"/>
    <w:rsid w:val="000C4F35"/>
    <w:rsid w:val="000C57CA"/>
    <w:rsid w:val="000D1DC7"/>
    <w:rsid w:val="000D5D74"/>
    <w:rsid w:val="000E1650"/>
    <w:rsid w:val="000E4E3A"/>
    <w:rsid w:val="000F3D42"/>
    <w:rsid w:val="000F4555"/>
    <w:rsid w:val="000F4CE0"/>
    <w:rsid w:val="000F5E16"/>
    <w:rsid w:val="001025F4"/>
    <w:rsid w:val="00106B6A"/>
    <w:rsid w:val="001070F6"/>
    <w:rsid w:val="001078E1"/>
    <w:rsid w:val="001100A4"/>
    <w:rsid w:val="0011285A"/>
    <w:rsid w:val="00113EA5"/>
    <w:rsid w:val="00117543"/>
    <w:rsid w:val="0012221C"/>
    <w:rsid w:val="00123A02"/>
    <w:rsid w:val="00123E7F"/>
    <w:rsid w:val="001247D9"/>
    <w:rsid w:val="00125853"/>
    <w:rsid w:val="00125870"/>
    <w:rsid w:val="00125A16"/>
    <w:rsid w:val="0012787B"/>
    <w:rsid w:val="00130349"/>
    <w:rsid w:val="001428F0"/>
    <w:rsid w:val="0014554D"/>
    <w:rsid w:val="00154F7F"/>
    <w:rsid w:val="00157D66"/>
    <w:rsid w:val="0016042D"/>
    <w:rsid w:val="00162863"/>
    <w:rsid w:val="00164962"/>
    <w:rsid w:val="001656F8"/>
    <w:rsid w:val="0016725E"/>
    <w:rsid w:val="00170268"/>
    <w:rsid w:val="0017458E"/>
    <w:rsid w:val="001759F1"/>
    <w:rsid w:val="001767CB"/>
    <w:rsid w:val="001828BE"/>
    <w:rsid w:val="00182FBE"/>
    <w:rsid w:val="001832D7"/>
    <w:rsid w:val="00185A7E"/>
    <w:rsid w:val="00187A36"/>
    <w:rsid w:val="00194510"/>
    <w:rsid w:val="0019504B"/>
    <w:rsid w:val="001967C8"/>
    <w:rsid w:val="001A1278"/>
    <w:rsid w:val="001A1F18"/>
    <w:rsid w:val="001A6F59"/>
    <w:rsid w:val="001B409A"/>
    <w:rsid w:val="001C2032"/>
    <w:rsid w:val="001C74F3"/>
    <w:rsid w:val="001D087F"/>
    <w:rsid w:val="001D0BD7"/>
    <w:rsid w:val="001D5D7F"/>
    <w:rsid w:val="001E3FD5"/>
    <w:rsid w:val="001E4B1A"/>
    <w:rsid w:val="001F509A"/>
    <w:rsid w:val="001F5513"/>
    <w:rsid w:val="001F61C3"/>
    <w:rsid w:val="001F79A8"/>
    <w:rsid w:val="00200276"/>
    <w:rsid w:val="00200C36"/>
    <w:rsid w:val="00201CEF"/>
    <w:rsid w:val="00202E3A"/>
    <w:rsid w:val="00203860"/>
    <w:rsid w:val="002042BC"/>
    <w:rsid w:val="002121BC"/>
    <w:rsid w:val="002149B3"/>
    <w:rsid w:val="0021703C"/>
    <w:rsid w:val="00217303"/>
    <w:rsid w:val="00222C0E"/>
    <w:rsid w:val="00223179"/>
    <w:rsid w:val="00223824"/>
    <w:rsid w:val="00223FF3"/>
    <w:rsid w:val="00227712"/>
    <w:rsid w:val="00231E72"/>
    <w:rsid w:val="00233ACA"/>
    <w:rsid w:val="00233B7A"/>
    <w:rsid w:val="00235E71"/>
    <w:rsid w:val="002371F3"/>
    <w:rsid w:val="002409BC"/>
    <w:rsid w:val="00243914"/>
    <w:rsid w:val="00245802"/>
    <w:rsid w:val="0024675B"/>
    <w:rsid w:val="00247688"/>
    <w:rsid w:val="00247E8B"/>
    <w:rsid w:val="002502AD"/>
    <w:rsid w:val="00251492"/>
    <w:rsid w:val="0025324E"/>
    <w:rsid w:val="00253CDC"/>
    <w:rsid w:val="00254BE2"/>
    <w:rsid w:val="00255027"/>
    <w:rsid w:val="00255C6D"/>
    <w:rsid w:val="00264918"/>
    <w:rsid w:val="00266CE8"/>
    <w:rsid w:val="00270B47"/>
    <w:rsid w:val="00272143"/>
    <w:rsid w:val="00273541"/>
    <w:rsid w:val="00274383"/>
    <w:rsid w:val="00274C11"/>
    <w:rsid w:val="00276F33"/>
    <w:rsid w:val="00284976"/>
    <w:rsid w:val="00290A43"/>
    <w:rsid w:val="002A18FD"/>
    <w:rsid w:val="002A4574"/>
    <w:rsid w:val="002B182A"/>
    <w:rsid w:val="002B268A"/>
    <w:rsid w:val="002C2357"/>
    <w:rsid w:val="002C4D81"/>
    <w:rsid w:val="002C7439"/>
    <w:rsid w:val="002D1443"/>
    <w:rsid w:val="002D3B50"/>
    <w:rsid w:val="002D56C2"/>
    <w:rsid w:val="002D5C78"/>
    <w:rsid w:val="002E1850"/>
    <w:rsid w:val="002E212B"/>
    <w:rsid w:val="002E2260"/>
    <w:rsid w:val="002E6895"/>
    <w:rsid w:val="00303A81"/>
    <w:rsid w:val="00304B9B"/>
    <w:rsid w:val="0030659C"/>
    <w:rsid w:val="00317534"/>
    <w:rsid w:val="0032080C"/>
    <w:rsid w:val="003209BD"/>
    <w:rsid w:val="003225AC"/>
    <w:rsid w:val="003257B1"/>
    <w:rsid w:val="00325992"/>
    <w:rsid w:val="0032766C"/>
    <w:rsid w:val="00327A02"/>
    <w:rsid w:val="00333F87"/>
    <w:rsid w:val="00335248"/>
    <w:rsid w:val="003375C9"/>
    <w:rsid w:val="00343ACC"/>
    <w:rsid w:val="00343B55"/>
    <w:rsid w:val="00344FB8"/>
    <w:rsid w:val="003456BB"/>
    <w:rsid w:val="00351245"/>
    <w:rsid w:val="00351897"/>
    <w:rsid w:val="00351EB6"/>
    <w:rsid w:val="00352235"/>
    <w:rsid w:val="00356A4A"/>
    <w:rsid w:val="0035744E"/>
    <w:rsid w:val="00366335"/>
    <w:rsid w:val="00366BF4"/>
    <w:rsid w:val="00373655"/>
    <w:rsid w:val="003769B5"/>
    <w:rsid w:val="00377341"/>
    <w:rsid w:val="00380593"/>
    <w:rsid w:val="00382A0B"/>
    <w:rsid w:val="003830BE"/>
    <w:rsid w:val="00383BC6"/>
    <w:rsid w:val="00391BC2"/>
    <w:rsid w:val="00393614"/>
    <w:rsid w:val="00395C8F"/>
    <w:rsid w:val="003976DE"/>
    <w:rsid w:val="00397735"/>
    <w:rsid w:val="003A2448"/>
    <w:rsid w:val="003A602A"/>
    <w:rsid w:val="003A7417"/>
    <w:rsid w:val="003A75C5"/>
    <w:rsid w:val="003B2044"/>
    <w:rsid w:val="003C09D5"/>
    <w:rsid w:val="003C1781"/>
    <w:rsid w:val="003C1A65"/>
    <w:rsid w:val="003C554E"/>
    <w:rsid w:val="003D4A5B"/>
    <w:rsid w:val="003D5758"/>
    <w:rsid w:val="003D77F1"/>
    <w:rsid w:val="003E256B"/>
    <w:rsid w:val="003F26DA"/>
    <w:rsid w:val="004004B4"/>
    <w:rsid w:val="00401BC7"/>
    <w:rsid w:val="00403634"/>
    <w:rsid w:val="004039FA"/>
    <w:rsid w:val="00403B46"/>
    <w:rsid w:val="0040580D"/>
    <w:rsid w:val="00405BB0"/>
    <w:rsid w:val="004072D0"/>
    <w:rsid w:val="00407994"/>
    <w:rsid w:val="00410188"/>
    <w:rsid w:val="00411AD8"/>
    <w:rsid w:val="0041429A"/>
    <w:rsid w:val="00417C77"/>
    <w:rsid w:val="00421896"/>
    <w:rsid w:val="004249DF"/>
    <w:rsid w:val="004317EB"/>
    <w:rsid w:val="004359A3"/>
    <w:rsid w:val="00436D8D"/>
    <w:rsid w:val="00444856"/>
    <w:rsid w:val="00444A08"/>
    <w:rsid w:val="004516F2"/>
    <w:rsid w:val="00455165"/>
    <w:rsid w:val="00455C09"/>
    <w:rsid w:val="004571D2"/>
    <w:rsid w:val="00461E91"/>
    <w:rsid w:val="00462C87"/>
    <w:rsid w:val="00464617"/>
    <w:rsid w:val="004649A4"/>
    <w:rsid w:val="00466C4E"/>
    <w:rsid w:val="0047462A"/>
    <w:rsid w:val="0048018F"/>
    <w:rsid w:val="00485A9F"/>
    <w:rsid w:val="004865F1"/>
    <w:rsid w:val="004868F3"/>
    <w:rsid w:val="00496F9E"/>
    <w:rsid w:val="004A291D"/>
    <w:rsid w:val="004A46E2"/>
    <w:rsid w:val="004A7EDE"/>
    <w:rsid w:val="004B0497"/>
    <w:rsid w:val="004B0E72"/>
    <w:rsid w:val="004B1CC4"/>
    <w:rsid w:val="004B1E31"/>
    <w:rsid w:val="004B7E30"/>
    <w:rsid w:val="004C014B"/>
    <w:rsid w:val="004C3CB1"/>
    <w:rsid w:val="004D062B"/>
    <w:rsid w:val="004D2550"/>
    <w:rsid w:val="004D2A72"/>
    <w:rsid w:val="004D479A"/>
    <w:rsid w:val="004D6979"/>
    <w:rsid w:val="004D7F0D"/>
    <w:rsid w:val="004D7F7B"/>
    <w:rsid w:val="004E23B9"/>
    <w:rsid w:val="004E50A9"/>
    <w:rsid w:val="004E670B"/>
    <w:rsid w:val="004E770D"/>
    <w:rsid w:val="004E77A6"/>
    <w:rsid w:val="004F0965"/>
    <w:rsid w:val="004F22F0"/>
    <w:rsid w:val="004F6CA0"/>
    <w:rsid w:val="004F7F18"/>
    <w:rsid w:val="005003E0"/>
    <w:rsid w:val="00501996"/>
    <w:rsid w:val="00504C10"/>
    <w:rsid w:val="005077D4"/>
    <w:rsid w:val="00510722"/>
    <w:rsid w:val="005116B3"/>
    <w:rsid w:val="00512E8F"/>
    <w:rsid w:val="00513825"/>
    <w:rsid w:val="00513A40"/>
    <w:rsid w:val="00514DFD"/>
    <w:rsid w:val="00523641"/>
    <w:rsid w:val="00523F55"/>
    <w:rsid w:val="00524AC3"/>
    <w:rsid w:val="0052557B"/>
    <w:rsid w:val="00525B55"/>
    <w:rsid w:val="005318FF"/>
    <w:rsid w:val="005321AB"/>
    <w:rsid w:val="00533704"/>
    <w:rsid w:val="00534634"/>
    <w:rsid w:val="00535344"/>
    <w:rsid w:val="00535D85"/>
    <w:rsid w:val="00537CCD"/>
    <w:rsid w:val="00545419"/>
    <w:rsid w:val="00545B16"/>
    <w:rsid w:val="00547B6A"/>
    <w:rsid w:val="00553F6D"/>
    <w:rsid w:val="00557815"/>
    <w:rsid w:val="00560936"/>
    <w:rsid w:val="005610FF"/>
    <w:rsid w:val="005619F5"/>
    <w:rsid w:val="005622E1"/>
    <w:rsid w:val="005639AE"/>
    <w:rsid w:val="00563D4D"/>
    <w:rsid w:val="00570610"/>
    <w:rsid w:val="005729DA"/>
    <w:rsid w:val="00573389"/>
    <w:rsid w:val="00576F70"/>
    <w:rsid w:val="005810C0"/>
    <w:rsid w:val="00584473"/>
    <w:rsid w:val="00584C54"/>
    <w:rsid w:val="00586A9C"/>
    <w:rsid w:val="00590713"/>
    <w:rsid w:val="005907E2"/>
    <w:rsid w:val="00590921"/>
    <w:rsid w:val="005915BD"/>
    <w:rsid w:val="0059261A"/>
    <w:rsid w:val="005938D8"/>
    <w:rsid w:val="005A0DC4"/>
    <w:rsid w:val="005A188B"/>
    <w:rsid w:val="005A4C99"/>
    <w:rsid w:val="005A4D54"/>
    <w:rsid w:val="005B4BEC"/>
    <w:rsid w:val="005B507F"/>
    <w:rsid w:val="005C1729"/>
    <w:rsid w:val="005C2694"/>
    <w:rsid w:val="005C27F4"/>
    <w:rsid w:val="005C2F4B"/>
    <w:rsid w:val="005C6256"/>
    <w:rsid w:val="005D408C"/>
    <w:rsid w:val="005D4292"/>
    <w:rsid w:val="005D4FD0"/>
    <w:rsid w:val="005D5190"/>
    <w:rsid w:val="005D6010"/>
    <w:rsid w:val="005D632A"/>
    <w:rsid w:val="005D6C31"/>
    <w:rsid w:val="005E1CE9"/>
    <w:rsid w:val="005E6BFA"/>
    <w:rsid w:val="005F0CB7"/>
    <w:rsid w:val="005F1043"/>
    <w:rsid w:val="005F16E4"/>
    <w:rsid w:val="005F7E24"/>
    <w:rsid w:val="00607DDD"/>
    <w:rsid w:val="00612DC6"/>
    <w:rsid w:val="0062463F"/>
    <w:rsid w:val="006302B7"/>
    <w:rsid w:val="0063158F"/>
    <w:rsid w:val="00632D2D"/>
    <w:rsid w:val="00634CD2"/>
    <w:rsid w:val="0063615C"/>
    <w:rsid w:val="00640F2F"/>
    <w:rsid w:val="00641C57"/>
    <w:rsid w:val="00642DE9"/>
    <w:rsid w:val="00647FE4"/>
    <w:rsid w:val="00651605"/>
    <w:rsid w:val="006602D6"/>
    <w:rsid w:val="00660FBC"/>
    <w:rsid w:val="00661626"/>
    <w:rsid w:val="00675291"/>
    <w:rsid w:val="00676AD8"/>
    <w:rsid w:val="006844E3"/>
    <w:rsid w:val="00684659"/>
    <w:rsid w:val="006A0AE1"/>
    <w:rsid w:val="006A12FD"/>
    <w:rsid w:val="006A35A1"/>
    <w:rsid w:val="006B2CA6"/>
    <w:rsid w:val="006B430A"/>
    <w:rsid w:val="006B7193"/>
    <w:rsid w:val="006B769D"/>
    <w:rsid w:val="006C1622"/>
    <w:rsid w:val="006D194D"/>
    <w:rsid w:val="006D4567"/>
    <w:rsid w:val="006E162C"/>
    <w:rsid w:val="006E2BA1"/>
    <w:rsid w:val="006E5EB4"/>
    <w:rsid w:val="006F0BB9"/>
    <w:rsid w:val="006F3450"/>
    <w:rsid w:val="006F7DDC"/>
    <w:rsid w:val="00701E81"/>
    <w:rsid w:val="0070233E"/>
    <w:rsid w:val="00707049"/>
    <w:rsid w:val="00712B4E"/>
    <w:rsid w:val="00712EB1"/>
    <w:rsid w:val="007145AF"/>
    <w:rsid w:val="007151F3"/>
    <w:rsid w:val="007152FF"/>
    <w:rsid w:val="007217D7"/>
    <w:rsid w:val="007229DD"/>
    <w:rsid w:val="00722CA3"/>
    <w:rsid w:val="00730237"/>
    <w:rsid w:val="00732A68"/>
    <w:rsid w:val="00734AE4"/>
    <w:rsid w:val="00737BDB"/>
    <w:rsid w:val="00743DFF"/>
    <w:rsid w:val="007453C6"/>
    <w:rsid w:val="00746669"/>
    <w:rsid w:val="00747170"/>
    <w:rsid w:val="00747D13"/>
    <w:rsid w:val="00756FAF"/>
    <w:rsid w:val="00760112"/>
    <w:rsid w:val="007607D9"/>
    <w:rsid w:val="00764038"/>
    <w:rsid w:val="007655F0"/>
    <w:rsid w:val="00770B5A"/>
    <w:rsid w:val="00777BFB"/>
    <w:rsid w:val="007809E9"/>
    <w:rsid w:val="00782522"/>
    <w:rsid w:val="00782652"/>
    <w:rsid w:val="00790BF6"/>
    <w:rsid w:val="007912EC"/>
    <w:rsid w:val="0079226E"/>
    <w:rsid w:val="007A1EA9"/>
    <w:rsid w:val="007A7A74"/>
    <w:rsid w:val="007B467F"/>
    <w:rsid w:val="007C118C"/>
    <w:rsid w:val="007C4759"/>
    <w:rsid w:val="007C6DDE"/>
    <w:rsid w:val="007C736F"/>
    <w:rsid w:val="007D14C0"/>
    <w:rsid w:val="007D3D2F"/>
    <w:rsid w:val="007D6662"/>
    <w:rsid w:val="007D73DE"/>
    <w:rsid w:val="007E3114"/>
    <w:rsid w:val="007E6619"/>
    <w:rsid w:val="007F003B"/>
    <w:rsid w:val="007F0264"/>
    <w:rsid w:val="007F09C8"/>
    <w:rsid w:val="007F0B0A"/>
    <w:rsid w:val="007F15E7"/>
    <w:rsid w:val="007F7A77"/>
    <w:rsid w:val="00802606"/>
    <w:rsid w:val="008026C1"/>
    <w:rsid w:val="00807C4F"/>
    <w:rsid w:val="00812FDF"/>
    <w:rsid w:val="00813966"/>
    <w:rsid w:val="00814C5A"/>
    <w:rsid w:val="00814E8A"/>
    <w:rsid w:val="00815324"/>
    <w:rsid w:val="008300C2"/>
    <w:rsid w:val="00830211"/>
    <w:rsid w:val="00835693"/>
    <w:rsid w:val="00836F88"/>
    <w:rsid w:val="008377A2"/>
    <w:rsid w:val="00842693"/>
    <w:rsid w:val="0084371E"/>
    <w:rsid w:val="008470AE"/>
    <w:rsid w:val="00851FC6"/>
    <w:rsid w:val="008535DF"/>
    <w:rsid w:val="00854EC3"/>
    <w:rsid w:val="0085727E"/>
    <w:rsid w:val="00862EDF"/>
    <w:rsid w:val="00864264"/>
    <w:rsid w:val="00871F61"/>
    <w:rsid w:val="008737D7"/>
    <w:rsid w:val="008767C1"/>
    <w:rsid w:val="00880773"/>
    <w:rsid w:val="008817BF"/>
    <w:rsid w:val="0088379C"/>
    <w:rsid w:val="00885159"/>
    <w:rsid w:val="0088518C"/>
    <w:rsid w:val="008A1122"/>
    <w:rsid w:val="008A33A8"/>
    <w:rsid w:val="008A623A"/>
    <w:rsid w:val="008A6CD0"/>
    <w:rsid w:val="008A6D88"/>
    <w:rsid w:val="008A78A7"/>
    <w:rsid w:val="008B3003"/>
    <w:rsid w:val="008B34E1"/>
    <w:rsid w:val="008B5375"/>
    <w:rsid w:val="008C03C6"/>
    <w:rsid w:val="008C27CF"/>
    <w:rsid w:val="008C30FF"/>
    <w:rsid w:val="008C3854"/>
    <w:rsid w:val="008C5EA8"/>
    <w:rsid w:val="008D04A4"/>
    <w:rsid w:val="008D36BD"/>
    <w:rsid w:val="008D7E29"/>
    <w:rsid w:val="008E19EF"/>
    <w:rsid w:val="008E2AF1"/>
    <w:rsid w:val="008E511C"/>
    <w:rsid w:val="008E69D9"/>
    <w:rsid w:val="00900805"/>
    <w:rsid w:val="00901BFB"/>
    <w:rsid w:val="00904BF7"/>
    <w:rsid w:val="0090553F"/>
    <w:rsid w:val="0090649C"/>
    <w:rsid w:val="00911546"/>
    <w:rsid w:val="009117C5"/>
    <w:rsid w:val="009117D7"/>
    <w:rsid w:val="00913E7B"/>
    <w:rsid w:val="00914538"/>
    <w:rsid w:val="00915F76"/>
    <w:rsid w:val="009203A2"/>
    <w:rsid w:val="009251C2"/>
    <w:rsid w:val="00931632"/>
    <w:rsid w:val="00936407"/>
    <w:rsid w:val="00937323"/>
    <w:rsid w:val="00940315"/>
    <w:rsid w:val="0094099A"/>
    <w:rsid w:val="00941AAD"/>
    <w:rsid w:val="0094261B"/>
    <w:rsid w:val="00942C20"/>
    <w:rsid w:val="00942D71"/>
    <w:rsid w:val="00945DC5"/>
    <w:rsid w:val="00947B30"/>
    <w:rsid w:val="0095002E"/>
    <w:rsid w:val="009513D2"/>
    <w:rsid w:val="0095439F"/>
    <w:rsid w:val="00954F97"/>
    <w:rsid w:val="0095574D"/>
    <w:rsid w:val="009557DF"/>
    <w:rsid w:val="00960336"/>
    <w:rsid w:val="00963746"/>
    <w:rsid w:val="009672F5"/>
    <w:rsid w:val="00972DE8"/>
    <w:rsid w:val="009755DB"/>
    <w:rsid w:val="00975DA6"/>
    <w:rsid w:val="00976AA8"/>
    <w:rsid w:val="00980B9B"/>
    <w:rsid w:val="00982036"/>
    <w:rsid w:val="00982D65"/>
    <w:rsid w:val="00985562"/>
    <w:rsid w:val="009855D3"/>
    <w:rsid w:val="00986264"/>
    <w:rsid w:val="0098752D"/>
    <w:rsid w:val="00991DE6"/>
    <w:rsid w:val="00992535"/>
    <w:rsid w:val="00992719"/>
    <w:rsid w:val="009929C0"/>
    <w:rsid w:val="009955C9"/>
    <w:rsid w:val="00995AF2"/>
    <w:rsid w:val="009A1E13"/>
    <w:rsid w:val="009A3096"/>
    <w:rsid w:val="009A3809"/>
    <w:rsid w:val="009A4865"/>
    <w:rsid w:val="009A73C7"/>
    <w:rsid w:val="009B24C4"/>
    <w:rsid w:val="009B25B9"/>
    <w:rsid w:val="009B4F64"/>
    <w:rsid w:val="009C1A2A"/>
    <w:rsid w:val="009D13C8"/>
    <w:rsid w:val="009D5A0A"/>
    <w:rsid w:val="009D7C06"/>
    <w:rsid w:val="009D7E08"/>
    <w:rsid w:val="009E0E45"/>
    <w:rsid w:val="009E71CB"/>
    <w:rsid w:val="009F103A"/>
    <w:rsid w:val="009F1D62"/>
    <w:rsid w:val="009F40CB"/>
    <w:rsid w:val="009F6898"/>
    <w:rsid w:val="009F7BA9"/>
    <w:rsid w:val="00A01019"/>
    <w:rsid w:val="00A03191"/>
    <w:rsid w:val="00A033AE"/>
    <w:rsid w:val="00A05709"/>
    <w:rsid w:val="00A0578A"/>
    <w:rsid w:val="00A065DD"/>
    <w:rsid w:val="00A066D7"/>
    <w:rsid w:val="00A06DB6"/>
    <w:rsid w:val="00A10AA3"/>
    <w:rsid w:val="00A10F2B"/>
    <w:rsid w:val="00A1265A"/>
    <w:rsid w:val="00A12FD4"/>
    <w:rsid w:val="00A16B97"/>
    <w:rsid w:val="00A2065A"/>
    <w:rsid w:val="00A2114B"/>
    <w:rsid w:val="00A2279B"/>
    <w:rsid w:val="00A244D1"/>
    <w:rsid w:val="00A2527F"/>
    <w:rsid w:val="00A259D6"/>
    <w:rsid w:val="00A27B05"/>
    <w:rsid w:val="00A27F52"/>
    <w:rsid w:val="00A34854"/>
    <w:rsid w:val="00A4022B"/>
    <w:rsid w:val="00A46C01"/>
    <w:rsid w:val="00A5083D"/>
    <w:rsid w:val="00A53A66"/>
    <w:rsid w:val="00A55743"/>
    <w:rsid w:val="00A61E6A"/>
    <w:rsid w:val="00A6346A"/>
    <w:rsid w:val="00A65BDD"/>
    <w:rsid w:val="00A73262"/>
    <w:rsid w:val="00A73A54"/>
    <w:rsid w:val="00A73C67"/>
    <w:rsid w:val="00A74980"/>
    <w:rsid w:val="00A74C99"/>
    <w:rsid w:val="00A76BE8"/>
    <w:rsid w:val="00A82046"/>
    <w:rsid w:val="00A8269A"/>
    <w:rsid w:val="00A8573D"/>
    <w:rsid w:val="00A86B25"/>
    <w:rsid w:val="00A90C71"/>
    <w:rsid w:val="00A92E90"/>
    <w:rsid w:val="00A94117"/>
    <w:rsid w:val="00AA127A"/>
    <w:rsid w:val="00AA1B17"/>
    <w:rsid w:val="00AA1E95"/>
    <w:rsid w:val="00AA2B4A"/>
    <w:rsid w:val="00AA43B9"/>
    <w:rsid w:val="00AA44D3"/>
    <w:rsid w:val="00AA66F7"/>
    <w:rsid w:val="00AA7571"/>
    <w:rsid w:val="00AB7D68"/>
    <w:rsid w:val="00AC152F"/>
    <w:rsid w:val="00AC73DA"/>
    <w:rsid w:val="00AC7696"/>
    <w:rsid w:val="00AD0C88"/>
    <w:rsid w:val="00AD16A5"/>
    <w:rsid w:val="00AD1E86"/>
    <w:rsid w:val="00AD200D"/>
    <w:rsid w:val="00AD4635"/>
    <w:rsid w:val="00AE2D1A"/>
    <w:rsid w:val="00AE46BF"/>
    <w:rsid w:val="00AE575D"/>
    <w:rsid w:val="00AE744B"/>
    <w:rsid w:val="00AF0AFB"/>
    <w:rsid w:val="00AF1B76"/>
    <w:rsid w:val="00AF79A3"/>
    <w:rsid w:val="00B01031"/>
    <w:rsid w:val="00B01460"/>
    <w:rsid w:val="00B0432A"/>
    <w:rsid w:val="00B21EEC"/>
    <w:rsid w:val="00B23EBC"/>
    <w:rsid w:val="00B25ECD"/>
    <w:rsid w:val="00B32044"/>
    <w:rsid w:val="00B34281"/>
    <w:rsid w:val="00B42533"/>
    <w:rsid w:val="00B47034"/>
    <w:rsid w:val="00B52A3B"/>
    <w:rsid w:val="00B52C67"/>
    <w:rsid w:val="00B53424"/>
    <w:rsid w:val="00B61EC0"/>
    <w:rsid w:val="00B64A34"/>
    <w:rsid w:val="00B70D32"/>
    <w:rsid w:val="00B74DDD"/>
    <w:rsid w:val="00B75D9D"/>
    <w:rsid w:val="00B821A7"/>
    <w:rsid w:val="00B82480"/>
    <w:rsid w:val="00B83CB1"/>
    <w:rsid w:val="00B845DD"/>
    <w:rsid w:val="00B84694"/>
    <w:rsid w:val="00B84B9B"/>
    <w:rsid w:val="00B84BA2"/>
    <w:rsid w:val="00B853DA"/>
    <w:rsid w:val="00B86520"/>
    <w:rsid w:val="00B87DFA"/>
    <w:rsid w:val="00B9379C"/>
    <w:rsid w:val="00B96627"/>
    <w:rsid w:val="00B96B56"/>
    <w:rsid w:val="00BA331D"/>
    <w:rsid w:val="00BA3FFF"/>
    <w:rsid w:val="00BA584D"/>
    <w:rsid w:val="00BA5FB4"/>
    <w:rsid w:val="00BA70FA"/>
    <w:rsid w:val="00BB310D"/>
    <w:rsid w:val="00BB6285"/>
    <w:rsid w:val="00BB64BD"/>
    <w:rsid w:val="00BB70A1"/>
    <w:rsid w:val="00BC3A64"/>
    <w:rsid w:val="00BC587A"/>
    <w:rsid w:val="00BC774A"/>
    <w:rsid w:val="00BD48D6"/>
    <w:rsid w:val="00BD49F6"/>
    <w:rsid w:val="00BE543B"/>
    <w:rsid w:val="00BE5EDA"/>
    <w:rsid w:val="00BF3B82"/>
    <w:rsid w:val="00C022D1"/>
    <w:rsid w:val="00C0370A"/>
    <w:rsid w:val="00C0397A"/>
    <w:rsid w:val="00C04070"/>
    <w:rsid w:val="00C04861"/>
    <w:rsid w:val="00C04F8C"/>
    <w:rsid w:val="00C05B6B"/>
    <w:rsid w:val="00C1341A"/>
    <w:rsid w:val="00C17B2F"/>
    <w:rsid w:val="00C27F2F"/>
    <w:rsid w:val="00C32792"/>
    <w:rsid w:val="00C33568"/>
    <w:rsid w:val="00C533D3"/>
    <w:rsid w:val="00C53669"/>
    <w:rsid w:val="00C556B1"/>
    <w:rsid w:val="00C60761"/>
    <w:rsid w:val="00C6087B"/>
    <w:rsid w:val="00C61089"/>
    <w:rsid w:val="00C707ED"/>
    <w:rsid w:val="00C71982"/>
    <w:rsid w:val="00C7276D"/>
    <w:rsid w:val="00C766FB"/>
    <w:rsid w:val="00C80CBE"/>
    <w:rsid w:val="00C81A93"/>
    <w:rsid w:val="00C846E3"/>
    <w:rsid w:val="00C854AE"/>
    <w:rsid w:val="00C87CF0"/>
    <w:rsid w:val="00C90543"/>
    <w:rsid w:val="00C93217"/>
    <w:rsid w:val="00C94383"/>
    <w:rsid w:val="00C95523"/>
    <w:rsid w:val="00C97C69"/>
    <w:rsid w:val="00CA0608"/>
    <w:rsid w:val="00CA0A7C"/>
    <w:rsid w:val="00CA2484"/>
    <w:rsid w:val="00CA4272"/>
    <w:rsid w:val="00CA5900"/>
    <w:rsid w:val="00CB1D68"/>
    <w:rsid w:val="00CB5B5C"/>
    <w:rsid w:val="00CC09B7"/>
    <w:rsid w:val="00CC3516"/>
    <w:rsid w:val="00CC44CB"/>
    <w:rsid w:val="00CC56AA"/>
    <w:rsid w:val="00CC747A"/>
    <w:rsid w:val="00CD0C2C"/>
    <w:rsid w:val="00CD0D00"/>
    <w:rsid w:val="00CD233B"/>
    <w:rsid w:val="00CD262A"/>
    <w:rsid w:val="00CD51FB"/>
    <w:rsid w:val="00CE33E4"/>
    <w:rsid w:val="00CE3C1E"/>
    <w:rsid w:val="00CE64CF"/>
    <w:rsid w:val="00CE7065"/>
    <w:rsid w:val="00CF1026"/>
    <w:rsid w:val="00CF4B29"/>
    <w:rsid w:val="00CF506F"/>
    <w:rsid w:val="00CF52A2"/>
    <w:rsid w:val="00CF6B68"/>
    <w:rsid w:val="00CF77A1"/>
    <w:rsid w:val="00D00982"/>
    <w:rsid w:val="00D02602"/>
    <w:rsid w:val="00D03D9C"/>
    <w:rsid w:val="00D14332"/>
    <w:rsid w:val="00D14A4D"/>
    <w:rsid w:val="00D16DDA"/>
    <w:rsid w:val="00D202DC"/>
    <w:rsid w:val="00D265B7"/>
    <w:rsid w:val="00D31598"/>
    <w:rsid w:val="00D31E29"/>
    <w:rsid w:val="00D330E7"/>
    <w:rsid w:val="00D3406E"/>
    <w:rsid w:val="00D3646E"/>
    <w:rsid w:val="00D36966"/>
    <w:rsid w:val="00D3726A"/>
    <w:rsid w:val="00D37C14"/>
    <w:rsid w:val="00D47100"/>
    <w:rsid w:val="00D505C6"/>
    <w:rsid w:val="00D506B7"/>
    <w:rsid w:val="00D5678D"/>
    <w:rsid w:val="00D56E71"/>
    <w:rsid w:val="00D661EB"/>
    <w:rsid w:val="00D71620"/>
    <w:rsid w:val="00D73B23"/>
    <w:rsid w:val="00D760F4"/>
    <w:rsid w:val="00D85FC5"/>
    <w:rsid w:val="00D8650D"/>
    <w:rsid w:val="00D879D2"/>
    <w:rsid w:val="00D90D72"/>
    <w:rsid w:val="00D9246A"/>
    <w:rsid w:val="00D92D11"/>
    <w:rsid w:val="00D93C96"/>
    <w:rsid w:val="00DA0699"/>
    <w:rsid w:val="00DA3B78"/>
    <w:rsid w:val="00DA412B"/>
    <w:rsid w:val="00DA5BC4"/>
    <w:rsid w:val="00DA6EE7"/>
    <w:rsid w:val="00DB1223"/>
    <w:rsid w:val="00DB17DD"/>
    <w:rsid w:val="00DB1A81"/>
    <w:rsid w:val="00DB3B85"/>
    <w:rsid w:val="00DB759C"/>
    <w:rsid w:val="00DC1F00"/>
    <w:rsid w:val="00DC429D"/>
    <w:rsid w:val="00DC6D32"/>
    <w:rsid w:val="00DC7774"/>
    <w:rsid w:val="00DD4000"/>
    <w:rsid w:val="00DD4CC8"/>
    <w:rsid w:val="00DE00FD"/>
    <w:rsid w:val="00DE1EB0"/>
    <w:rsid w:val="00DE31EE"/>
    <w:rsid w:val="00DE3CA4"/>
    <w:rsid w:val="00DE5080"/>
    <w:rsid w:val="00DF0545"/>
    <w:rsid w:val="00DF08B4"/>
    <w:rsid w:val="00DF3F39"/>
    <w:rsid w:val="00DF4708"/>
    <w:rsid w:val="00DF4B63"/>
    <w:rsid w:val="00DF63A7"/>
    <w:rsid w:val="00E0186D"/>
    <w:rsid w:val="00E01F5C"/>
    <w:rsid w:val="00E03CF7"/>
    <w:rsid w:val="00E047F2"/>
    <w:rsid w:val="00E07E77"/>
    <w:rsid w:val="00E12DA0"/>
    <w:rsid w:val="00E16EF7"/>
    <w:rsid w:val="00E16F41"/>
    <w:rsid w:val="00E17F1B"/>
    <w:rsid w:val="00E21A0F"/>
    <w:rsid w:val="00E231CD"/>
    <w:rsid w:val="00E23D01"/>
    <w:rsid w:val="00E268A6"/>
    <w:rsid w:val="00E271CF"/>
    <w:rsid w:val="00E30E30"/>
    <w:rsid w:val="00E35FF7"/>
    <w:rsid w:val="00E40D22"/>
    <w:rsid w:val="00E451B3"/>
    <w:rsid w:val="00E4770F"/>
    <w:rsid w:val="00E47C50"/>
    <w:rsid w:val="00E511C7"/>
    <w:rsid w:val="00E53554"/>
    <w:rsid w:val="00E53CFE"/>
    <w:rsid w:val="00E54E6D"/>
    <w:rsid w:val="00E570BE"/>
    <w:rsid w:val="00E57269"/>
    <w:rsid w:val="00E575B1"/>
    <w:rsid w:val="00E6171C"/>
    <w:rsid w:val="00E61948"/>
    <w:rsid w:val="00E62345"/>
    <w:rsid w:val="00E62562"/>
    <w:rsid w:val="00E62D05"/>
    <w:rsid w:val="00E66139"/>
    <w:rsid w:val="00E7706F"/>
    <w:rsid w:val="00E80E44"/>
    <w:rsid w:val="00E85BB0"/>
    <w:rsid w:val="00E87DD3"/>
    <w:rsid w:val="00E927B4"/>
    <w:rsid w:val="00E933F9"/>
    <w:rsid w:val="00E952C2"/>
    <w:rsid w:val="00EA01B6"/>
    <w:rsid w:val="00EA1352"/>
    <w:rsid w:val="00EA456D"/>
    <w:rsid w:val="00EA5BE1"/>
    <w:rsid w:val="00EB082C"/>
    <w:rsid w:val="00EB0867"/>
    <w:rsid w:val="00EB0E56"/>
    <w:rsid w:val="00EB1184"/>
    <w:rsid w:val="00EB34C4"/>
    <w:rsid w:val="00EB6090"/>
    <w:rsid w:val="00EB7408"/>
    <w:rsid w:val="00EC6054"/>
    <w:rsid w:val="00ED00B5"/>
    <w:rsid w:val="00ED0B5C"/>
    <w:rsid w:val="00ED3013"/>
    <w:rsid w:val="00ED3E1A"/>
    <w:rsid w:val="00ED4E23"/>
    <w:rsid w:val="00EE3E3D"/>
    <w:rsid w:val="00EF1442"/>
    <w:rsid w:val="00EF3CE1"/>
    <w:rsid w:val="00EF3EC8"/>
    <w:rsid w:val="00EF54C9"/>
    <w:rsid w:val="00EF6A0F"/>
    <w:rsid w:val="00F00F46"/>
    <w:rsid w:val="00F077EB"/>
    <w:rsid w:val="00F07DDB"/>
    <w:rsid w:val="00F106EE"/>
    <w:rsid w:val="00F123DA"/>
    <w:rsid w:val="00F13425"/>
    <w:rsid w:val="00F14128"/>
    <w:rsid w:val="00F31951"/>
    <w:rsid w:val="00F31D5E"/>
    <w:rsid w:val="00F32CDC"/>
    <w:rsid w:val="00F359E3"/>
    <w:rsid w:val="00F46122"/>
    <w:rsid w:val="00F46A72"/>
    <w:rsid w:val="00F523D5"/>
    <w:rsid w:val="00F544EA"/>
    <w:rsid w:val="00F54C4C"/>
    <w:rsid w:val="00F60F88"/>
    <w:rsid w:val="00F611C1"/>
    <w:rsid w:val="00F65A8C"/>
    <w:rsid w:val="00F678F7"/>
    <w:rsid w:val="00F72552"/>
    <w:rsid w:val="00F73A7C"/>
    <w:rsid w:val="00F75342"/>
    <w:rsid w:val="00F77427"/>
    <w:rsid w:val="00F80CCB"/>
    <w:rsid w:val="00F81D19"/>
    <w:rsid w:val="00F81E9E"/>
    <w:rsid w:val="00F869E6"/>
    <w:rsid w:val="00F874B1"/>
    <w:rsid w:val="00F9061E"/>
    <w:rsid w:val="00F91019"/>
    <w:rsid w:val="00F91C8B"/>
    <w:rsid w:val="00F92012"/>
    <w:rsid w:val="00F92308"/>
    <w:rsid w:val="00F97196"/>
    <w:rsid w:val="00F9769D"/>
    <w:rsid w:val="00FA09F8"/>
    <w:rsid w:val="00FA686E"/>
    <w:rsid w:val="00FB1037"/>
    <w:rsid w:val="00FB5E83"/>
    <w:rsid w:val="00FC0070"/>
    <w:rsid w:val="00FC176F"/>
    <w:rsid w:val="00FC4048"/>
    <w:rsid w:val="00FC695D"/>
    <w:rsid w:val="00FD6E39"/>
    <w:rsid w:val="00FD7A2A"/>
    <w:rsid w:val="00FE1B2C"/>
    <w:rsid w:val="00FE31BE"/>
    <w:rsid w:val="00FE4F02"/>
    <w:rsid w:val="00FE5F92"/>
    <w:rsid w:val="00FF4FC8"/>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Sangradetextonormal">
    <w:name w:val="Body Text Indent"/>
    <w:basedOn w:val="Normal"/>
    <w:link w:val="SangradetextonormalCar"/>
    <w:uiPriority w:val="99"/>
    <w:semiHidden/>
    <w:unhideWhenUsed/>
    <w:rsid w:val="00A1265A"/>
    <w:pPr>
      <w:spacing w:after="120"/>
      <w:ind w:left="283"/>
    </w:pPr>
  </w:style>
  <w:style w:type="character" w:customStyle="1" w:styleId="SangradetextonormalCar">
    <w:name w:val="Sangría de texto normal Car"/>
    <w:basedOn w:val="Fuentedeprrafopredeter"/>
    <w:link w:val="Sangradetextonormal"/>
    <w:uiPriority w:val="99"/>
    <w:semiHidden/>
    <w:rsid w:val="00A1265A"/>
  </w:style>
  <w:style w:type="table" w:styleId="Tablaconcuadrcula">
    <w:name w:val="Table Grid"/>
    <w:basedOn w:val="Tablanormal"/>
    <w:uiPriority w:val="59"/>
    <w:rsid w:val="00A252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Sangradetextonormal">
    <w:name w:val="Body Text Indent"/>
    <w:basedOn w:val="Normal"/>
    <w:link w:val="SangradetextonormalCar"/>
    <w:uiPriority w:val="99"/>
    <w:semiHidden/>
    <w:unhideWhenUsed/>
    <w:rsid w:val="00A1265A"/>
    <w:pPr>
      <w:spacing w:after="120"/>
      <w:ind w:left="283"/>
    </w:pPr>
  </w:style>
  <w:style w:type="character" w:customStyle="1" w:styleId="SangradetextonormalCar">
    <w:name w:val="Sangría de texto normal Car"/>
    <w:basedOn w:val="Fuentedeprrafopredeter"/>
    <w:link w:val="Sangradetextonormal"/>
    <w:uiPriority w:val="99"/>
    <w:semiHidden/>
    <w:rsid w:val="00A1265A"/>
  </w:style>
  <w:style w:type="table" w:styleId="Tablaconcuadrcula">
    <w:name w:val="Table Grid"/>
    <w:basedOn w:val="Tablanormal"/>
    <w:uiPriority w:val="59"/>
    <w:rsid w:val="00A252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DD6276-104A-4DCC-BB36-9BB435A9B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15</Pages>
  <Words>5079</Words>
  <Characters>27937</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LORENA</cp:lastModifiedBy>
  <cp:revision>19</cp:revision>
  <cp:lastPrinted>2020-09-14T19:19:00Z</cp:lastPrinted>
  <dcterms:created xsi:type="dcterms:W3CDTF">2020-09-23T15:11:00Z</dcterms:created>
  <dcterms:modified xsi:type="dcterms:W3CDTF">2020-10-09T04:38:00Z</dcterms:modified>
</cp:coreProperties>
</file>