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175C" w:rsidRPr="006E3E86" w:rsidRDefault="007673E4" w:rsidP="00007C77">
      <w:pPr>
        <w:spacing w:after="0"/>
        <w:ind w:left="3969"/>
        <w:jc w:val="both"/>
        <w:rPr>
          <w:rFonts w:ascii="Arial Narrow" w:hAnsi="Arial Narrow"/>
          <w:b/>
          <w:sz w:val="24"/>
          <w:szCs w:val="24"/>
        </w:rPr>
      </w:pPr>
      <w:r>
        <w:rPr>
          <w:rFonts w:ascii="Arial Narrow" w:hAnsi="Arial Narrow"/>
          <w:b/>
          <w:sz w:val="24"/>
          <w:szCs w:val="24"/>
        </w:rPr>
        <w:t>PRIM</w:t>
      </w:r>
      <w:r w:rsidR="00873808">
        <w:rPr>
          <w:rFonts w:ascii="Arial Narrow" w:hAnsi="Arial Narrow"/>
          <w:b/>
          <w:sz w:val="24"/>
          <w:szCs w:val="24"/>
        </w:rPr>
        <w:t xml:space="preserve">ERA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007C77">
      <w:pPr>
        <w:spacing w:after="0"/>
        <w:ind w:left="3969"/>
        <w:jc w:val="center"/>
        <w:rPr>
          <w:rFonts w:ascii="Arial Narrow" w:hAnsi="Arial Narrow"/>
          <w:b/>
          <w:sz w:val="24"/>
          <w:szCs w:val="24"/>
        </w:rPr>
      </w:pPr>
    </w:p>
    <w:p w:rsidR="0033175C" w:rsidRPr="006E3E86" w:rsidRDefault="00165C77" w:rsidP="00007C77">
      <w:pPr>
        <w:spacing w:after="0"/>
        <w:ind w:left="3969"/>
        <w:jc w:val="both"/>
        <w:rPr>
          <w:rFonts w:ascii="Arial Narrow" w:hAnsi="Arial Narrow"/>
          <w:b/>
          <w:sz w:val="24"/>
          <w:szCs w:val="24"/>
        </w:rPr>
      </w:pPr>
      <w:r>
        <w:rPr>
          <w:rFonts w:ascii="Arial Narrow" w:hAnsi="Arial Narrow"/>
          <w:b/>
          <w:sz w:val="24"/>
          <w:szCs w:val="24"/>
        </w:rPr>
        <w:t xml:space="preserve">EXPEDIENTE: </w:t>
      </w:r>
      <w:r w:rsidR="00982899">
        <w:rPr>
          <w:rFonts w:ascii="Arial Narrow" w:hAnsi="Arial Narrow"/>
          <w:b/>
          <w:sz w:val="24"/>
          <w:szCs w:val="24"/>
        </w:rPr>
        <w:t>355</w:t>
      </w:r>
      <w:r w:rsidR="00916533">
        <w:rPr>
          <w:rFonts w:ascii="Arial Narrow" w:hAnsi="Arial Narrow"/>
          <w:b/>
          <w:sz w:val="24"/>
          <w:szCs w:val="24"/>
        </w:rPr>
        <w:t>/2020</w:t>
      </w:r>
    </w:p>
    <w:p w:rsidR="0033175C" w:rsidRPr="006E3E86" w:rsidRDefault="0033175C" w:rsidP="00007C77">
      <w:pPr>
        <w:spacing w:after="0"/>
        <w:ind w:left="3969"/>
        <w:jc w:val="both"/>
        <w:rPr>
          <w:rFonts w:ascii="Arial Narrow" w:hAnsi="Arial Narrow"/>
          <w:b/>
          <w:sz w:val="24"/>
          <w:szCs w:val="24"/>
        </w:rPr>
      </w:pPr>
      <w:r w:rsidRPr="006E3E86">
        <w:rPr>
          <w:rFonts w:ascii="Arial Narrow" w:hAnsi="Arial Narrow"/>
          <w:b/>
          <w:sz w:val="24"/>
          <w:szCs w:val="24"/>
        </w:rPr>
        <w:t xml:space="preserve">PARTE ACTORA: </w:t>
      </w:r>
    </w:p>
    <w:p w:rsidR="000C4E9D" w:rsidRDefault="007D45FD" w:rsidP="00007C77">
      <w:pPr>
        <w:spacing w:after="0"/>
        <w:ind w:left="3969"/>
        <w:jc w:val="both"/>
        <w:rPr>
          <w:rFonts w:ascii="Arial Narrow" w:hAnsi="Arial Narrow"/>
          <w:color w:val="FF0000"/>
          <w:sz w:val="24"/>
          <w:szCs w:val="24"/>
        </w:rPr>
      </w:pPr>
      <w:r>
        <w:rPr>
          <w:rFonts w:ascii="Arial" w:hAnsi="Arial" w:cs="Arial"/>
          <w:b/>
          <w:bCs/>
        </w:rPr>
        <w:t>**********</w:t>
      </w:r>
      <w:r w:rsidR="000C4E9D">
        <w:rPr>
          <w:rFonts w:ascii="Arial Narrow" w:hAnsi="Arial Narrow"/>
          <w:color w:val="FF0000"/>
          <w:sz w:val="24"/>
          <w:szCs w:val="24"/>
        </w:rPr>
        <w:t>.</w:t>
      </w:r>
    </w:p>
    <w:p w:rsidR="008767A9" w:rsidRDefault="008767A9" w:rsidP="00007C77">
      <w:pPr>
        <w:spacing w:after="0"/>
        <w:ind w:left="3969"/>
        <w:jc w:val="both"/>
        <w:rPr>
          <w:rFonts w:ascii="Arial Narrow" w:hAnsi="Arial Narrow"/>
          <w:color w:val="FF0000"/>
          <w:sz w:val="24"/>
          <w:szCs w:val="24"/>
        </w:rPr>
      </w:pPr>
    </w:p>
    <w:p w:rsidR="008767A9" w:rsidRPr="00602E0A" w:rsidRDefault="008767A9" w:rsidP="00007C77">
      <w:pPr>
        <w:spacing w:after="0"/>
        <w:ind w:left="3969"/>
        <w:jc w:val="both"/>
        <w:rPr>
          <w:rFonts w:ascii="Arial Narrow" w:hAnsi="Arial Narrow"/>
          <w:b/>
          <w:sz w:val="24"/>
          <w:szCs w:val="24"/>
        </w:rPr>
      </w:pPr>
      <w:r w:rsidRPr="00602E0A">
        <w:rPr>
          <w:rFonts w:ascii="Arial Narrow" w:hAnsi="Arial Narrow"/>
          <w:b/>
          <w:sz w:val="24"/>
          <w:szCs w:val="24"/>
        </w:rPr>
        <w:t>AUTORIDAD DEMANDADA:</w:t>
      </w:r>
    </w:p>
    <w:p w:rsidR="002F2CCC" w:rsidRDefault="002F2CCC" w:rsidP="00007C77">
      <w:pPr>
        <w:spacing w:after="0"/>
        <w:ind w:left="3969"/>
        <w:jc w:val="both"/>
        <w:rPr>
          <w:rFonts w:ascii="Arial Narrow" w:hAnsi="Arial Narrow"/>
          <w:sz w:val="24"/>
          <w:szCs w:val="24"/>
        </w:rPr>
      </w:pPr>
      <w:r>
        <w:rPr>
          <w:rFonts w:ascii="Arial Narrow" w:hAnsi="Arial Narrow"/>
          <w:sz w:val="24"/>
          <w:szCs w:val="24"/>
        </w:rPr>
        <w:t>ORGANISMO INTE</w:t>
      </w:r>
      <w:r w:rsidR="008B63F2">
        <w:rPr>
          <w:rFonts w:ascii="Arial Narrow" w:hAnsi="Arial Narrow"/>
          <w:sz w:val="24"/>
          <w:szCs w:val="24"/>
        </w:rPr>
        <w:t>RMUNICIPAL METROPOLITANO DE AGU</w:t>
      </w:r>
      <w:r>
        <w:rPr>
          <w:rFonts w:ascii="Arial Narrow" w:hAnsi="Arial Narrow"/>
          <w:sz w:val="24"/>
          <w:szCs w:val="24"/>
        </w:rPr>
        <w:t>A POTABLE Y ALCANTARILLA</w:t>
      </w:r>
      <w:r w:rsidR="008B63F2">
        <w:rPr>
          <w:rFonts w:ascii="Arial Narrow" w:hAnsi="Arial Narrow"/>
          <w:sz w:val="24"/>
          <w:szCs w:val="24"/>
        </w:rPr>
        <w:t>D</w:t>
      </w:r>
      <w:r>
        <w:rPr>
          <w:rFonts w:ascii="Arial Narrow" w:hAnsi="Arial Narrow"/>
          <w:sz w:val="24"/>
          <w:szCs w:val="24"/>
        </w:rPr>
        <w:t>O, SANEAMIENTO Y SERVICIOS CONEXOS DE LOS MUNICIPIOS DE CERRO DE SAN PEDRO, SAN LUIS POTOSI Y SOLEDAD DE GRACIANO S</w:t>
      </w:r>
      <w:r w:rsidR="00E23990">
        <w:rPr>
          <w:rFonts w:ascii="Arial Narrow" w:hAnsi="Arial Narrow"/>
          <w:sz w:val="24"/>
          <w:szCs w:val="24"/>
        </w:rPr>
        <w:t>ÁNCHEZ.</w:t>
      </w:r>
    </w:p>
    <w:p w:rsidR="003B7D98" w:rsidRPr="006E3E86" w:rsidRDefault="003B7D98" w:rsidP="00007C77">
      <w:pPr>
        <w:spacing w:after="0"/>
        <w:ind w:left="3969"/>
        <w:jc w:val="both"/>
        <w:rPr>
          <w:rFonts w:ascii="Arial Narrow" w:hAnsi="Arial Narrow"/>
          <w:sz w:val="24"/>
          <w:szCs w:val="24"/>
        </w:rPr>
      </w:pPr>
    </w:p>
    <w:p w:rsidR="0033175C" w:rsidRPr="006E3E86" w:rsidRDefault="001F6F49" w:rsidP="00007C77">
      <w:pPr>
        <w:spacing w:after="0"/>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1F6F49" w:rsidP="00007C77">
      <w:pPr>
        <w:spacing w:after="0"/>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007C77">
      <w:pPr>
        <w:spacing w:after="0"/>
        <w:ind w:left="3969"/>
        <w:jc w:val="both"/>
        <w:rPr>
          <w:rFonts w:ascii="Arial Narrow" w:hAnsi="Arial Narrow"/>
          <w:sz w:val="24"/>
          <w:szCs w:val="24"/>
        </w:rPr>
      </w:pPr>
    </w:p>
    <w:p w:rsidR="0033175C" w:rsidRPr="006E3E86" w:rsidRDefault="0033175C" w:rsidP="00007C77">
      <w:pPr>
        <w:spacing w:after="0"/>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007C77">
      <w:pPr>
        <w:spacing w:after="0"/>
        <w:ind w:left="3969"/>
        <w:jc w:val="both"/>
        <w:rPr>
          <w:rFonts w:ascii="Arial Narrow" w:hAnsi="Arial Narrow"/>
          <w:sz w:val="24"/>
          <w:szCs w:val="24"/>
        </w:rPr>
      </w:pPr>
      <w:r w:rsidRPr="006E3E86">
        <w:rPr>
          <w:rFonts w:ascii="Arial Narrow" w:hAnsi="Arial Narrow"/>
          <w:sz w:val="24"/>
          <w:szCs w:val="24"/>
        </w:rPr>
        <w:t xml:space="preserve">LICENCIADA </w:t>
      </w:r>
      <w:r w:rsidR="001F6F49">
        <w:rPr>
          <w:rFonts w:ascii="Arial Narrow" w:hAnsi="Arial Narrow"/>
          <w:sz w:val="24"/>
          <w:szCs w:val="24"/>
        </w:rPr>
        <w:t>ROSALINDA CORONADO VILLALOBOS.</w:t>
      </w:r>
      <w:r w:rsidRPr="006E3E86">
        <w:rPr>
          <w:rFonts w:ascii="Arial Narrow" w:hAnsi="Arial Narrow"/>
          <w:sz w:val="24"/>
          <w:szCs w:val="24"/>
        </w:rPr>
        <w:t xml:space="preserve"> </w:t>
      </w:r>
    </w:p>
    <w:p w:rsidR="0033175C" w:rsidRPr="006E3E86" w:rsidRDefault="008E6126" w:rsidP="00472C3C">
      <w:pPr>
        <w:pStyle w:val="Sangradetextonormal"/>
        <w:tabs>
          <w:tab w:val="left" w:pos="6804"/>
        </w:tabs>
        <w:spacing w:after="0" w:line="360" w:lineRule="auto"/>
        <w:rPr>
          <w:rFonts w:ascii="Arial Narrow" w:eastAsia="Arial Unicode MS" w:hAnsi="Arial Narrow" w:cs="Arial"/>
          <w:b/>
          <w:sz w:val="28"/>
          <w:szCs w:val="28"/>
          <w:lang w:val="es-MX"/>
        </w:rPr>
      </w:pPr>
      <w:r>
        <w:rPr>
          <w:rFonts w:ascii="Arial Narrow" w:eastAsia="Arial Unicode MS" w:hAnsi="Arial Narrow" w:cs="Arial"/>
          <w:b/>
          <w:sz w:val="28"/>
          <w:szCs w:val="28"/>
          <w:lang w:val="es-MX"/>
        </w:rPr>
        <w:t xml:space="preserve"> </w:t>
      </w:r>
    </w:p>
    <w:p w:rsidR="00DA0A8D" w:rsidRPr="00852630" w:rsidRDefault="0033175C" w:rsidP="00472C3C">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r w:rsidR="00E05C8F" w:rsidRPr="00852630">
        <w:rPr>
          <w:rFonts w:cs="Arial"/>
          <w:szCs w:val="28"/>
        </w:rPr>
        <w:t xml:space="preserve"> </w:t>
      </w:r>
      <w:r w:rsidR="007C2B1E" w:rsidRPr="00852630">
        <w:rPr>
          <w:rFonts w:cs="Arial"/>
          <w:szCs w:val="28"/>
        </w:rPr>
        <w:t xml:space="preserve">   </w:t>
      </w:r>
      <w:r w:rsidR="00DA0A8D" w:rsidRPr="00852630">
        <w:rPr>
          <w:rFonts w:cs="Arial"/>
          <w:szCs w:val="28"/>
        </w:rPr>
        <w:t>San Luis Potosí</w:t>
      </w:r>
      <w:r w:rsidR="00981653" w:rsidRPr="00852630">
        <w:rPr>
          <w:rFonts w:cs="Arial"/>
          <w:szCs w:val="28"/>
        </w:rPr>
        <w:t>,</w:t>
      </w:r>
      <w:r w:rsidR="00550B03" w:rsidRPr="00852630">
        <w:rPr>
          <w:rFonts w:cs="Arial"/>
          <w:szCs w:val="28"/>
        </w:rPr>
        <w:t xml:space="preserve"> S</w:t>
      </w:r>
      <w:r w:rsidR="001F6F49" w:rsidRPr="00852630">
        <w:rPr>
          <w:rFonts w:cs="Arial"/>
          <w:szCs w:val="28"/>
        </w:rPr>
        <w:t>an Luis Potosí,</w:t>
      </w:r>
      <w:r w:rsidR="00550B03" w:rsidRPr="00852630">
        <w:rPr>
          <w:rFonts w:cs="Arial"/>
          <w:szCs w:val="28"/>
        </w:rPr>
        <w:t xml:space="preserve"> </w:t>
      </w:r>
      <w:r w:rsidR="00982899">
        <w:rPr>
          <w:rFonts w:cs="Arial"/>
          <w:szCs w:val="28"/>
        </w:rPr>
        <w:t>cuatro</w:t>
      </w:r>
      <w:r w:rsidR="00C15F94">
        <w:rPr>
          <w:rFonts w:cs="Arial"/>
          <w:szCs w:val="28"/>
        </w:rPr>
        <w:t xml:space="preserve"> de septiembre</w:t>
      </w:r>
      <w:r w:rsidR="00916533">
        <w:rPr>
          <w:rFonts w:cs="Arial"/>
          <w:szCs w:val="28"/>
        </w:rPr>
        <w:t xml:space="preserve"> de dos mil veinte</w:t>
      </w:r>
      <w:r w:rsidR="0040785B" w:rsidRPr="00852630">
        <w:rPr>
          <w:rFonts w:cs="Arial"/>
          <w:szCs w:val="28"/>
        </w:rPr>
        <w:t>.</w:t>
      </w:r>
      <w:r w:rsidR="00BF0D25" w:rsidRPr="00852630">
        <w:rPr>
          <w:rFonts w:cs="Arial"/>
          <w:szCs w:val="28"/>
        </w:rPr>
        <w:t xml:space="preserve"> </w:t>
      </w:r>
      <w:r w:rsidR="005C4177" w:rsidRPr="00852630">
        <w:rPr>
          <w:rFonts w:cs="Arial"/>
          <w:szCs w:val="28"/>
        </w:rPr>
        <w:t xml:space="preserve"> </w:t>
      </w:r>
      <w:r w:rsidR="00DA0A8D" w:rsidRPr="00852630">
        <w:rPr>
          <w:rFonts w:cs="Arial"/>
          <w:szCs w:val="28"/>
        </w:rPr>
        <w:t xml:space="preserve">  </w:t>
      </w:r>
    </w:p>
    <w:p w:rsidR="00DA0A8D" w:rsidRPr="00852630" w:rsidRDefault="00DA0A8D" w:rsidP="00472C3C">
      <w:pPr>
        <w:spacing w:after="0" w:line="360" w:lineRule="auto"/>
        <w:rPr>
          <w:rFonts w:ascii="Arial Narrow" w:hAnsi="Arial Narrow" w:cs="Arial"/>
          <w:sz w:val="28"/>
          <w:szCs w:val="28"/>
        </w:rPr>
      </w:pPr>
    </w:p>
    <w:p w:rsidR="009C5F19" w:rsidRPr="00852630" w:rsidRDefault="00DA0A8D" w:rsidP="00472C3C">
      <w:pPr>
        <w:spacing w:after="0" w:line="360" w:lineRule="auto"/>
        <w:jc w:val="both"/>
        <w:rPr>
          <w:rFonts w:ascii="Arial Narrow" w:hAnsi="Arial Narrow" w:cs="Arial"/>
          <w:sz w:val="28"/>
          <w:szCs w:val="28"/>
        </w:rPr>
      </w:pPr>
      <w:r w:rsidRPr="00852630">
        <w:rPr>
          <w:rFonts w:ascii="Arial Narrow" w:hAnsi="Arial Narrow" w:cs="Arial"/>
          <w:b/>
          <w:sz w:val="28"/>
          <w:szCs w:val="28"/>
        </w:rPr>
        <w:tab/>
        <w:t xml:space="preserve">V I S T O S </w:t>
      </w:r>
      <w:r w:rsidRPr="00852630">
        <w:rPr>
          <w:rFonts w:ascii="Arial Narrow" w:hAnsi="Arial Narrow" w:cs="Arial"/>
          <w:sz w:val="28"/>
          <w:szCs w:val="28"/>
        </w:rPr>
        <w:t>para resolver en d</w:t>
      </w:r>
      <w:r w:rsidR="005C5A62">
        <w:rPr>
          <w:rFonts w:ascii="Arial Narrow" w:hAnsi="Arial Narrow" w:cs="Arial"/>
          <w:sz w:val="28"/>
          <w:szCs w:val="28"/>
        </w:rPr>
        <w:t xml:space="preserve">efinitiva los autos del juicio </w:t>
      </w:r>
      <w:r w:rsidR="00873808" w:rsidRPr="00852630">
        <w:rPr>
          <w:rFonts w:ascii="Arial Narrow" w:hAnsi="Arial Narrow" w:cs="Arial"/>
          <w:sz w:val="28"/>
          <w:szCs w:val="28"/>
        </w:rPr>
        <w:t xml:space="preserve">contencioso </w:t>
      </w:r>
      <w:r w:rsidRPr="00852630">
        <w:rPr>
          <w:rFonts w:ascii="Arial Narrow" w:hAnsi="Arial Narrow" w:cs="Arial"/>
          <w:sz w:val="28"/>
          <w:szCs w:val="28"/>
        </w:rPr>
        <w:t xml:space="preserve">administrativo número </w:t>
      </w:r>
      <w:r w:rsidR="00982899">
        <w:rPr>
          <w:rFonts w:ascii="Arial Narrow" w:hAnsi="Arial Narrow" w:cs="Arial"/>
          <w:b/>
          <w:sz w:val="28"/>
          <w:szCs w:val="28"/>
        </w:rPr>
        <w:t>355</w:t>
      </w:r>
      <w:r w:rsidR="009A3E22" w:rsidRPr="00852630">
        <w:rPr>
          <w:rFonts w:ascii="Arial Narrow" w:hAnsi="Arial Narrow" w:cs="Arial"/>
          <w:b/>
          <w:sz w:val="28"/>
          <w:szCs w:val="28"/>
        </w:rPr>
        <w:t>/</w:t>
      </w:r>
      <w:r w:rsidRPr="00852630">
        <w:rPr>
          <w:rFonts w:ascii="Arial Narrow" w:hAnsi="Arial Narrow" w:cs="Arial"/>
          <w:b/>
          <w:sz w:val="28"/>
          <w:szCs w:val="28"/>
        </w:rPr>
        <w:t>20</w:t>
      </w:r>
      <w:r w:rsidR="00916533">
        <w:rPr>
          <w:rFonts w:ascii="Arial Narrow" w:hAnsi="Arial Narrow" w:cs="Arial"/>
          <w:b/>
          <w:sz w:val="28"/>
          <w:szCs w:val="28"/>
        </w:rPr>
        <w:t>20</w:t>
      </w:r>
      <w:r w:rsidRPr="00852630">
        <w:rPr>
          <w:rFonts w:ascii="Arial Narrow" w:hAnsi="Arial Narrow" w:cs="Arial"/>
          <w:b/>
          <w:sz w:val="28"/>
          <w:szCs w:val="28"/>
        </w:rPr>
        <w:t xml:space="preserve">, </w:t>
      </w:r>
      <w:r w:rsidRPr="00852630">
        <w:rPr>
          <w:rFonts w:ascii="Arial Narrow" w:hAnsi="Arial Narrow" w:cs="Arial"/>
          <w:sz w:val="28"/>
          <w:szCs w:val="28"/>
        </w:rPr>
        <w:t>promovido por</w:t>
      </w:r>
      <w:r w:rsidR="00175865" w:rsidRPr="00852630">
        <w:rPr>
          <w:rFonts w:ascii="Arial Narrow" w:hAnsi="Arial Narrow" w:cs="Arial"/>
          <w:sz w:val="28"/>
          <w:szCs w:val="28"/>
        </w:rPr>
        <w:t xml:space="preserve"> </w:t>
      </w:r>
      <w:r w:rsidR="007D45FD">
        <w:rPr>
          <w:rFonts w:ascii="Arial" w:hAnsi="Arial" w:cs="Arial"/>
          <w:b/>
          <w:bCs/>
        </w:rPr>
        <w:t>**********</w:t>
      </w:r>
      <w:r w:rsidR="00873808" w:rsidRPr="00852630">
        <w:rPr>
          <w:rFonts w:ascii="Arial Narrow" w:hAnsi="Arial Narrow" w:cs="Arial"/>
          <w:color w:val="FF0000"/>
          <w:sz w:val="28"/>
          <w:szCs w:val="28"/>
        </w:rPr>
        <w:t>,</w:t>
      </w:r>
      <w:r w:rsidR="009E2070" w:rsidRPr="00852630">
        <w:rPr>
          <w:rFonts w:ascii="Arial Narrow" w:hAnsi="Arial Narrow" w:cs="Arial"/>
          <w:color w:val="FF0000"/>
          <w:sz w:val="28"/>
          <w:szCs w:val="28"/>
        </w:rPr>
        <w:t xml:space="preserve"> </w:t>
      </w:r>
      <w:r w:rsidR="001410E8" w:rsidRPr="00852630">
        <w:rPr>
          <w:rFonts w:ascii="Arial Narrow" w:hAnsi="Arial Narrow" w:cs="Arial"/>
          <w:sz w:val="28"/>
          <w:szCs w:val="28"/>
        </w:rPr>
        <w:t xml:space="preserve">contra actos </w:t>
      </w:r>
      <w:r w:rsidR="007D3C11" w:rsidRPr="00852630">
        <w:rPr>
          <w:rFonts w:ascii="Arial Narrow" w:hAnsi="Arial Narrow" w:cs="Arial"/>
          <w:sz w:val="28"/>
          <w:szCs w:val="28"/>
        </w:rPr>
        <w:t>del</w:t>
      </w:r>
      <w:r w:rsidR="00E23990" w:rsidRPr="00852630">
        <w:rPr>
          <w:rFonts w:ascii="Arial Narrow" w:hAnsi="Arial Narrow" w:cs="Arial"/>
          <w:b/>
          <w:sz w:val="28"/>
          <w:szCs w:val="28"/>
        </w:rPr>
        <w:t xml:space="preserve"> ORGANISMO INTERMUNICIPAL METROPOLITANO DE AGUA POTABLE, ALCANTARILLADO, SANEAMIENTO Y SERVICIOS CONEXOS DE LOS MUNICIPIOS DE CERRO DE SAN PEDRO, SAN LUIS POTOSÍ Y SOLEDAD DE GRACIANO SÁNCHEZ</w:t>
      </w:r>
      <w:r w:rsidR="009E2070" w:rsidRPr="00852630">
        <w:rPr>
          <w:rFonts w:ascii="Arial Narrow" w:hAnsi="Arial Narrow" w:cs="Arial"/>
          <w:sz w:val="28"/>
          <w:szCs w:val="28"/>
        </w:rPr>
        <w:t>;</w:t>
      </w:r>
      <w:r w:rsidR="001410E8" w:rsidRPr="00852630">
        <w:rPr>
          <w:rFonts w:ascii="Arial Narrow" w:hAnsi="Arial Narrow" w:cs="Arial"/>
          <w:color w:val="000000"/>
          <w:sz w:val="28"/>
          <w:szCs w:val="28"/>
        </w:rPr>
        <w:t xml:space="preserve"> y,</w:t>
      </w:r>
    </w:p>
    <w:p w:rsidR="001410E8" w:rsidRPr="00852630" w:rsidRDefault="001410E8" w:rsidP="00472C3C">
      <w:pPr>
        <w:pStyle w:val="Ttulo3"/>
        <w:spacing w:after="0" w:line="360" w:lineRule="auto"/>
        <w:jc w:val="center"/>
        <w:rPr>
          <w:rFonts w:cs="Arial"/>
          <w:b/>
          <w:szCs w:val="28"/>
        </w:rPr>
      </w:pPr>
      <w:r w:rsidRPr="00852630">
        <w:rPr>
          <w:rFonts w:cs="Arial"/>
          <w:b/>
          <w:szCs w:val="28"/>
        </w:rPr>
        <w:t>R E S U L T A N D O:</w:t>
      </w:r>
    </w:p>
    <w:p w:rsidR="001410E8" w:rsidRPr="00852630" w:rsidRDefault="001410E8" w:rsidP="00472C3C">
      <w:pPr>
        <w:spacing w:after="0" w:line="360" w:lineRule="auto"/>
        <w:rPr>
          <w:rFonts w:ascii="Arial Narrow" w:hAnsi="Arial Narrow" w:cs="Arial"/>
          <w:sz w:val="28"/>
          <w:szCs w:val="28"/>
        </w:rPr>
      </w:pPr>
      <w:r w:rsidRPr="00852630">
        <w:rPr>
          <w:rFonts w:ascii="Arial Narrow" w:hAnsi="Arial Narrow" w:cs="Arial"/>
          <w:sz w:val="28"/>
          <w:szCs w:val="28"/>
        </w:rPr>
        <w:t xml:space="preserve">  </w:t>
      </w:r>
    </w:p>
    <w:p w:rsidR="00786C4C" w:rsidRPr="00852630" w:rsidRDefault="00786C4C" w:rsidP="00786C4C">
      <w:pPr>
        <w:spacing w:line="360" w:lineRule="auto"/>
        <w:ind w:firstLine="708"/>
        <w:jc w:val="both"/>
        <w:rPr>
          <w:rFonts w:ascii="Arial Narrow" w:hAnsi="Arial Narrow" w:cs="Arial"/>
          <w:sz w:val="28"/>
          <w:szCs w:val="28"/>
        </w:rPr>
      </w:pPr>
      <w:r w:rsidRPr="00852630">
        <w:rPr>
          <w:rFonts w:ascii="Arial Narrow" w:hAnsi="Arial Narrow" w:cs="Arial"/>
          <w:b/>
          <w:sz w:val="28"/>
          <w:szCs w:val="28"/>
        </w:rPr>
        <w:t>I.-</w:t>
      </w:r>
      <w:r w:rsidRPr="00852630">
        <w:rPr>
          <w:rFonts w:ascii="Arial Narrow" w:hAnsi="Arial Narrow" w:cs="Arial"/>
          <w:sz w:val="28"/>
          <w:szCs w:val="28"/>
        </w:rPr>
        <w:t xml:space="preserve"> Por acuerdo de </w:t>
      </w:r>
      <w:r w:rsidR="00982899">
        <w:rPr>
          <w:rFonts w:ascii="Arial Narrow" w:hAnsi="Arial Narrow" w:cs="Arial"/>
          <w:sz w:val="28"/>
          <w:szCs w:val="28"/>
        </w:rPr>
        <w:t>seis de juli</w:t>
      </w:r>
      <w:r w:rsidR="00F007F7">
        <w:rPr>
          <w:rFonts w:ascii="Arial Narrow" w:hAnsi="Arial Narrow" w:cs="Arial"/>
          <w:sz w:val="28"/>
          <w:szCs w:val="28"/>
        </w:rPr>
        <w:t>o de dos mil veinte</w:t>
      </w:r>
      <w:r w:rsidRPr="00852630">
        <w:rPr>
          <w:rFonts w:ascii="Arial Narrow" w:hAnsi="Arial Narrow" w:cs="Arial"/>
          <w:sz w:val="28"/>
          <w:szCs w:val="28"/>
        </w:rPr>
        <w:t>, se admitió la demanda promovida por</w:t>
      </w:r>
      <w:r w:rsidR="007D45FD">
        <w:rPr>
          <w:rFonts w:ascii="Arial Narrow" w:hAnsi="Arial Narrow"/>
          <w:color w:val="FF0000"/>
          <w:sz w:val="28"/>
          <w:szCs w:val="28"/>
        </w:rPr>
        <w:t xml:space="preserve"> </w:t>
      </w:r>
      <w:r w:rsidR="007D45FD">
        <w:rPr>
          <w:rFonts w:ascii="Arial" w:hAnsi="Arial" w:cs="Arial"/>
          <w:b/>
          <w:bCs/>
        </w:rPr>
        <w:t>**********</w:t>
      </w:r>
      <w:r w:rsidR="007617B5" w:rsidRPr="00852630">
        <w:rPr>
          <w:rFonts w:ascii="Arial Narrow" w:hAnsi="Arial Narrow" w:cs="Arial"/>
          <w:color w:val="FF0000"/>
          <w:sz w:val="28"/>
          <w:szCs w:val="28"/>
        </w:rPr>
        <w:t>,</w:t>
      </w:r>
      <w:r w:rsidRPr="00852630">
        <w:rPr>
          <w:rFonts w:ascii="Arial Narrow" w:hAnsi="Arial Narrow" w:cs="Arial"/>
          <w:color w:val="FF0000"/>
          <w:sz w:val="28"/>
          <w:szCs w:val="28"/>
        </w:rPr>
        <w:t xml:space="preserve"> </w:t>
      </w:r>
      <w:r w:rsidR="00F52A3C" w:rsidRPr="00852630">
        <w:rPr>
          <w:rFonts w:ascii="Arial Narrow" w:hAnsi="Arial Narrow" w:cs="Arial"/>
          <w:sz w:val="28"/>
          <w:szCs w:val="28"/>
        </w:rPr>
        <w:t>respecto de la</w:t>
      </w:r>
      <w:r w:rsidRPr="00852630">
        <w:rPr>
          <w:rFonts w:ascii="Arial Narrow" w:hAnsi="Arial Narrow" w:cs="Arial"/>
          <w:sz w:val="28"/>
          <w:szCs w:val="28"/>
        </w:rPr>
        <w:t xml:space="preserve"> autoridad y los actos que enseguida se precisan:</w:t>
      </w:r>
    </w:p>
    <w:p w:rsidR="00887A79" w:rsidRPr="00852630" w:rsidRDefault="00786C4C" w:rsidP="00887A79">
      <w:pPr>
        <w:tabs>
          <w:tab w:val="left" w:pos="567"/>
        </w:tabs>
        <w:autoSpaceDE w:val="0"/>
        <w:autoSpaceDN w:val="0"/>
        <w:adjustRightInd w:val="0"/>
        <w:spacing w:after="0" w:line="240" w:lineRule="auto"/>
        <w:jc w:val="both"/>
        <w:rPr>
          <w:rFonts w:ascii="Arial Narrow" w:hAnsi="Arial Narrow" w:cs="Arial"/>
          <w:b/>
          <w:bCs/>
          <w:color w:val="000000"/>
          <w:sz w:val="24"/>
          <w:szCs w:val="24"/>
        </w:rPr>
      </w:pPr>
      <w:r w:rsidRPr="00852630">
        <w:rPr>
          <w:rFonts w:ascii="Arial Narrow" w:hAnsi="Arial Narrow" w:cs="Arial Narrow"/>
          <w:b/>
          <w:bCs/>
          <w:color w:val="000000"/>
          <w:sz w:val="24"/>
          <w:szCs w:val="24"/>
        </w:rPr>
        <w:tab/>
      </w:r>
      <w:r w:rsidRPr="00852630">
        <w:rPr>
          <w:rFonts w:ascii="Arial Narrow" w:hAnsi="Arial Narrow" w:cs="Arial"/>
          <w:b/>
          <w:bCs/>
          <w:color w:val="000000"/>
          <w:sz w:val="24"/>
          <w:szCs w:val="24"/>
        </w:rPr>
        <w:t>"</w:t>
      </w:r>
      <w:r w:rsidR="00E95197" w:rsidRPr="00852630">
        <w:rPr>
          <w:rFonts w:ascii="Arial Narrow" w:hAnsi="Arial Narrow" w:cs="Arial"/>
          <w:b/>
          <w:bCs/>
          <w:color w:val="000000"/>
          <w:sz w:val="24"/>
          <w:szCs w:val="24"/>
        </w:rPr>
        <w:t>...</w:t>
      </w:r>
      <w:r w:rsidR="00961E4F" w:rsidRPr="00852630">
        <w:rPr>
          <w:rFonts w:ascii="Arial Narrow" w:hAnsi="Arial Narrow" w:cs="Arial"/>
          <w:b/>
          <w:bCs/>
          <w:color w:val="000000"/>
          <w:sz w:val="24"/>
          <w:szCs w:val="24"/>
        </w:rPr>
        <w:t>EL</w:t>
      </w:r>
      <w:r w:rsidR="00961E4F" w:rsidRPr="00852630">
        <w:rPr>
          <w:rFonts w:ascii="Arial Narrow" w:hAnsi="Arial Narrow" w:cs="Arial"/>
          <w:b/>
          <w:sz w:val="24"/>
          <w:szCs w:val="24"/>
        </w:rPr>
        <w:t xml:space="preserve"> ORGANISMO INTERMUNICIPAL DE AGUA POTABLE, ALCANTARILLADO Y SERVICIOS CONEXOS DE LOS MUNICIPIOS DE CERRO DE SAN PEDRO, SAN LUIS POTOSÍ Y SOLEDAD DE GRACIANO SÁNCHEZ...</w:t>
      </w:r>
      <w:r w:rsidR="00961E4F" w:rsidRPr="00852630">
        <w:rPr>
          <w:rFonts w:ascii="Arial Narrow" w:hAnsi="Arial Narrow" w:cs="Arial"/>
          <w:sz w:val="24"/>
          <w:szCs w:val="24"/>
        </w:rPr>
        <w:t>;"</w:t>
      </w:r>
    </w:p>
    <w:p w:rsidR="00887A79" w:rsidRPr="00852630" w:rsidRDefault="00887A79" w:rsidP="00786C4C">
      <w:pPr>
        <w:tabs>
          <w:tab w:val="left" w:pos="567"/>
        </w:tabs>
        <w:autoSpaceDE w:val="0"/>
        <w:autoSpaceDN w:val="0"/>
        <w:adjustRightInd w:val="0"/>
        <w:spacing w:after="0" w:line="240" w:lineRule="auto"/>
        <w:jc w:val="both"/>
        <w:rPr>
          <w:rFonts w:ascii="Arial Narrow" w:hAnsi="Arial Narrow" w:cs="Arial"/>
          <w:b/>
          <w:bCs/>
          <w:color w:val="000000"/>
          <w:sz w:val="28"/>
          <w:szCs w:val="28"/>
        </w:rPr>
      </w:pPr>
    </w:p>
    <w:p w:rsidR="00786C4C" w:rsidRPr="00852630" w:rsidRDefault="00786C4C" w:rsidP="00786C4C">
      <w:pPr>
        <w:tabs>
          <w:tab w:val="left" w:pos="567"/>
        </w:tabs>
        <w:autoSpaceDE w:val="0"/>
        <w:autoSpaceDN w:val="0"/>
        <w:adjustRightInd w:val="0"/>
        <w:spacing w:after="0"/>
        <w:jc w:val="both"/>
        <w:rPr>
          <w:rFonts w:ascii="Arial Narrow" w:hAnsi="Arial Narrow" w:cs="Arial Narrow"/>
          <w:b/>
          <w:bCs/>
          <w:color w:val="000000"/>
          <w:sz w:val="28"/>
          <w:szCs w:val="28"/>
        </w:rPr>
      </w:pPr>
    </w:p>
    <w:p w:rsidR="00717C11" w:rsidRPr="00852630" w:rsidRDefault="00786C4C" w:rsidP="00786C4C">
      <w:pPr>
        <w:spacing w:before="144"/>
        <w:ind w:left="72" w:right="72" w:firstLine="792"/>
        <w:jc w:val="both"/>
        <w:rPr>
          <w:rFonts w:ascii="Arial Narrow" w:hAnsi="Arial Narrow" w:cs="Arial"/>
          <w:color w:val="000000"/>
          <w:sz w:val="28"/>
          <w:szCs w:val="28"/>
        </w:rPr>
      </w:pPr>
      <w:r w:rsidRPr="00852630">
        <w:rPr>
          <w:rFonts w:ascii="Arial Narrow" w:hAnsi="Arial Narrow" w:cs="Arial"/>
          <w:color w:val="000000"/>
          <w:sz w:val="28"/>
          <w:szCs w:val="28"/>
        </w:rPr>
        <w:t>De la citada autoridad, la parte actora impugna</w:t>
      </w:r>
      <w:r w:rsidR="000C4E9D" w:rsidRPr="00852630">
        <w:rPr>
          <w:rFonts w:ascii="Arial Narrow" w:hAnsi="Arial Narrow" w:cs="Arial"/>
          <w:color w:val="000000"/>
          <w:sz w:val="28"/>
          <w:szCs w:val="28"/>
        </w:rPr>
        <w:t xml:space="preserve"> el</w:t>
      </w:r>
      <w:r w:rsidRPr="00852630">
        <w:rPr>
          <w:rFonts w:ascii="Arial Narrow" w:hAnsi="Arial Narrow" w:cs="Arial"/>
          <w:color w:val="000000"/>
          <w:sz w:val="28"/>
          <w:szCs w:val="28"/>
        </w:rPr>
        <w:t xml:space="preserve"> siguiente acto: </w:t>
      </w:r>
    </w:p>
    <w:p w:rsidR="005937D8" w:rsidRPr="00852630" w:rsidRDefault="005937D8" w:rsidP="00DB2481">
      <w:pPr>
        <w:spacing w:line="240" w:lineRule="auto"/>
        <w:ind w:firstLine="708"/>
        <w:jc w:val="both"/>
        <w:rPr>
          <w:rFonts w:ascii="Arial Narrow" w:hAnsi="Arial Narrow" w:cs="Arial"/>
          <w:bCs/>
          <w:color w:val="000000"/>
          <w:sz w:val="24"/>
          <w:szCs w:val="24"/>
        </w:rPr>
      </w:pPr>
      <w:r w:rsidRPr="00852630">
        <w:rPr>
          <w:rFonts w:ascii="Arial Narrow" w:hAnsi="Arial Narrow" w:cs="Arial"/>
          <w:b/>
          <w:bCs/>
          <w:color w:val="000000"/>
          <w:sz w:val="20"/>
          <w:szCs w:val="20"/>
        </w:rPr>
        <w:t xml:space="preserve"> </w:t>
      </w:r>
      <w:r w:rsidRPr="00852630">
        <w:rPr>
          <w:rFonts w:ascii="Arial Narrow" w:hAnsi="Arial Narrow" w:cs="Arial"/>
          <w:bCs/>
          <w:color w:val="000000"/>
          <w:sz w:val="24"/>
          <w:szCs w:val="24"/>
        </w:rPr>
        <w:t>“</w:t>
      </w:r>
      <w:r w:rsidR="00A61CA9" w:rsidRPr="00852630">
        <w:rPr>
          <w:rFonts w:ascii="Arial Narrow" w:hAnsi="Arial Narrow" w:cs="Arial"/>
          <w:bCs/>
          <w:color w:val="000000"/>
          <w:sz w:val="24"/>
          <w:szCs w:val="24"/>
        </w:rPr>
        <w:t>...</w:t>
      </w:r>
      <w:r w:rsidR="00CB7888" w:rsidRPr="00852630">
        <w:rPr>
          <w:rFonts w:ascii="Arial Narrow" w:hAnsi="Arial Narrow" w:cs="Arial"/>
          <w:bCs/>
          <w:color w:val="000000"/>
          <w:sz w:val="24"/>
          <w:szCs w:val="24"/>
        </w:rPr>
        <w:t xml:space="preserve"> </w:t>
      </w:r>
      <w:r w:rsidR="00DB2481" w:rsidRPr="00852630">
        <w:rPr>
          <w:rFonts w:ascii="Arial Narrow" w:hAnsi="Arial Narrow" w:cs="Arial"/>
          <w:bCs/>
          <w:color w:val="000000"/>
          <w:sz w:val="24"/>
          <w:szCs w:val="24"/>
        </w:rPr>
        <w:t>El</w:t>
      </w:r>
      <w:r w:rsidR="005C5A62">
        <w:rPr>
          <w:rFonts w:ascii="Arial Narrow" w:hAnsi="Arial Narrow" w:cs="Arial"/>
          <w:bCs/>
          <w:color w:val="000000"/>
          <w:sz w:val="24"/>
          <w:szCs w:val="24"/>
        </w:rPr>
        <w:t xml:space="preserve"> contenido en el recibo</w:t>
      </w:r>
      <w:r w:rsidR="00DB2481" w:rsidRPr="00852630">
        <w:rPr>
          <w:rFonts w:ascii="Arial Narrow" w:hAnsi="Arial Narrow" w:cs="Arial"/>
          <w:bCs/>
          <w:color w:val="000000"/>
          <w:sz w:val="24"/>
          <w:szCs w:val="24"/>
        </w:rPr>
        <w:t xml:space="preserve"> </w:t>
      </w:r>
      <w:r w:rsidR="007D45FD">
        <w:rPr>
          <w:rFonts w:ascii="Arial" w:hAnsi="Arial" w:cs="Arial"/>
          <w:b/>
          <w:bCs/>
        </w:rPr>
        <w:t>**********</w:t>
      </w:r>
      <w:r w:rsidR="00DB2481" w:rsidRPr="00852630">
        <w:rPr>
          <w:rFonts w:ascii="Arial Narrow" w:hAnsi="Arial Narrow" w:cs="Arial"/>
          <w:bCs/>
          <w:color w:val="000000"/>
          <w:sz w:val="24"/>
          <w:szCs w:val="24"/>
        </w:rPr>
        <w:t>…”</w:t>
      </w:r>
    </w:p>
    <w:p w:rsidR="00786C4C" w:rsidRPr="00852630" w:rsidRDefault="00786C4C" w:rsidP="00786C4C">
      <w:pPr>
        <w:autoSpaceDE w:val="0"/>
        <w:autoSpaceDN w:val="0"/>
        <w:adjustRightInd w:val="0"/>
        <w:spacing w:line="360" w:lineRule="auto"/>
        <w:jc w:val="both"/>
        <w:rPr>
          <w:rFonts w:ascii="Arial Narrow" w:hAnsi="Arial Narrow" w:cs="Arial"/>
          <w:bCs/>
          <w:sz w:val="28"/>
          <w:szCs w:val="28"/>
        </w:rPr>
      </w:pPr>
      <w:r w:rsidRPr="00852630">
        <w:rPr>
          <w:rFonts w:ascii="Arial Narrow" w:hAnsi="Arial Narrow" w:cs="Arial"/>
          <w:color w:val="000000"/>
          <w:sz w:val="28"/>
          <w:szCs w:val="28"/>
        </w:rPr>
        <w:lastRenderedPageBreak/>
        <w:t xml:space="preserve">          I</w:t>
      </w:r>
      <w:r w:rsidRPr="00852630">
        <w:rPr>
          <w:rFonts w:ascii="Arial Narrow" w:hAnsi="Arial Narrow" w:cs="Arial"/>
          <w:b/>
          <w:sz w:val="28"/>
          <w:szCs w:val="28"/>
        </w:rPr>
        <w:t>I.</w:t>
      </w:r>
      <w:r w:rsidRPr="00852630">
        <w:rPr>
          <w:rFonts w:ascii="Arial Narrow" w:hAnsi="Arial Narrow" w:cs="Arial"/>
          <w:sz w:val="28"/>
          <w:szCs w:val="28"/>
        </w:rPr>
        <w:t xml:space="preserve">- Substanciado el presente juicio en cada una de sus etapas, tuvo verificativo la audiencia de ley en este juicio, </w:t>
      </w:r>
      <w:r w:rsidR="00CB41F5" w:rsidRPr="00852630">
        <w:rPr>
          <w:rFonts w:ascii="Arial Narrow" w:hAnsi="Arial Narrow" w:cs="Arial"/>
          <w:sz w:val="28"/>
          <w:szCs w:val="28"/>
        </w:rPr>
        <w:t>si</w:t>
      </w:r>
      <w:r w:rsidR="0014618B" w:rsidRPr="00852630">
        <w:rPr>
          <w:rFonts w:ascii="Arial Narrow" w:hAnsi="Arial Narrow" w:cs="Arial"/>
          <w:sz w:val="28"/>
          <w:szCs w:val="28"/>
        </w:rPr>
        <w:t>n</w:t>
      </w:r>
      <w:r w:rsidRPr="00852630">
        <w:rPr>
          <w:rFonts w:ascii="Arial Narrow" w:hAnsi="Arial Narrow" w:cs="Arial"/>
          <w:sz w:val="28"/>
          <w:szCs w:val="28"/>
        </w:rPr>
        <w:t xml:space="preserve"> la asistencia de la</w:t>
      </w:r>
      <w:r w:rsidR="00CB41F5" w:rsidRPr="00852630">
        <w:rPr>
          <w:rFonts w:ascii="Arial Narrow" w:hAnsi="Arial Narrow" w:cs="Arial"/>
          <w:sz w:val="28"/>
          <w:szCs w:val="28"/>
        </w:rPr>
        <w:t>s partes</w:t>
      </w:r>
      <w:r w:rsidRPr="00852630">
        <w:rPr>
          <w:rFonts w:ascii="Arial Narrow" w:hAnsi="Arial Narrow" w:cs="Arial"/>
          <w:sz w:val="28"/>
          <w:szCs w:val="28"/>
        </w:rPr>
        <w:t xml:space="preserve">. </w:t>
      </w:r>
      <w:r w:rsidRPr="00852630">
        <w:rPr>
          <w:rFonts w:ascii="Arial Narrow" w:hAnsi="Arial Narrow" w:cs="Arial"/>
          <w:bCs/>
          <w:sz w:val="28"/>
          <w:szCs w:val="28"/>
        </w:rPr>
        <w:t xml:space="preserve">Enseguida </w:t>
      </w:r>
      <w:r w:rsidR="00014475" w:rsidRPr="00852630">
        <w:rPr>
          <w:rFonts w:ascii="Arial Narrow" w:hAnsi="Arial Narrow" w:cs="Arial"/>
          <w:bCs/>
          <w:sz w:val="28"/>
          <w:szCs w:val="28"/>
        </w:rPr>
        <w:t>el Secretario de Acuerdos,</w:t>
      </w:r>
      <w:r w:rsidRPr="00852630">
        <w:rPr>
          <w:rFonts w:ascii="Arial Narrow" w:hAnsi="Arial Narrow" w:cs="Arial"/>
          <w:bCs/>
          <w:sz w:val="28"/>
          <w:szCs w:val="28"/>
        </w:rPr>
        <w:t xml:space="preserve"> dio lectura al escrito de demanda</w:t>
      </w:r>
      <w:r w:rsidR="001D6E9C" w:rsidRPr="00852630">
        <w:rPr>
          <w:rFonts w:ascii="Arial Narrow" w:hAnsi="Arial Narrow" w:cs="Arial"/>
          <w:bCs/>
          <w:sz w:val="28"/>
          <w:szCs w:val="28"/>
        </w:rPr>
        <w:t xml:space="preserve"> y contestación</w:t>
      </w:r>
      <w:r w:rsidRPr="00852630">
        <w:rPr>
          <w:rFonts w:ascii="Arial Narrow" w:hAnsi="Arial Narrow" w:cs="Arial"/>
          <w:bCs/>
          <w:sz w:val="28"/>
          <w:szCs w:val="28"/>
        </w:rPr>
        <w:t>, señalando las pruebas documentales presentadas por la</w:t>
      </w:r>
      <w:r w:rsidR="001D6E9C" w:rsidRPr="00852630">
        <w:rPr>
          <w:rFonts w:ascii="Arial Narrow" w:hAnsi="Arial Narrow" w:cs="Arial"/>
          <w:bCs/>
          <w:sz w:val="28"/>
          <w:szCs w:val="28"/>
        </w:rPr>
        <w:t>s</w:t>
      </w:r>
      <w:r w:rsidRPr="00852630">
        <w:rPr>
          <w:rFonts w:ascii="Arial Narrow" w:hAnsi="Arial Narrow" w:cs="Arial"/>
          <w:bCs/>
          <w:sz w:val="28"/>
          <w:szCs w:val="28"/>
        </w:rPr>
        <w:t xml:space="preserve"> parte</w:t>
      </w:r>
      <w:r w:rsidR="001D6E9C" w:rsidRPr="00852630">
        <w:rPr>
          <w:rFonts w:ascii="Arial Narrow" w:hAnsi="Arial Narrow" w:cs="Arial"/>
          <w:bCs/>
          <w:sz w:val="28"/>
          <w:szCs w:val="28"/>
        </w:rPr>
        <w:t>s</w:t>
      </w:r>
      <w:r w:rsidR="00BA5710" w:rsidRPr="00852630">
        <w:rPr>
          <w:rFonts w:ascii="Arial Narrow" w:hAnsi="Arial Narrow" w:cs="Arial"/>
          <w:bCs/>
          <w:sz w:val="28"/>
          <w:szCs w:val="28"/>
        </w:rPr>
        <w:t>, así como que</w:t>
      </w:r>
      <w:r w:rsidRPr="00852630">
        <w:rPr>
          <w:rFonts w:ascii="Arial Narrow" w:hAnsi="Arial Narrow" w:cs="Arial"/>
          <w:bCs/>
          <w:sz w:val="28"/>
          <w:szCs w:val="28"/>
        </w:rPr>
        <w:t xml:space="preserve"> no se le</w:t>
      </w:r>
      <w:r w:rsidR="00673962" w:rsidRPr="00852630">
        <w:rPr>
          <w:rFonts w:ascii="Arial Narrow" w:hAnsi="Arial Narrow" w:cs="Arial"/>
          <w:bCs/>
          <w:sz w:val="28"/>
          <w:szCs w:val="28"/>
        </w:rPr>
        <w:t>s</w:t>
      </w:r>
      <w:r w:rsidRPr="00852630">
        <w:rPr>
          <w:rFonts w:ascii="Arial Narrow" w:hAnsi="Arial Narrow" w:cs="Arial"/>
          <w:bCs/>
          <w:sz w:val="28"/>
          <w:szCs w:val="28"/>
        </w:rPr>
        <w:t xml:space="preserve"> desechó ninguna prueba. Se tuvieron por desahogadas las pruebas documentales de la</w:t>
      </w:r>
      <w:r w:rsidR="001D6E9C" w:rsidRPr="00852630">
        <w:rPr>
          <w:rFonts w:ascii="Arial Narrow" w:hAnsi="Arial Narrow" w:cs="Arial"/>
          <w:bCs/>
          <w:sz w:val="28"/>
          <w:szCs w:val="28"/>
        </w:rPr>
        <w:t>s</w:t>
      </w:r>
      <w:r w:rsidRPr="00852630">
        <w:rPr>
          <w:rFonts w:ascii="Arial Narrow" w:hAnsi="Arial Narrow" w:cs="Arial"/>
          <w:bCs/>
          <w:sz w:val="28"/>
          <w:szCs w:val="28"/>
        </w:rPr>
        <w:t xml:space="preserve"> misma</w:t>
      </w:r>
      <w:r w:rsidR="001D6E9C" w:rsidRPr="00852630">
        <w:rPr>
          <w:rFonts w:ascii="Arial Narrow" w:hAnsi="Arial Narrow" w:cs="Arial"/>
          <w:bCs/>
          <w:sz w:val="28"/>
          <w:szCs w:val="28"/>
        </w:rPr>
        <w:t>s</w:t>
      </w:r>
      <w:r w:rsidRPr="00852630">
        <w:rPr>
          <w:rFonts w:ascii="Arial Narrow" w:hAnsi="Arial Narrow" w:cs="Arial"/>
          <w:bCs/>
          <w:sz w:val="28"/>
          <w:szCs w:val="28"/>
        </w:rPr>
        <w:t xml:space="preserve">. En período de alegatos se certificó que </w:t>
      </w:r>
      <w:r w:rsidR="008B583B" w:rsidRPr="00852630">
        <w:rPr>
          <w:rFonts w:ascii="Arial Narrow" w:hAnsi="Arial Narrow" w:cs="Arial"/>
          <w:bCs/>
          <w:sz w:val="28"/>
          <w:szCs w:val="28"/>
        </w:rPr>
        <w:t xml:space="preserve">no </w:t>
      </w:r>
      <w:r w:rsidRPr="00852630">
        <w:rPr>
          <w:rFonts w:ascii="Arial Narrow" w:hAnsi="Arial Narrow" w:cs="Arial"/>
          <w:bCs/>
          <w:sz w:val="28"/>
          <w:szCs w:val="28"/>
        </w:rPr>
        <w:t>se formularon éstos</w:t>
      </w:r>
      <w:r w:rsidR="00DF01F0" w:rsidRPr="00852630">
        <w:rPr>
          <w:rFonts w:ascii="Arial Narrow" w:hAnsi="Arial Narrow" w:cs="Arial"/>
          <w:bCs/>
          <w:sz w:val="28"/>
          <w:szCs w:val="28"/>
        </w:rPr>
        <w:t xml:space="preserve"> </w:t>
      </w:r>
      <w:r w:rsidR="004324F1" w:rsidRPr="00852630">
        <w:rPr>
          <w:rFonts w:ascii="Arial Narrow" w:hAnsi="Arial Narrow" w:cs="Arial"/>
          <w:bCs/>
          <w:sz w:val="28"/>
          <w:szCs w:val="28"/>
        </w:rPr>
        <w:t xml:space="preserve">por </w:t>
      </w:r>
      <w:r w:rsidR="008B583B" w:rsidRPr="00852630">
        <w:rPr>
          <w:rFonts w:ascii="Arial Narrow" w:hAnsi="Arial Narrow" w:cs="Arial"/>
          <w:bCs/>
          <w:sz w:val="28"/>
          <w:szCs w:val="28"/>
        </w:rPr>
        <w:t>ninguna de las partes</w:t>
      </w:r>
      <w:r w:rsidRPr="00852630">
        <w:rPr>
          <w:rFonts w:ascii="Arial Narrow" w:hAnsi="Arial Narrow" w:cs="Arial"/>
          <w:bCs/>
          <w:sz w:val="28"/>
          <w:szCs w:val="28"/>
        </w:rPr>
        <w:t>, razón por la que se dio por terminada la audiencia, se citó para resolver y se turnaron los autos a</w:t>
      </w:r>
      <w:r w:rsidR="00673962" w:rsidRPr="00852630">
        <w:rPr>
          <w:rFonts w:ascii="Arial Narrow" w:hAnsi="Arial Narrow" w:cs="Arial"/>
          <w:bCs/>
          <w:sz w:val="28"/>
          <w:szCs w:val="28"/>
        </w:rPr>
        <w:t xml:space="preserve"> la Magistrada Instructora</w:t>
      </w:r>
      <w:r w:rsidRPr="00852630">
        <w:rPr>
          <w:rFonts w:ascii="Arial Narrow" w:hAnsi="Arial Narrow" w:cs="Arial"/>
          <w:bCs/>
          <w:sz w:val="28"/>
          <w:szCs w:val="28"/>
        </w:rPr>
        <w:t xml:space="preserve"> para formular el proyecto respectivo.</w:t>
      </w:r>
    </w:p>
    <w:p w:rsidR="00873808" w:rsidRPr="00852630" w:rsidRDefault="00873808" w:rsidP="00C75555">
      <w:pPr>
        <w:spacing w:after="0" w:line="360" w:lineRule="auto"/>
        <w:ind w:firstLine="708"/>
        <w:jc w:val="both"/>
        <w:rPr>
          <w:rFonts w:ascii="Arial Narrow" w:hAnsi="Arial Narrow" w:cs="Arial"/>
          <w:sz w:val="28"/>
          <w:szCs w:val="28"/>
        </w:rPr>
      </w:pPr>
    </w:p>
    <w:p w:rsidR="001410E8" w:rsidRPr="00852630" w:rsidRDefault="001410E8" w:rsidP="00472C3C">
      <w:pPr>
        <w:pStyle w:val="Ttulo4"/>
        <w:spacing w:after="0"/>
        <w:ind w:firstLine="0"/>
        <w:jc w:val="center"/>
        <w:rPr>
          <w:rFonts w:cs="Arial"/>
          <w:b/>
          <w:szCs w:val="28"/>
        </w:rPr>
      </w:pPr>
      <w:r w:rsidRPr="00852630">
        <w:rPr>
          <w:rFonts w:cs="Arial"/>
          <w:b/>
          <w:szCs w:val="28"/>
        </w:rPr>
        <w:t>C O N S I D E R A N D O</w:t>
      </w:r>
    </w:p>
    <w:p w:rsidR="009A7098" w:rsidRPr="00852630" w:rsidRDefault="009A7098" w:rsidP="009A7098">
      <w:pPr>
        <w:rPr>
          <w:rFonts w:ascii="Arial Narrow" w:hAnsi="Arial Narrow"/>
        </w:rPr>
      </w:pPr>
    </w:p>
    <w:p w:rsidR="004A5284" w:rsidRPr="00852630" w:rsidRDefault="004A5284" w:rsidP="00E57CE0">
      <w:pPr>
        <w:spacing w:line="360" w:lineRule="auto"/>
        <w:ind w:firstLine="709"/>
        <w:jc w:val="both"/>
        <w:rPr>
          <w:rFonts w:ascii="Arial Narrow" w:hAnsi="Arial Narrow" w:cs="Arial"/>
          <w:sz w:val="28"/>
          <w:szCs w:val="28"/>
        </w:rPr>
      </w:pPr>
      <w:r w:rsidRPr="00852630">
        <w:rPr>
          <w:rFonts w:ascii="Arial Narrow" w:hAnsi="Arial Narrow" w:cs="Arial"/>
          <w:b/>
          <w:sz w:val="28"/>
          <w:szCs w:val="28"/>
        </w:rPr>
        <w:t xml:space="preserve">PRIMERO.- </w:t>
      </w:r>
      <w:r w:rsidRPr="00852630">
        <w:rPr>
          <w:rFonts w:ascii="Arial Narrow" w:hAnsi="Arial Narrow" w:cs="Arial"/>
          <w:sz w:val="28"/>
          <w:szCs w:val="28"/>
        </w:rPr>
        <w:t>A la Primera Sala Unitaria del Tribunal Estatal de Justicia Administrativa, corresponde conocer, substanciar y resolver los juicios de su competencia, en términos de los artículos 123 de la Constitución Política del Estado de San Luis Potosí, 1º, 2º, 7º, fracción I, y 9º fracción III, 24, 35 fracción VIII de la Ley Orgánica del Tribunal Estatal de Justicia Administrativa de San Luis Potosí; Segundo Párrafo del artículo 2°, 248, 249, 250 y 251 del Código Procesal Administrativo para el Estado de San Luis Potosí, porque se impugna un acto de naturaleza fiscal atribuido a un organismo público municipal descentralizado, sobre el que este Tribunal ejerce jurisdicción.</w:t>
      </w:r>
    </w:p>
    <w:p w:rsidR="008F13D0" w:rsidRPr="00852630" w:rsidRDefault="008F13D0" w:rsidP="008F13D0">
      <w:pPr>
        <w:spacing w:before="240" w:after="240" w:line="360" w:lineRule="auto"/>
        <w:ind w:firstLine="708"/>
        <w:jc w:val="both"/>
        <w:rPr>
          <w:rFonts w:ascii="Arial Narrow" w:hAnsi="Arial Narrow" w:cs="Arial"/>
          <w:color w:val="000000"/>
          <w:sz w:val="28"/>
          <w:szCs w:val="28"/>
        </w:rPr>
      </w:pPr>
      <w:r w:rsidRPr="00852630">
        <w:rPr>
          <w:rFonts w:ascii="Arial Narrow" w:hAnsi="Arial Narrow" w:cs="Arial"/>
          <w:b/>
          <w:sz w:val="28"/>
          <w:szCs w:val="28"/>
        </w:rPr>
        <w:t xml:space="preserve">SEGUNDO.- </w:t>
      </w:r>
      <w:r w:rsidRPr="00852630">
        <w:rPr>
          <w:rFonts w:ascii="Arial Narrow" w:hAnsi="Arial Narrow" w:cs="Arial"/>
          <w:sz w:val="28"/>
          <w:szCs w:val="28"/>
        </w:rPr>
        <w:t>De acuerdo con lo que precisa el artículo 221 del Código Procesal Administrativo para el Estado de San Luis Potosí</w:t>
      </w:r>
      <w:r w:rsidRPr="00852630">
        <w:rPr>
          <w:rFonts w:ascii="Arial Narrow" w:hAnsi="Arial Narrow" w:cs="Arial"/>
          <w:color w:val="000000"/>
          <w:sz w:val="28"/>
          <w:szCs w:val="28"/>
        </w:rPr>
        <w:t>, esta Primera Sala Unitaria procede a analizar la legitimación de los comparecientes en este juicio.</w:t>
      </w:r>
    </w:p>
    <w:p w:rsidR="008F13D0" w:rsidRPr="00852630" w:rsidRDefault="00035AC0" w:rsidP="008F13D0">
      <w:pPr>
        <w:spacing w:line="360" w:lineRule="auto"/>
        <w:ind w:firstLine="709"/>
        <w:jc w:val="both"/>
        <w:rPr>
          <w:rFonts w:ascii="Arial Narrow" w:hAnsi="Arial Narrow" w:cs="Arial"/>
          <w:sz w:val="28"/>
          <w:szCs w:val="28"/>
          <w:lang w:val="es-ES_tradnl"/>
        </w:rPr>
      </w:pPr>
      <w:r>
        <w:rPr>
          <w:rFonts w:ascii="Arial Narrow" w:hAnsi="Arial Narrow" w:cs="Arial"/>
          <w:sz w:val="28"/>
          <w:szCs w:val="28"/>
          <w:lang w:val="es-ES_tradnl"/>
        </w:rPr>
        <w:t>Signa la demanda el compareciente señalado</w:t>
      </w:r>
      <w:r w:rsidR="008F13D0" w:rsidRPr="00852630">
        <w:rPr>
          <w:rFonts w:ascii="Arial Narrow" w:hAnsi="Arial Narrow" w:cs="Arial"/>
          <w:sz w:val="28"/>
          <w:szCs w:val="28"/>
          <w:lang w:val="es-ES_tradnl"/>
        </w:rPr>
        <w:t xml:space="preserve"> en el Resultando Primero de esta resolución</w:t>
      </w:r>
      <w:r w:rsidR="008F13D0" w:rsidRPr="00852630">
        <w:rPr>
          <w:rFonts w:ascii="Arial Narrow" w:hAnsi="Arial Narrow" w:cs="Arial"/>
          <w:sz w:val="28"/>
          <w:szCs w:val="28"/>
        </w:rPr>
        <w:t>,</w:t>
      </w:r>
      <w:r w:rsidR="008F13D0" w:rsidRPr="00852630">
        <w:rPr>
          <w:rFonts w:ascii="Arial Narrow" w:hAnsi="Arial Narrow" w:cs="Arial"/>
          <w:sz w:val="28"/>
          <w:szCs w:val="28"/>
          <w:lang w:val="es-ES_tradnl"/>
        </w:rPr>
        <w:t xml:space="preserve"> quien promueve por sus propios d</w:t>
      </w:r>
      <w:r>
        <w:rPr>
          <w:rFonts w:ascii="Arial Narrow" w:hAnsi="Arial Narrow" w:cs="Arial"/>
          <w:sz w:val="28"/>
          <w:szCs w:val="28"/>
          <w:lang w:val="es-ES_tradnl"/>
        </w:rPr>
        <w:t>erechos y señala ser propietario</w:t>
      </w:r>
      <w:r w:rsidR="008F13D0" w:rsidRPr="00852630">
        <w:rPr>
          <w:rFonts w:ascii="Arial Narrow" w:hAnsi="Arial Narrow" w:cs="Arial"/>
          <w:sz w:val="28"/>
          <w:szCs w:val="28"/>
          <w:lang w:val="es-ES_tradnl"/>
        </w:rPr>
        <w:t xml:space="preserve"> del inmueble que se cita en el recibo impugnado. </w:t>
      </w:r>
    </w:p>
    <w:p w:rsidR="008F13D0" w:rsidRPr="00852630" w:rsidRDefault="008F13D0" w:rsidP="008F13D0">
      <w:pPr>
        <w:spacing w:line="360" w:lineRule="auto"/>
        <w:ind w:firstLine="709"/>
        <w:jc w:val="both"/>
        <w:rPr>
          <w:rFonts w:ascii="Arial Narrow" w:hAnsi="Arial Narrow" w:cs="Arial"/>
          <w:sz w:val="28"/>
          <w:szCs w:val="28"/>
          <w:lang w:val="es-ES_tradnl"/>
        </w:rPr>
      </w:pPr>
      <w:r w:rsidRPr="00852630">
        <w:rPr>
          <w:rFonts w:ascii="Arial Narrow" w:hAnsi="Arial Narrow" w:cs="Arial"/>
          <w:sz w:val="28"/>
          <w:szCs w:val="28"/>
        </w:rPr>
        <w:t>La parte actora acreditó su interés jurídico, en términos del numeral 231 del Código Procesal Administrativo para el Estado de San Luis Potosí, con el</w:t>
      </w:r>
      <w:r w:rsidRPr="00852630">
        <w:rPr>
          <w:rFonts w:ascii="Arial Narrow" w:hAnsi="Arial Narrow" w:cs="Arial"/>
          <w:sz w:val="28"/>
          <w:szCs w:val="28"/>
          <w:lang w:val="es-ES_tradnl"/>
        </w:rPr>
        <w:t xml:space="preserve"> documento consistente en el recibo que consigna el estado de cuenta con folio </w:t>
      </w:r>
      <w:r w:rsidR="007D45FD">
        <w:rPr>
          <w:rFonts w:ascii="Arial" w:hAnsi="Arial" w:cs="Arial"/>
          <w:b/>
          <w:bCs/>
        </w:rPr>
        <w:t>**********</w:t>
      </w:r>
      <w:r w:rsidRPr="00852630">
        <w:rPr>
          <w:rFonts w:ascii="Arial Narrow" w:hAnsi="Arial Narrow" w:cs="Arial"/>
          <w:sz w:val="28"/>
          <w:szCs w:val="28"/>
          <w:lang w:val="es-ES_tradnl"/>
        </w:rPr>
        <w:t>, expedido por el organismo demandado, a nombre de la parte actora, vis</w:t>
      </w:r>
      <w:r w:rsidR="00035AC0">
        <w:rPr>
          <w:rFonts w:ascii="Arial Narrow" w:hAnsi="Arial Narrow" w:cs="Arial"/>
          <w:sz w:val="28"/>
          <w:szCs w:val="28"/>
          <w:lang w:val="es-ES_tradnl"/>
        </w:rPr>
        <w:t>ible a foja 10</w:t>
      </w:r>
      <w:r w:rsidRPr="00852630">
        <w:rPr>
          <w:rFonts w:ascii="Arial Narrow" w:hAnsi="Arial Narrow" w:cs="Arial"/>
          <w:sz w:val="28"/>
          <w:szCs w:val="28"/>
          <w:lang w:val="es-ES_tradnl"/>
        </w:rPr>
        <w:t xml:space="preserve"> de autos, valorado conforme a lo dispuesto por el artículo 72, </w:t>
      </w:r>
      <w:r w:rsidRPr="00852630">
        <w:rPr>
          <w:rFonts w:ascii="Arial Narrow" w:hAnsi="Arial Narrow" w:cs="Arial"/>
          <w:sz w:val="28"/>
          <w:szCs w:val="28"/>
          <w:lang w:val="es-ES_tradnl"/>
        </w:rPr>
        <w:lastRenderedPageBreak/>
        <w:t>fracción I, del</w:t>
      </w:r>
      <w:r w:rsidRPr="00852630">
        <w:rPr>
          <w:rFonts w:ascii="Arial Narrow" w:hAnsi="Arial Narrow" w:cs="Arial"/>
          <w:sz w:val="28"/>
          <w:szCs w:val="28"/>
        </w:rPr>
        <w:t xml:space="preserve"> Código Procesal Administrativo para el Estado de San Luis Potosí</w:t>
      </w:r>
      <w:r w:rsidRPr="00852630">
        <w:rPr>
          <w:rFonts w:ascii="Arial Narrow" w:hAnsi="Arial Narrow" w:cs="Arial"/>
          <w:sz w:val="28"/>
          <w:szCs w:val="28"/>
          <w:lang w:val="es-ES_tradnl"/>
        </w:rPr>
        <w:t>, el cual se encuentra dirigido al accionante; por lo que es inconcuso que cuenta con legitimación para demandar en el presente juicio.</w:t>
      </w:r>
    </w:p>
    <w:p w:rsidR="008F13D0" w:rsidRPr="00852630" w:rsidRDefault="008F13D0" w:rsidP="008F13D0">
      <w:pPr>
        <w:spacing w:line="360" w:lineRule="auto"/>
        <w:ind w:right="51" w:firstLine="708"/>
        <w:jc w:val="both"/>
        <w:rPr>
          <w:rFonts w:ascii="Arial Narrow" w:hAnsi="Arial Narrow" w:cs="Arial"/>
          <w:sz w:val="28"/>
          <w:szCs w:val="28"/>
        </w:rPr>
      </w:pPr>
      <w:r w:rsidRPr="00852630">
        <w:rPr>
          <w:rFonts w:ascii="Arial Narrow" w:hAnsi="Arial Narrow" w:cs="Arial"/>
          <w:sz w:val="28"/>
          <w:szCs w:val="28"/>
        </w:rPr>
        <w:t>Tocante a la legitimación de la autoridad demandada Organismo Intermunicipal Metropolitano de Agua Potable, Alcantarillado,  Saneamiento y Servicios Conexos de los Municipios de  Cerro de San Pedro, San Luis Potosí y Soledad de Graciano Sánchez, se encuentra acreditada en autos, en virtud de que la persona que comparece en representación de dicho Organismo, aportó copia certificada del nombramiento expedido a su favor, que lo ac</w:t>
      </w:r>
      <w:r w:rsidR="00D87845">
        <w:rPr>
          <w:rFonts w:ascii="Arial Narrow" w:hAnsi="Arial Narrow" w:cs="Arial"/>
          <w:sz w:val="28"/>
          <w:szCs w:val="28"/>
        </w:rPr>
        <w:t>redita como Director Jurídico</w:t>
      </w:r>
      <w:r w:rsidRPr="00852630">
        <w:rPr>
          <w:rFonts w:ascii="Arial Narrow" w:hAnsi="Arial Narrow" w:cs="Arial"/>
          <w:sz w:val="28"/>
          <w:szCs w:val="28"/>
        </w:rPr>
        <w:t xml:space="preserve"> del Organismo Operador demandado, que obra en las constancias que se encuentran agregadas en autos a fojas </w:t>
      </w:r>
      <w:r w:rsidR="006F5565">
        <w:rPr>
          <w:rFonts w:ascii="Arial Narrow" w:hAnsi="Arial Narrow" w:cs="Arial"/>
          <w:sz w:val="28"/>
          <w:szCs w:val="28"/>
        </w:rPr>
        <w:t>25 a la 28</w:t>
      </w:r>
      <w:r w:rsidRPr="00852630">
        <w:rPr>
          <w:rFonts w:ascii="Arial Narrow" w:hAnsi="Arial Narrow" w:cs="Arial"/>
          <w:sz w:val="28"/>
          <w:szCs w:val="28"/>
        </w:rPr>
        <w:t xml:space="preserve"> del expediente en que se actúa, con el que se acreditan las facultades de representación del organismo demandado, ello de conformidad con lo establecido por el párrafo tercero del numeral 220 del Código Procesal Administrativo para el Estado de San Luis Potosí,</w:t>
      </w:r>
      <w:r w:rsidRPr="00852630">
        <w:rPr>
          <w:rFonts w:ascii="Arial Narrow" w:hAnsi="Arial Narrow" w:cs="Arial"/>
          <w:bCs/>
          <w:sz w:val="28"/>
          <w:szCs w:val="28"/>
        </w:rPr>
        <w:t xml:space="preserve"> acreditando el carácter con que compareció.</w:t>
      </w:r>
    </w:p>
    <w:p w:rsidR="008F13D0" w:rsidRPr="00852630" w:rsidRDefault="008F13D0" w:rsidP="008F13D0">
      <w:pPr>
        <w:tabs>
          <w:tab w:val="left" w:pos="2835"/>
        </w:tabs>
        <w:spacing w:before="240" w:after="240" w:line="360" w:lineRule="auto"/>
        <w:ind w:firstLine="709"/>
        <w:jc w:val="both"/>
        <w:rPr>
          <w:rFonts w:ascii="Arial Narrow" w:hAnsi="Arial Narrow" w:cs="Arial"/>
          <w:sz w:val="28"/>
          <w:szCs w:val="28"/>
        </w:rPr>
      </w:pPr>
      <w:r w:rsidRPr="00852630">
        <w:rPr>
          <w:rFonts w:ascii="Arial Narrow" w:hAnsi="Arial Narrow" w:cs="Arial"/>
          <w:sz w:val="28"/>
          <w:szCs w:val="28"/>
        </w:rPr>
        <w:t xml:space="preserve">Las documentales anteriormente referidas hacen prueba plena de conformidad con lo dispuesto por el artículo 72 fracción I del Código Procesal Administrativo para el Estado de San Luis Potosí. </w:t>
      </w:r>
    </w:p>
    <w:p w:rsidR="008F13D0" w:rsidRPr="00852630" w:rsidRDefault="008F13D0" w:rsidP="008F13D0">
      <w:pPr>
        <w:spacing w:after="0" w:line="360" w:lineRule="auto"/>
        <w:ind w:firstLine="709"/>
        <w:jc w:val="both"/>
        <w:rPr>
          <w:rFonts w:ascii="Arial Narrow" w:hAnsi="Arial Narrow" w:cs="Arial"/>
          <w:sz w:val="28"/>
          <w:szCs w:val="28"/>
          <w:lang w:val="es-ES_tradnl"/>
        </w:rPr>
      </w:pPr>
    </w:p>
    <w:p w:rsidR="008F13D0" w:rsidRPr="00852630" w:rsidRDefault="008F13D0" w:rsidP="008F13D0">
      <w:pPr>
        <w:spacing w:line="360" w:lineRule="auto"/>
        <w:ind w:firstLine="708"/>
        <w:jc w:val="both"/>
        <w:rPr>
          <w:rFonts w:ascii="Arial Narrow" w:hAnsi="Arial Narrow" w:cs="Arial"/>
          <w:sz w:val="28"/>
          <w:szCs w:val="28"/>
        </w:rPr>
      </w:pPr>
      <w:r w:rsidRPr="00852630">
        <w:rPr>
          <w:rFonts w:ascii="Arial Narrow" w:hAnsi="Arial Narrow" w:cs="Arial"/>
          <w:b/>
          <w:sz w:val="28"/>
          <w:szCs w:val="28"/>
        </w:rPr>
        <w:t xml:space="preserve">TERCERO.- </w:t>
      </w:r>
      <w:r w:rsidRPr="00852630">
        <w:rPr>
          <w:rFonts w:ascii="Arial Narrow" w:hAnsi="Arial Narrow" w:cs="Arial"/>
          <w:sz w:val="28"/>
          <w:szCs w:val="28"/>
        </w:rPr>
        <w:t>Ahora, resulta indispensable analizar si en el presente sumario se encuentra justificada la existencia del acto controvertido.</w:t>
      </w:r>
    </w:p>
    <w:p w:rsidR="008F13D0" w:rsidRPr="00852630" w:rsidRDefault="008F13D0" w:rsidP="008F13D0">
      <w:pPr>
        <w:spacing w:line="360" w:lineRule="auto"/>
        <w:jc w:val="both"/>
        <w:rPr>
          <w:rFonts w:ascii="Arial Narrow" w:hAnsi="Arial Narrow" w:cs="Arial"/>
          <w:sz w:val="28"/>
          <w:szCs w:val="28"/>
        </w:rPr>
      </w:pPr>
      <w:r w:rsidRPr="00852630">
        <w:rPr>
          <w:rFonts w:ascii="Arial Narrow" w:hAnsi="Arial Narrow" w:cs="Arial"/>
          <w:sz w:val="28"/>
          <w:szCs w:val="28"/>
        </w:rPr>
        <w:tab/>
        <w:t>Del escrito de demanda se desprende que el actor señala como acto impugnado el recibo de cobro con folio</w:t>
      </w:r>
      <w:r w:rsidR="007D45FD">
        <w:rPr>
          <w:rFonts w:ascii="Arial Narrow" w:hAnsi="Arial Narrow" w:cs="Arial"/>
          <w:b/>
          <w:color w:val="FF0000"/>
          <w:sz w:val="28"/>
          <w:szCs w:val="28"/>
          <w:lang w:val="es-ES_tradnl"/>
        </w:rPr>
        <w:t xml:space="preserve"> </w:t>
      </w:r>
      <w:r w:rsidR="007D45FD">
        <w:rPr>
          <w:rFonts w:ascii="Arial" w:hAnsi="Arial" w:cs="Arial"/>
          <w:b/>
          <w:bCs/>
        </w:rPr>
        <w:t>**********</w:t>
      </w:r>
      <w:r w:rsidRPr="00852630">
        <w:rPr>
          <w:rFonts w:ascii="Arial Narrow" w:hAnsi="Arial Narrow" w:cs="Arial"/>
          <w:sz w:val="28"/>
          <w:szCs w:val="28"/>
          <w:lang w:val="es-ES_tradnl"/>
        </w:rPr>
        <w:t xml:space="preserve">, expedido por el organismo demandado, </w:t>
      </w:r>
      <w:r w:rsidRPr="00852630">
        <w:rPr>
          <w:rFonts w:ascii="Arial Narrow" w:hAnsi="Arial Narrow" w:cs="Arial"/>
          <w:bCs/>
          <w:sz w:val="28"/>
          <w:szCs w:val="28"/>
        </w:rPr>
        <w:t xml:space="preserve">visible a foja </w:t>
      </w:r>
      <w:r w:rsidR="00D623A4">
        <w:rPr>
          <w:rFonts w:ascii="Arial Narrow" w:hAnsi="Arial Narrow" w:cs="Arial"/>
          <w:bCs/>
          <w:sz w:val="28"/>
          <w:szCs w:val="28"/>
        </w:rPr>
        <w:t>10</w:t>
      </w:r>
      <w:r w:rsidRPr="00852630">
        <w:rPr>
          <w:rFonts w:ascii="Arial Narrow" w:hAnsi="Arial Narrow" w:cs="Arial"/>
          <w:bCs/>
          <w:sz w:val="28"/>
          <w:szCs w:val="28"/>
        </w:rPr>
        <w:t xml:space="preserve"> de este expediente, valorado con anterioridad, dado que se trata de documento público emitido por una autoridad en el ejercicio de sus atribuciones legales; por lo que es evidente la existencia del acto reclamado.</w:t>
      </w:r>
    </w:p>
    <w:p w:rsidR="008F13D0" w:rsidRPr="00852630" w:rsidRDefault="008F13D0" w:rsidP="008F13D0">
      <w:pPr>
        <w:spacing w:line="360" w:lineRule="auto"/>
        <w:ind w:firstLine="709"/>
        <w:jc w:val="both"/>
        <w:rPr>
          <w:rFonts w:ascii="Arial Narrow" w:hAnsi="Arial Narrow" w:cs="Arial"/>
          <w:sz w:val="28"/>
          <w:szCs w:val="28"/>
        </w:rPr>
      </w:pPr>
      <w:r w:rsidRPr="00852630">
        <w:rPr>
          <w:rFonts w:ascii="Arial Narrow" w:hAnsi="Arial Narrow" w:cs="Arial"/>
          <w:b/>
          <w:sz w:val="28"/>
          <w:szCs w:val="28"/>
        </w:rPr>
        <w:t>CUARTO.-</w:t>
      </w:r>
      <w:r w:rsidRPr="00852630">
        <w:rPr>
          <w:rFonts w:ascii="Arial Narrow" w:hAnsi="Arial Narrow" w:cs="Arial"/>
          <w:sz w:val="28"/>
          <w:szCs w:val="28"/>
        </w:rPr>
        <w:t xml:space="preserve"> Antes de entrar al estudio de los conceptos de impugnación vertidos por la parte actora en el escrito de demanda, es necesario establecer si </w:t>
      </w:r>
      <w:r w:rsidRPr="00852630">
        <w:rPr>
          <w:rFonts w:ascii="Arial Narrow" w:hAnsi="Arial Narrow" w:cs="Arial"/>
          <w:sz w:val="28"/>
          <w:szCs w:val="28"/>
        </w:rPr>
        <w:lastRenderedPageBreak/>
        <w:t>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7931A5" w:rsidRDefault="008F13D0" w:rsidP="00BD5362">
      <w:pPr>
        <w:spacing w:line="360" w:lineRule="auto"/>
        <w:ind w:firstLine="709"/>
        <w:jc w:val="both"/>
        <w:rPr>
          <w:rFonts w:ascii="Arial Narrow" w:hAnsi="Arial Narrow" w:cs="Arial"/>
          <w:sz w:val="28"/>
          <w:szCs w:val="28"/>
        </w:rPr>
      </w:pPr>
      <w:r w:rsidRPr="00852630">
        <w:rPr>
          <w:rFonts w:ascii="Arial Narrow" w:hAnsi="Arial Narrow" w:cs="Arial"/>
          <w:sz w:val="28"/>
          <w:szCs w:val="28"/>
        </w:rPr>
        <w:t>En ese sentido, se tiene que la autoridad demandada al momento de produc</w:t>
      </w:r>
      <w:r w:rsidR="008311DD" w:rsidRPr="00852630">
        <w:rPr>
          <w:rFonts w:ascii="Arial Narrow" w:hAnsi="Arial Narrow" w:cs="Arial"/>
          <w:sz w:val="28"/>
          <w:szCs w:val="28"/>
        </w:rPr>
        <w:t>ir su contestación de demanda</w:t>
      </w:r>
      <w:r w:rsidRPr="00852630">
        <w:rPr>
          <w:rFonts w:ascii="Arial Narrow" w:hAnsi="Arial Narrow" w:cs="Arial"/>
          <w:sz w:val="28"/>
          <w:szCs w:val="28"/>
        </w:rPr>
        <w:t xml:space="preserve"> hizo valer la </w:t>
      </w:r>
      <w:r w:rsidR="00C4662A">
        <w:rPr>
          <w:rFonts w:ascii="Arial Narrow" w:hAnsi="Arial Narrow" w:cs="Arial"/>
          <w:sz w:val="28"/>
          <w:szCs w:val="28"/>
        </w:rPr>
        <w:t>improcedencia del juicio, conforme</w:t>
      </w:r>
      <w:r w:rsidR="008B540B">
        <w:rPr>
          <w:rFonts w:ascii="Arial Narrow" w:hAnsi="Arial Narrow" w:cs="Arial"/>
          <w:sz w:val="28"/>
          <w:szCs w:val="28"/>
        </w:rPr>
        <w:t xml:space="preserve"> a los artículos 228 fracción III</w:t>
      </w:r>
      <w:r w:rsidR="00C4662A">
        <w:rPr>
          <w:rFonts w:ascii="Arial Narrow" w:hAnsi="Arial Narrow" w:cs="Arial"/>
          <w:sz w:val="28"/>
          <w:szCs w:val="28"/>
        </w:rPr>
        <w:t xml:space="preserve"> y 229</w:t>
      </w:r>
      <w:r w:rsidR="008B540B">
        <w:rPr>
          <w:rFonts w:ascii="Arial Narrow" w:hAnsi="Arial Narrow" w:cs="Arial"/>
          <w:sz w:val="28"/>
          <w:szCs w:val="28"/>
        </w:rPr>
        <w:t xml:space="preserve"> fracción IV</w:t>
      </w:r>
      <w:r w:rsidR="00C4662A">
        <w:rPr>
          <w:rFonts w:ascii="Arial Narrow" w:hAnsi="Arial Narrow" w:cs="Arial"/>
          <w:sz w:val="28"/>
          <w:szCs w:val="28"/>
        </w:rPr>
        <w:t xml:space="preserve">, del Código Procesal Administrativo para el Estado de San Luis Potosí, pues argumenta que el actor interpuso demanda ante este Tribunal al cual se le asignó el número de expediente </w:t>
      </w:r>
      <w:r w:rsidR="007D45FD">
        <w:rPr>
          <w:rFonts w:ascii="Arial" w:hAnsi="Arial" w:cs="Arial"/>
          <w:b/>
          <w:bCs/>
        </w:rPr>
        <w:t>**********</w:t>
      </w:r>
      <w:r w:rsidR="00C4662A">
        <w:rPr>
          <w:rFonts w:ascii="Arial Narrow" w:hAnsi="Arial Narrow" w:cs="Arial"/>
          <w:sz w:val="28"/>
          <w:szCs w:val="28"/>
        </w:rPr>
        <w:t>en contra de su representada, reclamando el estado de cuenta folio</w:t>
      </w:r>
      <w:r w:rsidR="007D45FD">
        <w:rPr>
          <w:rFonts w:ascii="Arial" w:hAnsi="Arial" w:cs="Arial"/>
          <w:b/>
          <w:bCs/>
        </w:rPr>
        <w:t>**********</w:t>
      </w:r>
      <w:r w:rsidR="00C4662A">
        <w:rPr>
          <w:rFonts w:ascii="Arial Narrow" w:hAnsi="Arial Narrow" w:cs="Arial"/>
          <w:sz w:val="28"/>
          <w:szCs w:val="28"/>
        </w:rPr>
        <w:t>, por lo cual considera debe ser sobreseído el juicio en los términos que refiere.</w:t>
      </w:r>
    </w:p>
    <w:p w:rsidR="007931A5" w:rsidRPr="00852630" w:rsidRDefault="007931A5" w:rsidP="00BD5362">
      <w:pPr>
        <w:pStyle w:val="Textoindependiente3"/>
        <w:spacing w:line="360" w:lineRule="auto"/>
        <w:ind w:firstLine="708"/>
        <w:rPr>
          <w:rFonts w:ascii="Arial Narrow" w:hAnsi="Arial Narrow" w:cs="Arial"/>
          <w:sz w:val="28"/>
          <w:szCs w:val="28"/>
        </w:rPr>
      </w:pPr>
      <w:r w:rsidRPr="00852630">
        <w:rPr>
          <w:rFonts w:ascii="Arial Narrow" w:hAnsi="Arial Narrow" w:cs="Arial"/>
          <w:sz w:val="28"/>
          <w:szCs w:val="28"/>
        </w:rPr>
        <w:t xml:space="preserve">A este respecto es menester precisar que con base en los argumentos planteados, se actualiza la causal de </w:t>
      </w:r>
      <w:r w:rsidR="0012168C">
        <w:rPr>
          <w:rFonts w:ascii="Arial Narrow" w:hAnsi="Arial Narrow" w:cs="Arial"/>
          <w:sz w:val="28"/>
          <w:szCs w:val="28"/>
        </w:rPr>
        <w:t>improcedencia</w:t>
      </w:r>
      <w:r w:rsidRPr="00852630">
        <w:rPr>
          <w:rFonts w:ascii="Arial Narrow" w:hAnsi="Arial Narrow" w:cs="Arial"/>
          <w:sz w:val="28"/>
          <w:szCs w:val="28"/>
        </w:rPr>
        <w:t xml:space="preserve"> prevista en el artículo 228 fracción </w:t>
      </w:r>
      <w:r w:rsidR="0012168C">
        <w:rPr>
          <w:rFonts w:ascii="Arial Narrow" w:hAnsi="Arial Narrow" w:cs="Arial"/>
          <w:sz w:val="28"/>
          <w:szCs w:val="28"/>
        </w:rPr>
        <w:t>IV</w:t>
      </w:r>
      <w:r w:rsidR="00341BBC">
        <w:rPr>
          <w:rFonts w:ascii="Arial Narrow" w:hAnsi="Arial Narrow" w:cs="Arial"/>
          <w:sz w:val="28"/>
          <w:szCs w:val="28"/>
        </w:rPr>
        <w:t>,</w:t>
      </w:r>
      <w:r w:rsidRPr="00852630">
        <w:rPr>
          <w:rFonts w:ascii="Arial Narrow" w:hAnsi="Arial Narrow" w:cs="Arial"/>
          <w:sz w:val="28"/>
          <w:szCs w:val="28"/>
        </w:rPr>
        <w:t xml:space="preserve"> del Código Procesal Administrativo para el Estado de San Luis Potosí, conforme a las consideraciones legales siguientes:</w:t>
      </w:r>
    </w:p>
    <w:p w:rsidR="000D279D" w:rsidRDefault="007931A5" w:rsidP="000D279D">
      <w:pPr>
        <w:pStyle w:val="Textoindependiente3"/>
        <w:spacing w:line="360" w:lineRule="auto"/>
        <w:ind w:firstLine="708"/>
        <w:rPr>
          <w:rFonts w:ascii="Arial Narrow" w:eastAsia="Arial Unicode MS" w:hAnsi="Arial Narrow" w:cs="Arial"/>
          <w:color w:val="000000"/>
          <w:sz w:val="28"/>
          <w:szCs w:val="28"/>
        </w:rPr>
      </w:pPr>
      <w:r w:rsidRPr="007931A5">
        <w:rPr>
          <w:rFonts w:ascii="Arial Narrow" w:hAnsi="Arial Narrow" w:cs="Arial"/>
          <w:sz w:val="28"/>
          <w:szCs w:val="28"/>
        </w:rPr>
        <w:t xml:space="preserve">En primer término, cabe precisar que del diverso expediente que señala la demandada, </w:t>
      </w:r>
      <w:r w:rsidR="007D45FD">
        <w:rPr>
          <w:rFonts w:ascii="Arial" w:hAnsi="Arial" w:cs="Arial"/>
          <w:b/>
          <w:bCs/>
        </w:rPr>
        <w:t>**********</w:t>
      </w:r>
      <w:r w:rsidRPr="007931A5">
        <w:rPr>
          <w:rFonts w:ascii="Arial Narrow" w:hAnsi="Arial Narrow" w:cs="Arial"/>
          <w:color w:val="FF0000"/>
          <w:sz w:val="28"/>
          <w:szCs w:val="28"/>
        </w:rPr>
        <w:t xml:space="preserve"> </w:t>
      </w:r>
      <w:r w:rsidRPr="007931A5">
        <w:rPr>
          <w:rFonts w:ascii="Arial Narrow" w:hAnsi="Arial Narrow" w:cs="Arial"/>
          <w:sz w:val="28"/>
          <w:szCs w:val="28"/>
        </w:rPr>
        <w:t>del índice de este Tribunal, el cual fue promovido por el aquí actor, en contra del Organismo demandado, el actor promovió juicio de nulidad en contra del acto c</w:t>
      </w:r>
      <w:r>
        <w:rPr>
          <w:rFonts w:ascii="Arial Narrow" w:hAnsi="Arial Narrow" w:cs="Arial"/>
          <w:sz w:val="28"/>
          <w:szCs w:val="28"/>
        </w:rPr>
        <w:t>o</w:t>
      </w:r>
      <w:r w:rsidRPr="007931A5">
        <w:rPr>
          <w:rFonts w:ascii="Arial Narrow" w:hAnsi="Arial Narrow" w:cs="Arial"/>
          <w:sz w:val="28"/>
          <w:szCs w:val="28"/>
        </w:rPr>
        <w:t>nsistente en</w:t>
      </w:r>
      <w:r w:rsidRPr="007931A5">
        <w:rPr>
          <w:rFonts w:ascii="Arial Narrow" w:eastAsia="Arial Unicode MS" w:hAnsi="Arial Narrow" w:cs="Arial"/>
          <w:color w:val="000000" w:themeColor="text1"/>
          <w:sz w:val="28"/>
          <w:szCs w:val="28"/>
        </w:rPr>
        <w:t xml:space="preserve"> </w:t>
      </w:r>
      <w:r w:rsidRPr="007931A5">
        <w:rPr>
          <w:rFonts w:ascii="Arial Narrow" w:eastAsia="Arial Unicode MS" w:hAnsi="Arial Narrow" w:cs="Arial"/>
          <w:color w:val="000000"/>
          <w:sz w:val="28"/>
          <w:szCs w:val="28"/>
        </w:rPr>
        <w:t>estado</w:t>
      </w:r>
      <w:r w:rsidR="004C4847">
        <w:rPr>
          <w:rFonts w:ascii="Arial Narrow" w:eastAsia="Arial Unicode MS" w:hAnsi="Arial Narrow" w:cs="Arial"/>
          <w:color w:val="000000"/>
          <w:sz w:val="28"/>
          <w:szCs w:val="28"/>
        </w:rPr>
        <w:t xml:space="preserve"> de cuenta con número de folio </w:t>
      </w:r>
      <w:r w:rsidR="007D45FD">
        <w:rPr>
          <w:rFonts w:ascii="Arial" w:hAnsi="Arial" w:cs="Arial"/>
          <w:b/>
          <w:bCs/>
        </w:rPr>
        <w:t>**********</w:t>
      </w:r>
      <w:r>
        <w:rPr>
          <w:rFonts w:ascii="Arial Narrow" w:hAnsi="Arial Narrow" w:cs="Arial"/>
          <w:color w:val="FF0000"/>
          <w:sz w:val="28"/>
          <w:szCs w:val="28"/>
        </w:rPr>
        <w:t xml:space="preserve">acto </w:t>
      </w:r>
      <w:r>
        <w:rPr>
          <w:rFonts w:ascii="Arial Narrow" w:hAnsi="Arial Narrow" w:cs="Arial"/>
          <w:sz w:val="28"/>
          <w:szCs w:val="28"/>
        </w:rPr>
        <w:t>r</w:t>
      </w:r>
      <w:r w:rsidRPr="00852630">
        <w:rPr>
          <w:rFonts w:ascii="Arial Narrow" w:hAnsi="Arial Narrow" w:cs="Arial"/>
          <w:sz w:val="28"/>
          <w:szCs w:val="28"/>
        </w:rPr>
        <w:t xml:space="preserve">especto del cual se pronunció sentencia definitiva </w:t>
      </w:r>
      <w:r w:rsidRPr="007931A5">
        <w:rPr>
          <w:rFonts w:ascii="Arial Narrow" w:hAnsi="Arial Narrow" w:cs="Arial"/>
          <w:sz w:val="28"/>
          <w:szCs w:val="28"/>
        </w:rPr>
        <w:t xml:space="preserve">dictada el </w:t>
      </w:r>
      <w:r w:rsidR="007D45FD">
        <w:rPr>
          <w:rFonts w:ascii="Arial" w:hAnsi="Arial" w:cs="Arial"/>
          <w:b/>
          <w:bCs/>
        </w:rPr>
        <w:t>**********</w:t>
      </w:r>
      <w:r w:rsidRPr="007931A5">
        <w:rPr>
          <w:rFonts w:ascii="Arial Narrow" w:eastAsia="Arial Unicode MS" w:hAnsi="Arial Narrow" w:cs="Arial"/>
          <w:color w:val="000000"/>
          <w:sz w:val="28"/>
          <w:szCs w:val="28"/>
        </w:rPr>
        <w:t>,</w:t>
      </w:r>
      <w:r>
        <w:rPr>
          <w:rFonts w:ascii="Arial Narrow" w:eastAsia="Arial Unicode MS" w:hAnsi="Arial Narrow" w:cs="Arial"/>
          <w:color w:val="000000"/>
          <w:sz w:val="28"/>
          <w:szCs w:val="28"/>
        </w:rPr>
        <w:t xml:space="preserve"> en la que</w:t>
      </w:r>
      <w:r w:rsidRPr="007931A5">
        <w:rPr>
          <w:rFonts w:ascii="Arial Narrow" w:eastAsia="Arial Unicode MS" w:hAnsi="Arial Narrow" w:cs="Arial"/>
          <w:color w:val="000000"/>
          <w:sz w:val="28"/>
          <w:szCs w:val="28"/>
        </w:rPr>
        <w:t xml:space="preserve"> se declaró la ilegalidad e invalidez del acto impugnado, y se ordenó a la autoridad demandada Or</w:t>
      </w:r>
      <w:r w:rsidR="000D279D">
        <w:rPr>
          <w:rFonts w:ascii="Arial Narrow" w:eastAsia="Arial Unicode MS" w:hAnsi="Arial Narrow" w:cs="Arial"/>
          <w:color w:val="000000"/>
          <w:sz w:val="28"/>
          <w:szCs w:val="28"/>
        </w:rPr>
        <w:t>ganismo Intermunicipal INTERAPAS en lo conducente lo siguiente:</w:t>
      </w:r>
    </w:p>
    <w:p w:rsidR="000D279D" w:rsidRPr="000D279D" w:rsidRDefault="000D279D" w:rsidP="000D279D">
      <w:pPr>
        <w:spacing w:line="240" w:lineRule="auto"/>
        <w:ind w:firstLine="708"/>
        <w:jc w:val="both"/>
        <w:rPr>
          <w:rFonts w:ascii="Arial Narrow" w:eastAsia="Times New Roman" w:hAnsi="Arial Narrow" w:cs="Arial"/>
          <w:i/>
          <w:sz w:val="24"/>
          <w:szCs w:val="24"/>
          <w:lang w:eastAsia="es-ES"/>
        </w:rPr>
      </w:pPr>
      <w:r w:rsidRPr="000D279D">
        <w:rPr>
          <w:rFonts w:ascii="Arial Narrow" w:eastAsia="Arial Unicode MS" w:hAnsi="Arial Narrow" w:cs="Arial"/>
          <w:i/>
          <w:color w:val="000000"/>
          <w:sz w:val="24"/>
          <w:szCs w:val="24"/>
        </w:rPr>
        <w:t>“…</w:t>
      </w:r>
      <w:r w:rsidRPr="000D279D">
        <w:rPr>
          <w:rFonts w:ascii="Arial Narrow" w:hAnsi="Arial Narrow" w:cs="Arial"/>
          <w:b/>
          <w:i/>
          <w:sz w:val="24"/>
          <w:szCs w:val="24"/>
          <w:u w:val="single"/>
        </w:rPr>
        <w:t>emita un nuevo acto</w:t>
      </w:r>
      <w:r w:rsidRPr="000D279D">
        <w:rPr>
          <w:rFonts w:ascii="Arial Narrow" w:hAnsi="Arial Narrow" w:cs="Arial"/>
          <w:i/>
          <w:sz w:val="24"/>
          <w:szCs w:val="24"/>
        </w:rPr>
        <w:t xml:space="preserve"> en el que cumpla con su obligación de fundar y motivar debidamente su actuación, conforme lo ordenan los artículos 14 y 16 de la Constitución Federal, en el que se establezca de forma clara y precisa las bases legales y operaciones aritméticas que le llevan a concluir los conceptos  y cantidades que se determinen procedentes, exponiendo los procedimientos y mecánicas que utilizó para determinar el adeudo correspondiente y el importe a pagar, a fin de que el accionante conozca los procedimientos utilizados del cobro que se le pretende aplicar por los conceptos que se comprenden en dicho recibo, </w:t>
      </w:r>
      <w:r w:rsidRPr="000D279D">
        <w:rPr>
          <w:rFonts w:ascii="Arial Narrow" w:eastAsia="Times New Roman" w:hAnsi="Arial Narrow" w:cs="Arial"/>
          <w:b/>
          <w:i/>
          <w:color w:val="FF0000"/>
          <w:sz w:val="24"/>
          <w:szCs w:val="24"/>
          <w:u w:val="single"/>
          <w:lang w:eastAsia="es-ES"/>
        </w:rPr>
        <w:t>únicamente por lo que hace a los períodos de facturación posteriores a</w:t>
      </w:r>
      <w:r w:rsidRPr="000D279D">
        <w:rPr>
          <w:rFonts w:ascii="Arial Narrow" w:eastAsia="Times New Roman" w:hAnsi="Arial Narrow" w:cs="Arial"/>
          <w:b/>
          <w:i/>
          <w:color w:val="FF0000"/>
          <w:sz w:val="24"/>
          <w:szCs w:val="24"/>
          <w:lang w:eastAsia="es-ES"/>
        </w:rPr>
        <w:t xml:space="preserve"> </w:t>
      </w:r>
      <w:r w:rsidR="007D45FD">
        <w:rPr>
          <w:rFonts w:ascii="Arial" w:hAnsi="Arial" w:cs="Arial"/>
          <w:b/>
          <w:bCs/>
        </w:rPr>
        <w:t>**********</w:t>
      </w:r>
      <w:r w:rsidRPr="000D279D">
        <w:rPr>
          <w:rFonts w:ascii="Arial Narrow" w:eastAsia="Times New Roman" w:hAnsi="Arial Narrow" w:cs="Arial"/>
          <w:i/>
          <w:sz w:val="24"/>
          <w:szCs w:val="24"/>
          <w:lang w:eastAsia="es-ES"/>
        </w:rPr>
        <w:t>los que fueron materia de estudio en el presente asunto, conforme a las consideraciones legales expuestas en la presente sentencia….”</w:t>
      </w:r>
    </w:p>
    <w:p w:rsidR="007931A5" w:rsidRPr="00852630" w:rsidRDefault="007931A5" w:rsidP="005566AB">
      <w:pPr>
        <w:pStyle w:val="Textoindependiente3"/>
        <w:spacing w:line="360" w:lineRule="auto"/>
        <w:rPr>
          <w:rFonts w:ascii="Arial Narrow" w:eastAsia="Times New Roman" w:hAnsi="Arial Narrow" w:cs="Arial"/>
          <w:sz w:val="28"/>
          <w:szCs w:val="28"/>
          <w:lang w:eastAsia="es-ES"/>
        </w:rPr>
      </w:pPr>
    </w:p>
    <w:p w:rsidR="007931A5" w:rsidRDefault="007931A5" w:rsidP="00B841E0">
      <w:pPr>
        <w:spacing w:after="0" w:line="360" w:lineRule="auto"/>
        <w:ind w:firstLine="709"/>
        <w:jc w:val="both"/>
        <w:rPr>
          <w:rFonts w:ascii="Arial Narrow" w:eastAsia="BatangChe" w:hAnsi="Arial Narrow" w:cs="Arial"/>
          <w:color w:val="FF0000"/>
          <w:sz w:val="28"/>
          <w:szCs w:val="28"/>
          <w:lang w:eastAsia="es-ES"/>
        </w:rPr>
      </w:pPr>
      <w:r w:rsidRPr="00852630">
        <w:rPr>
          <w:rFonts w:ascii="Arial Narrow" w:eastAsia="Times New Roman" w:hAnsi="Arial Narrow" w:cs="Arial"/>
          <w:sz w:val="28"/>
          <w:szCs w:val="28"/>
          <w:lang w:eastAsia="es-ES"/>
        </w:rPr>
        <w:t xml:space="preserve">Conforme a lo anterior, </w:t>
      </w:r>
      <w:r w:rsidR="00B841E0">
        <w:rPr>
          <w:rFonts w:ascii="Arial Narrow" w:eastAsia="Times New Roman" w:hAnsi="Arial Narrow" w:cs="Arial"/>
          <w:sz w:val="28"/>
          <w:szCs w:val="28"/>
          <w:lang w:eastAsia="es-ES"/>
        </w:rPr>
        <w:t xml:space="preserve">resulta evidente que en el diverso expediente </w:t>
      </w:r>
      <w:r w:rsidR="00F57873">
        <w:rPr>
          <w:rFonts w:ascii="Arial" w:hAnsi="Arial" w:cs="Arial"/>
          <w:b/>
          <w:bCs/>
        </w:rPr>
        <w:t>**********</w:t>
      </w:r>
      <w:r w:rsidR="00B841E0" w:rsidRPr="007931A5">
        <w:rPr>
          <w:rFonts w:ascii="Arial Narrow" w:hAnsi="Arial Narrow" w:cs="Arial"/>
          <w:color w:val="FF0000"/>
          <w:sz w:val="28"/>
          <w:szCs w:val="28"/>
        </w:rPr>
        <w:t xml:space="preserve"> </w:t>
      </w:r>
      <w:r w:rsidR="00B841E0" w:rsidRPr="007931A5">
        <w:rPr>
          <w:rFonts w:ascii="Arial Narrow" w:hAnsi="Arial Narrow" w:cs="Arial"/>
          <w:sz w:val="28"/>
          <w:szCs w:val="28"/>
        </w:rPr>
        <w:t>del índ</w:t>
      </w:r>
      <w:r w:rsidR="00B841E0">
        <w:rPr>
          <w:rFonts w:ascii="Arial Narrow" w:hAnsi="Arial Narrow" w:cs="Arial"/>
          <w:sz w:val="28"/>
          <w:szCs w:val="28"/>
        </w:rPr>
        <w:t>ice de este Tribunal</w:t>
      </w:r>
      <w:r w:rsidR="00B841E0" w:rsidRPr="007931A5">
        <w:rPr>
          <w:rFonts w:ascii="Arial Narrow" w:hAnsi="Arial Narrow" w:cs="Arial"/>
          <w:sz w:val="28"/>
          <w:szCs w:val="28"/>
        </w:rPr>
        <w:t xml:space="preserve">, el actor promovió juicio de nulidad en contra del </w:t>
      </w:r>
      <w:r w:rsidR="00B841E0">
        <w:rPr>
          <w:rFonts w:ascii="Arial Narrow" w:hAnsi="Arial Narrow" w:cs="Arial"/>
          <w:sz w:val="28"/>
          <w:szCs w:val="28"/>
        </w:rPr>
        <w:t xml:space="preserve">Organismo demandado, respecto del </w:t>
      </w:r>
      <w:r w:rsidR="00B841E0" w:rsidRPr="007931A5">
        <w:rPr>
          <w:rFonts w:ascii="Arial Narrow" w:hAnsi="Arial Narrow" w:cs="Arial"/>
          <w:sz w:val="28"/>
          <w:szCs w:val="28"/>
        </w:rPr>
        <w:t>acto c</w:t>
      </w:r>
      <w:r w:rsidR="00B841E0">
        <w:rPr>
          <w:rFonts w:ascii="Arial Narrow" w:hAnsi="Arial Narrow" w:cs="Arial"/>
          <w:sz w:val="28"/>
          <w:szCs w:val="28"/>
        </w:rPr>
        <w:t>o</w:t>
      </w:r>
      <w:r w:rsidR="00B841E0" w:rsidRPr="007931A5">
        <w:rPr>
          <w:rFonts w:ascii="Arial Narrow" w:hAnsi="Arial Narrow" w:cs="Arial"/>
          <w:sz w:val="28"/>
          <w:szCs w:val="28"/>
        </w:rPr>
        <w:t>nsistente en</w:t>
      </w:r>
      <w:r w:rsidR="00B841E0" w:rsidRPr="00B841E0">
        <w:rPr>
          <w:rFonts w:ascii="Arial Narrow" w:eastAsia="Arial Unicode MS" w:hAnsi="Arial Narrow" w:cs="Arial"/>
          <w:color w:val="000000"/>
          <w:sz w:val="28"/>
          <w:szCs w:val="28"/>
        </w:rPr>
        <w:t xml:space="preserve"> </w:t>
      </w:r>
      <w:r w:rsidR="00B841E0" w:rsidRPr="007931A5">
        <w:rPr>
          <w:rFonts w:ascii="Arial Narrow" w:eastAsia="Arial Unicode MS" w:hAnsi="Arial Narrow" w:cs="Arial"/>
          <w:color w:val="000000"/>
          <w:sz w:val="28"/>
          <w:szCs w:val="28"/>
        </w:rPr>
        <w:t>estado</w:t>
      </w:r>
      <w:r w:rsidR="00B841E0">
        <w:rPr>
          <w:rFonts w:ascii="Arial Narrow" w:eastAsia="Arial Unicode MS" w:hAnsi="Arial Narrow" w:cs="Arial"/>
          <w:color w:val="000000"/>
          <w:sz w:val="28"/>
          <w:szCs w:val="28"/>
        </w:rPr>
        <w:t xml:space="preserve"> de cuenta con número de folio </w:t>
      </w:r>
      <w:r w:rsidR="00F57873">
        <w:rPr>
          <w:rFonts w:ascii="Arial" w:hAnsi="Arial" w:cs="Arial"/>
          <w:b/>
          <w:bCs/>
        </w:rPr>
        <w:t>**********</w:t>
      </w:r>
      <w:r w:rsidR="00B841E0" w:rsidRPr="007931A5">
        <w:rPr>
          <w:rFonts w:ascii="Arial Narrow" w:eastAsia="Arial Unicode MS" w:hAnsi="Arial Narrow" w:cs="Arial"/>
          <w:color w:val="FF0000"/>
          <w:sz w:val="28"/>
          <w:szCs w:val="28"/>
        </w:rPr>
        <w:t>),</w:t>
      </w:r>
      <w:r w:rsidR="00B841E0">
        <w:rPr>
          <w:rFonts w:ascii="Arial Narrow" w:eastAsia="Arial Unicode MS" w:hAnsi="Arial Narrow" w:cs="Arial"/>
          <w:color w:val="FF0000"/>
          <w:sz w:val="28"/>
          <w:szCs w:val="28"/>
        </w:rPr>
        <w:t xml:space="preserve"> expediente el cual se tiene a la vista para resolver el presente asunto, </w:t>
      </w:r>
      <w:r w:rsidR="00B841E0">
        <w:rPr>
          <w:rFonts w:ascii="Arial Narrow" w:eastAsia="Times New Roman" w:hAnsi="Arial Narrow" w:cs="Arial"/>
          <w:color w:val="FF0000"/>
          <w:sz w:val="28"/>
          <w:szCs w:val="28"/>
          <w:lang w:eastAsia="es-ES"/>
        </w:rPr>
        <w:t>el que se encuentra registrado</w:t>
      </w:r>
      <w:r w:rsidR="00B841E0" w:rsidRPr="0016544A">
        <w:rPr>
          <w:rFonts w:ascii="Arial Narrow" w:eastAsia="Times New Roman" w:hAnsi="Arial Narrow" w:cs="Arial"/>
          <w:color w:val="FF0000"/>
          <w:sz w:val="28"/>
          <w:szCs w:val="28"/>
          <w:lang w:eastAsia="es-ES"/>
        </w:rPr>
        <w:t xml:space="preserve"> en </w:t>
      </w:r>
      <w:r w:rsidRPr="0016544A">
        <w:rPr>
          <w:rFonts w:ascii="Arial Narrow" w:eastAsia="Times New Roman" w:hAnsi="Arial Narrow" w:cs="Arial"/>
          <w:color w:val="FF0000"/>
          <w:sz w:val="28"/>
          <w:szCs w:val="28"/>
          <w:lang w:eastAsia="es-ES"/>
        </w:rPr>
        <w:t xml:space="preserve">el sistema de control electrónico de </w:t>
      </w:r>
      <w:r w:rsidRPr="0016544A">
        <w:rPr>
          <w:rFonts w:ascii="Arial Narrow" w:eastAsia="BatangChe" w:hAnsi="Arial Narrow" w:cs="Arial"/>
          <w:color w:val="FF0000"/>
          <w:sz w:val="28"/>
          <w:szCs w:val="28"/>
          <w:lang w:eastAsia="es-ES"/>
        </w:rPr>
        <w:t>expedientes jurisdiccionales (SIC</w:t>
      </w:r>
      <w:r w:rsidR="00B841E0">
        <w:rPr>
          <w:rFonts w:ascii="Arial Narrow" w:eastAsia="BatangChe" w:hAnsi="Arial Narrow" w:cs="Arial"/>
          <w:color w:val="FF0000"/>
          <w:sz w:val="28"/>
          <w:szCs w:val="28"/>
          <w:lang w:eastAsia="es-ES"/>
        </w:rPr>
        <w:t>EEJURIS) por lo que se invoca como hecho notorio.</w:t>
      </w:r>
    </w:p>
    <w:p w:rsidR="00D82307" w:rsidRDefault="00D82307" w:rsidP="00D82307">
      <w:pPr>
        <w:spacing w:after="0" w:line="360" w:lineRule="auto"/>
        <w:jc w:val="both"/>
        <w:rPr>
          <w:rFonts w:ascii="Arial Narrow" w:eastAsia="BatangChe" w:hAnsi="Arial Narrow" w:cs="Arial"/>
          <w:color w:val="FF0000"/>
          <w:sz w:val="28"/>
          <w:szCs w:val="28"/>
          <w:lang w:eastAsia="es-ES"/>
        </w:rPr>
      </w:pPr>
    </w:p>
    <w:p w:rsidR="00D82307" w:rsidRDefault="00D82307" w:rsidP="00D82307">
      <w:pPr>
        <w:spacing w:after="0" w:line="360" w:lineRule="auto"/>
        <w:jc w:val="both"/>
        <w:rPr>
          <w:rFonts w:ascii="Arial Narrow" w:eastAsia="BatangChe" w:hAnsi="Arial Narrow" w:cs="Arial"/>
          <w:color w:val="FF0000"/>
          <w:sz w:val="28"/>
          <w:szCs w:val="28"/>
          <w:lang w:eastAsia="es-ES"/>
        </w:rPr>
      </w:pPr>
      <w:r>
        <w:rPr>
          <w:rFonts w:ascii="Arial Narrow" w:eastAsia="BatangChe" w:hAnsi="Arial Narrow" w:cs="Arial"/>
          <w:color w:val="FF0000"/>
          <w:sz w:val="28"/>
          <w:szCs w:val="28"/>
          <w:lang w:eastAsia="es-ES"/>
        </w:rPr>
        <w:tab/>
        <w:t>Sirve de sustento a lo anterior, la Jurisprudencia que enseguida se cita:</w:t>
      </w:r>
    </w:p>
    <w:p w:rsidR="00D82307" w:rsidRDefault="00D82307" w:rsidP="00D82307">
      <w:pPr>
        <w:spacing w:after="0" w:line="360" w:lineRule="auto"/>
        <w:jc w:val="both"/>
        <w:rPr>
          <w:rFonts w:ascii="Arial Narrow" w:eastAsia="BatangChe" w:hAnsi="Arial Narrow" w:cs="Arial"/>
          <w:color w:val="FF0000"/>
          <w:sz w:val="28"/>
          <w:szCs w:val="28"/>
          <w:lang w:eastAsia="es-ES"/>
        </w:rPr>
      </w:pPr>
    </w:p>
    <w:p w:rsidR="00D82307" w:rsidRPr="00852630" w:rsidRDefault="00D82307" w:rsidP="00D82307">
      <w:pPr>
        <w:spacing w:after="0" w:line="240" w:lineRule="auto"/>
        <w:ind w:firstLine="709"/>
        <w:jc w:val="both"/>
        <w:rPr>
          <w:rFonts w:ascii="Arial Narrow" w:hAnsi="Arial Narrow" w:cs="Arial"/>
          <w:color w:val="000000"/>
          <w:sz w:val="28"/>
          <w:szCs w:val="28"/>
        </w:rPr>
      </w:pPr>
      <w:r w:rsidRPr="00852630">
        <w:rPr>
          <w:rFonts w:ascii="Arial Narrow" w:hAnsi="Arial Narrow" w:cs="Arial"/>
          <w:color w:val="000000"/>
          <w:sz w:val="28"/>
          <w:szCs w:val="28"/>
        </w:rPr>
        <w:t xml:space="preserve">Época: Novena Época </w:t>
      </w:r>
    </w:p>
    <w:p w:rsidR="00D82307" w:rsidRPr="00852630" w:rsidRDefault="00D82307" w:rsidP="00D82307">
      <w:pPr>
        <w:spacing w:after="0" w:line="240" w:lineRule="auto"/>
        <w:ind w:firstLine="709"/>
        <w:jc w:val="both"/>
        <w:rPr>
          <w:rFonts w:ascii="Arial Narrow" w:hAnsi="Arial Narrow" w:cs="Arial"/>
          <w:color w:val="000000"/>
          <w:sz w:val="28"/>
          <w:szCs w:val="28"/>
        </w:rPr>
      </w:pPr>
      <w:r w:rsidRPr="00852630">
        <w:rPr>
          <w:rFonts w:ascii="Arial Narrow" w:hAnsi="Arial Narrow" w:cs="Arial"/>
          <w:color w:val="000000"/>
          <w:sz w:val="28"/>
          <w:szCs w:val="28"/>
        </w:rPr>
        <w:t xml:space="preserve">Registro: 174899 </w:t>
      </w:r>
    </w:p>
    <w:p w:rsidR="00D82307" w:rsidRPr="00852630" w:rsidRDefault="00D82307" w:rsidP="00D82307">
      <w:pPr>
        <w:spacing w:after="0" w:line="240" w:lineRule="auto"/>
        <w:ind w:firstLine="709"/>
        <w:jc w:val="both"/>
        <w:rPr>
          <w:rFonts w:ascii="Arial Narrow" w:hAnsi="Arial Narrow" w:cs="Arial"/>
          <w:color w:val="000000"/>
          <w:sz w:val="28"/>
          <w:szCs w:val="28"/>
        </w:rPr>
      </w:pPr>
      <w:r w:rsidRPr="00852630">
        <w:rPr>
          <w:rFonts w:ascii="Arial Narrow" w:hAnsi="Arial Narrow" w:cs="Arial"/>
          <w:color w:val="000000"/>
          <w:sz w:val="28"/>
          <w:szCs w:val="28"/>
        </w:rPr>
        <w:t xml:space="preserve">Instancia: Pleno </w:t>
      </w:r>
    </w:p>
    <w:p w:rsidR="00D82307" w:rsidRPr="00852630" w:rsidRDefault="00D82307" w:rsidP="00D82307">
      <w:pPr>
        <w:spacing w:after="0" w:line="240" w:lineRule="auto"/>
        <w:ind w:firstLine="709"/>
        <w:jc w:val="both"/>
        <w:rPr>
          <w:rFonts w:ascii="Arial Narrow" w:hAnsi="Arial Narrow" w:cs="Arial"/>
          <w:color w:val="000000"/>
          <w:sz w:val="28"/>
          <w:szCs w:val="28"/>
        </w:rPr>
      </w:pPr>
      <w:r w:rsidRPr="00852630">
        <w:rPr>
          <w:rFonts w:ascii="Arial Narrow" w:hAnsi="Arial Narrow" w:cs="Arial"/>
          <w:color w:val="000000"/>
          <w:sz w:val="28"/>
          <w:szCs w:val="28"/>
        </w:rPr>
        <w:t xml:space="preserve">Tipo de Tesis: Jurisprudencia </w:t>
      </w:r>
    </w:p>
    <w:p w:rsidR="00D82307" w:rsidRPr="00852630" w:rsidRDefault="00D82307" w:rsidP="00D82307">
      <w:pPr>
        <w:spacing w:after="0" w:line="240" w:lineRule="auto"/>
        <w:ind w:firstLine="709"/>
        <w:jc w:val="both"/>
        <w:rPr>
          <w:rFonts w:ascii="Arial Narrow" w:hAnsi="Arial Narrow" w:cs="Arial"/>
          <w:color w:val="000000"/>
          <w:sz w:val="28"/>
          <w:szCs w:val="28"/>
        </w:rPr>
      </w:pPr>
      <w:r w:rsidRPr="00852630">
        <w:rPr>
          <w:rFonts w:ascii="Arial Narrow" w:hAnsi="Arial Narrow" w:cs="Arial"/>
          <w:color w:val="000000"/>
          <w:sz w:val="28"/>
          <w:szCs w:val="28"/>
        </w:rPr>
        <w:t xml:space="preserve">Fuente: Semanario Judicial de la Federación y su Gaceta </w:t>
      </w:r>
    </w:p>
    <w:p w:rsidR="00D82307" w:rsidRPr="00852630" w:rsidRDefault="00D82307" w:rsidP="00D82307">
      <w:pPr>
        <w:spacing w:after="0" w:line="240" w:lineRule="auto"/>
        <w:ind w:firstLine="709"/>
        <w:jc w:val="both"/>
        <w:rPr>
          <w:rFonts w:ascii="Arial Narrow" w:hAnsi="Arial Narrow" w:cs="Arial"/>
          <w:color w:val="000000"/>
          <w:sz w:val="28"/>
          <w:szCs w:val="28"/>
        </w:rPr>
      </w:pPr>
      <w:r w:rsidRPr="00852630">
        <w:rPr>
          <w:rFonts w:ascii="Arial Narrow" w:hAnsi="Arial Narrow" w:cs="Arial"/>
          <w:color w:val="000000"/>
          <w:sz w:val="28"/>
          <w:szCs w:val="28"/>
        </w:rPr>
        <w:t xml:space="preserve">Tomo XXIII, Junio de 2006 </w:t>
      </w:r>
    </w:p>
    <w:p w:rsidR="00D82307" w:rsidRPr="00852630" w:rsidRDefault="00D82307" w:rsidP="00D82307">
      <w:pPr>
        <w:spacing w:after="0" w:line="240" w:lineRule="auto"/>
        <w:ind w:firstLine="709"/>
        <w:jc w:val="both"/>
        <w:rPr>
          <w:rFonts w:ascii="Arial Narrow" w:hAnsi="Arial Narrow" w:cs="Arial"/>
          <w:color w:val="000000"/>
          <w:sz w:val="28"/>
          <w:szCs w:val="28"/>
        </w:rPr>
      </w:pPr>
      <w:r w:rsidRPr="00852630">
        <w:rPr>
          <w:rFonts w:ascii="Arial Narrow" w:hAnsi="Arial Narrow" w:cs="Arial"/>
          <w:color w:val="000000"/>
          <w:sz w:val="28"/>
          <w:szCs w:val="28"/>
        </w:rPr>
        <w:t xml:space="preserve">Materia(s): Común </w:t>
      </w:r>
    </w:p>
    <w:p w:rsidR="00D82307" w:rsidRPr="00852630" w:rsidRDefault="00D82307" w:rsidP="00D82307">
      <w:pPr>
        <w:spacing w:after="0" w:line="240" w:lineRule="auto"/>
        <w:ind w:firstLine="709"/>
        <w:jc w:val="both"/>
        <w:rPr>
          <w:rFonts w:ascii="Arial Narrow" w:hAnsi="Arial Narrow" w:cs="Arial"/>
          <w:color w:val="000000"/>
          <w:sz w:val="28"/>
          <w:szCs w:val="28"/>
        </w:rPr>
      </w:pPr>
      <w:r w:rsidRPr="00852630">
        <w:rPr>
          <w:rFonts w:ascii="Arial Narrow" w:hAnsi="Arial Narrow" w:cs="Arial"/>
          <w:color w:val="000000"/>
          <w:sz w:val="28"/>
          <w:szCs w:val="28"/>
        </w:rPr>
        <w:t xml:space="preserve">Tesis: P./J. 74/2006 </w:t>
      </w:r>
    </w:p>
    <w:p w:rsidR="00D82307" w:rsidRPr="00852630" w:rsidRDefault="00D82307" w:rsidP="00D82307">
      <w:pPr>
        <w:spacing w:after="0" w:line="240" w:lineRule="auto"/>
        <w:ind w:firstLine="709"/>
        <w:jc w:val="both"/>
        <w:rPr>
          <w:rFonts w:ascii="Arial Narrow" w:hAnsi="Arial Narrow" w:cs="Arial"/>
          <w:color w:val="000000"/>
          <w:sz w:val="28"/>
          <w:szCs w:val="28"/>
        </w:rPr>
      </w:pPr>
      <w:r w:rsidRPr="00852630">
        <w:rPr>
          <w:rFonts w:ascii="Arial Narrow" w:hAnsi="Arial Narrow" w:cs="Arial"/>
          <w:color w:val="000000"/>
          <w:sz w:val="28"/>
          <w:szCs w:val="28"/>
        </w:rPr>
        <w:t xml:space="preserve">Página: 963 </w:t>
      </w:r>
    </w:p>
    <w:p w:rsidR="00D82307" w:rsidRPr="00852630" w:rsidRDefault="00D82307" w:rsidP="00D82307">
      <w:pPr>
        <w:spacing w:after="0" w:line="360" w:lineRule="auto"/>
        <w:ind w:firstLine="709"/>
        <w:jc w:val="both"/>
        <w:rPr>
          <w:rFonts w:ascii="Arial Narrow" w:hAnsi="Arial Narrow" w:cs="Arial"/>
          <w:color w:val="000000"/>
          <w:sz w:val="24"/>
          <w:szCs w:val="24"/>
        </w:rPr>
      </w:pPr>
    </w:p>
    <w:p w:rsidR="00D82307" w:rsidRPr="00852630" w:rsidRDefault="00D82307" w:rsidP="00D82307">
      <w:pPr>
        <w:spacing w:line="240" w:lineRule="auto"/>
        <w:ind w:firstLine="708"/>
        <w:jc w:val="both"/>
        <w:rPr>
          <w:rFonts w:ascii="Arial Narrow" w:hAnsi="Arial Narrow" w:cs="Arial"/>
          <w:color w:val="000000"/>
          <w:sz w:val="24"/>
          <w:szCs w:val="24"/>
        </w:rPr>
      </w:pPr>
      <w:r w:rsidRPr="00852630">
        <w:rPr>
          <w:rFonts w:ascii="Arial Narrow" w:hAnsi="Arial Narrow" w:cs="Arial"/>
          <w:b/>
          <w:color w:val="000000"/>
          <w:sz w:val="24"/>
          <w:szCs w:val="24"/>
        </w:rPr>
        <w:t xml:space="preserve">HECHOS NOTORIOS. CONCEPTOS GENERAL Y JURÍDICO. </w:t>
      </w:r>
      <w:r w:rsidRPr="00852630">
        <w:rPr>
          <w:rFonts w:ascii="Arial Narrow" w:hAnsi="Arial Narrow" w:cs="Arial"/>
          <w:color w:val="000000"/>
          <w:sz w:val="24"/>
          <w:szCs w:val="24"/>
        </w:rPr>
        <w:t>Conforme al artículo 88 del Código Federal de Procedimientos Civiles los tribunales pueden invocar hechos notorios aunque no hayan sido alegados ni probados por las partes. Por hechos notorios deben entenderse, en general, aquellos que por el conocimiento humano se consideran ciertos e indiscutibles, ya sea que pertenezcan a la historia, a la ciencia, a la naturaleza, a las vicisitudes de la vida pública actual o a circunstancias comúnmente conocidas en un determinado lugar, de modo que toda persona de ese medio esté en condiciones de saberlo; y desde el punto de vista jurídico, hecho notorio es cualquier acontecimiento de dominio público conocido por todos o casi todos los miembros de un círculo social en el momento en que va a pronunciarse la decisión judicial, respecto del cual no hay duda ni discusión; de manera que al ser notorio la ley exime de su prueba, por ser del conocimiento público en el medio social donde ocurrió o donde se tramita el procedimiento.</w:t>
      </w:r>
    </w:p>
    <w:p w:rsidR="00D82307" w:rsidRPr="00B841E0" w:rsidRDefault="00D82307" w:rsidP="00D82307">
      <w:pPr>
        <w:spacing w:after="0" w:line="360" w:lineRule="auto"/>
        <w:jc w:val="both"/>
        <w:rPr>
          <w:rFonts w:ascii="Arial Narrow" w:eastAsia="Times New Roman" w:hAnsi="Arial Narrow" w:cs="Arial"/>
          <w:color w:val="FF0000"/>
          <w:sz w:val="28"/>
          <w:szCs w:val="28"/>
          <w:lang w:eastAsia="es-ES"/>
        </w:rPr>
      </w:pPr>
    </w:p>
    <w:p w:rsidR="00273919" w:rsidRDefault="00B841E0" w:rsidP="00273919">
      <w:pPr>
        <w:spacing w:after="0" w:line="360" w:lineRule="auto"/>
        <w:ind w:firstLine="709"/>
        <w:jc w:val="both"/>
        <w:rPr>
          <w:rFonts w:ascii="Arial Narrow" w:eastAsia="Times New Roman" w:hAnsi="Arial Narrow" w:cs="Arial"/>
          <w:sz w:val="28"/>
          <w:szCs w:val="28"/>
          <w:lang w:eastAsia="es-ES"/>
        </w:rPr>
      </w:pPr>
      <w:r w:rsidRPr="00867813">
        <w:rPr>
          <w:rFonts w:ascii="Arial Narrow" w:eastAsia="BatangChe" w:hAnsi="Arial Narrow" w:cs="Arial"/>
          <w:sz w:val="28"/>
          <w:szCs w:val="28"/>
          <w:lang w:eastAsia="es-ES"/>
        </w:rPr>
        <w:t>E</w:t>
      </w:r>
      <w:r w:rsidR="007931A5" w:rsidRPr="00867813">
        <w:rPr>
          <w:rFonts w:ascii="Arial Narrow" w:eastAsia="BatangChe" w:hAnsi="Arial Narrow" w:cs="Arial"/>
          <w:sz w:val="28"/>
          <w:szCs w:val="28"/>
          <w:lang w:eastAsia="es-ES"/>
        </w:rPr>
        <w:t xml:space="preserve">n tal virtud, se concluye válidamente que </w:t>
      </w:r>
      <w:r w:rsidR="00867813" w:rsidRPr="00867813">
        <w:rPr>
          <w:rFonts w:ascii="Arial Narrow" w:eastAsia="BatangChe" w:hAnsi="Arial Narrow" w:cs="Arial"/>
          <w:sz w:val="28"/>
          <w:szCs w:val="28"/>
          <w:lang w:eastAsia="es-ES"/>
        </w:rPr>
        <w:t xml:space="preserve">el acto impugnado fue materia </w:t>
      </w:r>
      <w:r w:rsidR="00867813" w:rsidRPr="00867813">
        <w:rPr>
          <w:rFonts w:ascii="Arial Narrow" w:hAnsi="Arial Narrow"/>
          <w:sz w:val="28"/>
          <w:szCs w:val="28"/>
        </w:rPr>
        <w:t xml:space="preserve">de otro juicio contencioso </w:t>
      </w:r>
      <w:r w:rsidR="00867813">
        <w:rPr>
          <w:rFonts w:ascii="Arial Narrow" w:hAnsi="Arial Narrow"/>
          <w:sz w:val="28"/>
          <w:szCs w:val="28"/>
        </w:rPr>
        <w:t>administrativo, en el que existe</w:t>
      </w:r>
      <w:r w:rsidR="00867813" w:rsidRPr="00867813">
        <w:rPr>
          <w:rFonts w:ascii="Arial Narrow" w:hAnsi="Arial Narrow"/>
          <w:sz w:val="28"/>
          <w:szCs w:val="28"/>
        </w:rPr>
        <w:t xml:space="preserve"> identidad de partes y se trate del mism</w:t>
      </w:r>
      <w:r w:rsidR="00867813">
        <w:rPr>
          <w:rFonts w:ascii="Arial Narrow" w:hAnsi="Arial Narrow"/>
          <w:sz w:val="28"/>
          <w:szCs w:val="28"/>
        </w:rPr>
        <w:t xml:space="preserve">o acto impugnado, </w:t>
      </w:r>
      <w:r w:rsidR="00155FEE">
        <w:rPr>
          <w:rFonts w:ascii="Arial Narrow" w:hAnsi="Arial Narrow"/>
          <w:sz w:val="28"/>
          <w:szCs w:val="28"/>
        </w:rPr>
        <w:t>toda vez que si bien es cierto que</w:t>
      </w:r>
      <w:r w:rsidR="00867813">
        <w:rPr>
          <w:rFonts w:ascii="Arial Narrow" w:hAnsi="Arial Narrow"/>
          <w:sz w:val="28"/>
          <w:szCs w:val="28"/>
        </w:rPr>
        <w:t xml:space="preserve"> difiere el núme</w:t>
      </w:r>
      <w:r w:rsidR="00D82307">
        <w:rPr>
          <w:rFonts w:ascii="Arial Narrow" w:hAnsi="Arial Narrow"/>
          <w:sz w:val="28"/>
          <w:szCs w:val="28"/>
        </w:rPr>
        <w:t>ro de folio del recibo, este</w:t>
      </w:r>
      <w:r w:rsidR="00155FEE">
        <w:rPr>
          <w:rFonts w:ascii="Arial Narrow" w:hAnsi="Arial Narrow"/>
          <w:sz w:val="28"/>
          <w:szCs w:val="28"/>
        </w:rPr>
        <w:t xml:space="preserve"> d</w:t>
      </w:r>
      <w:r w:rsidR="00313EC3">
        <w:rPr>
          <w:rFonts w:ascii="Arial Narrow" w:hAnsi="Arial Narrow"/>
          <w:sz w:val="28"/>
          <w:szCs w:val="28"/>
        </w:rPr>
        <w:t>eriva del mismo contrato (</w:t>
      </w:r>
      <w:r w:rsidR="00313EC3">
        <w:rPr>
          <w:rFonts w:ascii="Arial" w:hAnsi="Arial" w:cs="Arial"/>
          <w:b/>
          <w:bCs/>
        </w:rPr>
        <w:t>**********</w:t>
      </w:r>
      <w:r w:rsidR="00155FEE">
        <w:rPr>
          <w:rFonts w:ascii="Arial Narrow" w:hAnsi="Arial Narrow"/>
          <w:sz w:val="28"/>
          <w:szCs w:val="28"/>
        </w:rPr>
        <w:t>), respecto del mismo domicilio (</w:t>
      </w:r>
      <w:r w:rsidR="00313EC3">
        <w:rPr>
          <w:rFonts w:ascii="Arial" w:hAnsi="Arial" w:cs="Arial"/>
          <w:b/>
          <w:bCs/>
        </w:rPr>
        <w:t>**********</w:t>
      </w:r>
      <w:r w:rsidR="00155FEE">
        <w:rPr>
          <w:rFonts w:ascii="Arial Narrow" w:hAnsi="Arial Narrow"/>
          <w:sz w:val="28"/>
          <w:szCs w:val="28"/>
        </w:rPr>
        <w:t xml:space="preserve">), dirigido a nombre </w:t>
      </w:r>
      <w:r w:rsidR="00155FEE" w:rsidRPr="00155FEE">
        <w:rPr>
          <w:rFonts w:ascii="Arial Narrow" w:hAnsi="Arial Narrow"/>
          <w:sz w:val="28"/>
          <w:szCs w:val="28"/>
        </w:rPr>
        <w:t>del actor, en el que claram</w:t>
      </w:r>
      <w:r w:rsidR="00155FEE">
        <w:rPr>
          <w:rFonts w:ascii="Arial Narrow" w:hAnsi="Arial Narrow"/>
          <w:sz w:val="28"/>
          <w:szCs w:val="28"/>
        </w:rPr>
        <w:t xml:space="preserve">ente se comprenden los mismos </w:t>
      </w:r>
      <w:r w:rsidR="00155FEE" w:rsidRPr="00155FEE">
        <w:rPr>
          <w:rFonts w:ascii="Arial Narrow" w:eastAsia="Times New Roman" w:hAnsi="Arial Narrow" w:cs="Arial"/>
          <w:b/>
          <w:i/>
          <w:color w:val="FF0000"/>
          <w:sz w:val="28"/>
          <w:szCs w:val="28"/>
          <w:u w:val="single"/>
          <w:lang w:eastAsia="es-ES"/>
        </w:rPr>
        <w:t>perí</w:t>
      </w:r>
      <w:r w:rsidR="00155FEE">
        <w:rPr>
          <w:rFonts w:ascii="Arial Narrow" w:eastAsia="Times New Roman" w:hAnsi="Arial Narrow" w:cs="Arial"/>
          <w:b/>
          <w:i/>
          <w:color w:val="FF0000"/>
          <w:sz w:val="28"/>
          <w:szCs w:val="28"/>
          <w:u w:val="single"/>
          <w:lang w:eastAsia="es-ES"/>
        </w:rPr>
        <w:t>odos de facturación</w:t>
      </w:r>
      <w:r w:rsidR="00155FEE" w:rsidRPr="00155FEE">
        <w:rPr>
          <w:rFonts w:ascii="Arial Narrow" w:eastAsia="Times New Roman" w:hAnsi="Arial Narrow" w:cs="Arial"/>
          <w:b/>
          <w:i/>
          <w:color w:val="FF0000"/>
          <w:sz w:val="28"/>
          <w:szCs w:val="28"/>
          <w:lang w:eastAsia="es-ES"/>
        </w:rPr>
        <w:t xml:space="preserve">, es decir los </w:t>
      </w:r>
      <w:r w:rsidR="00155FEE" w:rsidRPr="00155FEE">
        <w:rPr>
          <w:rFonts w:ascii="Arial Narrow" w:eastAsia="Times New Roman" w:hAnsi="Arial Narrow" w:cs="Arial"/>
          <w:b/>
          <w:i/>
          <w:color w:val="FF0000"/>
          <w:sz w:val="28"/>
          <w:szCs w:val="28"/>
          <w:lang w:eastAsia="es-ES"/>
        </w:rPr>
        <w:lastRenderedPageBreak/>
        <w:t>correspondientes a</w:t>
      </w:r>
      <w:r w:rsidR="00313EC3">
        <w:rPr>
          <w:rFonts w:ascii="Arial" w:hAnsi="Arial" w:cs="Arial"/>
          <w:b/>
          <w:bCs/>
        </w:rPr>
        <w:t>**********</w:t>
      </w:r>
      <w:r w:rsidR="00155FEE" w:rsidRPr="00155FEE">
        <w:rPr>
          <w:rFonts w:ascii="Arial Narrow" w:eastAsia="Times New Roman" w:hAnsi="Arial Narrow" w:cs="Arial"/>
          <w:b/>
          <w:i/>
          <w:color w:val="FF0000"/>
          <w:sz w:val="28"/>
          <w:szCs w:val="28"/>
          <w:u w:val="single"/>
          <w:lang w:eastAsia="es-ES"/>
        </w:rPr>
        <w:t>)</w:t>
      </w:r>
      <w:r w:rsidR="00155FEE" w:rsidRPr="00155FEE">
        <w:rPr>
          <w:rFonts w:ascii="Arial Narrow" w:eastAsia="Times New Roman" w:hAnsi="Arial Narrow" w:cs="Arial"/>
          <w:b/>
          <w:i/>
          <w:color w:val="FF0000"/>
          <w:sz w:val="28"/>
          <w:szCs w:val="28"/>
          <w:lang w:eastAsia="es-ES"/>
        </w:rPr>
        <w:t>,</w:t>
      </w:r>
      <w:r w:rsidR="00155FEE">
        <w:rPr>
          <w:rFonts w:ascii="Arial Narrow" w:eastAsia="Times New Roman" w:hAnsi="Arial Narrow" w:cs="Arial"/>
          <w:b/>
          <w:i/>
          <w:color w:val="FF0000"/>
          <w:sz w:val="28"/>
          <w:szCs w:val="28"/>
          <w:lang w:eastAsia="es-ES"/>
        </w:rPr>
        <w:t xml:space="preserve"> </w:t>
      </w:r>
      <w:r w:rsidR="00155FEE">
        <w:rPr>
          <w:rFonts w:ascii="Arial Narrow" w:eastAsia="Times New Roman" w:hAnsi="Arial Narrow" w:cs="Arial"/>
          <w:sz w:val="28"/>
          <w:szCs w:val="28"/>
          <w:lang w:eastAsia="es-ES"/>
        </w:rPr>
        <w:t>por tanto se actualiza la causal de improcedencia prevista en el numeral 228 fracción IV, del Código de la materia, que dispone lo siguiente:</w:t>
      </w:r>
    </w:p>
    <w:p w:rsidR="00273919" w:rsidRDefault="00273919" w:rsidP="00273919">
      <w:pPr>
        <w:spacing w:after="0" w:line="360" w:lineRule="auto"/>
        <w:ind w:firstLine="709"/>
        <w:jc w:val="both"/>
        <w:rPr>
          <w:rFonts w:ascii="Arial Narrow" w:eastAsia="Times New Roman" w:hAnsi="Arial Narrow" w:cs="Arial"/>
          <w:sz w:val="28"/>
          <w:szCs w:val="28"/>
          <w:lang w:eastAsia="es-ES"/>
        </w:rPr>
      </w:pPr>
    </w:p>
    <w:p w:rsidR="00155FEE" w:rsidRPr="00273919" w:rsidRDefault="00155FEE" w:rsidP="00273919">
      <w:pPr>
        <w:spacing w:after="0" w:line="360" w:lineRule="auto"/>
        <w:ind w:firstLine="709"/>
        <w:jc w:val="both"/>
        <w:rPr>
          <w:rFonts w:ascii="Arial Narrow" w:eastAsia="Times New Roman" w:hAnsi="Arial Narrow" w:cs="Arial"/>
          <w:sz w:val="28"/>
          <w:szCs w:val="28"/>
          <w:lang w:eastAsia="es-ES"/>
        </w:rPr>
      </w:pPr>
      <w:r w:rsidRPr="00155FEE">
        <w:rPr>
          <w:rFonts w:ascii="Arial Narrow" w:hAnsi="Arial Narrow"/>
          <w:b/>
          <w:i/>
          <w:sz w:val="24"/>
          <w:szCs w:val="24"/>
        </w:rPr>
        <w:t>ARTÍCULO 228</w:t>
      </w:r>
      <w:r w:rsidRPr="00155FEE">
        <w:rPr>
          <w:rFonts w:ascii="Arial Narrow" w:hAnsi="Arial Narrow"/>
          <w:i/>
          <w:sz w:val="24"/>
          <w:szCs w:val="24"/>
        </w:rPr>
        <w:t>. “Es improcedente el juicio ante el Tribunal contra actos: …IV. Q u e hayan sido materia de otro juicio contencioso administrativo, en el que exista identidad de partes y se trate del mismo acto impugnado, aunque las violaciones alegadas sean distintas. …”</w:t>
      </w:r>
      <w:r w:rsidRPr="00155FEE">
        <w:rPr>
          <w:rFonts w:ascii="Arial Narrow" w:eastAsia="Times New Roman" w:hAnsi="Arial Narrow" w:cs="Arial"/>
          <w:i/>
          <w:sz w:val="24"/>
          <w:szCs w:val="24"/>
          <w:lang w:eastAsia="es-ES"/>
        </w:rPr>
        <w:br/>
      </w:r>
    </w:p>
    <w:p w:rsidR="00D82307" w:rsidRDefault="00D82307" w:rsidP="00D82307">
      <w:pPr>
        <w:spacing w:after="0" w:line="360" w:lineRule="auto"/>
        <w:ind w:firstLine="709"/>
        <w:jc w:val="both"/>
        <w:rPr>
          <w:rFonts w:ascii="Arial Narrow" w:hAnsi="Arial Narrow" w:cs="Arial"/>
          <w:sz w:val="28"/>
          <w:szCs w:val="28"/>
        </w:rPr>
      </w:pPr>
      <w:r>
        <w:rPr>
          <w:rFonts w:ascii="Arial Narrow" w:eastAsia="BatangChe" w:hAnsi="Arial Narrow" w:cs="Arial"/>
          <w:sz w:val="28"/>
          <w:szCs w:val="28"/>
          <w:lang w:eastAsia="es-ES"/>
        </w:rPr>
        <w:t xml:space="preserve">En consecuencia, procede el sobreseimiento del juicio, en términos de lo dispuesto en el artículo 229 fracción II, </w:t>
      </w:r>
      <w:r w:rsidR="007931A5" w:rsidRPr="00852630">
        <w:rPr>
          <w:rFonts w:ascii="Arial Narrow" w:hAnsi="Arial Narrow" w:cs="Arial"/>
          <w:sz w:val="28"/>
          <w:szCs w:val="28"/>
        </w:rPr>
        <w:t xml:space="preserve">del Código Procesal Administrativo para el Estado de San Luis Potosí, </w:t>
      </w:r>
      <w:r>
        <w:rPr>
          <w:rFonts w:ascii="Arial Narrow" w:hAnsi="Arial Narrow" w:cs="Arial"/>
          <w:sz w:val="28"/>
          <w:szCs w:val="28"/>
        </w:rPr>
        <w:t>únicamente por lo que respecta a los</w:t>
      </w:r>
      <w:r w:rsidRPr="00D82307">
        <w:rPr>
          <w:rFonts w:ascii="Arial Narrow" w:eastAsia="Times New Roman" w:hAnsi="Arial Narrow" w:cs="Arial"/>
          <w:b/>
          <w:i/>
          <w:color w:val="FF0000"/>
          <w:sz w:val="28"/>
          <w:szCs w:val="28"/>
          <w:u w:val="single"/>
          <w:lang w:eastAsia="es-ES"/>
        </w:rPr>
        <w:t xml:space="preserve"> </w:t>
      </w:r>
      <w:r w:rsidRPr="00155FEE">
        <w:rPr>
          <w:rFonts w:ascii="Arial Narrow" w:eastAsia="Times New Roman" w:hAnsi="Arial Narrow" w:cs="Arial"/>
          <w:b/>
          <w:i/>
          <w:color w:val="FF0000"/>
          <w:sz w:val="28"/>
          <w:szCs w:val="28"/>
          <w:u w:val="single"/>
          <w:lang w:eastAsia="es-ES"/>
        </w:rPr>
        <w:t>perí</w:t>
      </w:r>
      <w:r>
        <w:rPr>
          <w:rFonts w:ascii="Arial Narrow" w:eastAsia="Times New Roman" w:hAnsi="Arial Narrow" w:cs="Arial"/>
          <w:b/>
          <w:i/>
          <w:color w:val="FF0000"/>
          <w:sz w:val="28"/>
          <w:szCs w:val="28"/>
          <w:u w:val="single"/>
          <w:lang w:eastAsia="es-ES"/>
        </w:rPr>
        <w:t>odos de facturación</w:t>
      </w:r>
      <w:r w:rsidRPr="00155FEE">
        <w:rPr>
          <w:rFonts w:ascii="Arial Narrow" w:eastAsia="Times New Roman" w:hAnsi="Arial Narrow" w:cs="Arial"/>
          <w:b/>
          <w:i/>
          <w:color w:val="FF0000"/>
          <w:sz w:val="28"/>
          <w:szCs w:val="28"/>
          <w:lang w:eastAsia="es-ES"/>
        </w:rPr>
        <w:t xml:space="preserve"> correspondientes a</w:t>
      </w:r>
      <w:r w:rsidR="00313EC3">
        <w:rPr>
          <w:rFonts w:ascii="Arial" w:hAnsi="Arial" w:cs="Arial"/>
          <w:b/>
          <w:bCs/>
        </w:rPr>
        <w:t>**********</w:t>
      </w:r>
      <w:r w:rsidRPr="00155FEE">
        <w:rPr>
          <w:rFonts w:ascii="Arial Narrow" w:eastAsia="Times New Roman" w:hAnsi="Arial Narrow" w:cs="Arial"/>
          <w:b/>
          <w:i/>
          <w:color w:val="FF0000"/>
          <w:sz w:val="28"/>
          <w:szCs w:val="28"/>
          <w:u w:val="single"/>
          <w:lang w:eastAsia="es-ES"/>
        </w:rPr>
        <w:t>)</w:t>
      </w:r>
      <w:r w:rsidRPr="00155FEE">
        <w:rPr>
          <w:rFonts w:ascii="Arial Narrow" w:eastAsia="Times New Roman" w:hAnsi="Arial Narrow" w:cs="Arial"/>
          <w:b/>
          <w:i/>
          <w:color w:val="FF0000"/>
          <w:sz w:val="28"/>
          <w:szCs w:val="28"/>
          <w:lang w:eastAsia="es-ES"/>
        </w:rPr>
        <w:t>,</w:t>
      </w:r>
      <w:r>
        <w:rPr>
          <w:rFonts w:ascii="Arial Narrow" w:eastAsia="Times New Roman" w:hAnsi="Arial Narrow" w:cs="Arial"/>
          <w:b/>
          <w:i/>
          <w:color w:val="FF0000"/>
          <w:sz w:val="28"/>
          <w:szCs w:val="28"/>
          <w:lang w:eastAsia="es-ES"/>
        </w:rPr>
        <w:t xml:space="preserve"> los cuales fueron materia de la Litis en el diverso expediente</w:t>
      </w:r>
      <w:r w:rsidR="00313EC3">
        <w:rPr>
          <w:rFonts w:ascii="Arial" w:hAnsi="Arial" w:cs="Arial"/>
          <w:b/>
          <w:bCs/>
        </w:rPr>
        <w:t>**********</w:t>
      </w:r>
      <w:r>
        <w:rPr>
          <w:rFonts w:ascii="Arial Narrow" w:eastAsia="Times New Roman" w:hAnsi="Arial Narrow" w:cs="Arial"/>
          <w:b/>
          <w:i/>
          <w:color w:val="FF0000"/>
          <w:sz w:val="28"/>
          <w:szCs w:val="28"/>
          <w:lang w:eastAsia="es-ES"/>
        </w:rPr>
        <w:t>.</w:t>
      </w:r>
    </w:p>
    <w:p w:rsidR="007931A5" w:rsidRPr="00466CE1" w:rsidRDefault="007931A5" w:rsidP="00D82307">
      <w:pPr>
        <w:spacing w:after="0" w:line="360" w:lineRule="auto"/>
        <w:ind w:firstLine="709"/>
        <w:jc w:val="both"/>
        <w:rPr>
          <w:rFonts w:ascii="Arial Narrow" w:eastAsia="BatangChe" w:hAnsi="Arial Narrow" w:cs="Arial"/>
          <w:sz w:val="28"/>
          <w:szCs w:val="28"/>
          <w:lang w:eastAsia="es-ES"/>
        </w:rPr>
      </w:pPr>
    </w:p>
    <w:p w:rsidR="00466CE1" w:rsidRPr="00466CE1" w:rsidRDefault="00466CE1" w:rsidP="00466CE1">
      <w:pPr>
        <w:autoSpaceDE w:val="0"/>
        <w:autoSpaceDN w:val="0"/>
        <w:adjustRightInd w:val="0"/>
        <w:spacing w:after="0" w:line="360" w:lineRule="auto"/>
        <w:ind w:firstLine="708"/>
        <w:jc w:val="both"/>
        <w:rPr>
          <w:rFonts w:ascii="Arial Narrow" w:hAnsi="Arial Narrow" w:cs="Arial"/>
          <w:sz w:val="28"/>
          <w:szCs w:val="28"/>
          <w:lang w:val="es-ES"/>
        </w:rPr>
      </w:pPr>
      <w:r w:rsidRPr="00466CE1">
        <w:rPr>
          <w:rFonts w:ascii="Arial Narrow" w:hAnsi="Arial Narrow" w:cs="Arial"/>
          <w:sz w:val="28"/>
          <w:szCs w:val="28"/>
          <w:lang w:val="es-ES"/>
        </w:rPr>
        <w:t xml:space="preserve">Del resultado de las anteriores consideraciones, esta </w:t>
      </w:r>
      <w:r>
        <w:rPr>
          <w:rFonts w:ascii="Arial Narrow" w:hAnsi="Arial Narrow" w:cs="Arial"/>
          <w:sz w:val="28"/>
          <w:szCs w:val="28"/>
          <w:lang w:val="es-ES"/>
        </w:rPr>
        <w:t xml:space="preserve">Primera </w:t>
      </w:r>
      <w:r w:rsidRPr="00466CE1">
        <w:rPr>
          <w:rFonts w:ascii="Arial Narrow" w:hAnsi="Arial Narrow" w:cs="Arial"/>
          <w:sz w:val="28"/>
          <w:szCs w:val="28"/>
          <w:lang w:val="es-ES"/>
        </w:rPr>
        <w:t>Sala Unitaria determina, que respecto de</w:t>
      </w:r>
      <w:r>
        <w:rPr>
          <w:rFonts w:ascii="Arial Narrow" w:hAnsi="Arial Narrow" w:cs="Arial"/>
          <w:sz w:val="28"/>
          <w:szCs w:val="28"/>
          <w:lang w:val="es-ES"/>
        </w:rPr>
        <w:t xml:space="preserve"> los períodos referidos en el párrafo que antecede,</w:t>
      </w:r>
      <w:r w:rsidRPr="00466CE1">
        <w:rPr>
          <w:rFonts w:ascii="Arial Narrow" w:eastAsia="Times New Roman" w:hAnsi="Arial Narrow" w:cs="Arial"/>
          <w:color w:val="000000"/>
          <w:sz w:val="28"/>
          <w:szCs w:val="28"/>
          <w:lang w:val="es-ES_tradnl" w:eastAsia="es-ES"/>
        </w:rPr>
        <w:t xml:space="preserve"> </w:t>
      </w:r>
      <w:r w:rsidRPr="00466CE1">
        <w:rPr>
          <w:rFonts w:ascii="Arial Narrow" w:hAnsi="Arial Narrow" w:cs="Arial"/>
          <w:sz w:val="28"/>
          <w:szCs w:val="28"/>
          <w:lang w:val="es-ES"/>
        </w:rPr>
        <w:t>se actualiza la causal de improcedencia señalada por la fracción</w:t>
      </w:r>
      <w:r>
        <w:rPr>
          <w:rFonts w:ascii="Arial Narrow" w:hAnsi="Arial Narrow" w:cs="Arial"/>
          <w:sz w:val="28"/>
          <w:szCs w:val="28"/>
          <w:lang w:val="es-ES"/>
        </w:rPr>
        <w:t xml:space="preserve"> IV</w:t>
      </w:r>
      <w:r w:rsidRPr="00466CE1">
        <w:rPr>
          <w:rFonts w:ascii="Arial Narrow" w:hAnsi="Arial Narrow" w:cs="Arial"/>
          <w:sz w:val="28"/>
          <w:szCs w:val="28"/>
          <w:lang w:val="es-ES"/>
        </w:rPr>
        <w:t xml:space="preserve"> del artículo 228, del Código Procesal Administrativo para el Estado de San Luis Potosí, que rige el proceso administrativo, la cual se refiere a la improcedencia del juicio </w:t>
      </w:r>
      <w:r>
        <w:rPr>
          <w:rFonts w:ascii="Arial Narrow" w:hAnsi="Arial Narrow" w:cs="Arial"/>
          <w:sz w:val="28"/>
          <w:szCs w:val="28"/>
          <w:lang w:val="es-ES"/>
        </w:rPr>
        <w:t xml:space="preserve">contra actos que </w:t>
      </w:r>
      <w:r w:rsidRPr="00466CE1">
        <w:rPr>
          <w:rFonts w:ascii="Arial Narrow" w:hAnsi="Arial Narrow"/>
          <w:sz w:val="28"/>
          <w:szCs w:val="28"/>
        </w:rPr>
        <w:t>hayan sido materia de otro juicio contencioso administrativo, en el que exista identidad de partes y se trate del mismo acto impugnado, aunque las violaciones alegadas sean dist</w:t>
      </w:r>
      <w:r>
        <w:rPr>
          <w:rFonts w:ascii="Arial Narrow" w:hAnsi="Arial Narrow"/>
          <w:sz w:val="28"/>
          <w:szCs w:val="28"/>
        </w:rPr>
        <w:t>intas</w:t>
      </w:r>
      <w:r w:rsidRPr="00466CE1">
        <w:rPr>
          <w:rFonts w:ascii="Arial Narrow" w:hAnsi="Arial Narrow" w:cs="Arial"/>
          <w:sz w:val="28"/>
          <w:szCs w:val="28"/>
          <w:lang w:val="es-ES"/>
        </w:rPr>
        <w:t>;</w:t>
      </w:r>
      <w:r>
        <w:rPr>
          <w:rFonts w:ascii="Arial Narrow" w:hAnsi="Arial Narrow" w:cs="Arial"/>
          <w:sz w:val="28"/>
          <w:szCs w:val="28"/>
          <w:lang w:val="es-ES"/>
        </w:rPr>
        <w:t xml:space="preserve"> por</w:t>
      </w:r>
      <w:r w:rsidRPr="00466CE1">
        <w:rPr>
          <w:rFonts w:ascii="Arial Narrow" w:hAnsi="Arial Narrow" w:cs="Arial"/>
          <w:sz w:val="28"/>
          <w:szCs w:val="28"/>
          <w:lang w:val="es-ES"/>
        </w:rPr>
        <w:t xml:space="preserve"> lo que procede es decretar el </w:t>
      </w:r>
      <w:r w:rsidRPr="00466CE1">
        <w:rPr>
          <w:rFonts w:ascii="Arial Narrow" w:hAnsi="Arial Narrow" w:cs="Arial"/>
          <w:b/>
          <w:color w:val="000000"/>
          <w:sz w:val="28"/>
          <w:szCs w:val="28"/>
          <w:u w:val="single"/>
          <w:lang w:val="es-ES"/>
        </w:rPr>
        <w:t xml:space="preserve">sobreseimiento parcial </w:t>
      </w:r>
      <w:r w:rsidRPr="00466CE1">
        <w:rPr>
          <w:rFonts w:ascii="Arial Narrow" w:hAnsi="Arial Narrow" w:cs="Arial"/>
          <w:sz w:val="28"/>
          <w:szCs w:val="28"/>
          <w:lang w:val="es-ES"/>
        </w:rPr>
        <w:t xml:space="preserve">de la presente causa respecto </w:t>
      </w:r>
      <w:r w:rsidRPr="00466CE1">
        <w:rPr>
          <w:rFonts w:ascii="Arial Narrow" w:hAnsi="Arial Narrow" w:cs="Arial"/>
          <w:sz w:val="28"/>
          <w:szCs w:val="28"/>
          <w:u w:val="single"/>
          <w:lang w:val="es-ES"/>
        </w:rPr>
        <w:t>de</w:t>
      </w:r>
      <w:r w:rsidRPr="00466CE1">
        <w:rPr>
          <w:rFonts w:ascii="Arial Narrow" w:eastAsia="Times New Roman" w:hAnsi="Arial Narrow" w:cs="Arial"/>
          <w:b/>
          <w:i/>
          <w:color w:val="FF0000"/>
          <w:sz w:val="28"/>
          <w:szCs w:val="28"/>
          <w:u w:val="single"/>
          <w:lang w:eastAsia="es-ES"/>
        </w:rPr>
        <w:t xml:space="preserve"> los períodos de facturación correspondientes a</w:t>
      </w:r>
      <w:r w:rsidR="00313EC3">
        <w:rPr>
          <w:rFonts w:ascii="Arial" w:hAnsi="Arial" w:cs="Arial"/>
          <w:b/>
          <w:bCs/>
        </w:rPr>
        <w:t>**********</w:t>
      </w:r>
      <w:r w:rsidRPr="00155FEE">
        <w:rPr>
          <w:rFonts w:ascii="Arial Narrow" w:eastAsia="Times New Roman" w:hAnsi="Arial Narrow" w:cs="Arial"/>
          <w:b/>
          <w:i/>
          <w:color w:val="FF0000"/>
          <w:sz w:val="28"/>
          <w:szCs w:val="28"/>
          <w:u w:val="single"/>
          <w:lang w:eastAsia="es-ES"/>
        </w:rPr>
        <w:t>)</w:t>
      </w:r>
      <w:r w:rsidRPr="00466CE1">
        <w:rPr>
          <w:rFonts w:ascii="Arial Narrow" w:hAnsi="Arial Narrow" w:cs="Arial"/>
          <w:sz w:val="28"/>
          <w:szCs w:val="28"/>
          <w:lang w:val="es-ES"/>
        </w:rPr>
        <w:t>, acorde con lo dispuesto por el artículo 229 fracción II del Código antes citado.</w:t>
      </w:r>
    </w:p>
    <w:p w:rsidR="00466CE1" w:rsidRPr="00466CE1" w:rsidRDefault="00466CE1" w:rsidP="00466CE1">
      <w:pPr>
        <w:autoSpaceDE w:val="0"/>
        <w:autoSpaceDN w:val="0"/>
        <w:adjustRightInd w:val="0"/>
        <w:spacing w:after="0" w:line="360" w:lineRule="auto"/>
        <w:ind w:firstLine="708"/>
        <w:jc w:val="both"/>
        <w:rPr>
          <w:rFonts w:ascii="Arial Narrow" w:hAnsi="Arial Narrow" w:cs="Arial"/>
          <w:sz w:val="28"/>
          <w:szCs w:val="28"/>
          <w:lang w:val="es-ES"/>
        </w:rPr>
      </w:pPr>
    </w:p>
    <w:p w:rsidR="00466CE1" w:rsidRPr="00466CE1" w:rsidRDefault="00466CE1" w:rsidP="00466CE1">
      <w:pPr>
        <w:autoSpaceDE w:val="0"/>
        <w:autoSpaceDN w:val="0"/>
        <w:adjustRightInd w:val="0"/>
        <w:spacing w:after="240" w:line="360" w:lineRule="auto"/>
        <w:ind w:firstLine="708"/>
        <w:jc w:val="both"/>
        <w:rPr>
          <w:rFonts w:ascii="Arial Narrow" w:eastAsia="Times New Roman" w:hAnsi="Arial Narrow" w:cs="Arial"/>
          <w:color w:val="000000"/>
          <w:sz w:val="28"/>
          <w:szCs w:val="28"/>
          <w:lang w:val="es-ES_tradnl" w:eastAsia="es-ES"/>
        </w:rPr>
      </w:pPr>
      <w:r w:rsidRPr="00466CE1">
        <w:rPr>
          <w:rFonts w:ascii="Arial Narrow" w:hAnsi="Arial Narrow" w:cs="Arial"/>
          <w:sz w:val="28"/>
          <w:szCs w:val="28"/>
          <w:lang w:val="es-ES"/>
        </w:rPr>
        <w:t xml:space="preserve">Por lo tanto, esta </w:t>
      </w:r>
      <w:r w:rsidR="004A5E13">
        <w:rPr>
          <w:rFonts w:ascii="Arial Narrow" w:hAnsi="Arial Narrow" w:cs="Arial"/>
          <w:sz w:val="28"/>
          <w:szCs w:val="28"/>
          <w:lang w:val="es-ES"/>
        </w:rPr>
        <w:t xml:space="preserve">Primera </w:t>
      </w:r>
      <w:r w:rsidRPr="00466CE1">
        <w:rPr>
          <w:rFonts w:ascii="Arial Narrow" w:hAnsi="Arial Narrow" w:cs="Arial"/>
          <w:sz w:val="28"/>
          <w:szCs w:val="28"/>
          <w:lang w:val="es-ES"/>
        </w:rPr>
        <w:t>Sala Unitaria únicamente analizara lo relativo a</w:t>
      </w:r>
      <w:r w:rsidR="00F96F8F">
        <w:rPr>
          <w:rFonts w:ascii="Arial Narrow" w:hAnsi="Arial Narrow" w:cs="Arial"/>
          <w:sz w:val="28"/>
          <w:szCs w:val="28"/>
          <w:lang w:val="es-ES"/>
        </w:rPr>
        <w:t xml:space="preserve"> los</w:t>
      </w:r>
      <w:r w:rsidRPr="00466CE1">
        <w:rPr>
          <w:rFonts w:ascii="Arial Narrow" w:hAnsi="Arial Narrow" w:cs="Arial"/>
          <w:sz w:val="28"/>
          <w:szCs w:val="28"/>
          <w:lang w:val="es-ES"/>
        </w:rPr>
        <w:t xml:space="preserve"> periodo</w:t>
      </w:r>
      <w:r w:rsidR="00F96F8F">
        <w:rPr>
          <w:rFonts w:ascii="Arial Narrow" w:hAnsi="Arial Narrow" w:cs="Arial"/>
          <w:sz w:val="28"/>
          <w:szCs w:val="28"/>
          <w:lang w:val="es-ES"/>
        </w:rPr>
        <w:t>s de facturación</w:t>
      </w:r>
      <w:r w:rsidRPr="00466CE1">
        <w:rPr>
          <w:rFonts w:ascii="Arial Narrow" w:hAnsi="Arial Narrow" w:cs="Arial"/>
          <w:sz w:val="28"/>
          <w:szCs w:val="28"/>
          <w:lang w:val="es-ES"/>
        </w:rPr>
        <w:t xml:space="preserve"> </w:t>
      </w:r>
      <w:r w:rsidRPr="00466CE1">
        <w:rPr>
          <w:rFonts w:ascii="Arial Narrow" w:eastAsia="Times New Roman" w:hAnsi="Arial Narrow" w:cs="Arial"/>
          <w:color w:val="000000"/>
          <w:sz w:val="28"/>
          <w:szCs w:val="28"/>
          <w:lang w:val="es-ES_tradnl" w:eastAsia="es-ES"/>
        </w:rPr>
        <w:t>comprendido</w:t>
      </w:r>
      <w:r w:rsidR="00F96F8F">
        <w:rPr>
          <w:rFonts w:ascii="Arial Narrow" w:eastAsia="Times New Roman" w:hAnsi="Arial Narrow" w:cs="Arial"/>
          <w:color w:val="000000"/>
          <w:sz w:val="28"/>
          <w:szCs w:val="28"/>
          <w:lang w:val="es-ES_tradnl" w:eastAsia="es-ES"/>
        </w:rPr>
        <w:t>s del</w:t>
      </w:r>
      <w:r w:rsidR="00313EC3">
        <w:rPr>
          <w:rFonts w:ascii="Arial" w:hAnsi="Arial" w:cs="Arial"/>
          <w:b/>
          <w:bCs/>
        </w:rPr>
        <w:t>**********</w:t>
      </w:r>
      <w:r w:rsidRPr="00466CE1">
        <w:rPr>
          <w:rFonts w:ascii="Arial Narrow" w:eastAsia="Times New Roman" w:hAnsi="Arial Narrow" w:cs="Arial"/>
          <w:color w:val="000000"/>
          <w:sz w:val="28"/>
          <w:szCs w:val="28"/>
          <w:lang w:val="es-ES_tradnl" w:eastAsia="es-ES"/>
        </w:rPr>
        <w:t>.</w:t>
      </w:r>
    </w:p>
    <w:p w:rsidR="00AD7234" w:rsidRPr="0052710E" w:rsidRDefault="00466CE1" w:rsidP="0052710E">
      <w:pPr>
        <w:autoSpaceDE w:val="0"/>
        <w:autoSpaceDN w:val="0"/>
        <w:adjustRightInd w:val="0"/>
        <w:spacing w:after="240" w:line="360" w:lineRule="auto"/>
        <w:ind w:firstLine="708"/>
        <w:jc w:val="both"/>
        <w:rPr>
          <w:rFonts w:ascii="Arial Narrow" w:hAnsi="Arial Narrow" w:cs="Arial"/>
          <w:sz w:val="28"/>
          <w:szCs w:val="28"/>
        </w:rPr>
      </w:pPr>
      <w:r w:rsidRPr="00466CE1">
        <w:rPr>
          <w:rFonts w:ascii="Arial Narrow" w:hAnsi="Arial Narrow" w:cs="Arial"/>
          <w:sz w:val="28"/>
          <w:szCs w:val="28"/>
        </w:rPr>
        <w:t xml:space="preserve">En ese tenor de acuerdo a lo que ordena el artículo 228 último párrafo </w:t>
      </w:r>
      <w:r w:rsidRPr="00466CE1">
        <w:rPr>
          <w:rFonts w:ascii="Arial Narrow" w:hAnsi="Arial Narrow" w:cs="Arial"/>
          <w:sz w:val="28"/>
          <w:szCs w:val="28"/>
          <w:lang w:val="es-ES"/>
        </w:rPr>
        <w:t>del citado Código Procesal Administrativo para el Estado de San Luis Potosí</w:t>
      </w:r>
      <w:r w:rsidRPr="00466CE1">
        <w:rPr>
          <w:rFonts w:ascii="Arial Narrow" w:hAnsi="Arial Narrow" w:cs="Arial"/>
          <w:sz w:val="28"/>
          <w:szCs w:val="28"/>
        </w:rPr>
        <w:t>, esta Sala practicó estudio oficioso de las causales de improcedencia y no advirtió que en la especie se actualice alguna otra causal de improcedencia resp</w:t>
      </w:r>
      <w:r w:rsidR="005F5184">
        <w:rPr>
          <w:rFonts w:ascii="Arial Narrow" w:hAnsi="Arial Narrow" w:cs="Arial"/>
          <w:sz w:val="28"/>
          <w:szCs w:val="28"/>
        </w:rPr>
        <w:t>ecto</w:t>
      </w:r>
      <w:r w:rsidRPr="00466CE1">
        <w:rPr>
          <w:rFonts w:ascii="Arial Narrow" w:eastAsia="Times New Roman" w:hAnsi="Arial Narrow" w:cs="Arial"/>
          <w:color w:val="000000"/>
          <w:sz w:val="28"/>
          <w:szCs w:val="28"/>
          <w:lang w:val="es-ES_tradnl" w:eastAsia="es-ES"/>
        </w:rPr>
        <w:t xml:space="preserve">, </w:t>
      </w:r>
      <w:r w:rsidRPr="00466CE1">
        <w:rPr>
          <w:rFonts w:ascii="Arial Narrow" w:hAnsi="Arial Narrow" w:cs="Arial"/>
          <w:sz w:val="28"/>
          <w:szCs w:val="28"/>
        </w:rPr>
        <w:t>por lo que en seguida se procede al estudio de los conceptos de impugnación.</w:t>
      </w:r>
    </w:p>
    <w:p w:rsidR="00AD7234" w:rsidRPr="00852630" w:rsidRDefault="00AD7234" w:rsidP="00AD7234">
      <w:pPr>
        <w:spacing w:line="360" w:lineRule="auto"/>
        <w:ind w:firstLine="708"/>
        <w:jc w:val="both"/>
        <w:rPr>
          <w:rFonts w:ascii="Arial Narrow" w:hAnsi="Arial Narrow" w:cs="Arial"/>
          <w:sz w:val="28"/>
          <w:szCs w:val="28"/>
        </w:rPr>
      </w:pPr>
      <w:r w:rsidRPr="00852630">
        <w:rPr>
          <w:rFonts w:ascii="Arial Narrow" w:hAnsi="Arial Narrow" w:cs="Arial"/>
          <w:b/>
          <w:bCs/>
          <w:sz w:val="28"/>
          <w:szCs w:val="28"/>
        </w:rPr>
        <w:lastRenderedPageBreak/>
        <w:t xml:space="preserve">QUINTO.- </w:t>
      </w:r>
      <w:r w:rsidRPr="00852630">
        <w:rPr>
          <w:rFonts w:ascii="Arial Narrow" w:hAnsi="Arial Narrow" w:cs="Arial"/>
          <w:sz w:val="28"/>
          <w:szCs w:val="28"/>
        </w:rPr>
        <w:t>La parte actora hizo valer como conceptos de impugnación, los que se advierten a fojas 0</w:t>
      </w:r>
      <w:r w:rsidR="00DA43AA">
        <w:rPr>
          <w:rFonts w:ascii="Arial Narrow" w:hAnsi="Arial Narrow" w:cs="Arial"/>
          <w:sz w:val="28"/>
          <w:szCs w:val="28"/>
        </w:rPr>
        <w:t>3 a 08</w:t>
      </w:r>
      <w:r w:rsidRPr="00852630">
        <w:rPr>
          <w:rFonts w:ascii="Arial Narrow" w:hAnsi="Arial Narrow" w:cs="Arial"/>
          <w:sz w:val="28"/>
          <w:szCs w:val="28"/>
        </w:rPr>
        <w:t xml:space="preserve"> de autos, argumentos que por economía procesal se tienen por reproducidos, resultando aplicable para tal efecto la tesis de jurisprudencia emitida por el Segundo Tribunal Colegiado del Sexto Circuito, publicada en la página 414, tomo VI, común, Jurisprudencia TCC del Apéndice 2000, Novena Época, que a la letra dice lo siguiente:</w:t>
      </w:r>
    </w:p>
    <w:p w:rsidR="00AD7234" w:rsidRPr="00852630" w:rsidRDefault="00AD7234" w:rsidP="00AD7234">
      <w:pPr>
        <w:spacing w:line="360" w:lineRule="auto"/>
        <w:ind w:firstLine="708"/>
        <w:jc w:val="both"/>
        <w:rPr>
          <w:rFonts w:ascii="Arial Narrow" w:hAnsi="Arial Narrow" w:cs="Arial"/>
          <w:sz w:val="20"/>
          <w:szCs w:val="20"/>
        </w:rPr>
      </w:pPr>
    </w:p>
    <w:p w:rsidR="00AD7234" w:rsidRPr="00852630" w:rsidRDefault="00AD7234" w:rsidP="00AD7234">
      <w:pPr>
        <w:spacing w:line="360" w:lineRule="auto"/>
        <w:ind w:left="567" w:right="425"/>
        <w:jc w:val="both"/>
        <w:rPr>
          <w:rFonts w:ascii="Arial Narrow" w:hAnsi="Arial Narrow" w:cs="Arial"/>
          <w:i/>
          <w:sz w:val="24"/>
          <w:szCs w:val="24"/>
        </w:rPr>
      </w:pPr>
      <w:r w:rsidRPr="00852630">
        <w:rPr>
          <w:rFonts w:ascii="Arial Narrow" w:hAnsi="Arial Narrow" w:cs="Arial"/>
          <w:b/>
          <w:i/>
          <w:sz w:val="24"/>
          <w:szCs w:val="24"/>
        </w:rPr>
        <w:t xml:space="preserve">CONCEPTOS DE VIOLACION. EL JUEZ NO ESTA OBLIGADO A TRANSCRIBIRLOS.- </w:t>
      </w:r>
      <w:r w:rsidRPr="00852630">
        <w:rPr>
          <w:rFonts w:ascii="Arial Narrow" w:hAnsi="Arial Narrow" w:cs="Arial"/>
          <w:i/>
          <w:sz w:val="24"/>
          <w:szCs w:val="24"/>
        </w:rPr>
        <w:t>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AD7234" w:rsidRPr="00852630" w:rsidRDefault="00AD7234" w:rsidP="00AD7234">
      <w:pPr>
        <w:spacing w:line="360" w:lineRule="auto"/>
        <w:ind w:left="567" w:right="425"/>
        <w:jc w:val="both"/>
        <w:rPr>
          <w:rFonts w:ascii="Arial Narrow" w:hAnsi="Arial Narrow" w:cs="Arial"/>
          <w:i/>
          <w:sz w:val="24"/>
          <w:szCs w:val="24"/>
        </w:rPr>
      </w:pPr>
    </w:p>
    <w:p w:rsidR="008E1A5F" w:rsidRPr="00222D08" w:rsidRDefault="00AD7234" w:rsidP="00222D08">
      <w:pPr>
        <w:autoSpaceDE w:val="0"/>
        <w:autoSpaceDN w:val="0"/>
        <w:adjustRightInd w:val="0"/>
        <w:spacing w:after="240" w:line="360" w:lineRule="auto"/>
        <w:ind w:firstLine="708"/>
        <w:jc w:val="both"/>
        <w:rPr>
          <w:rFonts w:ascii="Arial Narrow" w:eastAsia="Times New Roman" w:hAnsi="Arial Narrow" w:cs="Arial"/>
          <w:color w:val="000000"/>
          <w:sz w:val="28"/>
          <w:szCs w:val="28"/>
          <w:lang w:val="es-ES_tradnl" w:eastAsia="es-ES"/>
        </w:rPr>
      </w:pPr>
      <w:r w:rsidRPr="00852630">
        <w:rPr>
          <w:rFonts w:ascii="Arial Narrow" w:hAnsi="Arial Narrow" w:cs="Arial"/>
          <w:sz w:val="20"/>
          <w:szCs w:val="20"/>
        </w:rPr>
        <w:t xml:space="preserve"> </w:t>
      </w:r>
      <w:proofErr w:type="gramStart"/>
      <w:r w:rsidRPr="00852630">
        <w:rPr>
          <w:rFonts w:ascii="Arial Narrow" w:hAnsi="Arial Narrow" w:cs="Arial"/>
          <w:b/>
          <w:sz w:val="28"/>
          <w:szCs w:val="28"/>
        </w:rPr>
        <w:t>SEXTO.-</w:t>
      </w:r>
      <w:proofErr w:type="gramEnd"/>
      <w:r w:rsidRPr="00852630">
        <w:rPr>
          <w:rFonts w:ascii="Arial Narrow" w:hAnsi="Arial Narrow" w:cs="Arial"/>
          <w:b/>
          <w:sz w:val="28"/>
          <w:szCs w:val="28"/>
        </w:rPr>
        <w:t xml:space="preserve"> </w:t>
      </w:r>
      <w:r w:rsidR="008E1A5F" w:rsidRPr="00852630">
        <w:rPr>
          <w:rFonts w:ascii="Arial Narrow" w:hAnsi="Arial Narrow" w:cs="Arial"/>
          <w:sz w:val="28"/>
          <w:szCs w:val="28"/>
        </w:rPr>
        <w:t>Conforme al Considerando Cuarto de la presente resolución, el acto impugnado lo constituye</w:t>
      </w:r>
      <w:r w:rsidR="008E1A5F" w:rsidRPr="00852630">
        <w:rPr>
          <w:rFonts w:ascii="Arial Narrow" w:hAnsi="Arial Narrow" w:cs="Arial"/>
          <w:sz w:val="28"/>
          <w:szCs w:val="28"/>
          <w:lang w:val="es-ES_tradnl"/>
        </w:rPr>
        <w:t xml:space="preserve"> el recibo que consigna el estado de cuenta con folio</w:t>
      </w:r>
      <w:r w:rsidR="00313EC3">
        <w:rPr>
          <w:rFonts w:ascii="Arial" w:hAnsi="Arial" w:cs="Arial"/>
          <w:b/>
          <w:bCs/>
        </w:rPr>
        <w:t>**********</w:t>
      </w:r>
      <w:r w:rsidR="008E1A5F" w:rsidRPr="00852630">
        <w:rPr>
          <w:rFonts w:ascii="Arial Narrow" w:hAnsi="Arial Narrow" w:cs="Arial"/>
          <w:sz w:val="28"/>
          <w:szCs w:val="28"/>
          <w:lang w:val="es-ES_tradnl"/>
        </w:rPr>
        <w:t>, expedido por el organismo demandado, a nombre de la parte actora,</w:t>
      </w:r>
      <w:r w:rsidR="00222D08">
        <w:rPr>
          <w:rFonts w:ascii="Arial Narrow" w:eastAsia="Times New Roman" w:hAnsi="Arial Narrow" w:cs="Arial"/>
          <w:sz w:val="28"/>
          <w:szCs w:val="28"/>
          <w:lang w:eastAsia="es-ES"/>
        </w:rPr>
        <w:t xml:space="preserve"> período  de facturación (</w:t>
      </w:r>
      <w:r w:rsidR="00313EC3">
        <w:rPr>
          <w:rFonts w:ascii="Arial" w:hAnsi="Arial" w:cs="Arial"/>
          <w:b/>
          <w:bCs/>
        </w:rPr>
        <w:t>**********</w:t>
      </w:r>
      <w:r w:rsidR="008E1A5F" w:rsidRPr="00852630">
        <w:rPr>
          <w:rFonts w:ascii="Arial Narrow" w:eastAsia="Times New Roman" w:hAnsi="Arial Narrow" w:cs="Arial"/>
          <w:sz w:val="28"/>
          <w:szCs w:val="28"/>
          <w:lang w:eastAsia="es-ES"/>
        </w:rPr>
        <w:t>), conformando la litis en el presente juicio, el mencionado recibo, únicamente por lo que hace a los períodos</w:t>
      </w:r>
      <w:r w:rsidR="00DA43AA">
        <w:rPr>
          <w:rFonts w:ascii="Arial Narrow" w:eastAsia="Times New Roman" w:hAnsi="Arial Narrow" w:cs="Arial"/>
          <w:sz w:val="28"/>
          <w:szCs w:val="28"/>
          <w:lang w:eastAsia="es-ES"/>
        </w:rPr>
        <w:t xml:space="preserve"> de facturación </w:t>
      </w:r>
      <w:r w:rsidR="00222D08" w:rsidRPr="00466CE1">
        <w:rPr>
          <w:rFonts w:ascii="Arial Narrow" w:hAnsi="Arial Narrow" w:cs="Arial"/>
          <w:sz w:val="28"/>
          <w:szCs w:val="28"/>
          <w:lang w:val="es-ES"/>
        </w:rPr>
        <w:t xml:space="preserve"> </w:t>
      </w:r>
      <w:r w:rsidR="00222D08" w:rsidRPr="00466CE1">
        <w:rPr>
          <w:rFonts w:ascii="Arial Narrow" w:eastAsia="Times New Roman" w:hAnsi="Arial Narrow" w:cs="Arial"/>
          <w:color w:val="000000"/>
          <w:sz w:val="28"/>
          <w:szCs w:val="28"/>
          <w:lang w:val="es-ES_tradnl" w:eastAsia="es-ES"/>
        </w:rPr>
        <w:t>comprendido</w:t>
      </w:r>
      <w:r w:rsidR="00222D08">
        <w:rPr>
          <w:rFonts w:ascii="Arial Narrow" w:eastAsia="Times New Roman" w:hAnsi="Arial Narrow" w:cs="Arial"/>
          <w:color w:val="000000"/>
          <w:sz w:val="28"/>
          <w:szCs w:val="28"/>
          <w:lang w:val="es-ES_tradnl" w:eastAsia="es-ES"/>
        </w:rPr>
        <w:t xml:space="preserve">s del </w:t>
      </w:r>
      <w:r w:rsidR="00313EC3">
        <w:rPr>
          <w:rFonts w:ascii="Arial" w:hAnsi="Arial" w:cs="Arial"/>
          <w:b/>
          <w:bCs/>
        </w:rPr>
        <w:t>**********</w:t>
      </w:r>
      <w:r w:rsidR="00222D08">
        <w:rPr>
          <w:rFonts w:ascii="Arial Narrow" w:eastAsia="Times New Roman" w:hAnsi="Arial Narrow" w:cs="Arial"/>
          <w:color w:val="000000"/>
          <w:sz w:val="28"/>
          <w:szCs w:val="28"/>
          <w:lang w:val="es-ES_tradnl" w:eastAsia="es-ES"/>
        </w:rPr>
        <w:t>,</w:t>
      </w:r>
      <w:r w:rsidR="008E1A5F" w:rsidRPr="00852630">
        <w:rPr>
          <w:rFonts w:ascii="Arial Narrow" w:eastAsia="Times New Roman" w:hAnsi="Arial Narrow" w:cs="Arial"/>
          <w:sz w:val="28"/>
          <w:szCs w:val="28"/>
          <w:lang w:eastAsia="es-ES"/>
        </w:rPr>
        <w:t xml:space="preserve"> por las razones legales expuestas en el mencionado Considerando</w:t>
      </w:r>
      <w:r w:rsidR="00683DF5" w:rsidRPr="00852630">
        <w:rPr>
          <w:rFonts w:ascii="Arial Narrow" w:eastAsia="Times New Roman" w:hAnsi="Arial Narrow" w:cs="Arial"/>
          <w:sz w:val="28"/>
          <w:szCs w:val="28"/>
          <w:lang w:eastAsia="es-ES"/>
        </w:rPr>
        <w:t>.</w:t>
      </w:r>
    </w:p>
    <w:p w:rsidR="00AD7234" w:rsidRPr="00852630" w:rsidRDefault="00AD7234" w:rsidP="00AD7234">
      <w:pPr>
        <w:spacing w:line="360" w:lineRule="auto"/>
        <w:ind w:firstLine="708"/>
        <w:jc w:val="both"/>
        <w:rPr>
          <w:rFonts w:ascii="Arial Narrow" w:hAnsi="Arial Narrow" w:cs="Arial"/>
          <w:sz w:val="28"/>
          <w:szCs w:val="28"/>
        </w:rPr>
      </w:pPr>
      <w:r w:rsidRPr="00852630">
        <w:rPr>
          <w:rFonts w:ascii="Arial Narrow" w:hAnsi="Arial Narrow" w:cs="Arial"/>
          <w:sz w:val="28"/>
          <w:szCs w:val="28"/>
        </w:rPr>
        <w:t>Los agravios formulados por el accionante, resultan</w:t>
      </w:r>
      <w:r w:rsidR="00F97255" w:rsidRPr="00852630">
        <w:rPr>
          <w:rFonts w:ascii="Arial Narrow" w:hAnsi="Arial Narrow" w:cs="Arial"/>
          <w:sz w:val="28"/>
          <w:szCs w:val="28"/>
        </w:rPr>
        <w:t xml:space="preserve"> parcialmente fundados, </w:t>
      </w:r>
      <w:r w:rsidRPr="00852630">
        <w:rPr>
          <w:rFonts w:ascii="Arial Narrow" w:hAnsi="Arial Narrow" w:cs="Arial"/>
          <w:sz w:val="28"/>
          <w:szCs w:val="28"/>
        </w:rPr>
        <w:t>en la medida y conforme a las consideraciones legales que enseguida se indican.</w:t>
      </w:r>
    </w:p>
    <w:p w:rsidR="00AD7234" w:rsidRPr="00852630" w:rsidRDefault="00AD7234" w:rsidP="00AD7234">
      <w:pPr>
        <w:pStyle w:val="Normal0"/>
        <w:spacing w:line="360" w:lineRule="auto"/>
        <w:ind w:firstLine="708"/>
        <w:jc w:val="both"/>
        <w:rPr>
          <w:rFonts w:ascii="Arial Narrow" w:hAnsi="Arial Narrow"/>
          <w:sz w:val="28"/>
          <w:szCs w:val="28"/>
        </w:rPr>
      </w:pPr>
      <w:r w:rsidRPr="00852630">
        <w:rPr>
          <w:rFonts w:ascii="Arial Narrow" w:hAnsi="Arial Narrow"/>
          <w:sz w:val="28"/>
          <w:szCs w:val="28"/>
        </w:rPr>
        <w:t>Los agravios que expresa el inconforme se pueden sintetizar en lo siguiente:</w:t>
      </w:r>
    </w:p>
    <w:p w:rsidR="00AD7234" w:rsidRPr="00852630" w:rsidRDefault="00AD7234" w:rsidP="00AD7234">
      <w:pPr>
        <w:pStyle w:val="Normal0"/>
        <w:spacing w:line="360" w:lineRule="auto"/>
        <w:ind w:firstLine="708"/>
        <w:jc w:val="both"/>
        <w:rPr>
          <w:rFonts w:ascii="Arial Narrow" w:hAnsi="Arial Narrow"/>
          <w:sz w:val="28"/>
          <w:szCs w:val="28"/>
        </w:rPr>
      </w:pPr>
    </w:p>
    <w:p w:rsidR="00683DF5" w:rsidRPr="00852630" w:rsidRDefault="00F542CE" w:rsidP="00F542CE">
      <w:pPr>
        <w:spacing w:line="360" w:lineRule="auto"/>
        <w:ind w:firstLine="708"/>
        <w:jc w:val="both"/>
        <w:rPr>
          <w:rFonts w:ascii="Arial Narrow" w:hAnsi="Arial Narrow" w:cs="Arial"/>
          <w:sz w:val="28"/>
          <w:szCs w:val="28"/>
        </w:rPr>
      </w:pPr>
      <w:r w:rsidRPr="00852630">
        <w:rPr>
          <w:rFonts w:ascii="Arial Narrow" w:hAnsi="Arial Narrow" w:cs="Arial"/>
          <w:sz w:val="28"/>
          <w:szCs w:val="28"/>
        </w:rPr>
        <w:t>Aduce q</w:t>
      </w:r>
      <w:r w:rsidR="00683DF5" w:rsidRPr="00852630">
        <w:rPr>
          <w:rFonts w:ascii="Arial Narrow" w:hAnsi="Arial Narrow" w:cs="Arial"/>
          <w:sz w:val="28"/>
          <w:szCs w:val="28"/>
        </w:rPr>
        <w:t xml:space="preserve">ue el acto impugnado viola los artículos 14 y 16 Constitucionales, ya que indebidamente el organismo demandado pretende sin causa o razón jurídica y sin sustento legal alguno obligarle a cubrir un importe por concepto de </w:t>
      </w:r>
      <w:r w:rsidR="00683DF5" w:rsidRPr="00852630">
        <w:rPr>
          <w:rFonts w:ascii="Arial Narrow" w:hAnsi="Arial Narrow" w:cs="Arial"/>
          <w:sz w:val="28"/>
          <w:szCs w:val="28"/>
        </w:rPr>
        <w:lastRenderedPageBreak/>
        <w:t>adeudo anterior, agua potable, drenaje y tratamiento e IVA, que no ha causado</w:t>
      </w:r>
      <w:r w:rsidRPr="00852630">
        <w:rPr>
          <w:rFonts w:ascii="Arial Narrow" w:hAnsi="Arial Narrow" w:cs="Arial"/>
          <w:sz w:val="28"/>
          <w:szCs w:val="28"/>
        </w:rPr>
        <w:t>, así como que</w:t>
      </w:r>
      <w:r w:rsidR="00683DF5" w:rsidRPr="00852630">
        <w:rPr>
          <w:rFonts w:ascii="Arial Narrow" w:hAnsi="Arial Narrow" w:cs="Arial"/>
          <w:sz w:val="28"/>
          <w:szCs w:val="28"/>
        </w:rPr>
        <w:t xml:space="preserve"> el organismo demandado no ha probado hasta ahora que el actor se hubiere beneficiado con el aprovechamiento o servicios a que se refieren la Ley de Hacienda para los Municipios del Estado de San Luis Potosí, y el Código Fiscal del Estado, lo cual sería el acto o hecho jurídico que daría lugar a la causación de la contribución y al no acreditar fehacientemente la autoridad el hecho causal o generador no puede exigir pago alguno.</w:t>
      </w:r>
    </w:p>
    <w:p w:rsidR="00683DF5" w:rsidRPr="00852630" w:rsidRDefault="00D814B0" w:rsidP="00683DF5">
      <w:pPr>
        <w:spacing w:line="360" w:lineRule="auto"/>
        <w:ind w:firstLine="708"/>
        <w:jc w:val="both"/>
        <w:rPr>
          <w:rFonts w:ascii="Arial Narrow" w:hAnsi="Arial Narrow" w:cs="Arial"/>
          <w:sz w:val="28"/>
          <w:szCs w:val="28"/>
        </w:rPr>
      </w:pPr>
      <w:r w:rsidRPr="00852630">
        <w:rPr>
          <w:rFonts w:ascii="Arial Narrow" w:hAnsi="Arial Narrow" w:cs="Arial"/>
          <w:sz w:val="28"/>
          <w:szCs w:val="28"/>
        </w:rPr>
        <w:t>Refiere la parte actora, que la autoridad</w:t>
      </w:r>
      <w:r w:rsidR="00683DF5" w:rsidRPr="00852630">
        <w:rPr>
          <w:rFonts w:ascii="Arial Narrow" w:hAnsi="Arial Narrow" w:cs="Arial"/>
          <w:sz w:val="28"/>
          <w:szCs w:val="28"/>
        </w:rPr>
        <w:t xml:space="preserve"> demandada presupone que el actor se benefició con el servicio de agua potable, drenaje y tratamiento, dando como consecuencia que deba cubrir un derecho proporcional por esos servicios, pero no acredita ni prueba con elemento alguno que haya existido ese servicio, dado que no exhibe acta en que se hubiera tomado lectura legal de medidor alguno, elemento que sustentaría el hecho que sirve de base para el pretendido cobr</w:t>
      </w:r>
      <w:r w:rsidR="003A55AD" w:rsidRPr="00852630">
        <w:rPr>
          <w:rFonts w:ascii="Arial Narrow" w:hAnsi="Arial Narrow" w:cs="Arial"/>
          <w:sz w:val="28"/>
          <w:szCs w:val="28"/>
        </w:rPr>
        <w:t>o por los diversos servicios; y manifiesta</w:t>
      </w:r>
      <w:r w:rsidR="00683DF5" w:rsidRPr="00852630">
        <w:rPr>
          <w:rFonts w:ascii="Arial Narrow" w:hAnsi="Arial Narrow" w:cs="Arial"/>
          <w:sz w:val="28"/>
          <w:szCs w:val="28"/>
        </w:rPr>
        <w:t xml:space="preserve"> la negativa lisa y llana de haber efectuado y/o hecho uso del servicio de drenaje y tratamiento que deba pagar y, en consecuencia niega lisa y llanamente haber dado lugar al pago de derechos por la descarga o uso de drenaje en forma proporcional al consumo.</w:t>
      </w:r>
    </w:p>
    <w:p w:rsidR="00683DF5" w:rsidRPr="00852630" w:rsidRDefault="0041150A" w:rsidP="00683DF5">
      <w:pPr>
        <w:spacing w:line="360" w:lineRule="auto"/>
        <w:ind w:firstLine="708"/>
        <w:jc w:val="both"/>
        <w:rPr>
          <w:rFonts w:ascii="Arial Narrow" w:hAnsi="Arial Narrow" w:cs="Arial"/>
          <w:sz w:val="28"/>
          <w:szCs w:val="28"/>
        </w:rPr>
      </w:pPr>
      <w:r w:rsidRPr="00852630">
        <w:rPr>
          <w:rFonts w:ascii="Arial Narrow" w:hAnsi="Arial Narrow" w:cs="Arial"/>
          <w:sz w:val="28"/>
          <w:szCs w:val="28"/>
        </w:rPr>
        <w:t xml:space="preserve">Manifiesta el actor </w:t>
      </w:r>
      <w:r w:rsidR="00683DF5" w:rsidRPr="00852630">
        <w:rPr>
          <w:rFonts w:ascii="Arial Narrow" w:hAnsi="Arial Narrow" w:cs="Arial"/>
          <w:sz w:val="28"/>
          <w:szCs w:val="28"/>
        </w:rPr>
        <w:t>que no es suficiente probar que existe un contrato de conexión a la red de agua potable, ya que el cobro exigido no es por ese hecho y de tal manera lo que debe hacer la demandada es probar que goza del servicio de agua potable, drenaje y tratamiento, aportando medios de prueba idóneos que sustenten el presunto consumo, tales como actas de inspección de servicios urbanos en las cuales conste que efectivamente cuenta con los servicios y en las cuales le haya dado la intervención necesaria, así como bitácoras de toma de lectura que hayan sido tomadas por personal del organismo demandado en las que conste que su personal efectivamente se constituyó en su domicilio a levantar lecturas del supuesto consumo del servicio de drenaje y tratamiento que pretende cobrarle</w:t>
      </w:r>
      <w:r w:rsidR="00294998" w:rsidRPr="00852630">
        <w:rPr>
          <w:rFonts w:ascii="Arial Narrow" w:hAnsi="Arial Narrow" w:cs="Arial"/>
          <w:sz w:val="28"/>
          <w:szCs w:val="28"/>
        </w:rPr>
        <w:t>, refiriendo que</w:t>
      </w:r>
      <w:r w:rsidR="00683DF5" w:rsidRPr="00852630">
        <w:rPr>
          <w:rFonts w:ascii="Arial Narrow" w:hAnsi="Arial Narrow" w:cs="Arial"/>
          <w:sz w:val="28"/>
          <w:szCs w:val="28"/>
        </w:rPr>
        <w:t xml:space="preserve"> sin las </w:t>
      </w:r>
      <w:r w:rsidR="00294998" w:rsidRPr="00852630">
        <w:rPr>
          <w:rFonts w:ascii="Arial Narrow" w:hAnsi="Arial Narrow" w:cs="Arial"/>
          <w:sz w:val="28"/>
          <w:szCs w:val="28"/>
        </w:rPr>
        <w:t>citad</w:t>
      </w:r>
      <w:r w:rsidR="00683DF5" w:rsidRPr="00852630">
        <w:rPr>
          <w:rFonts w:ascii="Arial Narrow" w:hAnsi="Arial Narrow" w:cs="Arial"/>
          <w:sz w:val="28"/>
          <w:szCs w:val="28"/>
        </w:rPr>
        <w:t xml:space="preserve">as documentales la demandada no tiene base para generar el tributo exigido, ya que no acredita el uso y disfrute de los supuestos servicios y la cantidad que pretende cobrarle, de donde se advierte el supuesto de ilegalidad en el actuar al no probar el origen, determinación y debida notificación del crédito fiscal impugnado, conforme lo </w:t>
      </w:r>
      <w:r w:rsidR="00683DF5" w:rsidRPr="00852630">
        <w:rPr>
          <w:rFonts w:ascii="Arial Narrow" w:hAnsi="Arial Narrow" w:cs="Arial"/>
          <w:sz w:val="28"/>
          <w:szCs w:val="28"/>
        </w:rPr>
        <w:lastRenderedPageBreak/>
        <w:t>disponen los artículos 214, 215 fracciones I, II, IV y VII, 216, 219 y 221 párrafo segundo y tercero de la Ley de Aguas.</w:t>
      </w:r>
    </w:p>
    <w:p w:rsidR="00683DF5" w:rsidRPr="00852630" w:rsidRDefault="00AA2B6A" w:rsidP="00AA2B6A">
      <w:pPr>
        <w:spacing w:line="360" w:lineRule="auto"/>
        <w:ind w:firstLine="708"/>
        <w:jc w:val="both"/>
        <w:rPr>
          <w:rFonts w:ascii="Arial Narrow" w:hAnsi="Arial Narrow" w:cs="Arial"/>
          <w:sz w:val="28"/>
          <w:szCs w:val="28"/>
        </w:rPr>
      </w:pPr>
      <w:r w:rsidRPr="00852630">
        <w:rPr>
          <w:rFonts w:ascii="Arial Narrow" w:hAnsi="Arial Narrow" w:cs="Arial"/>
          <w:sz w:val="28"/>
          <w:szCs w:val="28"/>
        </w:rPr>
        <w:t>Continua señalando el actor q</w:t>
      </w:r>
      <w:r w:rsidR="00683DF5" w:rsidRPr="00852630">
        <w:rPr>
          <w:rFonts w:ascii="Arial Narrow" w:hAnsi="Arial Narrow" w:cs="Arial"/>
          <w:sz w:val="28"/>
          <w:szCs w:val="28"/>
        </w:rPr>
        <w:t>ue en el acto impugnado se detalla una relación de datos y cifras que carecen de valor legal alguno, pues no es suficiente que la autoridad refiera una serie de conceptos para tener por justificada la existencia de los consumos de servicio que se fincan, en efecto en dicho documento se indica que en determinados periodos se realizó un servicio y no se aporta acta circunstanciada en presencia de testig</w:t>
      </w:r>
      <w:r w:rsidRPr="00852630">
        <w:rPr>
          <w:rFonts w:ascii="Arial Narrow" w:hAnsi="Arial Narrow" w:cs="Arial"/>
          <w:sz w:val="28"/>
          <w:szCs w:val="28"/>
        </w:rPr>
        <w:t>os que den validez a las mismas, que</w:t>
      </w:r>
      <w:r w:rsidR="00683DF5" w:rsidRPr="00852630">
        <w:rPr>
          <w:rFonts w:ascii="Arial Narrow" w:hAnsi="Arial Narrow" w:cs="Arial"/>
          <w:sz w:val="28"/>
          <w:szCs w:val="28"/>
        </w:rPr>
        <w:t xml:space="preserve"> suponiendo que en el caso se hubiera presentado personal del Organismo demandado a efectuar la toma de lectura del medidor como lo ordena el numeral 7 de la Ley de Cuotas y Tarifas, debió levantar acta circunstanciada, dar intervención a la hoy actora y conceder el derecho de nombrar testigos y al no hacerlo provoca que los cobros sean inválidos, derivado de que los mismos fueron generados sobre una base incierta e ilegal.</w:t>
      </w:r>
    </w:p>
    <w:p w:rsidR="00683DF5" w:rsidRPr="00852630" w:rsidRDefault="00AA2B6A" w:rsidP="00683DF5">
      <w:pPr>
        <w:spacing w:line="360" w:lineRule="auto"/>
        <w:ind w:firstLine="708"/>
        <w:jc w:val="both"/>
        <w:rPr>
          <w:rFonts w:ascii="Arial Narrow" w:hAnsi="Arial Narrow" w:cs="Arial"/>
          <w:sz w:val="28"/>
          <w:szCs w:val="28"/>
        </w:rPr>
      </w:pPr>
      <w:r w:rsidRPr="00852630">
        <w:rPr>
          <w:rFonts w:ascii="Arial Narrow" w:hAnsi="Arial Narrow" w:cs="Arial"/>
          <w:sz w:val="28"/>
          <w:szCs w:val="28"/>
        </w:rPr>
        <w:t xml:space="preserve">Por otra parte afirma el accionante que </w:t>
      </w:r>
      <w:r w:rsidR="00683DF5" w:rsidRPr="00852630">
        <w:rPr>
          <w:rFonts w:ascii="Arial Narrow" w:hAnsi="Arial Narrow" w:cs="Arial"/>
          <w:sz w:val="28"/>
          <w:szCs w:val="28"/>
        </w:rPr>
        <w:t>al no lograr demostrar la demandada la realización del acto o hecho jurídico que coincide con el presupuesto normativo, carece de atribuciones para exigir el pago de derechos de agua potable, drenaje y tratamiento, siendo por consecuencia infundado e inmotivado el documento que contiene el acto de molestia, ya que desconoce el método o procedimiento que implemento o utilizó la demandada para establecer la cantidad, dejándole en estado de indefensión al no conocer los métodos y operaciones aritméticos llevadas a cabo por la demandada para el establecimiento de dichas cantidades.</w:t>
      </w:r>
    </w:p>
    <w:p w:rsidR="00A7661C" w:rsidRPr="00852630" w:rsidRDefault="00A7661C" w:rsidP="00683DF5">
      <w:pPr>
        <w:spacing w:line="360" w:lineRule="auto"/>
        <w:ind w:firstLine="708"/>
        <w:jc w:val="both"/>
        <w:rPr>
          <w:rFonts w:ascii="Arial Narrow" w:hAnsi="Arial Narrow" w:cs="Arial"/>
          <w:sz w:val="28"/>
          <w:szCs w:val="28"/>
        </w:rPr>
      </w:pPr>
      <w:r w:rsidRPr="00852630">
        <w:rPr>
          <w:rFonts w:ascii="Arial Narrow" w:hAnsi="Arial Narrow" w:cs="Arial"/>
          <w:sz w:val="28"/>
          <w:szCs w:val="28"/>
        </w:rPr>
        <w:t>Dicho argumento resulta infundado, conforme a las siguientes consideraciones legales:</w:t>
      </w:r>
    </w:p>
    <w:p w:rsidR="00B560FA" w:rsidRPr="00852630" w:rsidRDefault="00A7661C" w:rsidP="000F1680">
      <w:pPr>
        <w:spacing w:before="240" w:line="360" w:lineRule="auto"/>
        <w:ind w:firstLine="708"/>
        <w:jc w:val="both"/>
        <w:rPr>
          <w:rFonts w:ascii="Arial Narrow" w:hAnsi="Arial Narrow" w:cs="Arial"/>
          <w:sz w:val="28"/>
          <w:szCs w:val="28"/>
        </w:rPr>
      </w:pPr>
      <w:r w:rsidRPr="00852630">
        <w:rPr>
          <w:rFonts w:ascii="Arial Narrow" w:hAnsi="Arial Narrow" w:cs="Arial"/>
          <w:sz w:val="28"/>
          <w:szCs w:val="28"/>
        </w:rPr>
        <w:t>En primer término es menester precisar que el servicio de agua potable, alcantarillado y saneamiento constituye un servicio público municipal, susceptible de ser prestado por organismos intermunicipales y que las contraprestaciones por este servicio mediante el cobro de c</w:t>
      </w:r>
      <w:r w:rsidR="000F1680" w:rsidRPr="00852630">
        <w:rPr>
          <w:rFonts w:ascii="Arial Narrow" w:hAnsi="Arial Narrow" w:cs="Arial"/>
          <w:sz w:val="28"/>
          <w:szCs w:val="28"/>
        </w:rPr>
        <w:t>uotas,</w:t>
      </w:r>
      <w:r w:rsidRPr="00852630">
        <w:rPr>
          <w:rFonts w:ascii="Arial Narrow" w:hAnsi="Arial Narrow" w:cs="Arial"/>
          <w:sz w:val="28"/>
          <w:szCs w:val="28"/>
        </w:rPr>
        <w:t xml:space="preserve"> constituyen el pago de una contribución en la especie de derechos; </w:t>
      </w:r>
      <w:r w:rsidR="000F1680" w:rsidRPr="00852630">
        <w:rPr>
          <w:rFonts w:ascii="Arial Narrow" w:hAnsi="Arial Narrow" w:cs="Arial"/>
          <w:sz w:val="28"/>
          <w:szCs w:val="28"/>
        </w:rPr>
        <w:t xml:space="preserve">y conforme a lo previsto en los artículos 105 y 141 de la Ley Orgánica del Municipio Libre del Estado de San Luis Potosí, </w:t>
      </w:r>
      <w:r w:rsidR="000F1680" w:rsidRPr="00852630">
        <w:rPr>
          <w:rFonts w:ascii="Arial Narrow" w:hAnsi="Arial Narrow" w:cs="Arial"/>
          <w:sz w:val="28"/>
          <w:szCs w:val="28"/>
        </w:rPr>
        <w:lastRenderedPageBreak/>
        <w:t>corresponde a los municipios del Estado de San Luis Potosí la atribución para prestar los servicios públicos de agua potable, alcantarillado, tratamiento y disposición de aguas residuales por conducto de organismos par</w:t>
      </w:r>
      <w:r w:rsidR="00B560FA" w:rsidRPr="00852630">
        <w:rPr>
          <w:rFonts w:ascii="Arial Narrow" w:hAnsi="Arial Narrow" w:cs="Arial"/>
          <w:sz w:val="28"/>
          <w:szCs w:val="28"/>
        </w:rPr>
        <w:t>amunicipales o intermunicipales.</w:t>
      </w:r>
    </w:p>
    <w:p w:rsidR="00A7661C" w:rsidRPr="00852630" w:rsidRDefault="00B560FA" w:rsidP="0035172F">
      <w:pPr>
        <w:spacing w:before="240" w:line="360" w:lineRule="auto"/>
        <w:ind w:firstLine="708"/>
        <w:jc w:val="both"/>
        <w:rPr>
          <w:rFonts w:ascii="Arial Narrow" w:hAnsi="Arial Narrow" w:cs="Arial"/>
          <w:sz w:val="28"/>
          <w:szCs w:val="28"/>
        </w:rPr>
      </w:pPr>
      <w:r w:rsidRPr="00852630">
        <w:rPr>
          <w:rFonts w:ascii="Arial Narrow" w:hAnsi="Arial Narrow" w:cs="Arial"/>
          <w:sz w:val="28"/>
          <w:szCs w:val="28"/>
        </w:rPr>
        <w:t xml:space="preserve">Atento a lo establecido en la </w:t>
      </w:r>
      <w:r w:rsidR="000F1680" w:rsidRPr="00852630">
        <w:rPr>
          <w:rFonts w:ascii="Arial Narrow" w:hAnsi="Arial Narrow" w:cs="Arial"/>
          <w:sz w:val="28"/>
          <w:szCs w:val="28"/>
        </w:rPr>
        <w:t xml:space="preserve"> </w:t>
      </w:r>
      <w:r w:rsidRPr="00852630">
        <w:rPr>
          <w:rFonts w:ascii="Arial Narrow" w:hAnsi="Arial Narrow" w:cs="Arial"/>
          <w:sz w:val="28"/>
          <w:szCs w:val="28"/>
        </w:rPr>
        <w:t>Ley de Aguas para el Estado de San Luis Potosí, en su artículo 3° fracciones XVIII, XXV,</w:t>
      </w:r>
      <w:r w:rsidR="0035172F" w:rsidRPr="00852630">
        <w:rPr>
          <w:rFonts w:ascii="Arial Narrow" w:hAnsi="Arial Narrow" w:cs="Arial"/>
          <w:sz w:val="28"/>
          <w:szCs w:val="28"/>
        </w:rPr>
        <w:t xml:space="preserve"> XXXV, XXXVI, 4° en sus diversas fracciones I, II, III y IV y 88, </w:t>
      </w:r>
      <w:r w:rsidR="00A7661C" w:rsidRPr="00852630">
        <w:rPr>
          <w:rFonts w:ascii="Arial Narrow" w:hAnsi="Arial Narrow" w:cs="Arial"/>
          <w:sz w:val="28"/>
          <w:szCs w:val="28"/>
        </w:rPr>
        <w:t>se regula la prestación y cobro de dichos servicios en lo particular.</w:t>
      </w:r>
    </w:p>
    <w:p w:rsidR="00D93E78" w:rsidRPr="00852630" w:rsidRDefault="00D93E78" w:rsidP="00D93E78">
      <w:pPr>
        <w:spacing w:line="360" w:lineRule="auto"/>
        <w:ind w:firstLine="708"/>
        <w:jc w:val="both"/>
        <w:rPr>
          <w:rFonts w:ascii="Arial Narrow" w:hAnsi="Arial Narrow" w:cs="Arial"/>
          <w:sz w:val="28"/>
          <w:szCs w:val="28"/>
        </w:rPr>
      </w:pPr>
      <w:r w:rsidRPr="00852630">
        <w:rPr>
          <w:rFonts w:ascii="Arial Narrow" w:hAnsi="Arial Narrow" w:cs="Arial"/>
          <w:sz w:val="28"/>
          <w:szCs w:val="28"/>
        </w:rPr>
        <w:t>Así mismo el Organismo Operador Intermunicipal, de conformidad con lo previsto en el Artículo 10, de su Decreto de creación 642 publicado en el Periódico Oficial del Estado de San Luis Potosí el doce de agosto de mil novecientos noventa y seis, el cobro de las cuotas y tarifas por servicio, lo llevará a cabo y por disposición expresa de su decreto, en los términos de la Ley de Agua Potable, Alcantarillado y Saneamiento del Estado, la cual fue abrogada y sustituida por la actual Ley de Aguas para el Estado de San Luis Potosí.</w:t>
      </w:r>
    </w:p>
    <w:p w:rsidR="00B21640" w:rsidRPr="00852630" w:rsidRDefault="00B21640" w:rsidP="00B21640">
      <w:pPr>
        <w:spacing w:before="240" w:line="360" w:lineRule="auto"/>
        <w:ind w:firstLine="708"/>
        <w:jc w:val="both"/>
        <w:rPr>
          <w:rFonts w:ascii="Arial Narrow" w:hAnsi="Arial Narrow" w:cs="Arial"/>
          <w:sz w:val="28"/>
          <w:szCs w:val="28"/>
        </w:rPr>
      </w:pPr>
      <w:r w:rsidRPr="00852630">
        <w:rPr>
          <w:rFonts w:ascii="Arial Narrow" w:hAnsi="Arial Narrow" w:cs="Arial"/>
          <w:sz w:val="28"/>
          <w:szCs w:val="28"/>
        </w:rPr>
        <w:t xml:space="preserve">Aunado a lo anterior, de conformidad con lo establecido en los artículos 56 y 57 de la Ley de Hacienda para los Municipios del Estado de San Luis Potosí, se </w:t>
      </w:r>
      <w:r w:rsidR="00533CFF" w:rsidRPr="00852630">
        <w:rPr>
          <w:rFonts w:ascii="Arial Narrow" w:hAnsi="Arial Narrow" w:cs="Arial"/>
          <w:sz w:val="28"/>
          <w:szCs w:val="28"/>
        </w:rPr>
        <w:t>prevé</w:t>
      </w:r>
      <w:r w:rsidRPr="00852630">
        <w:rPr>
          <w:rFonts w:ascii="Arial Narrow" w:hAnsi="Arial Narrow" w:cs="Arial"/>
          <w:sz w:val="28"/>
          <w:szCs w:val="28"/>
        </w:rPr>
        <w:t xml:space="preserve"> que los municipios podrán establecer tarifas para el cobro de derechos tratándose de los servicios de agua potable; los cuales consisten en la extracción, tratamiento, conducción, suministro, uso o explotación de agua potable, conexión a la red, así como los servicios de drenaje, alcantarillado y saneamiento que presten.</w:t>
      </w:r>
    </w:p>
    <w:p w:rsidR="00B21640" w:rsidRPr="00852630" w:rsidRDefault="00533CFF" w:rsidP="00B21640">
      <w:pPr>
        <w:spacing w:line="360" w:lineRule="auto"/>
        <w:ind w:firstLine="708"/>
        <w:jc w:val="both"/>
        <w:rPr>
          <w:rFonts w:ascii="Arial Narrow" w:hAnsi="Arial Narrow" w:cs="Arial"/>
          <w:sz w:val="28"/>
          <w:szCs w:val="28"/>
        </w:rPr>
      </w:pPr>
      <w:r w:rsidRPr="00852630">
        <w:rPr>
          <w:rFonts w:ascii="Arial Narrow" w:hAnsi="Arial Narrow" w:cs="Arial"/>
          <w:sz w:val="28"/>
          <w:szCs w:val="28"/>
        </w:rPr>
        <w:t>En este sentido, es menester</w:t>
      </w:r>
      <w:r w:rsidR="00B21640" w:rsidRPr="00852630">
        <w:rPr>
          <w:rFonts w:ascii="Arial Narrow" w:hAnsi="Arial Narrow" w:cs="Arial"/>
          <w:sz w:val="28"/>
          <w:szCs w:val="28"/>
        </w:rPr>
        <w:t xml:space="preserve"> precisar que dichos cobros tendrían el carácter de contribuciones en su especie de Derechos; los cuales se encuentran definidos por el Código Fiscal del Estado de San Luis Potosí en su artículo 7 como aquellas contribuciones establecidas en la Ley, por el uso o aprovechamiento de bienes del dominio público del estado o municipios, así como por los servicios que prestan éstos, en sus funciones de derecho público.</w:t>
      </w:r>
    </w:p>
    <w:p w:rsidR="00B21640" w:rsidRPr="00852630" w:rsidRDefault="00B21640" w:rsidP="005D212B">
      <w:pPr>
        <w:ind w:left="709"/>
        <w:jc w:val="both"/>
        <w:rPr>
          <w:rFonts w:ascii="Arial Narrow" w:hAnsi="Arial Narrow" w:cs="Arial"/>
          <w:i/>
          <w:sz w:val="24"/>
          <w:szCs w:val="24"/>
        </w:rPr>
      </w:pPr>
      <w:r w:rsidRPr="00852630">
        <w:rPr>
          <w:rFonts w:ascii="Arial Narrow" w:hAnsi="Arial Narrow" w:cs="Arial"/>
          <w:i/>
          <w:sz w:val="24"/>
          <w:szCs w:val="24"/>
        </w:rPr>
        <w:t>"</w:t>
      </w:r>
      <w:r w:rsidRPr="00852630">
        <w:rPr>
          <w:rFonts w:ascii="Arial Narrow" w:hAnsi="Arial Narrow" w:cs="Arial"/>
          <w:b/>
          <w:i/>
          <w:sz w:val="24"/>
          <w:szCs w:val="24"/>
        </w:rPr>
        <w:t>ARTICULO 7°.-</w:t>
      </w:r>
      <w:r w:rsidRPr="00852630">
        <w:rPr>
          <w:rFonts w:ascii="Arial Narrow" w:hAnsi="Arial Narrow" w:cs="Arial"/>
          <w:i/>
          <w:sz w:val="24"/>
          <w:szCs w:val="24"/>
        </w:rPr>
        <w:t xml:space="preserve"> Para efectos de las disposiciones fiscales estatales se entiende por:</w:t>
      </w:r>
    </w:p>
    <w:p w:rsidR="00B21640" w:rsidRPr="00852630" w:rsidRDefault="00B21640" w:rsidP="005D212B">
      <w:pPr>
        <w:ind w:left="709"/>
        <w:jc w:val="both"/>
        <w:rPr>
          <w:rFonts w:ascii="Arial Narrow" w:hAnsi="Arial Narrow" w:cs="Arial"/>
          <w:i/>
          <w:sz w:val="24"/>
          <w:szCs w:val="24"/>
        </w:rPr>
      </w:pPr>
      <w:r w:rsidRPr="00852630">
        <w:rPr>
          <w:rFonts w:ascii="Arial Narrow" w:hAnsi="Arial Narrow" w:cs="Arial"/>
          <w:i/>
          <w:sz w:val="24"/>
          <w:szCs w:val="24"/>
        </w:rPr>
        <w:t>I. Contribuciones: los impuestos, los derechos y las contribuciones de mejoras. Se causan cuando se realiza el hecho o acto jurídico previsto en la ley respectiva, naciendo así la obligación fiscal, y para tal efecto se entenderá por:</w:t>
      </w:r>
    </w:p>
    <w:p w:rsidR="00B21640" w:rsidRPr="00852630" w:rsidRDefault="00B21640" w:rsidP="005D212B">
      <w:pPr>
        <w:ind w:left="709"/>
        <w:jc w:val="both"/>
        <w:rPr>
          <w:rFonts w:ascii="Arial Narrow" w:hAnsi="Arial Narrow" w:cs="Arial"/>
          <w:i/>
          <w:sz w:val="24"/>
          <w:szCs w:val="24"/>
        </w:rPr>
      </w:pPr>
      <w:r w:rsidRPr="00852630">
        <w:rPr>
          <w:rFonts w:ascii="Arial Narrow" w:hAnsi="Arial Narrow" w:cs="Arial"/>
          <w:i/>
          <w:sz w:val="24"/>
          <w:szCs w:val="24"/>
        </w:rPr>
        <w:lastRenderedPageBreak/>
        <w:t>…</w:t>
      </w:r>
    </w:p>
    <w:p w:rsidR="00B21640" w:rsidRPr="00852630" w:rsidRDefault="00B21640" w:rsidP="005D212B">
      <w:pPr>
        <w:ind w:left="709"/>
        <w:jc w:val="both"/>
        <w:rPr>
          <w:rFonts w:ascii="Arial Narrow" w:hAnsi="Arial Narrow" w:cs="Arial"/>
          <w:i/>
          <w:sz w:val="24"/>
          <w:szCs w:val="24"/>
        </w:rPr>
      </w:pPr>
      <w:r w:rsidRPr="00852630">
        <w:rPr>
          <w:rFonts w:ascii="Arial Narrow" w:hAnsi="Arial Narrow" w:cs="Arial"/>
          <w:i/>
          <w:sz w:val="24"/>
          <w:szCs w:val="24"/>
        </w:rPr>
        <w:t>b). Derechos: las contribuciones establecidas en la ley, por el uso o aprovechamiento de bienes del dominio público del Estado o municipios, así como por los servicios que prestan éstos, en sus funciones de derecho público, y</w:t>
      </w:r>
    </w:p>
    <w:p w:rsidR="00B21640" w:rsidRPr="00852630" w:rsidRDefault="00B21640" w:rsidP="005D212B">
      <w:pPr>
        <w:ind w:left="709"/>
        <w:jc w:val="both"/>
        <w:rPr>
          <w:rFonts w:ascii="Arial Narrow" w:hAnsi="Arial Narrow" w:cs="Arial"/>
          <w:i/>
          <w:sz w:val="24"/>
          <w:szCs w:val="24"/>
        </w:rPr>
      </w:pPr>
      <w:r w:rsidRPr="00852630">
        <w:rPr>
          <w:rFonts w:ascii="Arial Narrow" w:hAnsi="Arial Narrow" w:cs="Arial"/>
          <w:i/>
          <w:sz w:val="24"/>
          <w:szCs w:val="24"/>
        </w:rPr>
        <w:t>…”</w:t>
      </w:r>
    </w:p>
    <w:p w:rsidR="00E66BB8" w:rsidRPr="00852630" w:rsidRDefault="00E66BB8" w:rsidP="00E66BB8">
      <w:pPr>
        <w:spacing w:before="240" w:line="360" w:lineRule="auto"/>
        <w:ind w:firstLine="708"/>
        <w:jc w:val="both"/>
        <w:rPr>
          <w:rFonts w:ascii="Arial Narrow" w:hAnsi="Arial Narrow" w:cs="Arial"/>
          <w:sz w:val="28"/>
          <w:szCs w:val="28"/>
        </w:rPr>
      </w:pPr>
      <w:r w:rsidRPr="00852630">
        <w:rPr>
          <w:rFonts w:ascii="Arial Narrow" w:hAnsi="Arial Narrow" w:cs="Arial"/>
          <w:sz w:val="28"/>
          <w:szCs w:val="28"/>
        </w:rPr>
        <w:t xml:space="preserve">Conforme a lo anterior, resalta de manera particular el carácter que se le atribuye a los Organismos Operadores Descentralizados como lo es el Organismo </w:t>
      </w:r>
      <w:r w:rsidR="00F57780" w:rsidRPr="00852630">
        <w:rPr>
          <w:rFonts w:ascii="Arial Narrow" w:hAnsi="Arial Narrow" w:cs="Arial"/>
          <w:sz w:val="28"/>
          <w:szCs w:val="28"/>
        </w:rPr>
        <w:t>demandado</w:t>
      </w:r>
      <w:r w:rsidRPr="00852630">
        <w:rPr>
          <w:rFonts w:ascii="Arial Narrow" w:hAnsi="Arial Narrow" w:cs="Arial"/>
          <w:sz w:val="28"/>
          <w:szCs w:val="28"/>
        </w:rPr>
        <w:t>, como autoridad para la aplicación de esta ley, el cual fue creado mediante Decreto 642 publicado en el Periódico Oficial del Estado de San Luis Potosí el doce de agosto de mil novecientos noventa y seis; como lo prevé el artículo 88 de la Ley de Aguas para el Estado de San Luis Potosí; de tal suerte que sus actos y resoluciones tendrían el carácter de actos de autoridad sujetos al principio de legalidad que se exige a toda actuación pública y respecto de los cuales, los usuarios podrán interponer los recursos y demás medios de defensa establecidos en la legislación aplicable cuando estimen que les causen alguna afectación en su esfera de derechos, tal y como se dispone en la fracción III del artículo 188 de dicha Ley, en los términos siguientes:</w:t>
      </w:r>
    </w:p>
    <w:p w:rsidR="00E66BB8" w:rsidRPr="00852630" w:rsidRDefault="00E66BB8" w:rsidP="00E66BB8">
      <w:pPr>
        <w:spacing w:line="240" w:lineRule="auto"/>
        <w:ind w:left="709"/>
        <w:jc w:val="both"/>
        <w:rPr>
          <w:rFonts w:ascii="Arial Narrow" w:hAnsi="Arial Narrow" w:cs="Arial"/>
          <w:i/>
          <w:sz w:val="24"/>
          <w:szCs w:val="24"/>
        </w:rPr>
      </w:pPr>
      <w:r w:rsidRPr="00852630">
        <w:rPr>
          <w:rFonts w:ascii="Arial Narrow" w:hAnsi="Arial Narrow" w:cs="Arial"/>
          <w:i/>
          <w:sz w:val="24"/>
          <w:szCs w:val="24"/>
        </w:rPr>
        <w:t>"</w:t>
      </w:r>
      <w:r w:rsidRPr="00852630">
        <w:rPr>
          <w:rFonts w:ascii="Arial Narrow" w:hAnsi="Arial Narrow" w:cs="Arial"/>
          <w:b/>
          <w:i/>
          <w:sz w:val="24"/>
          <w:szCs w:val="24"/>
        </w:rPr>
        <w:t>ARTICULO 188</w:t>
      </w:r>
      <w:r w:rsidRPr="00852630">
        <w:rPr>
          <w:rFonts w:ascii="Arial Narrow" w:hAnsi="Arial Narrow" w:cs="Arial"/>
          <w:i/>
          <w:sz w:val="24"/>
          <w:szCs w:val="24"/>
        </w:rPr>
        <w:t>. Son derechos de los usuarios:</w:t>
      </w:r>
    </w:p>
    <w:p w:rsidR="00E66BB8" w:rsidRPr="00852630" w:rsidRDefault="00E66BB8" w:rsidP="00E66BB8">
      <w:pPr>
        <w:spacing w:line="240" w:lineRule="auto"/>
        <w:ind w:left="709"/>
        <w:jc w:val="both"/>
        <w:rPr>
          <w:rFonts w:ascii="Arial Narrow" w:hAnsi="Arial Narrow" w:cs="Arial"/>
          <w:i/>
          <w:sz w:val="24"/>
          <w:szCs w:val="24"/>
        </w:rPr>
      </w:pPr>
      <w:r w:rsidRPr="00852630">
        <w:rPr>
          <w:rFonts w:ascii="Arial Narrow" w:hAnsi="Arial Narrow" w:cs="Arial"/>
          <w:i/>
          <w:sz w:val="24"/>
          <w:szCs w:val="24"/>
        </w:rPr>
        <w:t>…</w:t>
      </w:r>
    </w:p>
    <w:p w:rsidR="00E66BB8" w:rsidRPr="00852630" w:rsidRDefault="00E66BB8" w:rsidP="00E66BB8">
      <w:pPr>
        <w:spacing w:line="240" w:lineRule="auto"/>
        <w:ind w:left="709"/>
        <w:jc w:val="both"/>
        <w:rPr>
          <w:rFonts w:ascii="Arial Narrow" w:hAnsi="Arial Narrow" w:cs="Arial"/>
          <w:i/>
          <w:sz w:val="24"/>
          <w:szCs w:val="24"/>
        </w:rPr>
      </w:pPr>
      <w:r w:rsidRPr="00852630">
        <w:rPr>
          <w:rFonts w:ascii="Arial Narrow" w:hAnsi="Arial Narrow" w:cs="Arial"/>
          <w:i/>
          <w:sz w:val="24"/>
          <w:szCs w:val="24"/>
        </w:rPr>
        <w:t>III. Interponer los recursos y demás medios de defensa establecidos en la legislación aplicable, contra resoluciones y actos de los prestadores de los servicios, cuando estimen que les causen alguna afectación en su esfera de derechos…”</w:t>
      </w:r>
    </w:p>
    <w:p w:rsidR="00FA2A39" w:rsidRPr="00852630" w:rsidRDefault="00FA131A" w:rsidP="00FA131A">
      <w:pPr>
        <w:spacing w:before="240" w:line="360" w:lineRule="auto"/>
        <w:ind w:firstLine="708"/>
        <w:jc w:val="both"/>
        <w:rPr>
          <w:rFonts w:ascii="Arial Narrow" w:hAnsi="Arial Narrow" w:cs="Arial"/>
          <w:sz w:val="28"/>
          <w:szCs w:val="28"/>
        </w:rPr>
      </w:pPr>
      <w:r w:rsidRPr="00852630">
        <w:rPr>
          <w:rFonts w:ascii="Arial Narrow" w:hAnsi="Arial Narrow" w:cs="Arial"/>
          <w:sz w:val="28"/>
          <w:szCs w:val="28"/>
        </w:rPr>
        <w:t xml:space="preserve">Por otra parte, de conformidad con lo dispuesto en el artículo 136 de dicha ley; </w:t>
      </w:r>
      <w:r w:rsidRPr="00852630">
        <w:rPr>
          <w:rFonts w:ascii="Arial Narrow" w:hAnsi="Arial Narrow" w:cs="Arial"/>
          <w:b/>
          <w:sz w:val="28"/>
          <w:szCs w:val="28"/>
        </w:rPr>
        <w:t>es obligación de los propietarios o poseedores por cualquier título de predios edificados, no edificados -</w:t>
      </w:r>
      <w:r w:rsidRPr="00852630">
        <w:rPr>
          <w:rFonts w:ascii="Arial Narrow" w:hAnsi="Arial Narrow" w:cs="Arial"/>
          <w:sz w:val="28"/>
          <w:szCs w:val="28"/>
        </w:rPr>
        <w:t xml:space="preserve">cuando existan instalaciones adecuadas- así como los propietarios o poseedores de giros mercantiles, industriales o de cualquier otra actividad, contratar los servicios de agua potable, alcantarillado y tratamiento de aguas residuales, en su caso, en los lugares en que existan dichos servicios, y cumpliendo con los requisitos que al efecto establezcan los prestadores; siendo obligación de los Organismos prestadores la instalación de aparatos medidores para la verificación del consumo de agua del servicio público para todos los usuarios domésticos y no domésticos, en lugares accesibles para que el personal del prestador pueda llevar a cabo y sin dificultad </w:t>
      </w:r>
      <w:r w:rsidRPr="00852630">
        <w:rPr>
          <w:rFonts w:ascii="Arial Narrow" w:hAnsi="Arial Narrow" w:cs="Arial"/>
          <w:sz w:val="28"/>
          <w:szCs w:val="28"/>
        </w:rPr>
        <w:lastRenderedPageBreak/>
        <w:t>las lecturas de consumo</w:t>
      </w:r>
      <w:r w:rsidR="00FA2A39" w:rsidRPr="00852630">
        <w:rPr>
          <w:rFonts w:ascii="Arial Narrow" w:hAnsi="Arial Narrow" w:cs="Arial"/>
          <w:sz w:val="28"/>
          <w:szCs w:val="28"/>
        </w:rPr>
        <w:t xml:space="preserve"> de conformidad con lo establecido en el numeral 143 de la Ley de Aguas para el Estado de San Luis Potosí, que dispone lo siguiente:</w:t>
      </w:r>
    </w:p>
    <w:p w:rsidR="00FA2A39" w:rsidRPr="00852630" w:rsidRDefault="00FA2A39" w:rsidP="00FA131A">
      <w:pPr>
        <w:spacing w:before="240" w:line="360" w:lineRule="auto"/>
        <w:ind w:firstLine="708"/>
        <w:jc w:val="both"/>
        <w:rPr>
          <w:rFonts w:ascii="Arial Narrow" w:hAnsi="Arial Narrow"/>
          <w:i/>
          <w:sz w:val="24"/>
          <w:szCs w:val="24"/>
        </w:rPr>
      </w:pPr>
      <w:r w:rsidRPr="00852630">
        <w:rPr>
          <w:rFonts w:ascii="Arial Narrow" w:hAnsi="Arial Narrow"/>
          <w:b/>
          <w:i/>
          <w:sz w:val="24"/>
          <w:szCs w:val="24"/>
        </w:rPr>
        <w:t>“ARTICULO 143.</w:t>
      </w:r>
      <w:r w:rsidRPr="00852630">
        <w:rPr>
          <w:rFonts w:ascii="Arial Narrow" w:hAnsi="Arial Narrow"/>
          <w:i/>
          <w:sz w:val="24"/>
          <w:szCs w:val="24"/>
        </w:rPr>
        <w:t xml:space="preserve"> “Es obligación del prestador de servicios públicos, la instalación de aparatos de micromedición; además, de dispositivos o mecanismos expulsores de aire de las tuberías de conducción de agua, para verificar la medición exacta del consumo de agua del servicio público para todos los usuarios. </w:t>
      </w:r>
    </w:p>
    <w:p w:rsidR="00FA2A39" w:rsidRPr="00852630" w:rsidRDefault="00FA2A39" w:rsidP="00FA131A">
      <w:pPr>
        <w:spacing w:before="240" w:line="360" w:lineRule="auto"/>
        <w:ind w:firstLine="708"/>
        <w:jc w:val="both"/>
        <w:rPr>
          <w:rFonts w:ascii="Arial Narrow" w:hAnsi="Arial Narrow" w:cs="Arial"/>
          <w:i/>
          <w:sz w:val="24"/>
          <w:szCs w:val="24"/>
        </w:rPr>
      </w:pPr>
      <w:r w:rsidRPr="00852630">
        <w:rPr>
          <w:rFonts w:ascii="Arial Narrow" w:hAnsi="Arial Narrow"/>
          <w:i/>
          <w:sz w:val="24"/>
          <w:szCs w:val="24"/>
        </w:rPr>
        <w:t>Para realizar lo establecido en el párrafo anterior, las tomas deberán estar individualizadas para cada usuario, e instalarse en la entrada de los predios, establecimientos, viviendas, y en cada departamento; así como los medidores en lugares accesibles, junto a dicha entrada, con libre acceso al personal del prestador de los servicios públicos, en forma tal que se puedan llevar a cabo sin dificultad las lecturas de consumo, las pruebas de funcionamiento de los aparatos y, cuando sea necesario, el cambio de los medidores.”</w:t>
      </w:r>
    </w:p>
    <w:p w:rsidR="00FA131A" w:rsidRPr="00852630" w:rsidRDefault="00FA131A" w:rsidP="00FA131A">
      <w:pPr>
        <w:spacing w:line="360" w:lineRule="auto"/>
        <w:ind w:firstLine="708"/>
        <w:jc w:val="both"/>
        <w:rPr>
          <w:rFonts w:ascii="Arial Narrow" w:hAnsi="Arial Narrow" w:cs="Arial"/>
          <w:sz w:val="28"/>
          <w:szCs w:val="28"/>
        </w:rPr>
      </w:pPr>
      <w:r w:rsidRPr="00852630">
        <w:rPr>
          <w:rFonts w:ascii="Arial Narrow" w:hAnsi="Arial Narrow" w:cs="Arial"/>
          <w:sz w:val="28"/>
          <w:szCs w:val="28"/>
        </w:rPr>
        <w:t xml:space="preserve">Una vez instalada la toma y hechas las conexiones respectivas, el prestador comunicará al usuario la fecha de la conexión y la apertura de su cuenta para efectos de cobro, de acuerdo con lo previsto en el artículo 146 de la multicitada ley; siendo indispensable mencionar que el servicio de agua potable será medido de conformidad con lo previsto en el artículo 143 de dicho ordenamiento legal; y en el supuesto de que no se hayan instalado medidores, los pagos se harán con base en cuotas fijas previamente determinadas, o en su defecto; tratándose de predios o casas deshabitadas y suspendidas con contrato, mediante el pago de una tarifa bimestral de conformidad con lo previsto en el artículo 6 de la Ley de Cuotas y Tarifas para la prestación de servicios públicos del Organismo Operador Intermunicipal Metropolitano de Agua Potable, </w:t>
      </w:r>
      <w:r w:rsidR="009866D5" w:rsidRPr="00852630">
        <w:rPr>
          <w:rFonts w:ascii="Arial Narrow" w:hAnsi="Arial Narrow" w:cs="Arial"/>
          <w:sz w:val="28"/>
          <w:szCs w:val="28"/>
        </w:rPr>
        <w:t xml:space="preserve">advirtiéndose en su caso, el tratamiento aplicable para aquellos supuestos </w:t>
      </w:r>
      <w:r w:rsidRPr="00852630">
        <w:rPr>
          <w:rFonts w:ascii="Arial Narrow" w:hAnsi="Arial Narrow" w:cs="Arial"/>
          <w:sz w:val="28"/>
          <w:szCs w:val="28"/>
        </w:rPr>
        <w:t xml:space="preserve">en los que exista impedimento para tomar lectura en donde se cobrará el promedio mensual o bimestral del consumo registrado en los últimos tres meses o bimestres según sea el caso, de acuerdo con lo establecido en el párrafo tercero del artículo 7 de la Ley de Cuotas y Tarifas citada. </w:t>
      </w:r>
    </w:p>
    <w:p w:rsidR="00FA131A" w:rsidRPr="00852630" w:rsidRDefault="009866D5" w:rsidP="00FA131A">
      <w:pPr>
        <w:spacing w:line="360" w:lineRule="auto"/>
        <w:ind w:firstLine="708"/>
        <w:jc w:val="both"/>
        <w:rPr>
          <w:rFonts w:ascii="Arial Narrow" w:hAnsi="Arial Narrow" w:cs="Arial"/>
          <w:sz w:val="28"/>
          <w:szCs w:val="28"/>
        </w:rPr>
      </w:pPr>
      <w:r w:rsidRPr="00852630">
        <w:rPr>
          <w:rFonts w:ascii="Arial Narrow" w:hAnsi="Arial Narrow" w:cs="Arial"/>
          <w:sz w:val="28"/>
          <w:szCs w:val="28"/>
        </w:rPr>
        <w:t>Acorde a lo anterior, c</w:t>
      </w:r>
      <w:r w:rsidR="00FA131A" w:rsidRPr="00852630">
        <w:rPr>
          <w:rFonts w:ascii="Arial Narrow" w:hAnsi="Arial Narrow" w:cs="Arial"/>
          <w:sz w:val="28"/>
          <w:szCs w:val="28"/>
        </w:rPr>
        <w:t xml:space="preserve">abe señalar que en el Artículo 221 de la Ley de Aguas para el Estado de San Luis Potosí, se establece el procedimiento a seguir por el personal autorizado de los Organismos en la toma de lectura de los aparatos medidores para determinar el consumo de agua. </w:t>
      </w:r>
      <w:r w:rsidR="00B2308E" w:rsidRPr="00852630">
        <w:rPr>
          <w:rFonts w:ascii="Arial Narrow" w:hAnsi="Arial Narrow" w:cs="Arial"/>
          <w:sz w:val="28"/>
          <w:szCs w:val="28"/>
        </w:rPr>
        <w:t>Disposición legal que prevé</w:t>
      </w:r>
      <w:r w:rsidR="00FA131A" w:rsidRPr="00852630">
        <w:rPr>
          <w:rFonts w:ascii="Arial Narrow" w:hAnsi="Arial Narrow" w:cs="Arial"/>
          <w:sz w:val="28"/>
          <w:szCs w:val="28"/>
        </w:rPr>
        <w:t xml:space="preserve"> lo siguiente:</w:t>
      </w:r>
    </w:p>
    <w:p w:rsidR="00FA131A" w:rsidRPr="00852630" w:rsidRDefault="00FA131A" w:rsidP="00FA131A">
      <w:pPr>
        <w:spacing w:line="240" w:lineRule="auto"/>
        <w:ind w:left="709"/>
        <w:jc w:val="both"/>
        <w:rPr>
          <w:rFonts w:ascii="Arial Narrow" w:hAnsi="Arial Narrow" w:cs="Arial"/>
          <w:i/>
          <w:sz w:val="24"/>
          <w:szCs w:val="24"/>
        </w:rPr>
      </w:pPr>
      <w:r w:rsidRPr="00852630">
        <w:rPr>
          <w:rFonts w:ascii="Arial Narrow" w:hAnsi="Arial Narrow" w:cs="Arial"/>
          <w:i/>
          <w:sz w:val="24"/>
          <w:szCs w:val="24"/>
        </w:rPr>
        <w:lastRenderedPageBreak/>
        <w:t>"ARTICULO 221. Los usuarios están obligados a permitir el acceso al personal del prestador de los servicios debidamente acreditado, al lugar o lugares en donde se encuentren instalados los medidores para que tomen lectura de éstos.</w:t>
      </w:r>
    </w:p>
    <w:p w:rsidR="00FA131A" w:rsidRPr="00852630" w:rsidRDefault="00FA131A" w:rsidP="00FA131A">
      <w:pPr>
        <w:spacing w:line="240" w:lineRule="auto"/>
        <w:ind w:left="709"/>
        <w:jc w:val="both"/>
        <w:rPr>
          <w:rFonts w:ascii="Arial Narrow" w:hAnsi="Arial Narrow" w:cs="Arial"/>
          <w:i/>
          <w:sz w:val="24"/>
          <w:szCs w:val="24"/>
        </w:rPr>
      </w:pPr>
      <w:r w:rsidRPr="00852630">
        <w:rPr>
          <w:rFonts w:ascii="Arial Narrow" w:hAnsi="Arial Narrow" w:cs="Arial"/>
          <w:i/>
          <w:sz w:val="24"/>
          <w:szCs w:val="24"/>
        </w:rPr>
        <w:t>La lectura de los aparatos medidores para determinar el consumo de agua en cada toma o derivación, se hará por personal autorizado conforme a la distribución de los usos, en los términos de la reglamentación respectiva.</w:t>
      </w:r>
    </w:p>
    <w:p w:rsidR="00FA131A" w:rsidRPr="00852630" w:rsidRDefault="00FA131A" w:rsidP="00FA131A">
      <w:pPr>
        <w:spacing w:line="240" w:lineRule="auto"/>
        <w:ind w:left="709"/>
        <w:jc w:val="both"/>
        <w:rPr>
          <w:rFonts w:ascii="Arial Narrow" w:hAnsi="Arial Narrow" w:cs="Arial"/>
          <w:i/>
          <w:sz w:val="24"/>
          <w:szCs w:val="24"/>
        </w:rPr>
      </w:pPr>
      <w:r w:rsidRPr="00852630">
        <w:rPr>
          <w:rFonts w:ascii="Arial Narrow" w:hAnsi="Arial Narrow" w:cs="Arial"/>
          <w:i/>
          <w:sz w:val="24"/>
          <w:szCs w:val="24"/>
        </w:rPr>
        <w:t>Quien realice la lectura de los medidores llenará un formato, verificando que el número del medidor y el domicilio que se indique sea el correspondiente, y se expresará la lectura del medidor o la clave de no lectura, en su caso.</w:t>
      </w:r>
    </w:p>
    <w:p w:rsidR="00FA131A" w:rsidRPr="00852630" w:rsidRDefault="00FA131A" w:rsidP="00FA131A">
      <w:pPr>
        <w:spacing w:line="240" w:lineRule="auto"/>
        <w:ind w:left="709"/>
        <w:jc w:val="both"/>
        <w:rPr>
          <w:rFonts w:ascii="Arial Narrow" w:hAnsi="Arial Narrow" w:cs="Arial"/>
          <w:i/>
          <w:sz w:val="24"/>
          <w:szCs w:val="24"/>
        </w:rPr>
      </w:pPr>
      <w:r w:rsidRPr="00852630">
        <w:rPr>
          <w:rFonts w:ascii="Arial Narrow" w:hAnsi="Arial Narrow" w:cs="Arial"/>
          <w:i/>
          <w:sz w:val="24"/>
          <w:szCs w:val="24"/>
        </w:rPr>
        <w:t>El formato en el que conste la lectura quedará a disposición de los usuarios para su consulta en las oficinas del prestador de servicios, del que podrán obtener copia en forma gratuita, previa solicitud por escrito." </w:t>
      </w:r>
    </w:p>
    <w:p w:rsidR="00FA131A" w:rsidRPr="00852630" w:rsidRDefault="00FA131A" w:rsidP="00FA131A">
      <w:pPr>
        <w:spacing w:before="240" w:line="360" w:lineRule="auto"/>
        <w:ind w:firstLine="708"/>
        <w:jc w:val="both"/>
        <w:rPr>
          <w:rFonts w:ascii="Arial Narrow" w:hAnsi="Arial Narrow" w:cs="Arial"/>
          <w:sz w:val="28"/>
          <w:szCs w:val="28"/>
        </w:rPr>
      </w:pPr>
      <w:r w:rsidRPr="00852630">
        <w:rPr>
          <w:rFonts w:ascii="Arial Narrow" w:hAnsi="Arial Narrow" w:cs="Arial"/>
          <w:sz w:val="28"/>
          <w:szCs w:val="28"/>
        </w:rPr>
        <w:t xml:space="preserve">En complemento a lo anterior, </w:t>
      </w:r>
      <w:r w:rsidR="006D6619" w:rsidRPr="00852630">
        <w:rPr>
          <w:rFonts w:ascii="Arial Narrow" w:hAnsi="Arial Narrow" w:cs="Arial"/>
          <w:sz w:val="28"/>
          <w:szCs w:val="28"/>
        </w:rPr>
        <w:t xml:space="preserve">el artículo 183 de </w:t>
      </w:r>
      <w:r w:rsidRPr="00852630">
        <w:rPr>
          <w:rFonts w:ascii="Arial Narrow" w:hAnsi="Arial Narrow" w:cs="Arial"/>
          <w:sz w:val="28"/>
          <w:szCs w:val="28"/>
        </w:rPr>
        <w:t>la Ley de Aguas para el Estado de San Luis Potosí refiere que</w:t>
      </w:r>
      <w:r w:rsidR="006D6619" w:rsidRPr="00852630">
        <w:rPr>
          <w:rFonts w:ascii="Arial Narrow" w:hAnsi="Arial Narrow" w:cs="Arial"/>
          <w:sz w:val="28"/>
          <w:szCs w:val="28"/>
        </w:rPr>
        <w:t>,</w:t>
      </w:r>
      <w:r w:rsidRPr="00852630">
        <w:rPr>
          <w:rFonts w:ascii="Arial Narrow" w:hAnsi="Arial Narrow" w:cs="Arial"/>
          <w:sz w:val="28"/>
          <w:szCs w:val="28"/>
        </w:rPr>
        <w:t xml:space="preserve"> todo usuario está obligado al pago de los servicios públicos que se presten, con base en las tarifas fijadas en los términos de la Ley, dentro del plazo que en cada caso señale el recibo correspondiente.</w:t>
      </w:r>
    </w:p>
    <w:p w:rsidR="00FA131A" w:rsidRPr="00852630" w:rsidRDefault="00FA131A" w:rsidP="001F225A">
      <w:pPr>
        <w:spacing w:line="360" w:lineRule="auto"/>
        <w:ind w:firstLine="708"/>
        <w:jc w:val="both"/>
        <w:rPr>
          <w:rFonts w:ascii="Arial Narrow" w:hAnsi="Arial Narrow" w:cs="Arial"/>
          <w:sz w:val="28"/>
          <w:szCs w:val="28"/>
        </w:rPr>
      </w:pPr>
      <w:r w:rsidRPr="00852630">
        <w:rPr>
          <w:rFonts w:ascii="Arial Narrow" w:hAnsi="Arial Narrow" w:cs="Arial"/>
          <w:sz w:val="28"/>
          <w:szCs w:val="28"/>
        </w:rPr>
        <w:t xml:space="preserve">Con base en las disposiciones legales analizadas y razonamientos expuestos con anterioridad; </w:t>
      </w:r>
      <w:r w:rsidR="001F225A" w:rsidRPr="00852630">
        <w:rPr>
          <w:rFonts w:ascii="Arial Narrow" w:hAnsi="Arial Narrow" w:cs="Arial"/>
          <w:sz w:val="28"/>
          <w:szCs w:val="28"/>
        </w:rPr>
        <w:t>se concluye que e</w:t>
      </w:r>
      <w:r w:rsidRPr="00852630">
        <w:rPr>
          <w:rFonts w:ascii="Arial Narrow" w:hAnsi="Arial Narrow" w:cs="Arial"/>
          <w:sz w:val="28"/>
          <w:szCs w:val="28"/>
        </w:rPr>
        <w:t xml:space="preserve">l Organismo </w:t>
      </w:r>
      <w:r w:rsidR="001F225A" w:rsidRPr="00852630">
        <w:rPr>
          <w:rFonts w:ascii="Arial Narrow" w:hAnsi="Arial Narrow" w:cs="Arial"/>
          <w:sz w:val="28"/>
          <w:szCs w:val="28"/>
        </w:rPr>
        <w:t>demandado</w:t>
      </w:r>
      <w:r w:rsidRPr="00852630">
        <w:rPr>
          <w:rFonts w:ascii="Arial Narrow" w:hAnsi="Arial Narrow" w:cs="Arial"/>
          <w:sz w:val="28"/>
          <w:szCs w:val="28"/>
        </w:rPr>
        <w:t xml:space="preserve"> fue creado mediante Decreto Legislativo para la prestación de los servicios de agua potable, alcantarillado y saneamiento en los centros de población y asentamientos humanos de las zonas urbanas y rurales de su jurisdicción; con el carácter de autoridad pública, personalidad jurídica y patrimonio propio y debe ajustar su funcionamiento y actividades a lo establecido en las leyes, su Decreto de creación y reglamento interior, de acuerdo con lo establecido en los artículos 1°, del Decreto 642 publicado en el Periódico Oficial del Estado de San Luis Potosí el doce de agosto de mil novecientos noventa y seis, y 4, fracción IV de la Ley de Aguas para el Estado de San Luis Potosí.</w:t>
      </w:r>
    </w:p>
    <w:p w:rsidR="00D00EB9" w:rsidRPr="00852630" w:rsidRDefault="00D00EB9" w:rsidP="00D00EB9">
      <w:pPr>
        <w:spacing w:line="360" w:lineRule="auto"/>
        <w:ind w:firstLine="708"/>
        <w:jc w:val="both"/>
        <w:rPr>
          <w:rFonts w:ascii="Arial Narrow" w:hAnsi="Arial Narrow" w:cs="Arial"/>
          <w:sz w:val="28"/>
          <w:szCs w:val="28"/>
        </w:rPr>
      </w:pPr>
      <w:r w:rsidRPr="00852630">
        <w:rPr>
          <w:rFonts w:ascii="Arial Narrow" w:hAnsi="Arial Narrow" w:cs="Arial"/>
          <w:sz w:val="28"/>
          <w:szCs w:val="28"/>
        </w:rPr>
        <w:t>De igual manera se determina que l</w:t>
      </w:r>
      <w:r w:rsidR="00FA131A" w:rsidRPr="00852630">
        <w:rPr>
          <w:rFonts w:ascii="Arial Narrow" w:hAnsi="Arial Narrow" w:cs="Arial"/>
          <w:sz w:val="28"/>
          <w:szCs w:val="28"/>
        </w:rPr>
        <w:t>as contraprestaciones que deben cubrir los usuarios por este servicio mediante el cobro de cuotas y tarifas; constituyen el pago de una contribución en la especie de derechos, de conformidad con lo previsto en el artículo 7 del Código Fiscal del Estado y 56 de la Ley de Hacienda para los Municipios del Estado de San Luis Potosí</w:t>
      </w:r>
      <w:r w:rsidRPr="00852630">
        <w:rPr>
          <w:rFonts w:ascii="Arial Narrow" w:hAnsi="Arial Narrow" w:cs="Arial"/>
          <w:sz w:val="28"/>
          <w:szCs w:val="28"/>
        </w:rPr>
        <w:t>, por lo que l</w:t>
      </w:r>
      <w:r w:rsidR="00FA131A" w:rsidRPr="00852630">
        <w:rPr>
          <w:rFonts w:ascii="Arial Narrow" w:hAnsi="Arial Narrow" w:cs="Arial"/>
          <w:sz w:val="28"/>
          <w:szCs w:val="28"/>
        </w:rPr>
        <w:t xml:space="preserve">os usuarios están obligados al pago de los servicios públicos que se presten, con base en las tarifas fijadas, dentro del plazo que en cada caso señale el recibo correspondiente, a partir de la determinación de consumo que </w:t>
      </w:r>
      <w:r w:rsidR="00FA131A" w:rsidRPr="00852630">
        <w:rPr>
          <w:rFonts w:ascii="Arial Narrow" w:hAnsi="Arial Narrow" w:cs="Arial"/>
          <w:sz w:val="28"/>
          <w:szCs w:val="28"/>
        </w:rPr>
        <w:lastRenderedPageBreak/>
        <w:t>derive de la lectura que personal autorizado de los Organismos tome de los medidores que previamente haya instalado, con las salvedades y tratamientos especiales previstos en la Ley de Aguas para el Estado de San Luis Potosí y Ley de Cuotas y Tarifas aplicables,</w:t>
      </w:r>
      <w:r w:rsidRPr="00852630">
        <w:rPr>
          <w:rFonts w:ascii="Arial Narrow" w:hAnsi="Arial Narrow" w:cs="Arial"/>
          <w:sz w:val="28"/>
          <w:szCs w:val="28"/>
        </w:rPr>
        <w:t xml:space="preserve"> todo ello</w:t>
      </w:r>
      <w:r w:rsidR="00FA131A" w:rsidRPr="00852630">
        <w:rPr>
          <w:rFonts w:ascii="Arial Narrow" w:hAnsi="Arial Narrow" w:cs="Arial"/>
          <w:sz w:val="28"/>
          <w:szCs w:val="28"/>
        </w:rPr>
        <w:t xml:space="preserve"> de conformidad con lo previsto en los artículos 143, 146, 183 y 221 de la Ley de Aguas para el Estado de San Luis Potosí en correlación con el artículo 10 del Decreto 642</w:t>
      </w:r>
      <w:r w:rsidRPr="00852630">
        <w:rPr>
          <w:rFonts w:ascii="Arial Narrow" w:hAnsi="Arial Narrow" w:cs="Arial"/>
          <w:sz w:val="28"/>
          <w:szCs w:val="28"/>
        </w:rPr>
        <w:t xml:space="preserve"> referido con antelación.</w:t>
      </w:r>
    </w:p>
    <w:p w:rsidR="00D00EB9" w:rsidRPr="00852630" w:rsidRDefault="00D00EB9" w:rsidP="00FA131A">
      <w:pPr>
        <w:spacing w:line="360" w:lineRule="auto"/>
        <w:ind w:firstLine="708"/>
        <w:jc w:val="both"/>
        <w:rPr>
          <w:rFonts w:ascii="Arial Narrow" w:hAnsi="Arial Narrow" w:cs="Arial"/>
          <w:sz w:val="28"/>
          <w:szCs w:val="28"/>
        </w:rPr>
      </w:pPr>
    </w:p>
    <w:p w:rsidR="00FA131A" w:rsidRPr="00852630" w:rsidRDefault="00D00EB9" w:rsidP="00FA131A">
      <w:pPr>
        <w:spacing w:line="360" w:lineRule="auto"/>
        <w:ind w:firstLine="708"/>
        <w:jc w:val="both"/>
        <w:rPr>
          <w:rFonts w:ascii="Arial Narrow" w:hAnsi="Arial Narrow" w:cs="Arial"/>
          <w:sz w:val="28"/>
          <w:szCs w:val="28"/>
        </w:rPr>
      </w:pPr>
      <w:r w:rsidRPr="00852630">
        <w:rPr>
          <w:rFonts w:ascii="Arial Narrow" w:hAnsi="Arial Narrow" w:cs="Arial"/>
          <w:sz w:val="28"/>
          <w:szCs w:val="28"/>
        </w:rPr>
        <w:t>Por tanto e</w:t>
      </w:r>
      <w:r w:rsidR="00FA131A" w:rsidRPr="00852630">
        <w:rPr>
          <w:rFonts w:ascii="Arial Narrow" w:hAnsi="Arial Narrow" w:cs="Arial"/>
          <w:sz w:val="28"/>
          <w:szCs w:val="28"/>
        </w:rPr>
        <w:t xml:space="preserve">l recibo de pago que expida el Organismo Operador Intermunicipal, a los usuarios del servicio, previa suscripción del contrato respectivo en términos de lo establecido en el artículo 136 de la Ley de Aguas para el Estado de San Luis Potosí, </w:t>
      </w:r>
      <w:r w:rsidRPr="00852630">
        <w:rPr>
          <w:rFonts w:ascii="Arial Narrow" w:hAnsi="Arial Narrow" w:cs="Arial"/>
          <w:sz w:val="28"/>
          <w:szCs w:val="28"/>
        </w:rPr>
        <w:t xml:space="preserve">es </w:t>
      </w:r>
      <w:r w:rsidR="00FA131A" w:rsidRPr="00852630">
        <w:rPr>
          <w:rFonts w:ascii="Arial Narrow" w:hAnsi="Arial Narrow" w:cs="Arial"/>
          <w:sz w:val="28"/>
          <w:szCs w:val="28"/>
        </w:rPr>
        <w:t>para efectos de determinar el monto de la contraprestación por los servicios de agua potable, alcantarillado y saneamiento, a partir de la determinación de consumo que derive de la lectura que haya tomado personal autorizado de dicho Organismo, que al tratarse de un acto de autoridad debe estar debidamente fundado y motivado como una exigencia de legalidad que debe contener todo acto de autoridad</w:t>
      </w:r>
      <w:r w:rsidRPr="00852630">
        <w:rPr>
          <w:rFonts w:ascii="Arial Narrow" w:hAnsi="Arial Narrow" w:cs="Arial"/>
          <w:sz w:val="28"/>
          <w:szCs w:val="28"/>
        </w:rPr>
        <w:t>, respecto de los cuales l</w:t>
      </w:r>
      <w:r w:rsidR="00FA131A" w:rsidRPr="00852630">
        <w:rPr>
          <w:rFonts w:ascii="Arial Narrow" w:hAnsi="Arial Narrow" w:cs="Arial"/>
          <w:sz w:val="28"/>
          <w:szCs w:val="28"/>
        </w:rPr>
        <w:t>os usuarios del servicio pueden interponer los recursos y demás medios de defensa establecidos en la legislación aplicable, contra resoluciones y actos del Organismo Intermunicipal, cuando estimen que les causen alguna afectación en su esfera de derechos, de acuerdo con lo establecido en el artículo, 188, fracción III de la Ley de Aguas para el Estado de San Luis Potosí.</w:t>
      </w:r>
    </w:p>
    <w:p w:rsidR="00AA006A" w:rsidRPr="00852630" w:rsidRDefault="00AA006A" w:rsidP="00AA006A">
      <w:pPr>
        <w:spacing w:line="360" w:lineRule="auto"/>
        <w:ind w:firstLine="708"/>
        <w:jc w:val="both"/>
        <w:rPr>
          <w:rFonts w:ascii="Arial Narrow" w:hAnsi="Arial Narrow" w:cs="Arial"/>
          <w:sz w:val="28"/>
          <w:szCs w:val="28"/>
        </w:rPr>
      </w:pPr>
      <w:r w:rsidRPr="00852630">
        <w:rPr>
          <w:rFonts w:ascii="Arial Narrow" w:hAnsi="Arial Narrow" w:cs="Arial"/>
          <w:sz w:val="28"/>
          <w:szCs w:val="28"/>
        </w:rPr>
        <w:t>Ahora bien, dado el concepto de impugnación vertido por el actor, en el sentido de la negativa del consumo de agua potable, se debe de establecer que el Organismo demandado efectúa el cobro del servicio de agua potable, drenaje y tratamiento, conforme a las disposiciones legales contenidas en la Ley de Aguas para el Estado de San Luis Potosí; ya que la misma regula el procedimiento que se debe realizar para el cobro del servicio prestado, motivo por el cual dichos actos adquieren el carácter de actos de autoridad sujetos al principio de legalidad que se exige a toda actuación pública.</w:t>
      </w:r>
    </w:p>
    <w:p w:rsidR="00AA006A" w:rsidRPr="00852630" w:rsidRDefault="00AA006A" w:rsidP="00AA006A">
      <w:pPr>
        <w:spacing w:line="360" w:lineRule="auto"/>
        <w:ind w:firstLine="708"/>
        <w:jc w:val="both"/>
        <w:rPr>
          <w:rFonts w:ascii="Arial Narrow" w:hAnsi="Arial Narrow" w:cs="Arial"/>
          <w:b/>
          <w:sz w:val="28"/>
          <w:szCs w:val="28"/>
        </w:rPr>
      </w:pPr>
      <w:r w:rsidRPr="00852630">
        <w:rPr>
          <w:rFonts w:ascii="Arial Narrow" w:hAnsi="Arial Narrow" w:cs="Arial"/>
          <w:sz w:val="28"/>
          <w:szCs w:val="28"/>
        </w:rPr>
        <w:t>En tal virtud, conforme a lo señalado con antelación, en términos del numeral 136 de la Ley de Aguas para el Estado de San Luis Potosí; es</w:t>
      </w:r>
      <w:r w:rsidRPr="00852630">
        <w:rPr>
          <w:rFonts w:ascii="Arial Narrow" w:hAnsi="Arial Narrow" w:cs="Arial"/>
          <w:b/>
          <w:sz w:val="28"/>
          <w:szCs w:val="28"/>
          <w:u w:val="single"/>
        </w:rPr>
        <w:t xml:space="preserve"> </w:t>
      </w:r>
      <w:r w:rsidRPr="00852630">
        <w:rPr>
          <w:rFonts w:ascii="Arial Narrow" w:hAnsi="Arial Narrow" w:cs="Arial"/>
          <w:sz w:val="28"/>
          <w:szCs w:val="28"/>
        </w:rPr>
        <w:t xml:space="preserve">obligación de los propietarios o poseedores por cualquier título de predios edificados, no edificados -cuando existan instalaciones adecuadas- así como los </w:t>
      </w:r>
      <w:r w:rsidRPr="00852630">
        <w:rPr>
          <w:rFonts w:ascii="Arial Narrow" w:hAnsi="Arial Narrow" w:cs="Arial"/>
          <w:sz w:val="28"/>
          <w:szCs w:val="28"/>
        </w:rPr>
        <w:lastRenderedPageBreak/>
        <w:t>propietarios o poseedores de giros mercantiles, industriales o de cualquier otra actividad contratar los servicios de agua potable, alcantarillado y el de tratamiento de aguas residuales, en su caso, en los lugares en que existan dichos servicios, y cumpliendo con los requisitos que al efecto establezcan los prestadores; asimismo, de conformidad con el diverso 143, de la ley en cita, es obligación de los Organismos prestadores la instalación de aparatos medidores para la verificación del consumo de agua del servicio público para todos los usuarios domésticos y no domésticos, en lugares accesibles para que el personal del prestador pueda llevar a cabo y sin dificultad las lecturas de consumo.</w:t>
      </w:r>
    </w:p>
    <w:p w:rsidR="00AA006A" w:rsidRPr="00852630" w:rsidRDefault="00475961" w:rsidP="00AA006A">
      <w:pPr>
        <w:spacing w:before="240" w:after="0" w:line="360" w:lineRule="auto"/>
        <w:ind w:firstLine="709"/>
        <w:jc w:val="both"/>
        <w:rPr>
          <w:rFonts w:ascii="Arial Narrow" w:hAnsi="Arial Narrow" w:cs="Arial"/>
          <w:sz w:val="28"/>
          <w:szCs w:val="28"/>
        </w:rPr>
      </w:pPr>
      <w:r w:rsidRPr="00852630">
        <w:rPr>
          <w:rFonts w:ascii="Arial Narrow" w:hAnsi="Arial Narrow" w:cs="Arial"/>
          <w:sz w:val="28"/>
          <w:szCs w:val="28"/>
        </w:rPr>
        <w:t>Por lo que u</w:t>
      </w:r>
      <w:r w:rsidR="00AA006A" w:rsidRPr="00852630">
        <w:rPr>
          <w:rFonts w:ascii="Arial Narrow" w:hAnsi="Arial Narrow" w:cs="Arial"/>
          <w:sz w:val="28"/>
          <w:szCs w:val="28"/>
        </w:rPr>
        <w:t>na vez instalada la toma y hechas las conexiones respectivas, el prestador comunicará al usuario la fecha de la conexión y la apertura de su cuenta para efectos de cobro, de acuerdo con lo previsto en el artículo 146 de la ley</w:t>
      </w:r>
      <w:r w:rsidRPr="00852630">
        <w:rPr>
          <w:rFonts w:ascii="Arial Narrow" w:hAnsi="Arial Narrow" w:cs="Arial"/>
          <w:sz w:val="28"/>
          <w:szCs w:val="28"/>
        </w:rPr>
        <w:t xml:space="preserve"> en cita</w:t>
      </w:r>
      <w:r w:rsidR="00AA006A" w:rsidRPr="00852630">
        <w:rPr>
          <w:rFonts w:ascii="Arial Narrow" w:hAnsi="Arial Narrow" w:cs="Arial"/>
          <w:sz w:val="28"/>
          <w:szCs w:val="28"/>
        </w:rPr>
        <w:t>; además el servicio de agua potable será medido de conformidad con lo previsto en el artículo 143 del citado ordenamiento legal; y en el supuesto de que no se hayan instalado medidores, los pagos se harán con base en cuotas fijas previamente determinadas en el diverso 4º, de la Ley de Cuotas y Tarifas del INTERAPAS, o en su defecto; tratándose de predios o casas deshabitadas y suspendidas con contrato, mediante el pago de una tarifa bimestral de conformidad con lo previsto en el numeral 6, de la última ley referida, distinguiéndose en su caso, el tratamiento aplicable para aquellos supuestos en los que exista impedimento para tomar lectura en donde se cobrará el promedio mensual o bimestral del consumo registrado en los últimos tres meses o bimestres según sea el caso, de acuerdo con lo establecido en el párrafo tercero del ordinal 7 de la misma ley.</w:t>
      </w:r>
    </w:p>
    <w:p w:rsidR="00AA006A" w:rsidRPr="00852630" w:rsidRDefault="00AA006A" w:rsidP="00AA006A">
      <w:pPr>
        <w:autoSpaceDE w:val="0"/>
        <w:autoSpaceDN w:val="0"/>
        <w:adjustRightInd w:val="0"/>
        <w:spacing w:before="240" w:after="0" w:line="360" w:lineRule="auto"/>
        <w:ind w:firstLine="709"/>
        <w:jc w:val="both"/>
        <w:rPr>
          <w:rFonts w:ascii="Arial Narrow" w:hAnsi="Arial Narrow" w:cs="Arial"/>
          <w:bCs/>
          <w:sz w:val="28"/>
          <w:szCs w:val="28"/>
        </w:rPr>
      </w:pPr>
      <w:r w:rsidRPr="00852630">
        <w:rPr>
          <w:rFonts w:ascii="Arial Narrow" w:hAnsi="Arial Narrow" w:cs="Arial"/>
          <w:bCs/>
          <w:sz w:val="28"/>
          <w:szCs w:val="28"/>
        </w:rPr>
        <w:t xml:space="preserve">En complemento a lo anterior, la Ley de Aguas para el Estado de San Luis Potosí, refiere en su artículo 183, que todo usuario está obligado al pago de los servicios públicos que se presten, con base a las tarifas fijadas en los términos de esa ley, dentro del plazo que en cada caso señale el </w:t>
      </w:r>
      <w:r w:rsidRPr="00852630">
        <w:rPr>
          <w:rFonts w:ascii="Arial Narrow" w:hAnsi="Arial Narrow" w:cs="Arial"/>
          <w:bCs/>
          <w:i/>
          <w:sz w:val="28"/>
          <w:szCs w:val="28"/>
        </w:rPr>
        <w:t>recibo correspondiente</w:t>
      </w:r>
      <w:r w:rsidRPr="00852630">
        <w:rPr>
          <w:rFonts w:ascii="Arial Narrow" w:hAnsi="Arial Narrow" w:cs="Arial"/>
          <w:bCs/>
          <w:sz w:val="28"/>
          <w:szCs w:val="28"/>
        </w:rPr>
        <w:t>.</w:t>
      </w:r>
    </w:p>
    <w:p w:rsidR="008C69D8" w:rsidRPr="00852630" w:rsidRDefault="008C69D8" w:rsidP="008C69D8">
      <w:pPr>
        <w:autoSpaceDE w:val="0"/>
        <w:autoSpaceDN w:val="0"/>
        <w:adjustRightInd w:val="0"/>
        <w:spacing w:before="240" w:line="360" w:lineRule="auto"/>
        <w:ind w:firstLine="709"/>
        <w:jc w:val="both"/>
        <w:rPr>
          <w:rFonts w:ascii="Arial Narrow" w:hAnsi="Arial Narrow" w:cs="Arial"/>
          <w:bCs/>
          <w:sz w:val="28"/>
          <w:szCs w:val="28"/>
        </w:rPr>
      </w:pPr>
      <w:r w:rsidRPr="00852630">
        <w:rPr>
          <w:rFonts w:ascii="Arial Narrow" w:hAnsi="Arial Narrow" w:cs="Arial"/>
          <w:bCs/>
          <w:sz w:val="28"/>
          <w:szCs w:val="28"/>
        </w:rPr>
        <w:lastRenderedPageBreak/>
        <w:t xml:space="preserve">Bajo esta tesitura, en la especie, se tiene que es obligación de los </w:t>
      </w:r>
      <w:r w:rsidRPr="00852630">
        <w:rPr>
          <w:rFonts w:ascii="Arial Narrow" w:hAnsi="Arial Narrow" w:cs="Arial"/>
          <w:sz w:val="28"/>
          <w:szCs w:val="28"/>
        </w:rPr>
        <w:t>propietarios o poseedores por cualquier título de predios edificados, no edificados -cuando existan instalaciones adecuadas- así como los propietarios o poseedores de giros mercantiles, industriales o de cualquier otra actividad contratar los servicios de agua potable, alcantarillado y el de tratamiento de aguas residuales, en su caso, en los lugares en que existan dichos servicios, y cumpliendo con los requisitos que al efecto establezcan los prestadores</w:t>
      </w:r>
      <w:r w:rsidRPr="00852630">
        <w:rPr>
          <w:rFonts w:ascii="Arial Narrow" w:hAnsi="Arial Narrow" w:cs="Arial"/>
          <w:bCs/>
          <w:sz w:val="28"/>
          <w:szCs w:val="28"/>
        </w:rPr>
        <w:t>.</w:t>
      </w:r>
    </w:p>
    <w:p w:rsidR="008C69D8" w:rsidRPr="00852630" w:rsidRDefault="008C69D8" w:rsidP="0029768F">
      <w:pPr>
        <w:autoSpaceDE w:val="0"/>
        <w:autoSpaceDN w:val="0"/>
        <w:adjustRightInd w:val="0"/>
        <w:spacing w:before="240" w:line="360" w:lineRule="auto"/>
        <w:ind w:firstLine="709"/>
        <w:jc w:val="both"/>
        <w:rPr>
          <w:rFonts w:ascii="Arial Narrow" w:hAnsi="Arial Narrow" w:cs="Arial"/>
          <w:b/>
          <w:sz w:val="28"/>
          <w:szCs w:val="28"/>
        </w:rPr>
      </w:pPr>
      <w:r w:rsidRPr="00852630">
        <w:rPr>
          <w:rFonts w:ascii="Arial Narrow" w:hAnsi="Arial Narrow" w:cs="Arial"/>
          <w:bCs/>
          <w:sz w:val="28"/>
          <w:szCs w:val="28"/>
        </w:rPr>
        <w:t xml:space="preserve">En este sentido, se tiene que el demandante comparece a juicio, como propietario del inmueble ubicado </w:t>
      </w:r>
      <w:r w:rsidRPr="00852630">
        <w:rPr>
          <w:rFonts w:ascii="Arial Narrow" w:hAnsi="Arial Narrow" w:cs="Arial"/>
          <w:sz w:val="28"/>
          <w:szCs w:val="28"/>
        </w:rPr>
        <w:t xml:space="preserve">en la </w:t>
      </w:r>
      <w:r w:rsidR="00306C1E">
        <w:rPr>
          <w:rFonts w:ascii="Arial" w:hAnsi="Arial" w:cs="Arial"/>
          <w:b/>
          <w:bCs/>
        </w:rPr>
        <w:t>**********</w:t>
      </w:r>
      <w:r w:rsidRPr="00852630">
        <w:rPr>
          <w:rFonts w:ascii="Arial Narrow" w:hAnsi="Arial Narrow" w:cs="Arial"/>
          <w:sz w:val="28"/>
          <w:szCs w:val="28"/>
        </w:rPr>
        <w:t>en San Luis Potosí, San Luis Potosí,</w:t>
      </w:r>
      <w:r w:rsidR="0029768F" w:rsidRPr="00852630">
        <w:rPr>
          <w:rFonts w:ascii="Arial Narrow" w:hAnsi="Arial Narrow" w:cs="Arial"/>
          <w:sz w:val="28"/>
          <w:szCs w:val="28"/>
        </w:rPr>
        <w:t xml:space="preserve"> y</w:t>
      </w:r>
      <w:r w:rsidRPr="00852630">
        <w:rPr>
          <w:rFonts w:ascii="Arial Narrow" w:hAnsi="Arial Narrow" w:cs="Arial"/>
          <w:sz w:val="28"/>
          <w:szCs w:val="28"/>
        </w:rPr>
        <w:t xml:space="preserve"> el acto impugnado consistente en el Estado de cuenta con número de folio</w:t>
      </w:r>
      <w:r w:rsidR="00306C1E">
        <w:rPr>
          <w:rFonts w:ascii="Arial" w:hAnsi="Arial" w:cs="Arial"/>
          <w:b/>
          <w:bCs/>
        </w:rPr>
        <w:t>**********</w:t>
      </w:r>
      <w:r w:rsidRPr="00852630">
        <w:rPr>
          <w:rFonts w:ascii="Arial Narrow" w:hAnsi="Arial Narrow" w:cs="Arial"/>
          <w:sz w:val="28"/>
          <w:szCs w:val="28"/>
        </w:rPr>
        <w:t>, relativo al cobro del servicio de agua potable, drenaje y tratamiento, es referente al predio anteriormente citado, el cual cuenta con el contrato número</w:t>
      </w:r>
      <w:r w:rsidR="00306C1E">
        <w:rPr>
          <w:rFonts w:ascii="Arial" w:hAnsi="Arial" w:cs="Arial"/>
          <w:b/>
          <w:bCs/>
        </w:rPr>
        <w:t>**********</w:t>
      </w:r>
      <w:r w:rsidRPr="00852630">
        <w:rPr>
          <w:rFonts w:ascii="Arial Narrow" w:hAnsi="Arial Narrow" w:cs="Arial"/>
          <w:sz w:val="28"/>
          <w:szCs w:val="28"/>
        </w:rPr>
        <w:t xml:space="preserve">, circunstancia que </w:t>
      </w:r>
      <w:r w:rsidR="0029768F" w:rsidRPr="00852630">
        <w:rPr>
          <w:rFonts w:ascii="Arial Narrow" w:hAnsi="Arial Narrow" w:cs="Arial"/>
          <w:sz w:val="28"/>
          <w:szCs w:val="28"/>
        </w:rPr>
        <w:t>no se controvierte</w:t>
      </w:r>
      <w:r w:rsidRPr="00852630">
        <w:rPr>
          <w:rFonts w:ascii="Arial Narrow" w:hAnsi="Arial Narrow" w:cs="Arial"/>
          <w:sz w:val="28"/>
          <w:szCs w:val="28"/>
        </w:rPr>
        <w:t xml:space="preserve"> por la parte actora. </w:t>
      </w:r>
    </w:p>
    <w:p w:rsidR="008C69D8" w:rsidRPr="00852630" w:rsidRDefault="008C69D8" w:rsidP="008C69D8">
      <w:pPr>
        <w:spacing w:line="360" w:lineRule="auto"/>
        <w:ind w:firstLine="708"/>
        <w:jc w:val="both"/>
        <w:rPr>
          <w:rFonts w:ascii="Arial Narrow" w:hAnsi="Arial Narrow" w:cs="Arial"/>
          <w:sz w:val="28"/>
          <w:szCs w:val="28"/>
        </w:rPr>
      </w:pPr>
      <w:r w:rsidRPr="00852630">
        <w:rPr>
          <w:rFonts w:ascii="Arial Narrow" w:hAnsi="Arial Narrow" w:cs="Arial"/>
          <w:sz w:val="28"/>
          <w:szCs w:val="28"/>
        </w:rPr>
        <w:t>Motivo por el cual, con dicho contrato el actor actualiza la figura de usuario de los servicios y de conformidad con lo dispuesto por el artículo 183, de la Ley de Aguas para el Estado de San Luis Potosí, todo usuario está obligado al pago de los servicios públicos que se presten, resultando pertinente la transcripción de dicha disposición legal:</w:t>
      </w:r>
    </w:p>
    <w:p w:rsidR="008C69D8" w:rsidRPr="00852630" w:rsidRDefault="008C69D8" w:rsidP="008C69D8">
      <w:pPr>
        <w:spacing w:line="240" w:lineRule="auto"/>
        <w:ind w:left="709"/>
        <w:jc w:val="both"/>
        <w:rPr>
          <w:rFonts w:ascii="Arial Narrow" w:hAnsi="Arial Narrow" w:cs="Arial"/>
          <w:i/>
          <w:sz w:val="24"/>
          <w:szCs w:val="24"/>
        </w:rPr>
      </w:pPr>
      <w:r w:rsidRPr="00852630">
        <w:rPr>
          <w:rFonts w:ascii="Arial Narrow" w:hAnsi="Arial Narrow" w:cs="Arial"/>
          <w:b/>
          <w:i/>
          <w:sz w:val="24"/>
          <w:szCs w:val="24"/>
        </w:rPr>
        <w:t>“ARTICULO 183</w:t>
      </w:r>
      <w:r w:rsidRPr="00852630">
        <w:rPr>
          <w:rFonts w:ascii="Arial Narrow" w:hAnsi="Arial Narrow" w:cs="Arial"/>
          <w:i/>
          <w:sz w:val="24"/>
          <w:szCs w:val="24"/>
        </w:rPr>
        <w:t>. Toda persona usuaria está obligada al pago mensual de los servicio públicos de agua potable, alcantarillado y saneamiento, con base en las cuotas o tarifas fijadas en los términos de la presente Ley, con excepción de aquellas quienes reciben estos servicios por parte de un organismo operador intermunicipal, mismos que deberán pagar bimestralmente.”</w:t>
      </w:r>
    </w:p>
    <w:p w:rsidR="008C69D8" w:rsidRPr="00852630" w:rsidRDefault="008C69D8" w:rsidP="008C69D8">
      <w:pPr>
        <w:spacing w:line="240" w:lineRule="auto"/>
        <w:ind w:left="709"/>
        <w:jc w:val="both"/>
        <w:rPr>
          <w:rFonts w:ascii="Arial Narrow" w:hAnsi="Arial Narrow" w:cs="Arial"/>
          <w:sz w:val="24"/>
          <w:szCs w:val="24"/>
        </w:rPr>
      </w:pPr>
    </w:p>
    <w:p w:rsidR="00206B2D" w:rsidRPr="00852630" w:rsidRDefault="008C69D8" w:rsidP="00206B2D">
      <w:pPr>
        <w:spacing w:line="360" w:lineRule="auto"/>
        <w:ind w:firstLine="708"/>
        <w:jc w:val="both"/>
        <w:rPr>
          <w:rFonts w:ascii="Arial Narrow" w:hAnsi="Arial Narrow" w:cs="Arial"/>
          <w:sz w:val="28"/>
          <w:szCs w:val="28"/>
        </w:rPr>
      </w:pPr>
      <w:r w:rsidRPr="00852630">
        <w:rPr>
          <w:rFonts w:ascii="Arial Narrow" w:hAnsi="Arial Narrow" w:cs="Arial"/>
          <w:sz w:val="28"/>
          <w:szCs w:val="28"/>
        </w:rPr>
        <w:t xml:space="preserve">Por lo que es de concluirse que desde el momento en que el actor es poseedor de un inmueble que cuenta con un contrato con el </w:t>
      </w:r>
      <w:r w:rsidR="00A31096" w:rsidRPr="00852630">
        <w:rPr>
          <w:rFonts w:ascii="Arial Narrow" w:hAnsi="Arial Narrow" w:cs="Arial"/>
          <w:sz w:val="28"/>
          <w:szCs w:val="28"/>
        </w:rPr>
        <w:t>Organismo demandado</w:t>
      </w:r>
      <w:r w:rsidRPr="00852630">
        <w:rPr>
          <w:rFonts w:ascii="Arial Narrow" w:hAnsi="Arial Narrow" w:cs="Arial"/>
          <w:sz w:val="28"/>
          <w:szCs w:val="28"/>
        </w:rPr>
        <w:t xml:space="preserve">, </w:t>
      </w:r>
      <w:r w:rsidR="000A7DC5" w:rsidRPr="00852630">
        <w:rPr>
          <w:rFonts w:ascii="Arial Narrow" w:hAnsi="Arial Narrow" w:cs="Arial"/>
          <w:i/>
          <w:sz w:val="28"/>
          <w:szCs w:val="28"/>
        </w:rPr>
        <w:t>se encuentra obligado a realizar un pago por los servicios prestados</w:t>
      </w:r>
      <w:r w:rsidR="000A7DC5" w:rsidRPr="00852630">
        <w:rPr>
          <w:rFonts w:ascii="Arial Narrow" w:hAnsi="Arial Narrow" w:cs="Arial"/>
          <w:sz w:val="28"/>
          <w:szCs w:val="28"/>
        </w:rPr>
        <w:t xml:space="preserve">, pues la prestación del servicio nace con la relación contractual, la cual continua durante la existencia de la relación contractual </w:t>
      </w:r>
      <w:r w:rsidR="000A7DC5" w:rsidRPr="00852630">
        <w:rPr>
          <w:rFonts w:ascii="Arial Narrow" w:hAnsi="Arial Narrow" w:cs="Arial"/>
          <w:i/>
          <w:sz w:val="28"/>
          <w:szCs w:val="28"/>
        </w:rPr>
        <w:t>a menos que se actualice un supuesto de terminación</w:t>
      </w:r>
      <w:r w:rsidR="000A7DC5" w:rsidRPr="00852630">
        <w:rPr>
          <w:rFonts w:ascii="Arial Narrow" w:hAnsi="Arial Narrow" w:cs="Arial"/>
          <w:sz w:val="28"/>
          <w:szCs w:val="28"/>
        </w:rPr>
        <w:t xml:space="preserve">, pues ni en aquellos casos de suspensión </w:t>
      </w:r>
      <w:r w:rsidR="00497A39" w:rsidRPr="00852630">
        <w:rPr>
          <w:rFonts w:ascii="Arial Narrow" w:hAnsi="Arial Narrow" w:cs="Arial"/>
          <w:sz w:val="28"/>
          <w:szCs w:val="28"/>
        </w:rPr>
        <w:t xml:space="preserve">se </w:t>
      </w:r>
      <w:r w:rsidR="000A7DC5" w:rsidRPr="00852630">
        <w:rPr>
          <w:rFonts w:ascii="Arial Narrow" w:hAnsi="Arial Narrow" w:cs="Arial"/>
          <w:sz w:val="28"/>
          <w:szCs w:val="28"/>
        </w:rPr>
        <w:t xml:space="preserve">actualiza la ausencia de cobro pues el trato a ese supuesto, </w:t>
      </w:r>
      <w:r w:rsidR="00497A39" w:rsidRPr="00852630">
        <w:rPr>
          <w:rFonts w:ascii="Arial Narrow" w:hAnsi="Arial Narrow" w:cs="Arial"/>
          <w:sz w:val="28"/>
          <w:szCs w:val="28"/>
        </w:rPr>
        <w:t>es</w:t>
      </w:r>
      <w:r w:rsidR="000A7DC5" w:rsidRPr="00852630">
        <w:rPr>
          <w:rFonts w:ascii="Arial Narrow" w:hAnsi="Arial Narrow" w:cs="Arial"/>
          <w:sz w:val="28"/>
          <w:szCs w:val="28"/>
        </w:rPr>
        <w:t xml:space="preserve"> un</w:t>
      </w:r>
      <w:r w:rsidR="00497A39" w:rsidRPr="00852630">
        <w:rPr>
          <w:rFonts w:ascii="Arial Narrow" w:hAnsi="Arial Narrow" w:cs="Arial"/>
          <w:sz w:val="28"/>
          <w:szCs w:val="28"/>
        </w:rPr>
        <w:t xml:space="preserve"> esquema de pago por cuota fija, por lo que el particular </w:t>
      </w:r>
      <w:r w:rsidRPr="00852630">
        <w:rPr>
          <w:rFonts w:ascii="Arial Narrow" w:hAnsi="Arial Narrow" w:cs="Arial"/>
          <w:i/>
          <w:sz w:val="28"/>
          <w:szCs w:val="28"/>
        </w:rPr>
        <w:t xml:space="preserve">se encuentra obligado a realizar un pago por los servicios prestados, </w:t>
      </w:r>
      <w:r w:rsidRPr="00852630">
        <w:rPr>
          <w:rFonts w:ascii="Arial Narrow" w:hAnsi="Arial Narrow" w:cs="Arial"/>
          <w:sz w:val="28"/>
          <w:szCs w:val="28"/>
        </w:rPr>
        <w:t xml:space="preserve">ello de acuerdo con el marco legal establecido </w:t>
      </w:r>
      <w:r w:rsidRPr="00852630">
        <w:rPr>
          <w:rFonts w:ascii="Arial Narrow" w:hAnsi="Arial Narrow" w:cs="Arial"/>
          <w:sz w:val="28"/>
          <w:szCs w:val="28"/>
        </w:rPr>
        <w:lastRenderedPageBreak/>
        <w:t>en la Ley de Aguas para el Estado de San Luis Potosí y la Ley de Cuotas y Tarifas de vigencia anual; por lo que el hecho generador -causación del gravamen- de las contribuciones por los servicios públicos de agua potable y servicios conexos -alcantarillado y tratamiento- que da lugar a una obligación de pago</w:t>
      </w:r>
      <w:r w:rsidR="00206B2D" w:rsidRPr="00852630">
        <w:rPr>
          <w:rFonts w:ascii="Arial Narrow" w:hAnsi="Arial Narrow" w:cs="Arial"/>
          <w:sz w:val="28"/>
          <w:szCs w:val="28"/>
        </w:rPr>
        <w:t xml:space="preserve"> por dichos servicios se deriva, de lo establecido en el artículo 136, de la Ley de Aguas para el Estado de San Luis Potosí en el que se establece para los propietarios y poseedores por cualquier título de predios edificados o no, así como de giros comerciales; la obligación de contratar los servicios de agua potable, alcantarillado y tratamiento de aguas residuales, cuando existan en sus lugares dichos servicios, cumpliendo con los requisitos que al efecto establezcan los prestadores, así como de la modalidad o tipo de servicio, el cual por regla general implica su prestación bajo la modalidad de servicio medido, que exige contar con aparatos medidores en los domicilios de los usuarios; en donde las cuotas por los servicios públicos estarán en función del uso del servicio aplicadas por rango de consumo de manera escalar; de acuerdo con lo previsto en la fracción II, del numeral 170, de dicha ley o bien; mediante cuotas fijas, las cuales se aplican de manera extraordinaria y sólo en aquellos casos en los que los usuarios no tengan instalado un medidor, de conformidad con lo establecido en la fracción III, del mismo ordinal. </w:t>
      </w:r>
    </w:p>
    <w:p w:rsidR="00206B2D" w:rsidRPr="00852630" w:rsidRDefault="00206B2D" w:rsidP="00DB37F3">
      <w:pPr>
        <w:spacing w:line="360" w:lineRule="auto"/>
        <w:ind w:firstLine="708"/>
        <w:jc w:val="both"/>
        <w:rPr>
          <w:rFonts w:ascii="Arial Narrow" w:hAnsi="Arial Narrow" w:cs="Arial"/>
          <w:sz w:val="28"/>
          <w:szCs w:val="28"/>
        </w:rPr>
      </w:pPr>
      <w:r w:rsidRPr="00852630">
        <w:rPr>
          <w:rFonts w:ascii="Arial Narrow" w:hAnsi="Arial Narrow" w:cs="Arial"/>
          <w:sz w:val="28"/>
          <w:szCs w:val="28"/>
        </w:rPr>
        <w:t>Lo anterior, con independencia de aquellos otros supuestos legales que prevén tratamientos distintos o especiales como lo serían, entre otros</w:t>
      </w:r>
      <w:r w:rsidR="00DB37F3" w:rsidRPr="00852630">
        <w:rPr>
          <w:rFonts w:ascii="Arial Narrow" w:hAnsi="Arial Narrow" w:cs="Arial"/>
          <w:sz w:val="28"/>
          <w:szCs w:val="28"/>
        </w:rPr>
        <w:t>, e</w:t>
      </w:r>
      <w:r w:rsidRPr="00852630">
        <w:rPr>
          <w:rFonts w:ascii="Arial Narrow" w:hAnsi="Arial Narrow" w:cs="Arial"/>
          <w:sz w:val="28"/>
          <w:szCs w:val="28"/>
        </w:rPr>
        <w:t>l esquema de pago conforme a promedios de consumo por identificarse impedimentos para la toma de lectura en los domicilios; de conformidad con lo dispuesto en el párrafo tercero del artículo 7 de la Ley de Cuotas y Tarifas de vigencia anual</w:t>
      </w:r>
      <w:r w:rsidR="00DB37F3" w:rsidRPr="00852630">
        <w:rPr>
          <w:rFonts w:ascii="Arial Narrow" w:hAnsi="Arial Narrow" w:cs="Arial"/>
          <w:sz w:val="28"/>
          <w:szCs w:val="28"/>
        </w:rPr>
        <w:t>, l</w:t>
      </w:r>
      <w:r w:rsidRPr="00852630">
        <w:rPr>
          <w:rFonts w:ascii="Arial Narrow" w:hAnsi="Arial Narrow" w:cs="Arial"/>
          <w:sz w:val="28"/>
          <w:szCs w:val="28"/>
        </w:rPr>
        <w:t>a cuota fija para los casos de solicitudes de suspensión del servicio contratado conforme a lo dispuesto en el artículo 148, de la Ley de Aguas para el Estado de San Luis Potosí y 6, de la Ley de Cuotas y Tarifas de vigencia anual</w:t>
      </w:r>
      <w:r w:rsidR="00DB37F3" w:rsidRPr="00852630">
        <w:rPr>
          <w:rFonts w:ascii="Arial Narrow" w:hAnsi="Arial Narrow" w:cs="Arial"/>
          <w:sz w:val="28"/>
          <w:szCs w:val="28"/>
        </w:rPr>
        <w:t>, y l</w:t>
      </w:r>
      <w:r w:rsidRPr="00852630">
        <w:rPr>
          <w:rFonts w:ascii="Arial Narrow" w:hAnsi="Arial Narrow" w:cs="Arial"/>
          <w:sz w:val="28"/>
          <w:szCs w:val="28"/>
        </w:rPr>
        <w:t>a cuota fija para domicilios desocupados establecida en el citado artículo 6 de la Ley de Cuotas y Tarifas de vigencia anual</w:t>
      </w:r>
      <w:r w:rsidR="00DB37F3" w:rsidRPr="00852630">
        <w:rPr>
          <w:rFonts w:ascii="Arial Narrow" w:hAnsi="Arial Narrow" w:cs="Arial"/>
          <w:sz w:val="28"/>
          <w:szCs w:val="28"/>
        </w:rPr>
        <w:t>, y l</w:t>
      </w:r>
      <w:r w:rsidRPr="00852630">
        <w:rPr>
          <w:rFonts w:ascii="Arial Narrow" w:hAnsi="Arial Narrow" w:cs="Arial"/>
          <w:sz w:val="28"/>
          <w:szCs w:val="28"/>
        </w:rPr>
        <w:t>a Cuota fija para el suministro de agua potable de uso mínimo prevista en el artículo 4 de la Ley de Cuotas y Tarifas de vigencia anual</w:t>
      </w:r>
      <w:r w:rsidR="00DB37F3" w:rsidRPr="00852630">
        <w:rPr>
          <w:rFonts w:ascii="Arial Narrow" w:hAnsi="Arial Narrow" w:cs="Arial"/>
          <w:sz w:val="28"/>
          <w:szCs w:val="28"/>
        </w:rPr>
        <w:t>, así como l</w:t>
      </w:r>
      <w:r w:rsidRPr="00852630">
        <w:rPr>
          <w:rFonts w:ascii="Arial Narrow" w:hAnsi="Arial Narrow" w:cs="Arial"/>
          <w:sz w:val="28"/>
          <w:szCs w:val="28"/>
        </w:rPr>
        <w:t xml:space="preserve">a aplicación de subsidios </w:t>
      </w:r>
      <w:r w:rsidRPr="00852630">
        <w:rPr>
          <w:rFonts w:ascii="Arial Narrow" w:hAnsi="Arial Narrow" w:cs="Arial"/>
          <w:sz w:val="28"/>
          <w:szCs w:val="28"/>
        </w:rPr>
        <w:lastRenderedPageBreak/>
        <w:t>para pensionados, jubilados y afiliados al INAPAM conforme a lo previsto en el artículo 6 de la Ley de Cuotas</w:t>
      </w:r>
      <w:r w:rsidR="00874B47" w:rsidRPr="00852630">
        <w:rPr>
          <w:rFonts w:ascii="Arial Narrow" w:hAnsi="Arial Narrow" w:cs="Arial"/>
          <w:sz w:val="28"/>
          <w:szCs w:val="28"/>
        </w:rPr>
        <w:t xml:space="preserve"> y Tarifas.</w:t>
      </w:r>
    </w:p>
    <w:p w:rsidR="00A65F0F" w:rsidRPr="00852630" w:rsidRDefault="00874B47" w:rsidP="00233205">
      <w:pPr>
        <w:spacing w:line="360" w:lineRule="auto"/>
        <w:ind w:firstLine="709"/>
        <w:jc w:val="both"/>
        <w:rPr>
          <w:rFonts w:ascii="Arial Narrow" w:hAnsi="Arial Narrow" w:cs="Arial"/>
          <w:sz w:val="28"/>
          <w:szCs w:val="28"/>
        </w:rPr>
      </w:pPr>
      <w:r w:rsidRPr="00852630">
        <w:rPr>
          <w:rFonts w:ascii="Arial Narrow" w:hAnsi="Arial Narrow" w:cs="Arial"/>
          <w:sz w:val="28"/>
          <w:szCs w:val="28"/>
        </w:rPr>
        <w:t>En tales circunstancias, el Organismo demandado por regla general debe de realizar el cobro del servicio de agua potable, alcantarillado, drenaje y tratamiento, bajo la modalidad de servicio medido, situación que de acuerdo con el acto impugnado pudiere haberse configurado en relación con el estado de cuenta impugnado, ya que en el apartado denominado tipo de cobro se señala dicha modalidad</w:t>
      </w:r>
      <w:r w:rsidR="0075499A" w:rsidRPr="00852630">
        <w:rPr>
          <w:rFonts w:ascii="Arial Narrow" w:hAnsi="Arial Narrow" w:cs="Arial"/>
          <w:sz w:val="28"/>
          <w:szCs w:val="28"/>
        </w:rPr>
        <w:t>; por tanto, si en</w:t>
      </w:r>
      <w:r w:rsidR="00C23553" w:rsidRPr="00852630">
        <w:rPr>
          <w:rFonts w:ascii="Arial Narrow" w:hAnsi="Arial Narrow" w:cs="Arial"/>
          <w:sz w:val="28"/>
          <w:szCs w:val="28"/>
        </w:rPr>
        <w:t xml:space="preserve"> el caso particular</w:t>
      </w:r>
      <w:r w:rsidRPr="00852630">
        <w:rPr>
          <w:rFonts w:ascii="Arial Narrow" w:hAnsi="Arial Narrow" w:cs="Arial"/>
          <w:sz w:val="28"/>
          <w:szCs w:val="28"/>
        </w:rPr>
        <w:t xml:space="preserve"> l</w:t>
      </w:r>
      <w:r w:rsidR="007B4B4F" w:rsidRPr="00852630">
        <w:rPr>
          <w:rFonts w:ascii="Arial Narrow" w:hAnsi="Arial Narrow" w:cs="Arial"/>
          <w:sz w:val="28"/>
          <w:szCs w:val="28"/>
        </w:rPr>
        <w:t xml:space="preserve">a </w:t>
      </w:r>
      <w:r w:rsidRPr="00852630">
        <w:rPr>
          <w:rFonts w:ascii="Arial Narrow" w:hAnsi="Arial Narrow" w:cs="Arial"/>
          <w:sz w:val="28"/>
          <w:szCs w:val="28"/>
        </w:rPr>
        <w:t>obligación de pago por dichos servicios se deriva de</w:t>
      </w:r>
      <w:r w:rsidR="001C7A1A" w:rsidRPr="00852630">
        <w:rPr>
          <w:rFonts w:ascii="Arial Narrow" w:hAnsi="Arial Narrow" w:cs="Arial"/>
          <w:sz w:val="28"/>
          <w:szCs w:val="28"/>
        </w:rPr>
        <w:t xml:space="preserve"> </w:t>
      </w:r>
      <w:r w:rsidRPr="00852630">
        <w:rPr>
          <w:rFonts w:ascii="Arial Narrow" w:hAnsi="Arial Narrow" w:cs="Arial"/>
          <w:sz w:val="28"/>
          <w:szCs w:val="28"/>
        </w:rPr>
        <w:t>l</w:t>
      </w:r>
      <w:r w:rsidR="001C7A1A" w:rsidRPr="00852630">
        <w:rPr>
          <w:rFonts w:ascii="Arial Narrow" w:hAnsi="Arial Narrow" w:cs="Arial"/>
          <w:sz w:val="28"/>
          <w:szCs w:val="28"/>
        </w:rPr>
        <w:t>o</w:t>
      </w:r>
      <w:r w:rsidRPr="00852630">
        <w:rPr>
          <w:rFonts w:ascii="Arial Narrow" w:hAnsi="Arial Narrow" w:cs="Arial"/>
          <w:sz w:val="28"/>
          <w:szCs w:val="28"/>
        </w:rPr>
        <w:t xml:space="preserve"> establecido en el artículo 136 de la Ley de Aguas para el Estado de San Luis Potosí, </w:t>
      </w:r>
      <w:r w:rsidR="001C7A1A" w:rsidRPr="00852630">
        <w:rPr>
          <w:rFonts w:ascii="Arial Narrow" w:hAnsi="Arial Narrow" w:cs="Arial"/>
          <w:sz w:val="28"/>
          <w:szCs w:val="28"/>
        </w:rPr>
        <w:t>el que prevé</w:t>
      </w:r>
      <w:r w:rsidRPr="00852630">
        <w:rPr>
          <w:rFonts w:ascii="Arial Narrow" w:hAnsi="Arial Narrow" w:cs="Arial"/>
          <w:sz w:val="28"/>
          <w:szCs w:val="28"/>
        </w:rPr>
        <w:t xml:space="preserve"> para los propietarios y poseedores por cualquier título de predios edificados o no, entre otros, la obligación de contratar los servicios de agua potable, alcantarillado y tratamiento de aguas residuales, cuando existan en sus lugares dichos servicios, cumpliendo con los requisitos que al efecto establezcan los prestadores; así como de la modalidad de tipo de servicio que generalmente constituye un </w:t>
      </w:r>
      <w:r w:rsidRPr="00852630">
        <w:rPr>
          <w:rFonts w:ascii="Arial Narrow" w:hAnsi="Arial Narrow" w:cs="Arial"/>
          <w:i/>
          <w:sz w:val="28"/>
          <w:szCs w:val="28"/>
        </w:rPr>
        <w:t>servicio medido</w:t>
      </w:r>
      <w:r w:rsidRPr="00852630">
        <w:rPr>
          <w:rFonts w:ascii="Arial Narrow" w:hAnsi="Arial Narrow" w:cs="Arial"/>
          <w:sz w:val="28"/>
          <w:szCs w:val="28"/>
        </w:rPr>
        <w:t>, supuesto legal que prevé</w:t>
      </w:r>
      <w:r w:rsidR="007B4B4F" w:rsidRPr="00852630">
        <w:rPr>
          <w:rFonts w:ascii="Arial Narrow" w:hAnsi="Arial Narrow" w:cs="Arial"/>
          <w:sz w:val="28"/>
          <w:szCs w:val="28"/>
        </w:rPr>
        <w:t xml:space="preserve"> u</w:t>
      </w:r>
      <w:r w:rsidRPr="00852630">
        <w:rPr>
          <w:rFonts w:ascii="Arial Narrow" w:hAnsi="Arial Narrow" w:cs="Arial"/>
          <w:sz w:val="28"/>
          <w:szCs w:val="28"/>
        </w:rPr>
        <w:t>n tratamiento distinto</w:t>
      </w:r>
      <w:r w:rsidR="00110FE8" w:rsidRPr="00852630">
        <w:rPr>
          <w:rFonts w:ascii="Arial Narrow" w:hAnsi="Arial Narrow" w:cs="Arial"/>
          <w:sz w:val="28"/>
          <w:szCs w:val="28"/>
        </w:rPr>
        <w:t xml:space="preserve">; máxime que  del propio recibo </w:t>
      </w:r>
      <w:r w:rsidR="00110FE8" w:rsidRPr="00C67746">
        <w:rPr>
          <w:rFonts w:ascii="Arial Narrow" w:hAnsi="Arial Narrow" w:cs="Arial"/>
          <w:color w:val="FF0000"/>
          <w:sz w:val="28"/>
          <w:szCs w:val="28"/>
        </w:rPr>
        <w:t>se advierte que en el apartado denominado lectura anterior M3 la autoridad demandada asienta el dato correspondiente a</w:t>
      </w:r>
      <w:r w:rsidR="00E45DE8">
        <w:rPr>
          <w:rFonts w:ascii="Arial" w:hAnsi="Arial" w:cs="Arial"/>
          <w:b/>
          <w:bCs/>
        </w:rPr>
        <w:t>**********</w:t>
      </w:r>
      <w:r w:rsidR="00C67746" w:rsidRPr="00C67746">
        <w:rPr>
          <w:rFonts w:ascii="Arial Narrow" w:hAnsi="Arial Narrow" w:cs="Arial"/>
          <w:color w:val="FF0000"/>
          <w:sz w:val="28"/>
          <w:szCs w:val="28"/>
        </w:rPr>
        <w:t>,</w:t>
      </w:r>
      <w:r w:rsidR="00084FE9">
        <w:rPr>
          <w:rFonts w:ascii="Arial Narrow" w:hAnsi="Arial Narrow" w:cs="Arial"/>
          <w:color w:val="FF0000"/>
          <w:sz w:val="28"/>
          <w:szCs w:val="28"/>
        </w:rPr>
        <w:t xml:space="preserve"> y lectura actual de </w:t>
      </w:r>
      <w:r w:rsidR="00E45DE8">
        <w:rPr>
          <w:rFonts w:ascii="Arial" w:hAnsi="Arial" w:cs="Arial"/>
          <w:b/>
          <w:bCs/>
        </w:rPr>
        <w:t>**********</w:t>
      </w:r>
      <w:r w:rsidR="00110FE8" w:rsidRPr="00C67746">
        <w:rPr>
          <w:rFonts w:ascii="Arial Narrow" w:hAnsi="Arial Narrow" w:cs="Arial"/>
          <w:color w:val="FF0000"/>
          <w:sz w:val="28"/>
          <w:szCs w:val="28"/>
        </w:rPr>
        <w:t>de donde se puede advertir</w:t>
      </w:r>
      <w:r w:rsidR="00110FE8" w:rsidRPr="00852630">
        <w:rPr>
          <w:rFonts w:ascii="Arial Narrow" w:hAnsi="Arial Narrow" w:cs="Arial"/>
          <w:sz w:val="28"/>
          <w:szCs w:val="28"/>
        </w:rPr>
        <w:t xml:space="preserve"> </w:t>
      </w:r>
      <w:r w:rsidR="00883CED" w:rsidRPr="00852630">
        <w:rPr>
          <w:rFonts w:ascii="Arial Narrow" w:hAnsi="Arial Narrow" w:cs="Arial"/>
          <w:sz w:val="28"/>
          <w:szCs w:val="28"/>
        </w:rPr>
        <w:t xml:space="preserve">que </w:t>
      </w:r>
      <w:r w:rsidR="00110FE8" w:rsidRPr="00852630">
        <w:rPr>
          <w:rFonts w:ascii="Arial Narrow" w:hAnsi="Arial Narrow" w:cs="Arial"/>
          <w:sz w:val="28"/>
          <w:szCs w:val="28"/>
        </w:rPr>
        <w:t xml:space="preserve">la autoridad demandada </w:t>
      </w:r>
      <w:r w:rsidR="00883CED" w:rsidRPr="00852630">
        <w:rPr>
          <w:rFonts w:ascii="Arial Narrow" w:hAnsi="Arial Narrow" w:cs="Arial"/>
          <w:sz w:val="28"/>
          <w:szCs w:val="28"/>
        </w:rPr>
        <w:t>cuenta</w:t>
      </w:r>
      <w:r w:rsidR="00110FE8" w:rsidRPr="00852630">
        <w:rPr>
          <w:rFonts w:ascii="Arial Narrow" w:hAnsi="Arial Narrow" w:cs="Arial"/>
          <w:sz w:val="28"/>
          <w:szCs w:val="28"/>
        </w:rPr>
        <w:t xml:space="preserve"> con elementos para la toma de lecturas y la consecuente determinación de los montos de las contraprestaciones, sin obstáculo alguno, aspecto que al encontrarse asentado en un documento público goza de presunción de legalidad conforme a lo dispuesto en el artículo 72 fracción I, del Código Procesal Administrativo pa</w:t>
      </w:r>
      <w:r w:rsidR="00A65F0F" w:rsidRPr="00852630">
        <w:rPr>
          <w:rFonts w:ascii="Arial Narrow" w:hAnsi="Arial Narrow" w:cs="Arial"/>
          <w:sz w:val="28"/>
          <w:szCs w:val="28"/>
        </w:rPr>
        <w:t>ra el Estado de San Luis Potosí, de ahí que resulten infundados los conceptos de impugnación anteriormente analizados.</w:t>
      </w:r>
    </w:p>
    <w:p w:rsidR="00A65F0F" w:rsidRPr="00852630" w:rsidRDefault="00233205" w:rsidP="00A65F0F">
      <w:pPr>
        <w:spacing w:line="360" w:lineRule="auto"/>
        <w:ind w:firstLine="709"/>
        <w:jc w:val="both"/>
        <w:rPr>
          <w:rFonts w:ascii="Arial Narrow" w:hAnsi="Arial Narrow" w:cs="Arial"/>
          <w:sz w:val="28"/>
          <w:szCs w:val="28"/>
        </w:rPr>
      </w:pPr>
      <w:r w:rsidRPr="00852630">
        <w:rPr>
          <w:rFonts w:ascii="Arial Narrow" w:hAnsi="Arial Narrow" w:cs="Arial"/>
          <w:sz w:val="28"/>
          <w:szCs w:val="28"/>
        </w:rPr>
        <w:t>Aunado a lo anterior, resulta inoperante el argumento relativo a que</w:t>
      </w:r>
      <w:r w:rsidR="00A65F0F" w:rsidRPr="00852630">
        <w:rPr>
          <w:rFonts w:ascii="Arial Narrow" w:hAnsi="Arial Narrow" w:cs="Arial"/>
          <w:sz w:val="28"/>
          <w:szCs w:val="28"/>
        </w:rPr>
        <w:t xml:space="preserve"> no es suficiente probar que existe un contrato de conexión a la red de agua potable,</w:t>
      </w:r>
      <w:r w:rsidR="00204A5A" w:rsidRPr="00852630">
        <w:rPr>
          <w:rFonts w:ascii="Arial Narrow" w:hAnsi="Arial Narrow" w:cs="Arial"/>
          <w:sz w:val="28"/>
          <w:szCs w:val="28"/>
        </w:rPr>
        <w:t xml:space="preserve"> drenaje y tratamiento;</w:t>
      </w:r>
      <w:r w:rsidR="00A65F0F" w:rsidRPr="00852630">
        <w:rPr>
          <w:rFonts w:ascii="Arial Narrow" w:hAnsi="Arial Narrow" w:cs="Arial"/>
          <w:sz w:val="28"/>
          <w:szCs w:val="28"/>
        </w:rPr>
        <w:t xml:space="preserve"> ya que el cobro exigido no es por ese hecho y de tal manera lo que debe hacer la demandada es probar que goza del servicio de agua potable, drenaje y tratamiento, pues la obligación de contratar los servicios implica invariablemente que los usuarios cubran sus cuotas o tarifas continuamente de acuerdo al tipo de servicio o supuesto específico al que se ajusten los servicios contratados, sin que pueda obligarse a la demandada en el </w:t>
      </w:r>
      <w:r w:rsidR="00A65F0F" w:rsidRPr="00852630">
        <w:rPr>
          <w:rFonts w:ascii="Arial Narrow" w:hAnsi="Arial Narrow" w:cs="Arial"/>
          <w:sz w:val="28"/>
          <w:szCs w:val="28"/>
        </w:rPr>
        <w:lastRenderedPageBreak/>
        <w:t>caso particular que para determinar el monto de las contraprestaciones que derivan del contrato y tipo de servicio tuviere que probar que el usuario gozó o se benefició de alguno de los servicios, pues también se encuentran previstos supuestos legales que prevén tratamientos distintos o especiales, como en el caso</w:t>
      </w:r>
      <w:r w:rsidR="00204A5A" w:rsidRPr="00852630">
        <w:rPr>
          <w:rFonts w:ascii="Arial Narrow" w:hAnsi="Arial Narrow" w:cs="Arial"/>
          <w:sz w:val="28"/>
          <w:szCs w:val="28"/>
        </w:rPr>
        <w:t xml:space="preserve"> lo es el promedio de consumo</w:t>
      </w:r>
      <w:r w:rsidR="00A65F0F" w:rsidRPr="00852630">
        <w:rPr>
          <w:rFonts w:ascii="Arial Narrow" w:hAnsi="Arial Narrow" w:cs="Arial"/>
          <w:sz w:val="28"/>
          <w:szCs w:val="28"/>
        </w:rPr>
        <w:t xml:space="preserve"> y de lo</w:t>
      </w:r>
      <w:r w:rsidR="00204A5A" w:rsidRPr="00852630">
        <w:rPr>
          <w:rFonts w:ascii="Arial Narrow" w:hAnsi="Arial Narrow" w:cs="Arial"/>
          <w:sz w:val="28"/>
          <w:szCs w:val="28"/>
        </w:rPr>
        <w:t xml:space="preserve"> cual</w:t>
      </w:r>
      <w:r w:rsidR="00A65F0F" w:rsidRPr="00852630">
        <w:rPr>
          <w:rFonts w:ascii="Arial Narrow" w:hAnsi="Arial Narrow" w:cs="Arial"/>
          <w:sz w:val="28"/>
          <w:szCs w:val="28"/>
        </w:rPr>
        <w:t xml:space="preserve"> deriva la aplicación y cobro de las contraprestaciones.</w:t>
      </w:r>
    </w:p>
    <w:p w:rsidR="00A627D0" w:rsidRPr="00852630" w:rsidRDefault="00A65F0F" w:rsidP="00A627D0">
      <w:pPr>
        <w:spacing w:line="360" w:lineRule="auto"/>
        <w:ind w:firstLine="708"/>
        <w:jc w:val="both"/>
        <w:rPr>
          <w:rFonts w:ascii="Arial Narrow" w:hAnsi="Arial Narrow" w:cs="Arial"/>
          <w:sz w:val="28"/>
          <w:szCs w:val="28"/>
        </w:rPr>
      </w:pPr>
      <w:r w:rsidRPr="00852630">
        <w:rPr>
          <w:rFonts w:ascii="Arial Narrow" w:hAnsi="Arial Narrow" w:cs="Arial"/>
          <w:sz w:val="28"/>
          <w:szCs w:val="28"/>
        </w:rPr>
        <w:t xml:space="preserve">Por otra parte, en cuanto al </w:t>
      </w:r>
      <w:r w:rsidR="00762D5D" w:rsidRPr="00852630">
        <w:rPr>
          <w:rFonts w:ascii="Arial Narrow" w:hAnsi="Arial Narrow" w:cs="Arial"/>
          <w:sz w:val="28"/>
          <w:szCs w:val="28"/>
        </w:rPr>
        <w:t xml:space="preserve">concepto </w:t>
      </w:r>
      <w:r w:rsidR="00683DF5" w:rsidRPr="00852630">
        <w:rPr>
          <w:rFonts w:ascii="Arial Narrow" w:hAnsi="Arial Narrow" w:cs="Arial"/>
          <w:sz w:val="28"/>
          <w:szCs w:val="28"/>
        </w:rPr>
        <w:t xml:space="preserve">de impugnación </w:t>
      </w:r>
      <w:r w:rsidR="00762D5D" w:rsidRPr="00852630">
        <w:rPr>
          <w:rFonts w:ascii="Arial Narrow" w:hAnsi="Arial Narrow" w:cs="Arial"/>
          <w:sz w:val="28"/>
          <w:szCs w:val="28"/>
        </w:rPr>
        <w:t>relativo a q</w:t>
      </w:r>
      <w:r w:rsidR="00683DF5" w:rsidRPr="00852630">
        <w:rPr>
          <w:rFonts w:ascii="Arial Narrow" w:hAnsi="Arial Narrow" w:cs="Arial"/>
          <w:sz w:val="28"/>
          <w:szCs w:val="28"/>
        </w:rPr>
        <w:t>ue resulta ilegal el crédito fiscal determinado en virtud de que no contiene la fundamentación y motivación de lo que se pretende cobrar, faltando con ello con la obligación establecida en el artículo 16 Constitucional y los requisitos legales que debe contener de conformidad con lo establecido en</w:t>
      </w:r>
      <w:r w:rsidR="006553EF" w:rsidRPr="00852630">
        <w:rPr>
          <w:rFonts w:ascii="Arial Narrow" w:hAnsi="Arial Narrow" w:cs="Arial"/>
          <w:sz w:val="28"/>
          <w:szCs w:val="28"/>
        </w:rPr>
        <w:t xml:space="preserve"> el artículo 46 fracciones IV, </w:t>
      </w:r>
      <w:r w:rsidR="00683DF5" w:rsidRPr="00852630">
        <w:rPr>
          <w:rFonts w:ascii="Arial Narrow" w:hAnsi="Arial Narrow" w:cs="Arial"/>
          <w:sz w:val="28"/>
          <w:szCs w:val="28"/>
        </w:rPr>
        <w:t>V</w:t>
      </w:r>
      <w:r w:rsidR="006553EF" w:rsidRPr="00852630">
        <w:rPr>
          <w:rFonts w:ascii="Arial Narrow" w:hAnsi="Arial Narrow" w:cs="Arial"/>
          <w:sz w:val="28"/>
          <w:szCs w:val="28"/>
        </w:rPr>
        <w:t xml:space="preserve"> y VI</w:t>
      </w:r>
      <w:r w:rsidR="00683DF5" w:rsidRPr="00852630">
        <w:rPr>
          <w:rFonts w:ascii="Arial Narrow" w:hAnsi="Arial Narrow" w:cs="Arial"/>
          <w:sz w:val="28"/>
          <w:szCs w:val="28"/>
        </w:rPr>
        <w:t xml:space="preserve"> del Código Fiscal del Estado, ya que no señala los servicios ni tarifas de los supuestos cobros ni historial de servicio alguno y las operaciones aritméticas que realizó para determinar el crédito, pues lo cierto es que no se han realizado, por lo cual no expresa en base a qué motivo cobra tal cantidad, ni justifica de forma alguna los m</w:t>
      </w:r>
      <w:r w:rsidR="002D0731" w:rsidRPr="00852630">
        <w:rPr>
          <w:rFonts w:ascii="Arial Narrow" w:hAnsi="Arial Narrow" w:cs="Arial"/>
          <w:sz w:val="28"/>
          <w:szCs w:val="28"/>
        </w:rPr>
        <w:t>eses que dice existen de adeudo, por lo cual considera ilegal el acto.</w:t>
      </w:r>
    </w:p>
    <w:p w:rsidR="00A627D0" w:rsidRPr="00852630" w:rsidRDefault="00A627D0" w:rsidP="00A627D0">
      <w:pPr>
        <w:spacing w:line="360" w:lineRule="auto"/>
        <w:ind w:firstLine="708"/>
        <w:jc w:val="both"/>
        <w:rPr>
          <w:rFonts w:ascii="Arial Narrow" w:hAnsi="Arial Narrow" w:cs="Arial"/>
          <w:sz w:val="28"/>
          <w:szCs w:val="28"/>
        </w:rPr>
      </w:pPr>
      <w:r w:rsidRPr="00852630">
        <w:rPr>
          <w:rFonts w:ascii="Arial Narrow" w:hAnsi="Arial Narrow" w:cs="Arial"/>
          <w:sz w:val="28"/>
          <w:szCs w:val="28"/>
        </w:rPr>
        <w:t>Dicho argumento resulta fundado conforme a las consideraciones legales siguientes:</w:t>
      </w:r>
    </w:p>
    <w:p w:rsidR="00A627D0" w:rsidRPr="00A113BE" w:rsidRDefault="00A627D0" w:rsidP="00A113BE">
      <w:pPr>
        <w:autoSpaceDE w:val="0"/>
        <w:autoSpaceDN w:val="0"/>
        <w:adjustRightInd w:val="0"/>
        <w:spacing w:after="240" w:line="360" w:lineRule="auto"/>
        <w:ind w:firstLine="708"/>
        <w:jc w:val="both"/>
        <w:rPr>
          <w:rFonts w:ascii="Arial Narrow" w:eastAsia="Times New Roman" w:hAnsi="Arial Narrow" w:cs="Arial"/>
          <w:b/>
          <w:i/>
          <w:color w:val="FF0000"/>
          <w:sz w:val="28"/>
          <w:szCs w:val="28"/>
          <w:u w:val="single"/>
          <w:lang w:val="es-ES_tradnl" w:eastAsia="es-ES"/>
        </w:rPr>
      </w:pPr>
      <w:r w:rsidRPr="00852630">
        <w:rPr>
          <w:rFonts w:ascii="Arial Narrow" w:hAnsi="Arial Narrow"/>
          <w:sz w:val="28"/>
          <w:szCs w:val="28"/>
        </w:rPr>
        <w:t>La Magistrada Titular de esta Primera Sala Unitaria, considera que el acto impugnado</w:t>
      </w:r>
      <w:r w:rsidRPr="00852630">
        <w:rPr>
          <w:rFonts w:ascii="Arial Narrow" w:hAnsi="Arial Narrow"/>
          <w:caps/>
          <w:sz w:val="28"/>
          <w:szCs w:val="28"/>
        </w:rPr>
        <w:t xml:space="preserve">, </w:t>
      </w:r>
      <w:r w:rsidRPr="00852630">
        <w:rPr>
          <w:rFonts w:ascii="Arial Narrow" w:hAnsi="Arial Narrow"/>
          <w:sz w:val="28"/>
          <w:szCs w:val="28"/>
        </w:rPr>
        <w:t xml:space="preserve">que obra a fojas </w:t>
      </w:r>
      <w:r w:rsidR="00066E57" w:rsidRPr="00066E57">
        <w:rPr>
          <w:rFonts w:ascii="Arial Narrow" w:hAnsi="Arial Narrow"/>
          <w:color w:val="FF0000"/>
          <w:sz w:val="28"/>
          <w:szCs w:val="28"/>
        </w:rPr>
        <w:t>1</w:t>
      </w:r>
      <w:r w:rsidR="00FC0DB6">
        <w:rPr>
          <w:rFonts w:ascii="Arial Narrow" w:hAnsi="Arial Narrow"/>
          <w:color w:val="FF0000"/>
          <w:sz w:val="28"/>
          <w:szCs w:val="28"/>
        </w:rPr>
        <w:t>0</w:t>
      </w:r>
      <w:r w:rsidRPr="00852630">
        <w:rPr>
          <w:rFonts w:ascii="Arial Narrow" w:hAnsi="Arial Narrow"/>
          <w:sz w:val="28"/>
          <w:szCs w:val="28"/>
        </w:rPr>
        <w:t xml:space="preserve"> del expediente en que se actúa, carece de la </w:t>
      </w:r>
      <w:r w:rsidRPr="00852630">
        <w:rPr>
          <w:rFonts w:ascii="Arial Narrow" w:hAnsi="Arial Narrow"/>
          <w:bCs/>
          <w:sz w:val="28"/>
          <w:szCs w:val="28"/>
        </w:rPr>
        <w:t xml:space="preserve">debida fundamentación y motivación conforme a lo señalado por el artículo 16 de la Constitución General de la República, toda vez que </w:t>
      </w:r>
      <w:r w:rsidRPr="00852630">
        <w:rPr>
          <w:rFonts w:ascii="Arial Narrow" w:hAnsi="Arial Narrow"/>
          <w:sz w:val="28"/>
          <w:szCs w:val="28"/>
        </w:rPr>
        <w:t>el acto impugnado no establece debidamente el origen, naturaleza, cuantía y monto de la contribución</w:t>
      </w:r>
      <w:r w:rsidR="00F263F9" w:rsidRPr="00852630">
        <w:rPr>
          <w:rFonts w:ascii="Arial Narrow" w:hAnsi="Arial Narrow"/>
          <w:sz w:val="28"/>
          <w:szCs w:val="28"/>
        </w:rPr>
        <w:t xml:space="preserve"> tomando en cuenta </w:t>
      </w:r>
      <w:r w:rsidR="00F263F9" w:rsidRPr="00852630">
        <w:rPr>
          <w:rFonts w:ascii="Arial Narrow" w:hAnsi="Arial Narrow" w:cs="Arial"/>
          <w:sz w:val="28"/>
          <w:szCs w:val="28"/>
        </w:rPr>
        <w:t>la modalidad de servicio medido</w:t>
      </w:r>
      <w:r w:rsidRPr="00852630">
        <w:rPr>
          <w:rFonts w:ascii="Arial Narrow" w:hAnsi="Arial Narrow"/>
          <w:sz w:val="28"/>
          <w:szCs w:val="28"/>
        </w:rPr>
        <w:t xml:space="preserve">, la mecánica de su cálculo, del procedimiento para su determinación, ya que de la simple lectura del recibo ni siquiera se precisa de donde o con bases en que elementos se obtuvieron los supuestos consumos que se </w:t>
      </w:r>
      <w:r w:rsidR="00056FD9" w:rsidRPr="00852630">
        <w:rPr>
          <w:rFonts w:ascii="Arial Narrow" w:hAnsi="Arial Narrow"/>
          <w:sz w:val="28"/>
          <w:szCs w:val="28"/>
        </w:rPr>
        <w:t>comprenden</w:t>
      </w:r>
      <w:r w:rsidRPr="00852630">
        <w:rPr>
          <w:rFonts w:ascii="Arial Narrow" w:hAnsi="Arial Narrow"/>
          <w:sz w:val="28"/>
          <w:szCs w:val="28"/>
        </w:rPr>
        <w:t xml:space="preserve"> en el mismo</w:t>
      </w:r>
      <w:r w:rsidRPr="00FC0DB6">
        <w:rPr>
          <w:rFonts w:ascii="Arial Narrow" w:hAnsi="Arial Narrow"/>
          <w:color w:val="FF0000"/>
          <w:sz w:val="28"/>
          <w:szCs w:val="28"/>
        </w:rPr>
        <w:t xml:space="preserve">, </w:t>
      </w:r>
      <w:r w:rsidR="00403F84" w:rsidRPr="00FC0DB6">
        <w:rPr>
          <w:rFonts w:ascii="Arial Narrow" w:hAnsi="Arial Narrow"/>
          <w:color w:val="FF0000"/>
          <w:sz w:val="28"/>
          <w:szCs w:val="28"/>
        </w:rPr>
        <w:t>(</w:t>
      </w:r>
      <w:r w:rsidR="00403F84" w:rsidRPr="00FC0DB6">
        <w:rPr>
          <w:rFonts w:ascii="Arial Narrow" w:eastAsia="Times New Roman" w:hAnsi="Arial Narrow" w:cs="Arial"/>
          <w:b/>
          <w:i/>
          <w:color w:val="FF0000"/>
          <w:sz w:val="28"/>
          <w:szCs w:val="28"/>
          <w:u w:val="single"/>
          <w:lang w:eastAsia="es-ES"/>
        </w:rPr>
        <w:t xml:space="preserve">únicamente por lo que </w:t>
      </w:r>
      <w:r w:rsidR="00403F84" w:rsidRPr="00066E57">
        <w:rPr>
          <w:rFonts w:ascii="Arial Narrow" w:eastAsia="Times New Roman" w:hAnsi="Arial Narrow" w:cs="Arial"/>
          <w:b/>
          <w:i/>
          <w:color w:val="FF0000"/>
          <w:sz w:val="28"/>
          <w:szCs w:val="28"/>
          <w:u w:val="single"/>
          <w:lang w:eastAsia="es-ES"/>
        </w:rPr>
        <w:t xml:space="preserve">hace a los períodos de facturación </w:t>
      </w:r>
      <w:r w:rsidR="00066E57" w:rsidRPr="00066E57">
        <w:rPr>
          <w:rFonts w:ascii="Arial Narrow" w:eastAsia="Times New Roman" w:hAnsi="Arial Narrow" w:cs="Arial"/>
          <w:b/>
          <w:i/>
          <w:color w:val="FF0000"/>
          <w:sz w:val="28"/>
          <w:szCs w:val="28"/>
          <w:u w:val="single"/>
          <w:lang w:val="es-ES_tradnl" w:eastAsia="es-ES"/>
        </w:rPr>
        <w:t xml:space="preserve">comprendidos del </w:t>
      </w:r>
      <w:r w:rsidR="00E45DE8">
        <w:rPr>
          <w:rFonts w:ascii="Arial" w:hAnsi="Arial" w:cs="Arial"/>
          <w:b/>
          <w:bCs/>
        </w:rPr>
        <w:t>**********</w:t>
      </w:r>
      <w:r w:rsidRPr="00852630">
        <w:rPr>
          <w:rFonts w:ascii="Arial Narrow" w:hAnsi="Arial Narrow"/>
          <w:sz w:val="28"/>
          <w:szCs w:val="28"/>
        </w:rPr>
        <w:t>lo que por sí mismo resulta suficiente para declarar su ilegalidad por</w:t>
      </w:r>
      <w:r w:rsidR="00EC6910" w:rsidRPr="00852630">
        <w:rPr>
          <w:rFonts w:ascii="Arial Narrow" w:hAnsi="Arial Narrow"/>
          <w:sz w:val="28"/>
          <w:szCs w:val="28"/>
        </w:rPr>
        <w:t xml:space="preserve"> no contener la fundamentación y motivación </w:t>
      </w:r>
      <w:r w:rsidR="00F263F9" w:rsidRPr="00852630">
        <w:rPr>
          <w:rFonts w:ascii="Arial Narrow" w:hAnsi="Arial Narrow"/>
          <w:sz w:val="28"/>
          <w:szCs w:val="28"/>
        </w:rPr>
        <w:t>respecto</w:t>
      </w:r>
      <w:r w:rsidR="00EC6910" w:rsidRPr="00852630">
        <w:rPr>
          <w:rFonts w:ascii="Arial Narrow" w:hAnsi="Arial Narrow"/>
          <w:sz w:val="28"/>
          <w:szCs w:val="28"/>
        </w:rPr>
        <w:t xml:space="preserve"> al adeudo</w:t>
      </w:r>
      <w:r w:rsidRPr="00852630">
        <w:rPr>
          <w:rFonts w:ascii="Arial Narrow" w:hAnsi="Arial Narrow"/>
          <w:sz w:val="28"/>
          <w:szCs w:val="28"/>
        </w:rPr>
        <w:t xml:space="preserve">. </w:t>
      </w:r>
    </w:p>
    <w:p w:rsidR="00A627D0" w:rsidRPr="00852630" w:rsidRDefault="00A627D0" w:rsidP="00A627D0">
      <w:pPr>
        <w:pStyle w:val="Normal0"/>
        <w:spacing w:line="360" w:lineRule="auto"/>
        <w:ind w:firstLine="708"/>
        <w:jc w:val="both"/>
        <w:rPr>
          <w:rFonts w:ascii="Arial Narrow" w:hAnsi="Arial Narrow"/>
          <w:sz w:val="28"/>
          <w:szCs w:val="28"/>
        </w:rPr>
      </w:pPr>
    </w:p>
    <w:p w:rsidR="00A627D0" w:rsidRPr="00852630" w:rsidRDefault="00AF3DDC" w:rsidP="00A627D0">
      <w:pPr>
        <w:pStyle w:val="Normal0"/>
        <w:spacing w:line="360" w:lineRule="auto"/>
        <w:ind w:firstLine="708"/>
        <w:jc w:val="both"/>
        <w:rPr>
          <w:rFonts w:ascii="Arial Narrow" w:hAnsi="Arial Narrow"/>
          <w:sz w:val="28"/>
          <w:szCs w:val="28"/>
        </w:rPr>
      </w:pPr>
      <w:r w:rsidRPr="00852630">
        <w:rPr>
          <w:rFonts w:ascii="Arial Narrow" w:hAnsi="Arial Narrow"/>
          <w:sz w:val="28"/>
          <w:szCs w:val="28"/>
          <w:lang w:val="es-MX"/>
        </w:rPr>
        <w:t>Por tanto,</w:t>
      </w:r>
      <w:r w:rsidR="00A627D0" w:rsidRPr="00852630">
        <w:rPr>
          <w:rFonts w:ascii="Arial Narrow" w:hAnsi="Arial Narrow"/>
          <w:sz w:val="28"/>
          <w:szCs w:val="28"/>
          <w:lang w:val="es-MX"/>
        </w:rPr>
        <w:t xml:space="preserve"> </w:t>
      </w:r>
      <w:r w:rsidR="00A627D0" w:rsidRPr="00852630">
        <w:rPr>
          <w:rFonts w:ascii="Arial Narrow" w:hAnsi="Arial Narrow"/>
          <w:sz w:val="28"/>
          <w:szCs w:val="28"/>
        </w:rPr>
        <w:t xml:space="preserve">la demandada fue omisa en señalar en el texto del recibo impugnado, </w:t>
      </w:r>
      <w:r w:rsidRPr="00852630">
        <w:rPr>
          <w:rFonts w:ascii="Arial Narrow" w:hAnsi="Arial Narrow"/>
          <w:sz w:val="28"/>
          <w:szCs w:val="28"/>
        </w:rPr>
        <w:t>la fundamentación y motivación d</w:t>
      </w:r>
      <w:r w:rsidRPr="00852630">
        <w:rPr>
          <w:rFonts w:ascii="Arial Narrow" w:hAnsi="Arial Narrow" w:cs="Arial"/>
          <w:sz w:val="28"/>
          <w:szCs w:val="28"/>
        </w:rPr>
        <w:t xml:space="preserve">el cobro de los diversos conceptos incluidos en el recibo de que se trata; por lo que resulta insuficiente su fundamentación y motivación, </w:t>
      </w:r>
      <w:r w:rsidRPr="00852630">
        <w:rPr>
          <w:rFonts w:ascii="Arial Narrow" w:hAnsi="Arial Narrow" w:cs="Arial"/>
          <w:color w:val="000000"/>
          <w:sz w:val="28"/>
          <w:szCs w:val="28"/>
        </w:rPr>
        <w:t xml:space="preserve">pues de acuerdo al esquema de pago no se señalan las </w:t>
      </w:r>
      <w:r w:rsidR="00AE3C9D" w:rsidRPr="00852630">
        <w:rPr>
          <w:rFonts w:ascii="Arial Narrow" w:hAnsi="Arial Narrow" w:cs="Arial"/>
          <w:color w:val="000000"/>
          <w:sz w:val="28"/>
          <w:szCs w:val="28"/>
        </w:rPr>
        <w:t>bases en que se sustenta la autoridad</w:t>
      </w:r>
      <w:r w:rsidRPr="00852630">
        <w:rPr>
          <w:rFonts w:ascii="Arial Narrow" w:hAnsi="Arial Narrow" w:cs="Arial"/>
          <w:color w:val="000000"/>
          <w:sz w:val="28"/>
          <w:szCs w:val="28"/>
        </w:rPr>
        <w:t xml:space="preserve"> para determinar el promedio de toma; las operaciones, cálculos y demás datos relacionados con la forma en que llevó a cabo la determinación de las cantidades correspondientes al servicio de agua potable, drenaje y tratamiento; tales como las cuotas y tarifas de vigencia anual, ello para poder tener certeza de cual tarifa es la que se le debe de aplicar, </w:t>
      </w:r>
      <w:r w:rsidRPr="00852630">
        <w:rPr>
          <w:rFonts w:ascii="Arial Narrow" w:hAnsi="Arial Narrow" w:cs="Arial"/>
          <w:sz w:val="28"/>
          <w:szCs w:val="28"/>
        </w:rPr>
        <w:t>así como en relación al adeudo que se señala en el acto impugnado, de igual manera como se integra dicho adeudo, que meses, conceptos, y montos corresponden</w:t>
      </w:r>
      <w:r w:rsidR="00B3604E" w:rsidRPr="00852630">
        <w:rPr>
          <w:rFonts w:ascii="Arial Narrow" w:hAnsi="Arial Narrow" w:cs="Arial"/>
          <w:color w:val="000000"/>
          <w:sz w:val="28"/>
          <w:szCs w:val="28"/>
        </w:rPr>
        <w:t>, acorde a lo establecido en</w:t>
      </w:r>
      <w:r w:rsidR="00A627D0" w:rsidRPr="00852630">
        <w:rPr>
          <w:rFonts w:ascii="Arial Narrow" w:hAnsi="Arial Narrow"/>
          <w:sz w:val="28"/>
          <w:szCs w:val="28"/>
        </w:rPr>
        <w:t xml:space="preserve"> el artículo 16 de la Constitución Política Federal.  </w:t>
      </w:r>
    </w:p>
    <w:p w:rsidR="00A627D0" w:rsidRPr="00852630" w:rsidRDefault="00A627D0" w:rsidP="00A627D0">
      <w:pPr>
        <w:pStyle w:val="Normal0"/>
        <w:spacing w:line="360" w:lineRule="auto"/>
        <w:ind w:firstLine="708"/>
        <w:jc w:val="both"/>
        <w:rPr>
          <w:rFonts w:ascii="Arial Narrow" w:hAnsi="Arial Narrow"/>
          <w:bCs/>
          <w:sz w:val="28"/>
          <w:szCs w:val="28"/>
        </w:rPr>
      </w:pPr>
    </w:p>
    <w:p w:rsidR="00A627D0" w:rsidRPr="00852630" w:rsidRDefault="00A627D0" w:rsidP="00A627D0">
      <w:pPr>
        <w:pStyle w:val="Textoindependiente"/>
        <w:tabs>
          <w:tab w:val="left" w:pos="2835"/>
        </w:tabs>
        <w:spacing w:line="360" w:lineRule="auto"/>
        <w:ind w:firstLine="709"/>
        <w:rPr>
          <w:rFonts w:ascii="Arial Narrow" w:hAnsi="Arial Narrow" w:cs="Arial"/>
          <w:szCs w:val="28"/>
        </w:rPr>
      </w:pPr>
      <w:r w:rsidRPr="00852630">
        <w:rPr>
          <w:rFonts w:ascii="Arial Narrow" w:hAnsi="Arial Narrow" w:cs="Arial"/>
          <w:szCs w:val="28"/>
        </w:rPr>
        <w:t xml:space="preserve">Sirve de apoyo a lo anterior el criterio sustentado por el Segundo Tribunal Colegiado del Sexto Circuito, </w:t>
      </w:r>
      <w:r w:rsidRPr="00852630">
        <w:rPr>
          <w:rFonts w:ascii="Arial Narrow" w:hAnsi="Arial Narrow" w:cs="Arial"/>
          <w:szCs w:val="28"/>
          <w:lang w:val="es-ES"/>
        </w:rPr>
        <w:t>publicado en la Gaceta del Semanario Judicial de la Federación, Tomo 64, Abril de 1993, Tesis VI.2º. J/248,  Página 43, Octava Época, el cual a la letra dice lo siguiente:</w:t>
      </w:r>
    </w:p>
    <w:p w:rsidR="00A627D0" w:rsidRPr="00852630" w:rsidRDefault="00A627D0" w:rsidP="00A627D0">
      <w:pPr>
        <w:pStyle w:val="Textoindependiente"/>
        <w:tabs>
          <w:tab w:val="left" w:pos="2835"/>
        </w:tabs>
        <w:spacing w:line="240" w:lineRule="auto"/>
        <w:rPr>
          <w:rFonts w:ascii="Arial Narrow" w:hAnsi="Arial Narrow" w:cs="Arial"/>
          <w:b/>
          <w:sz w:val="24"/>
          <w:szCs w:val="24"/>
        </w:rPr>
      </w:pPr>
      <w:r w:rsidRPr="00852630">
        <w:rPr>
          <w:rFonts w:ascii="Arial Narrow" w:hAnsi="Arial Narrow" w:cs="Arial"/>
          <w:b/>
          <w:sz w:val="24"/>
          <w:szCs w:val="24"/>
        </w:rPr>
        <w:t>“FUNDAMENTACION Y MOTIVACION DE LOS ACTOS ADMINISTRATIVOS.</w:t>
      </w:r>
      <w:r w:rsidRPr="00852630">
        <w:rPr>
          <w:rFonts w:ascii="Arial Narrow" w:hAnsi="Arial Narrow" w:cs="Arial"/>
          <w:sz w:val="24"/>
          <w:szCs w:val="24"/>
        </w:rPr>
        <w:t xml:space="preserve"> 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subincisos, fracciones y preceptos aplicables, y b).- Los cuerpos legales, y preceptos que otorgan competencia o facultades a las autoridades para emitir el acto en agravio del gobernado.</w:t>
      </w:r>
      <w:r w:rsidRPr="00852630">
        <w:rPr>
          <w:rFonts w:ascii="Arial Narrow" w:hAnsi="Arial Narrow" w:cs="Arial"/>
          <w:b/>
          <w:sz w:val="24"/>
          <w:szCs w:val="24"/>
        </w:rPr>
        <w:t>”</w:t>
      </w:r>
    </w:p>
    <w:p w:rsidR="00A627D0" w:rsidRPr="00852630" w:rsidRDefault="00A627D0" w:rsidP="00A627D0">
      <w:pPr>
        <w:spacing w:line="360" w:lineRule="auto"/>
        <w:ind w:right="51" w:firstLine="709"/>
        <w:jc w:val="both"/>
        <w:rPr>
          <w:rFonts w:ascii="Arial Narrow" w:hAnsi="Arial Narrow" w:cs="Arial"/>
          <w:sz w:val="28"/>
          <w:szCs w:val="28"/>
          <w:lang w:val="es-ES_tradnl"/>
        </w:rPr>
      </w:pPr>
    </w:p>
    <w:p w:rsidR="00A627D0" w:rsidRPr="00852630" w:rsidRDefault="00A627D0" w:rsidP="00A84C8C">
      <w:pPr>
        <w:spacing w:line="360" w:lineRule="auto"/>
        <w:ind w:right="51" w:firstLine="709"/>
        <w:jc w:val="both"/>
        <w:rPr>
          <w:rFonts w:ascii="Arial Narrow" w:hAnsi="Arial Narrow" w:cs="Arial"/>
          <w:sz w:val="28"/>
          <w:szCs w:val="28"/>
          <w:lang w:val="es-ES_tradnl"/>
        </w:rPr>
      </w:pPr>
      <w:r w:rsidRPr="00852630">
        <w:rPr>
          <w:rFonts w:ascii="Arial Narrow" w:hAnsi="Arial Narrow" w:cs="Arial"/>
          <w:sz w:val="28"/>
          <w:szCs w:val="28"/>
          <w:lang w:val="es-ES_tradnl"/>
        </w:rPr>
        <w:t xml:space="preserve">No pasa desapercibido para esta Sala Unitaria, que la autoridad demandada, al producir su contestación de demanda señala de manera </w:t>
      </w:r>
      <w:r w:rsidRPr="00852630">
        <w:rPr>
          <w:rFonts w:ascii="Arial Narrow" w:hAnsi="Arial Narrow" w:cs="Arial"/>
          <w:sz w:val="28"/>
          <w:szCs w:val="28"/>
          <w:lang w:val="es-ES_tradnl"/>
        </w:rPr>
        <w:lastRenderedPageBreak/>
        <w:t xml:space="preserve">pormenorizada </w:t>
      </w:r>
      <w:r w:rsidR="00B3604E" w:rsidRPr="00852630">
        <w:rPr>
          <w:rFonts w:ascii="Arial Narrow" w:hAnsi="Arial Narrow" w:cs="Arial"/>
          <w:sz w:val="28"/>
          <w:szCs w:val="28"/>
          <w:lang w:val="es-ES_tradnl"/>
        </w:rPr>
        <w:t xml:space="preserve"> el desglose de las últimas lecturas </w:t>
      </w:r>
      <w:r w:rsidR="00B3604E" w:rsidRPr="00AE5F05">
        <w:rPr>
          <w:rFonts w:ascii="Arial Narrow" w:hAnsi="Arial Narrow" w:cs="Arial"/>
          <w:color w:val="FF0000"/>
          <w:sz w:val="28"/>
          <w:szCs w:val="28"/>
          <w:lang w:val="es-ES_tradnl"/>
        </w:rPr>
        <w:t>tomadas</w:t>
      </w:r>
      <w:r w:rsidR="00331EA7">
        <w:rPr>
          <w:rFonts w:ascii="Arial Narrow" w:hAnsi="Arial Narrow" w:cs="Arial"/>
          <w:sz w:val="28"/>
          <w:szCs w:val="28"/>
          <w:lang w:val="es-ES_tradnl"/>
        </w:rPr>
        <w:t xml:space="preserve">, promediando así un consumo </w:t>
      </w:r>
      <w:r w:rsidR="00B3604E" w:rsidRPr="00852630">
        <w:rPr>
          <w:rFonts w:ascii="Arial Narrow" w:hAnsi="Arial Narrow" w:cs="Arial"/>
          <w:sz w:val="28"/>
          <w:szCs w:val="28"/>
          <w:lang w:val="es-ES_tradnl"/>
        </w:rPr>
        <w:t>y la tarifa por cada metro cúbico de consumo total, así como el total y el porcentaje por servicio de drenaje o alcantarillado, señalando la cantidad más el porcentaje por servicio de tratamiento de aguas residuales, y la cantidad más el impuesto al valor agregado de los dos últimos conceptos, más cargos, menos abonos, determinado el total del bimestre</w:t>
      </w:r>
      <w:r w:rsidR="00E45DE8">
        <w:rPr>
          <w:rFonts w:ascii="Arial" w:hAnsi="Arial" w:cs="Arial"/>
          <w:b/>
          <w:bCs/>
        </w:rPr>
        <w:t>**********</w:t>
      </w:r>
      <w:r w:rsidR="00A84C8C" w:rsidRPr="00852630">
        <w:rPr>
          <w:rFonts w:ascii="Arial Narrow" w:hAnsi="Arial Narrow" w:cs="Arial"/>
          <w:sz w:val="28"/>
          <w:szCs w:val="28"/>
          <w:lang w:val="es-ES_tradnl"/>
        </w:rPr>
        <w:t xml:space="preserve">, más los bimestres adeudados, </w:t>
      </w:r>
      <w:r w:rsidRPr="00852630">
        <w:rPr>
          <w:rFonts w:ascii="Arial Narrow" w:hAnsi="Arial Narrow" w:cs="Arial"/>
          <w:sz w:val="28"/>
          <w:szCs w:val="28"/>
          <w:lang w:val="es-ES_tradnl"/>
        </w:rPr>
        <w:t xml:space="preserve">y que la suma de los resultados de las operaciones aritméticas descritas dan como resultado la cantidad consignada en el recibo, sin embargo dichas precisiones que formula en vía de contestación de demanda, no se comprenden en el recibo impugnado, según se desprende del análisis del contenido del mismo, máxime que </w:t>
      </w:r>
      <w:r w:rsidRPr="00852630">
        <w:rPr>
          <w:rFonts w:ascii="Arial Narrow" w:eastAsia="Times New Roman" w:hAnsi="Arial Narrow" w:cs="Arial"/>
          <w:sz w:val="28"/>
          <w:szCs w:val="28"/>
          <w:lang w:eastAsia="es-MX"/>
        </w:rPr>
        <w:t>la fundamentación y motivación debe constar en el cuerpo de la resolución y no en documento distinto, a efecto de que se tenga la absoluta certeza de que tal actuación o resolución fue conocida oportunamente por el afectado, pues, al constar en documento distinto no se cumple el propósito tutelar de la garantía de legalidad.</w:t>
      </w:r>
    </w:p>
    <w:p w:rsidR="00A627D0" w:rsidRPr="00852630" w:rsidRDefault="00A627D0" w:rsidP="00A627D0">
      <w:pPr>
        <w:spacing w:line="360" w:lineRule="auto"/>
        <w:ind w:right="51" w:firstLine="709"/>
        <w:jc w:val="both"/>
        <w:rPr>
          <w:rFonts w:ascii="Arial Narrow" w:hAnsi="Arial Narrow" w:cs="Arial"/>
          <w:sz w:val="28"/>
          <w:szCs w:val="28"/>
          <w:lang w:val="es-ES_tradnl"/>
        </w:rPr>
      </w:pPr>
    </w:p>
    <w:p w:rsidR="00A627D0" w:rsidRPr="00852630" w:rsidRDefault="00A627D0" w:rsidP="00A627D0">
      <w:pPr>
        <w:spacing w:line="360" w:lineRule="auto"/>
        <w:ind w:right="51" w:firstLine="709"/>
        <w:jc w:val="both"/>
        <w:rPr>
          <w:rFonts w:ascii="Arial Narrow" w:hAnsi="Arial Narrow" w:cs="Arial"/>
          <w:sz w:val="28"/>
          <w:szCs w:val="28"/>
          <w:lang w:val="es-ES_tradnl"/>
        </w:rPr>
      </w:pPr>
      <w:r w:rsidRPr="00852630">
        <w:rPr>
          <w:rFonts w:ascii="Arial Narrow" w:hAnsi="Arial Narrow" w:cs="Arial"/>
          <w:sz w:val="28"/>
          <w:szCs w:val="28"/>
          <w:lang w:val="es-ES_tradnl"/>
        </w:rPr>
        <w:t>Sirve de apoyo a lo anterior, la jurisprudencia que enseguida se transcribe:</w:t>
      </w:r>
    </w:p>
    <w:p w:rsidR="00A627D0" w:rsidRPr="00852630" w:rsidRDefault="00A627D0" w:rsidP="00A627D0">
      <w:pPr>
        <w:spacing w:before="100" w:beforeAutospacing="1" w:after="100" w:afterAutospacing="1" w:line="360" w:lineRule="auto"/>
        <w:jc w:val="both"/>
        <w:rPr>
          <w:rFonts w:ascii="Arial Narrow" w:eastAsia="Times New Roman" w:hAnsi="Arial Narrow" w:cs="Arial"/>
          <w:bCs/>
          <w:sz w:val="28"/>
          <w:szCs w:val="28"/>
          <w:lang w:eastAsia="es-MX"/>
        </w:rPr>
      </w:pPr>
      <w:r w:rsidRPr="00852630">
        <w:rPr>
          <w:rFonts w:ascii="Arial Narrow" w:eastAsia="Times New Roman" w:hAnsi="Arial Narrow" w:cs="Arial"/>
          <w:bCs/>
          <w:sz w:val="28"/>
          <w:szCs w:val="28"/>
          <w:lang w:eastAsia="es-MX"/>
        </w:rPr>
        <w:tab/>
        <w:t>Séptima Época, Registro: 237870, Instancia: Segunda Sala</w:t>
      </w:r>
      <w:r w:rsidRPr="00852630">
        <w:rPr>
          <w:rFonts w:ascii="Arial Narrow" w:eastAsia="Times New Roman" w:hAnsi="Arial Narrow" w:cs="Arial"/>
          <w:bCs/>
          <w:sz w:val="28"/>
          <w:szCs w:val="28"/>
          <w:lang w:eastAsia="es-MX"/>
        </w:rPr>
        <w:br/>
        <w:t>Jurisprudencias, Fuente: Semanario Judicial de la Federación, Volumen 139-144, Tercera Parte, Materia(s): Común, Página: 201</w:t>
      </w:r>
      <w:r w:rsidRPr="00852630">
        <w:rPr>
          <w:rFonts w:ascii="Arial Narrow" w:eastAsia="Times New Roman" w:hAnsi="Arial Narrow" w:cs="Arial"/>
          <w:bCs/>
          <w:sz w:val="28"/>
          <w:szCs w:val="28"/>
          <w:lang w:eastAsia="es-MX"/>
        </w:rPr>
        <w:br/>
        <w:t>Genealogía:, Informe 1979, Segunda Parte, Segunda Sala, tesis 112, página 102. , Informe 1981, Segunda Parte, Segunda Sala, tesis 5, página 8, Apéndice 1917-1985, Octava Parte, tesis 153, página 248.</w:t>
      </w:r>
    </w:p>
    <w:p w:rsidR="00A627D0" w:rsidRPr="00852630" w:rsidRDefault="00A627D0" w:rsidP="00A627D0">
      <w:pPr>
        <w:spacing w:before="100" w:beforeAutospacing="1" w:after="100" w:afterAutospacing="1"/>
        <w:jc w:val="both"/>
        <w:rPr>
          <w:rFonts w:ascii="Arial Narrow" w:eastAsia="Times New Roman" w:hAnsi="Arial Narrow" w:cs="Arial"/>
          <w:sz w:val="24"/>
          <w:szCs w:val="24"/>
          <w:lang w:eastAsia="es-MX"/>
        </w:rPr>
      </w:pPr>
      <w:r w:rsidRPr="00852630">
        <w:rPr>
          <w:rFonts w:ascii="Arial Narrow" w:eastAsia="Times New Roman" w:hAnsi="Arial Narrow" w:cs="Arial"/>
          <w:b/>
          <w:bCs/>
          <w:sz w:val="24"/>
          <w:szCs w:val="24"/>
          <w:lang w:eastAsia="es-MX"/>
        </w:rPr>
        <w:t xml:space="preserve">FUNDAMENTACION Y MOTIVACION. DEBEN CONSTAR EN EL CUERPO DE LA RESOLUCION Y NO EN DOCUMENTO DISTINTO. </w:t>
      </w:r>
      <w:r w:rsidRPr="00852630">
        <w:rPr>
          <w:rFonts w:ascii="Arial Narrow" w:eastAsia="Times New Roman" w:hAnsi="Arial Narrow" w:cs="Arial"/>
          <w:sz w:val="24"/>
          <w:szCs w:val="24"/>
          <w:lang w:eastAsia="es-MX"/>
        </w:rPr>
        <w:t>Las autoridades responsables no cumplen con la obligación constitucional de fundar y motivar debidamente las resoluciones que pronuncian, expresando las razones de hecho y las consideraciones legales en que se apoyan, cuando éstas aparecen en documento distinto.</w:t>
      </w:r>
    </w:p>
    <w:p w:rsidR="00A627D0" w:rsidRPr="00852630" w:rsidRDefault="00A627D0" w:rsidP="00A627D0">
      <w:pPr>
        <w:spacing w:before="100" w:beforeAutospacing="1" w:after="100" w:afterAutospacing="1"/>
        <w:jc w:val="both"/>
        <w:rPr>
          <w:rFonts w:ascii="Arial Narrow" w:eastAsia="Times New Roman" w:hAnsi="Arial Narrow" w:cs="Arial"/>
          <w:b/>
          <w:bCs/>
          <w:sz w:val="24"/>
          <w:szCs w:val="24"/>
          <w:lang w:eastAsia="es-MX"/>
        </w:rPr>
      </w:pPr>
    </w:p>
    <w:p w:rsidR="00EC525C" w:rsidRPr="00B86185" w:rsidRDefault="00EC525C" w:rsidP="00B86185">
      <w:pPr>
        <w:autoSpaceDE w:val="0"/>
        <w:autoSpaceDN w:val="0"/>
        <w:adjustRightInd w:val="0"/>
        <w:spacing w:after="240" w:line="360" w:lineRule="auto"/>
        <w:ind w:firstLine="708"/>
        <w:jc w:val="both"/>
        <w:rPr>
          <w:rFonts w:ascii="Arial Narrow" w:eastAsia="Times New Roman" w:hAnsi="Arial Narrow" w:cs="Arial"/>
          <w:b/>
          <w:i/>
          <w:color w:val="FF0000"/>
          <w:sz w:val="28"/>
          <w:szCs w:val="28"/>
          <w:u w:val="single"/>
          <w:lang w:val="es-ES_tradnl" w:eastAsia="es-ES"/>
        </w:rPr>
      </w:pPr>
      <w:r w:rsidRPr="00852630">
        <w:rPr>
          <w:rFonts w:ascii="Arial Narrow" w:eastAsia="Times New Roman" w:hAnsi="Arial Narrow" w:cs="Arial"/>
          <w:sz w:val="28"/>
          <w:szCs w:val="28"/>
          <w:lang w:eastAsia="es-ES"/>
        </w:rPr>
        <w:t>En esa tesitura, ante la insuficiente fundamentación y motivación del acto impugnado, esta Primera Sala Unitaria concluye, que el recibo folio</w:t>
      </w:r>
      <w:r w:rsidR="00E45DE8">
        <w:rPr>
          <w:rFonts w:ascii="Arial" w:hAnsi="Arial" w:cs="Arial"/>
          <w:b/>
          <w:bCs/>
        </w:rPr>
        <w:t>**********</w:t>
      </w:r>
      <w:r w:rsidRPr="00852630">
        <w:rPr>
          <w:rFonts w:ascii="Arial Narrow" w:eastAsia="Times New Roman" w:hAnsi="Arial Narrow" w:cs="Arial"/>
          <w:sz w:val="28"/>
          <w:szCs w:val="28"/>
          <w:lang w:eastAsia="es-ES"/>
        </w:rPr>
        <w:t xml:space="preserve">, </w:t>
      </w:r>
      <w:r w:rsidRPr="00852630">
        <w:rPr>
          <w:rFonts w:ascii="Arial Narrow" w:eastAsia="Times New Roman" w:hAnsi="Arial Narrow" w:cs="Arial"/>
          <w:sz w:val="28"/>
          <w:szCs w:val="28"/>
          <w:lang w:eastAsia="es-ES"/>
        </w:rPr>
        <w:lastRenderedPageBreak/>
        <w:t xml:space="preserve">derivado del </w:t>
      </w:r>
      <w:r w:rsidRPr="00852630">
        <w:rPr>
          <w:rFonts w:ascii="Arial Narrow" w:eastAsia="Times New Roman" w:hAnsi="Arial Narrow" w:cs="Arial"/>
          <w:color w:val="000000"/>
          <w:sz w:val="28"/>
          <w:szCs w:val="28"/>
          <w:lang w:eastAsia="es-ES"/>
        </w:rPr>
        <w:t>contrato número</w:t>
      </w:r>
      <w:r w:rsidR="00E45DE8">
        <w:rPr>
          <w:rFonts w:ascii="Arial" w:hAnsi="Arial" w:cs="Arial"/>
          <w:b/>
          <w:bCs/>
        </w:rPr>
        <w:t>**********</w:t>
      </w:r>
      <w:r w:rsidRPr="00852630">
        <w:rPr>
          <w:rFonts w:ascii="Arial Narrow" w:eastAsia="Times New Roman" w:hAnsi="Arial Narrow" w:cs="Arial"/>
          <w:color w:val="000000"/>
          <w:sz w:val="28"/>
          <w:szCs w:val="28"/>
          <w:lang w:eastAsia="es-ES"/>
        </w:rPr>
        <w:t>,</w:t>
      </w:r>
      <w:r w:rsidRPr="00852630">
        <w:rPr>
          <w:rFonts w:ascii="Arial Narrow" w:eastAsia="Times New Roman" w:hAnsi="Arial Narrow" w:cs="Arial"/>
          <w:sz w:val="28"/>
          <w:szCs w:val="28"/>
          <w:lang w:eastAsia="es-ES"/>
        </w:rPr>
        <w:t xml:space="preserve"> se ubica en la causal de ilegalidad e invalidez prevista por el artículo 250 fracción II del Código Procesal Administrativo del Estado de San Luís Potosí; lo que conlleva a determinar su </w:t>
      </w:r>
      <w:r w:rsidRPr="00852630">
        <w:rPr>
          <w:rFonts w:ascii="Arial Narrow" w:eastAsia="Times New Roman" w:hAnsi="Arial Narrow" w:cs="Arial"/>
          <w:b/>
          <w:i/>
          <w:sz w:val="28"/>
          <w:szCs w:val="28"/>
          <w:lang w:eastAsia="es-ES"/>
        </w:rPr>
        <w:t>NULIDAD PARCIAL</w:t>
      </w:r>
      <w:r w:rsidR="00764C53" w:rsidRPr="00852630">
        <w:rPr>
          <w:rFonts w:ascii="Arial Narrow" w:hAnsi="Arial Narrow" w:cs="Arial"/>
          <w:sz w:val="28"/>
          <w:szCs w:val="28"/>
        </w:rPr>
        <w:t xml:space="preserve">, </w:t>
      </w:r>
      <w:r w:rsidR="00764C53" w:rsidRPr="00764C53">
        <w:rPr>
          <w:rFonts w:ascii="Arial Narrow" w:eastAsia="Times New Roman" w:hAnsi="Arial Narrow" w:cs="Arial"/>
          <w:b/>
          <w:i/>
          <w:color w:val="FF0000"/>
          <w:sz w:val="28"/>
          <w:szCs w:val="28"/>
          <w:u w:val="single"/>
          <w:lang w:eastAsia="es-ES"/>
        </w:rPr>
        <w:t xml:space="preserve">únicamente por lo que hace a los períodos de </w:t>
      </w:r>
      <w:r w:rsidR="00764C53" w:rsidRPr="00B86185">
        <w:rPr>
          <w:rFonts w:ascii="Arial Narrow" w:eastAsia="Times New Roman" w:hAnsi="Arial Narrow" w:cs="Arial"/>
          <w:b/>
          <w:i/>
          <w:color w:val="FF0000"/>
          <w:sz w:val="28"/>
          <w:szCs w:val="28"/>
          <w:u w:val="single"/>
          <w:lang w:eastAsia="es-ES"/>
        </w:rPr>
        <w:t>facturación</w:t>
      </w:r>
      <w:r w:rsidR="00B86185" w:rsidRPr="00B86185">
        <w:rPr>
          <w:rFonts w:ascii="Arial Narrow" w:hAnsi="Arial Narrow" w:cs="Arial"/>
          <w:b/>
          <w:i/>
          <w:color w:val="FF0000"/>
          <w:sz w:val="28"/>
          <w:szCs w:val="28"/>
          <w:u w:val="single"/>
          <w:lang w:val="es-ES"/>
        </w:rPr>
        <w:t xml:space="preserve"> </w:t>
      </w:r>
      <w:r w:rsidR="00B86185" w:rsidRPr="00B86185">
        <w:rPr>
          <w:rFonts w:ascii="Arial Narrow" w:eastAsia="Times New Roman" w:hAnsi="Arial Narrow" w:cs="Arial"/>
          <w:b/>
          <w:i/>
          <w:color w:val="FF0000"/>
          <w:sz w:val="28"/>
          <w:szCs w:val="28"/>
          <w:u w:val="single"/>
          <w:lang w:val="es-ES_tradnl" w:eastAsia="es-ES"/>
        </w:rPr>
        <w:t xml:space="preserve">comprendidos del </w:t>
      </w:r>
      <w:r w:rsidR="00E45DE8">
        <w:rPr>
          <w:rFonts w:ascii="Arial" w:hAnsi="Arial" w:cs="Arial"/>
          <w:b/>
          <w:bCs/>
        </w:rPr>
        <w:t>**********</w:t>
      </w:r>
      <w:r w:rsidRPr="00852630">
        <w:rPr>
          <w:rFonts w:ascii="Arial Narrow" w:eastAsia="Times New Roman" w:hAnsi="Arial Narrow" w:cs="Arial"/>
          <w:sz w:val="28"/>
          <w:szCs w:val="28"/>
          <w:lang w:eastAsia="es-ES"/>
        </w:rPr>
        <w:t>, con fundamento en lo dispuesto por el artículo 251 del propio ordenamiento legal, para el efecto de que el Organismo demandado, expida un nuevo acto en el que funde y motive de manera suficiente la forma en que determinó dichas contraprestaciones.</w:t>
      </w:r>
    </w:p>
    <w:p w:rsidR="00EC525C" w:rsidRPr="00852630" w:rsidRDefault="00EC525C" w:rsidP="00EC525C">
      <w:pPr>
        <w:spacing w:after="0" w:line="360" w:lineRule="auto"/>
        <w:ind w:firstLine="709"/>
        <w:jc w:val="both"/>
        <w:rPr>
          <w:rFonts w:ascii="Arial Narrow" w:eastAsia="Times New Roman" w:hAnsi="Arial Narrow" w:cs="Arial"/>
          <w:b/>
          <w:sz w:val="28"/>
          <w:szCs w:val="28"/>
          <w:u w:val="single"/>
          <w:lang w:eastAsia="es-ES"/>
        </w:rPr>
      </w:pPr>
    </w:p>
    <w:p w:rsidR="00EC525C" w:rsidRPr="00852630" w:rsidRDefault="00EC525C" w:rsidP="00EC525C">
      <w:pPr>
        <w:spacing w:after="0" w:line="360" w:lineRule="auto"/>
        <w:ind w:firstLine="709"/>
        <w:jc w:val="both"/>
        <w:rPr>
          <w:rFonts w:ascii="Arial Narrow" w:hAnsi="Arial Narrow" w:cs="Arial"/>
          <w:color w:val="000000"/>
          <w:sz w:val="28"/>
          <w:szCs w:val="28"/>
          <w:lang w:eastAsia="es-MX"/>
        </w:rPr>
      </w:pPr>
    </w:p>
    <w:p w:rsidR="00EC525C" w:rsidRPr="00852630" w:rsidRDefault="00EC525C" w:rsidP="00EC525C">
      <w:pPr>
        <w:spacing w:after="0" w:line="360" w:lineRule="auto"/>
        <w:ind w:firstLine="709"/>
        <w:jc w:val="both"/>
        <w:rPr>
          <w:rFonts w:ascii="Arial Narrow" w:hAnsi="Arial Narrow" w:cs="Arial"/>
          <w:sz w:val="28"/>
          <w:szCs w:val="28"/>
          <w:lang w:val="es-ES_tradnl" w:eastAsia="x-none"/>
        </w:rPr>
      </w:pPr>
      <w:r w:rsidRPr="00852630">
        <w:rPr>
          <w:rFonts w:ascii="Arial Narrow" w:hAnsi="Arial Narrow" w:cs="Arial"/>
          <w:color w:val="000000"/>
          <w:sz w:val="28"/>
          <w:szCs w:val="28"/>
          <w:lang w:eastAsia="es-MX"/>
        </w:rPr>
        <w:t xml:space="preserve">Sirve de apoyo, la Tesis Aislada emitida por el </w:t>
      </w:r>
      <w:r w:rsidRPr="00852630">
        <w:rPr>
          <w:rFonts w:ascii="Arial Narrow" w:hAnsi="Arial Narrow" w:cs="Arial"/>
          <w:sz w:val="28"/>
          <w:szCs w:val="28"/>
          <w:lang w:val="es-ES_tradnl" w:eastAsia="x-none"/>
        </w:rPr>
        <w:t>Segundo Tribunal Colegiado en Materia Administrativa del Tercer Circuito, Época: Novena Época, Registro: 194116, Instancia: Tribunales Colegiados de Circuito, Tipo de Tesis: Aislada, Fuente: Semanario Judicial de la Federación y su Gaceta, Tomo IX, Abril de 1999, Materia(s): Administrativa, Tesis: III.2o.A.54 A, Página: 571, que establece:</w:t>
      </w:r>
    </w:p>
    <w:p w:rsidR="00EC525C" w:rsidRPr="00852630" w:rsidRDefault="00EC525C" w:rsidP="00EC525C">
      <w:pPr>
        <w:tabs>
          <w:tab w:val="left" w:pos="2835"/>
        </w:tabs>
        <w:spacing w:after="0" w:line="240" w:lineRule="auto"/>
        <w:ind w:left="709"/>
        <w:jc w:val="both"/>
        <w:rPr>
          <w:rFonts w:ascii="Arial Narrow" w:hAnsi="Arial Narrow" w:cs="Arial"/>
          <w:i/>
          <w:sz w:val="24"/>
          <w:szCs w:val="24"/>
          <w:lang w:val="es-ES_tradnl" w:eastAsia="x-none"/>
        </w:rPr>
      </w:pPr>
      <w:r w:rsidRPr="00852630">
        <w:rPr>
          <w:rFonts w:ascii="Arial Narrow" w:hAnsi="Arial Narrow" w:cs="Arial"/>
          <w:b/>
          <w:i/>
          <w:sz w:val="24"/>
          <w:szCs w:val="24"/>
          <w:lang w:val="es-ES_tradnl" w:eastAsia="x-none"/>
        </w:rPr>
        <w:t xml:space="preserve">“MOTIVACIÓN INSUFICIENTE EN MATERIA FISCAL. DETERMINA NULIDAD PARA EFECTOS Y NO LISA Y LLANA. </w:t>
      </w:r>
      <w:r w:rsidRPr="00852630">
        <w:rPr>
          <w:rFonts w:ascii="Arial Narrow" w:hAnsi="Arial Narrow" w:cs="Arial"/>
          <w:i/>
          <w:sz w:val="24"/>
          <w:szCs w:val="24"/>
          <w:lang w:val="es-ES_tradnl" w:eastAsia="x-none"/>
        </w:rPr>
        <w:t>Si la nulidad se declaró por un vicio formal, como lo es la motivación insuficiente, es inconcuso que en términos de lo dispuesto por el artículo 239, fracción III, último párrafo del Código Fiscal de la Federación, en relación con el numeral 238, fracción II del citado ordenamiento legal, la nulidad debe decretarse para efectos y no de manera lisa y llana. Lo anterior es así, porque cuando la violación aducida implica el estudio de fondo, la nulidad debe ser lisa y llana, en cambio, cuando se trata de vicios formales, la nulidad debe ser para efectos; y, en la especie, si la Sala Fiscal aduce que el crédito impugnado carecía del requisito de motivación, por insuficiente, es evidente que se trata de un vicio de carácter formal, porque sí se está en el caso de declarar la nulidad de la resolución impugnada, porque se consideró que la autoridad demandada en la resolución impugnada no estableció las causas particulares, razones inmediatas y circunstancias especiales que llevaron a la mencionada Sala a determinar que el interés fiscal no alcanzó a ser garantizado con los bienes de la empresa, y por ello que resultaba insuficiente la motivación de la demandada, es por lo que, repítese, la nulidad no debe ser lisa y llana por no estarse en la hipótesis del numeral 238, fracción IV del código tributario federal, sino que se está en el supuesto de la fracción II del mismo artículo, porque se trata de la omisión de los requisitos formales exigidos por las leyes que afectan las defensas del particular y trascienden al sentido de la resolución impugnada..- Revisión fiscal 133/99. Columba Enriqueta Alcaraz Beatriz. 25 de marzo de 1999. Unanimidad de votos. Ponente: Tomás Gómez Verónica. Secretario: Gustavo de León Márquez..- Véase: Semanario Judicial de la Federación y su Gaceta, Novena Época, Tomo IX, febrero de 1999, página 455, tesis VIII.2o. J/24, de rubro: ‘SENTENCIAS DEL TRIBUNAL FISCAL DE LA FEDERACIÓN, CUANDO LA VIOLACIÓN ADUCIDA IMPLICA UN ESTUDIO DE FONDO, LA NULIDAD SERÁ LISA Y LLANA, EN CAMBIO, CUANDO SE TRATA DE VICIOS FORMALES, LA NULIDAD SERÁ PARA EFECTOS.’.”</w:t>
      </w:r>
    </w:p>
    <w:p w:rsidR="00EC525C" w:rsidRPr="00852630" w:rsidRDefault="00EC525C" w:rsidP="00EC525C">
      <w:pPr>
        <w:spacing w:after="0" w:line="240" w:lineRule="auto"/>
        <w:jc w:val="both"/>
        <w:rPr>
          <w:rFonts w:ascii="Arial Narrow" w:eastAsia="Times New Roman" w:hAnsi="Arial Narrow" w:cs="Arial"/>
          <w:b/>
          <w:i/>
          <w:u w:val="single"/>
          <w:lang w:eastAsia="es-ES"/>
        </w:rPr>
      </w:pPr>
    </w:p>
    <w:p w:rsidR="009F085F" w:rsidRPr="00852630" w:rsidRDefault="009F085F" w:rsidP="009F085F">
      <w:pPr>
        <w:spacing w:after="0" w:line="360" w:lineRule="auto"/>
        <w:ind w:firstLine="709"/>
        <w:jc w:val="both"/>
        <w:rPr>
          <w:rFonts w:ascii="Arial Narrow" w:hAnsi="Arial Narrow" w:cs="Arial"/>
          <w:sz w:val="28"/>
          <w:szCs w:val="28"/>
        </w:rPr>
      </w:pPr>
    </w:p>
    <w:p w:rsidR="009F085F" w:rsidRPr="003605ED" w:rsidRDefault="009F085F" w:rsidP="003605ED">
      <w:pPr>
        <w:spacing w:line="360" w:lineRule="auto"/>
        <w:ind w:firstLine="708"/>
        <w:jc w:val="both"/>
        <w:rPr>
          <w:rFonts w:ascii="Arial Narrow" w:eastAsia="Times New Roman" w:hAnsi="Arial Narrow" w:cs="Arial"/>
          <w:sz w:val="28"/>
          <w:szCs w:val="28"/>
          <w:lang w:eastAsia="es-ES"/>
        </w:rPr>
      </w:pPr>
      <w:r w:rsidRPr="00852630">
        <w:rPr>
          <w:rFonts w:ascii="Arial Narrow" w:hAnsi="Arial Narrow" w:cs="Arial"/>
          <w:sz w:val="28"/>
          <w:szCs w:val="28"/>
        </w:rPr>
        <w:lastRenderedPageBreak/>
        <w:tab/>
        <w:t xml:space="preserve">Lo anterior para el efecto de que atendiendo los lineamientos expresados en esta sentencia, con plenitud de jurisdicción, </w:t>
      </w:r>
      <w:r w:rsidRPr="00852630">
        <w:rPr>
          <w:rFonts w:ascii="Arial Narrow" w:hAnsi="Arial Narrow" w:cs="Arial"/>
          <w:b/>
          <w:sz w:val="28"/>
          <w:szCs w:val="28"/>
          <w:u w:val="single"/>
        </w:rPr>
        <w:t>emita un nuevo acto</w:t>
      </w:r>
      <w:r w:rsidR="00EC525C" w:rsidRPr="00852630">
        <w:rPr>
          <w:rFonts w:ascii="Arial Narrow" w:hAnsi="Arial Narrow" w:cs="Arial"/>
          <w:sz w:val="28"/>
          <w:szCs w:val="28"/>
        </w:rPr>
        <w:t xml:space="preserve"> en el que</w:t>
      </w:r>
      <w:r w:rsidRPr="00852630">
        <w:rPr>
          <w:rFonts w:ascii="Arial Narrow" w:hAnsi="Arial Narrow" w:cs="Arial"/>
          <w:sz w:val="28"/>
          <w:szCs w:val="28"/>
        </w:rPr>
        <w:t xml:space="preserve"> cumpla con su obligación de fundar y motivar debidamente su actuación, conforme lo ordenan los artículos 14 y 16 de la Constitución Federal, en el que se establezca de forma clara y precisa las bases legales y operaciones aritméticas que le llevan a concluir los conceptos  y cantidades que se determinen procedentes, exponiendo los procedimientos y mecánicas que utilizó para determinar el </w:t>
      </w:r>
      <w:r w:rsidR="00EC525C" w:rsidRPr="00852630">
        <w:rPr>
          <w:rFonts w:ascii="Arial Narrow" w:hAnsi="Arial Narrow" w:cs="Arial"/>
          <w:sz w:val="28"/>
          <w:szCs w:val="28"/>
        </w:rPr>
        <w:t>adeudo</w:t>
      </w:r>
      <w:r w:rsidRPr="00852630">
        <w:rPr>
          <w:rFonts w:ascii="Arial Narrow" w:hAnsi="Arial Narrow" w:cs="Arial"/>
          <w:sz w:val="28"/>
          <w:szCs w:val="28"/>
        </w:rPr>
        <w:t xml:space="preserve"> correspondiente y el importe a pagar, a fin </w:t>
      </w:r>
      <w:r w:rsidR="00EC525C" w:rsidRPr="00852630">
        <w:rPr>
          <w:rFonts w:ascii="Arial Narrow" w:hAnsi="Arial Narrow" w:cs="Arial"/>
          <w:sz w:val="28"/>
          <w:szCs w:val="28"/>
        </w:rPr>
        <w:t xml:space="preserve">de que </w:t>
      </w:r>
      <w:r w:rsidRPr="00852630">
        <w:rPr>
          <w:rFonts w:ascii="Arial Narrow" w:hAnsi="Arial Narrow" w:cs="Arial"/>
          <w:sz w:val="28"/>
          <w:szCs w:val="28"/>
        </w:rPr>
        <w:t xml:space="preserve">el accionante conozca los procedimientos utilizados del cobro que se le pretende aplicar por </w:t>
      </w:r>
      <w:r w:rsidR="00EC525C" w:rsidRPr="00852630">
        <w:rPr>
          <w:rFonts w:ascii="Arial Narrow" w:hAnsi="Arial Narrow" w:cs="Arial"/>
          <w:sz w:val="28"/>
          <w:szCs w:val="28"/>
        </w:rPr>
        <w:t xml:space="preserve">los conceptos que se comprenden en dicho recibo, </w:t>
      </w:r>
      <w:r w:rsidR="00B86185" w:rsidRPr="00764C53">
        <w:rPr>
          <w:rFonts w:ascii="Arial Narrow" w:eastAsia="Times New Roman" w:hAnsi="Arial Narrow" w:cs="Arial"/>
          <w:b/>
          <w:i/>
          <w:color w:val="FF0000"/>
          <w:sz w:val="28"/>
          <w:szCs w:val="28"/>
          <w:u w:val="single"/>
          <w:lang w:eastAsia="es-ES"/>
        </w:rPr>
        <w:t xml:space="preserve">únicamente por lo que hace a los períodos de </w:t>
      </w:r>
      <w:r w:rsidR="00B86185" w:rsidRPr="00B86185">
        <w:rPr>
          <w:rFonts w:ascii="Arial Narrow" w:eastAsia="Times New Roman" w:hAnsi="Arial Narrow" w:cs="Arial"/>
          <w:b/>
          <w:i/>
          <w:color w:val="FF0000"/>
          <w:sz w:val="28"/>
          <w:szCs w:val="28"/>
          <w:u w:val="single"/>
          <w:lang w:eastAsia="es-ES"/>
        </w:rPr>
        <w:t>facturación</w:t>
      </w:r>
      <w:r w:rsidR="00B86185" w:rsidRPr="00B86185">
        <w:rPr>
          <w:rFonts w:ascii="Arial Narrow" w:hAnsi="Arial Narrow" w:cs="Arial"/>
          <w:b/>
          <w:i/>
          <w:color w:val="FF0000"/>
          <w:sz w:val="28"/>
          <w:szCs w:val="28"/>
          <w:u w:val="single"/>
          <w:lang w:val="es-ES"/>
        </w:rPr>
        <w:t xml:space="preserve"> </w:t>
      </w:r>
      <w:r w:rsidR="00B86185" w:rsidRPr="00B86185">
        <w:rPr>
          <w:rFonts w:ascii="Arial Narrow" w:eastAsia="Times New Roman" w:hAnsi="Arial Narrow" w:cs="Arial"/>
          <w:b/>
          <w:i/>
          <w:color w:val="FF0000"/>
          <w:sz w:val="28"/>
          <w:szCs w:val="28"/>
          <w:u w:val="single"/>
          <w:lang w:val="es-ES_tradnl" w:eastAsia="es-ES"/>
        </w:rPr>
        <w:t>comprendidos del</w:t>
      </w:r>
      <w:r w:rsidR="00E45DE8">
        <w:rPr>
          <w:rFonts w:ascii="Arial" w:hAnsi="Arial" w:cs="Arial"/>
          <w:b/>
          <w:bCs/>
        </w:rPr>
        <w:t>**********</w:t>
      </w:r>
      <w:r w:rsidR="00764C53" w:rsidRPr="00764C53">
        <w:rPr>
          <w:rFonts w:ascii="Arial Narrow" w:eastAsia="Times New Roman" w:hAnsi="Arial Narrow" w:cs="Arial"/>
          <w:b/>
          <w:i/>
          <w:color w:val="FF0000"/>
          <w:sz w:val="28"/>
          <w:szCs w:val="28"/>
          <w:lang w:eastAsia="es-ES"/>
        </w:rPr>
        <w:t>,</w:t>
      </w:r>
      <w:r w:rsidR="004523AA" w:rsidRPr="00852630">
        <w:rPr>
          <w:rFonts w:ascii="Arial Narrow" w:eastAsia="Times New Roman" w:hAnsi="Arial Narrow" w:cs="Arial"/>
          <w:sz w:val="28"/>
          <w:szCs w:val="28"/>
          <w:lang w:eastAsia="es-ES"/>
        </w:rPr>
        <w:t xml:space="preserve"> los que fueron materia de estudio en el presente asunto, conforme a las consideraciones legales exp</w:t>
      </w:r>
      <w:r w:rsidR="00B86185">
        <w:rPr>
          <w:rFonts w:ascii="Arial Narrow" w:eastAsia="Times New Roman" w:hAnsi="Arial Narrow" w:cs="Arial"/>
          <w:sz w:val="28"/>
          <w:szCs w:val="28"/>
          <w:lang w:eastAsia="es-ES"/>
        </w:rPr>
        <w:t xml:space="preserve">uestas en la presente sentencia, </w:t>
      </w:r>
      <w:r w:rsidR="00EC525C" w:rsidRPr="00852630">
        <w:rPr>
          <w:rFonts w:ascii="Arial Narrow" w:eastAsia="Times New Roman" w:hAnsi="Arial Narrow" w:cs="Arial"/>
          <w:sz w:val="28"/>
          <w:szCs w:val="28"/>
          <w:lang w:eastAsia="es-ES"/>
        </w:rPr>
        <w:t xml:space="preserve">debiendo  informar a esta </w:t>
      </w:r>
      <w:r w:rsidR="00B86185">
        <w:rPr>
          <w:rFonts w:ascii="Arial Narrow" w:eastAsia="Times New Roman" w:hAnsi="Arial Narrow" w:cs="Arial"/>
          <w:sz w:val="28"/>
          <w:szCs w:val="28"/>
          <w:lang w:eastAsia="es-ES"/>
        </w:rPr>
        <w:t xml:space="preserve">Primera </w:t>
      </w:r>
      <w:r w:rsidR="00EC525C" w:rsidRPr="00852630">
        <w:rPr>
          <w:rFonts w:ascii="Arial Narrow" w:eastAsia="Times New Roman" w:hAnsi="Arial Narrow" w:cs="Arial"/>
          <w:sz w:val="28"/>
          <w:szCs w:val="28"/>
          <w:lang w:eastAsia="es-ES"/>
        </w:rPr>
        <w:t>Sal</w:t>
      </w:r>
      <w:r w:rsidR="00B86185">
        <w:rPr>
          <w:rFonts w:ascii="Arial Narrow" w:eastAsia="Times New Roman" w:hAnsi="Arial Narrow" w:cs="Arial"/>
          <w:sz w:val="28"/>
          <w:szCs w:val="28"/>
          <w:lang w:eastAsia="es-ES"/>
        </w:rPr>
        <w:t>a</w:t>
      </w:r>
      <w:r w:rsidR="00EC525C" w:rsidRPr="00852630">
        <w:rPr>
          <w:rFonts w:ascii="Arial Narrow" w:eastAsia="Times New Roman" w:hAnsi="Arial Narrow" w:cs="Arial"/>
          <w:sz w:val="28"/>
          <w:szCs w:val="28"/>
          <w:lang w:eastAsia="es-ES"/>
        </w:rPr>
        <w:t xml:space="preserve"> Unitaria sobre dicho cumplimiento y acompañar para acreditarlo copia certificada de las constancias correspondientes, inclusive de los oficios emitidos para ese efecto.</w:t>
      </w:r>
    </w:p>
    <w:p w:rsidR="009F085F" w:rsidRPr="00852630" w:rsidRDefault="009F085F" w:rsidP="009F085F">
      <w:pPr>
        <w:spacing w:after="0" w:line="360" w:lineRule="auto"/>
        <w:ind w:firstLine="708"/>
        <w:jc w:val="both"/>
        <w:rPr>
          <w:rFonts w:ascii="Arial Narrow" w:hAnsi="Arial Narrow" w:cs="Arial"/>
          <w:sz w:val="28"/>
          <w:szCs w:val="28"/>
        </w:rPr>
      </w:pPr>
      <w:r w:rsidRPr="00852630">
        <w:rPr>
          <w:rFonts w:ascii="Arial Narrow" w:hAnsi="Arial Narrow" w:cs="Arial"/>
          <w:sz w:val="28"/>
          <w:szCs w:val="28"/>
        </w:rPr>
        <w:t xml:space="preserve">Por lo expuesto, fundado y con apoyo en </w:t>
      </w:r>
      <w:r w:rsidRPr="00852630">
        <w:rPr>
          <w:rFonts w:ascii="Arial Narrow" w:eastAsia="Times New Roman" w:hAnsi="Arial Narrow" w:cs="Arial"/>
          <w:sz w:val="28"/>
          <w:szCs w:val="28"/>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248, 249, 250 fracción II, 251 primer párrafo, 252, 255 y 256, del Código Procesal Administrativo para el Estado de San Luis Potosí; </w:t>
      </w:r>
      <w:r w:rsidRPr="00852630">
        <w:rPr>
          <w:rFonts w:ascii="Arial Narrow" w:hAnsi="Arial Narrow" w:cs="Arial"/>
          <w:sz w:val="28"/>
          <w:szCs w:val="28"/>
        </w:rPr>
        <w:t>es de resolverse y se,</w:t>
      </w:r>
    </w:p>
    <w:p w:rsidR="00683DF5" w:rsidRPr="00852630" w:rsidRDefault="009F085F" w:rsidP="00345109">
      <w:pPr>
        <w:tabs>
          <w:tab w:val="left" w:pos="4032"/>
        </w:tabs>
        <w:spacing w:after="0" w:line="360" w:lineRule="auto"/>
        <w:ind w:firstLine="708"/>
        <w:jc w:val="both"/>
        <w:rPr>
          <w:rFonts w:ascii="Arial Narrow" w:hAnsi="Arial Narrow" w:cs="Arial"/>
          <w:sz w:val="28"/>
          <w:szCs w:val="28"/>
        </w:rPr>
      </w:pPr>
      <w:r w:rsidRPr="00852630">
        <w:rPr>
          <w:rFonts w:ascii="Arial Narrow" w:hAnsi="Arial Narrow" w:cs="Arial"/>
          <w:sz w:val="28"/>
          <w:szCs w:val="28"/>
        </w:rPr>
        <w:tab/>
      </w:r>
    </w:p>
    <w:p w:rsidR="00683DF5" w:rsidRPr="00852630" w:rsidRDefault="00683DF5" w:rsidP="00683DF5">
      <w:pPr>
        <w:spacing w:after="0" w:line="240" w:lineRule="auto"/>
        <w:jc w:val="center"/>
        <w:rPr>
          <w:rFonts w:ascii="Arial Narrow" w:hAnsi="Arial Narrow" w:cs="Arial"/>
          <w:b/>
          <w:sz w:val="28"/>
          <w:szCs w:val="28"/>
        </w:rPr>
      </w:pPr>
      <w:r w:rsidRPr="00852630">
        <w:rPr>
          <w:rFonts w:ascii="Arial Narrow" w:hAnsi="Arial Narrow" w:cs="Arial"/>
          <w:b/>
          <w:sz w:val="28"/>
          <w:szCs w:val="28"/>
        </w:rPr>
        <w:t>R E S U E L V E</w:t>
      </w:r>
    </w:p>
    <w:p w:rsidR="00683DF5" w:rsidRPr="00852630" w:rsidRDefault="00683DF5" w:rsidP="00683DF5">
      <w:pPr>
        <w:spacing w:after="0" w:line="360" w:lineRule="auto"/>
        <w:jc w:val="both"/>
        <w:rPr>
          <w:rFonts w:ascii="Arial Narrow" w:hAnsi="Arial Narrow" w:cs="Arial"/>
          <w:b/>
          <w:sz w:val="28"/>
          <w:szCs w:val="28"/>
        </w:rPr>
      </w:pPr>
    </w:p>
    <w:p w:rsidR="00683DF5" w:rsidRPr="00852630" w:rsidRDefault="00683DF5" w:rsidP="00683DF5">
      <w:pPr>
        <w:spacing w:line="360" w:lineRule="auto"/>
        <w:ind w:firstLine="708"/>
        <w:jc w:val="both"/>
        <w:rPr>
          <w:rFonts w:ascii="Arial Narrow" w:hAnsi="Arial Narrow" w:cs="Arial"/>
          <w:sz w:val="28"/>
          <w:szCs w:val="28"/>
        </w:rPr>
      </w:pPr>
      <w:r w:rsidRPr="00852630">
        <w:rPr>
          <w:rFonts w:ascii="Arial Narrow" w:hAnsi="Arial Narrow" w:cs="Arial"/>
          <w:b/>
          <w:sz w:val="28"/>
          <w:szCs w:val="28"/>
        </w:rPr>
        <w:t>PRIMERO.-</w:t>
      </w:r>
      <w:r w:rsidRPr="00852630">
        <w:rPr>
          <w:rFonts w:ascii="Arial Narrow" w:hAnsi="Arial Narrow" w:cs="Arial"/>
          <w:sz w:val="28"/>
          <w:szCs w:val="28"/>
        </w:rPr>
        <w:t xml:space="preserve"> Esta </w:t>
      </w:r>
      <w:r w:rsidR="00345109" w:rsidRPr="00852630">
        <w:rPr>
          <w:rFonts w:ascii="Arial Narrow" w:hAnsi="Arial Narrow" w:cs="Arial"/>
          <w:sz w:val="28"/>
          <w:szCs w:val="28"/>
        </w:rPr>
        <w:t xml:space="preserve">Primera </w:t>
      </w:r>
      <w:r w:rsidRPr="00852630">
        <w:rPr>
          <w:rFonts w:ascii="Arial Narrow" w:hAnsi="Arial Narrow" w:cs="Arial"/>
          <w:sz w:val="28"/>
          <w:szCs w:val="28"/>
        </w:rPr>
        <w:t>Sala Unitaria del Tribunal de lo Contencioso Administrativo del Estado resultó competente para resolver la presente controversia.</w:t>
      </w:r>
    </w:p>
    <w:p w:rsidR="00C61A04" w:rsidRPr="00A76A2D" w:rsidRDefault="00683DF5" w:rsidP="00A76A2D">
      <w:pPr>
        <w:spacing w:line="360" w:lineRule="auto"/>
        <w:ind w:firstLine="708"/>
        <w:jc w:val="both"/>
        <w:rPr>
          <w:rFonts w:ascii="Arial Narrow" w:hAnsi="Arial Narrow" w:cs="Arial"/>
          <w:b/>
          <w:sz w:val="28"/>
          <w:szCs w:val="28"/>
        </w:rPr>
      </w:pPr>
      <w:proofErr w:type="gramStart"/>
      <w:r w:rsidRPr="00C61A04">
        <w:rPr>
          <w:rFonts w:ascii="Arial Narrow" w:hAnsi="Arial Narrow" w:cs="Arial"/>
          <w:b/>
          <w:sz w:val="28"/>
          <w:szCs w:val="28"/>
        </w:rPr>
        <w:t>SEGUNDO.</w:t>
      </w:r>
      <w:proofErr w:type="gramEnd"/>
      <w:r w:rsidRPr="00C61A04">
        <w:rPr>
          <w:rFonts w:ascii="Arial Narrow" w:hAnsi="Arial Narrow" w:cs="Arial"/>
          <w:b/>
          <w:sz w:val="28"/>
          <w:szCs w:val="28"/>
        </w:rPr>
        <w:t>-</w:t>
      </w:r>
      <w:r w:rsidRPr="00C61A04">
        <w:rPr>
          <w:rFonts w:ascii="Arial Narrow" w:hAnsi="Arial Narrow" w:cs="Arial"/>
          <w:sz w:val="28"/>
          <w:szCs w:val="28"/>
        </w:rPr>
        <w:t xml:space="preserve"> </w:t>
      </w:r>
      <w:r w:rsidR="00C61A04" w:rsidRPr="00C61A04">
        <w:rPr>
          <w:rFonts w:ascii="Arial Narrow" w:hAnsi="Arial Narrow" w:cs="Arial"/>
          <w:sz w:val="28"/>
          <w:szCs w:val="28"/>
        </w:rPr>
        <w:t xml:space="preserve">Se </w:t>
      </w:r>
      <w:r w:rsidR="00C61A04" w:rsidRPr="00C61A04">
        <w:rPr>
          <w:rFonts w:ascii="Arial Narrow" w:hAnsi="Arial Narrow" w:cs="Arial"/>
          <w:sz w:val="28"/>
          <w:szCs w:val="28"/>
          <w:lang w:val="es-ES"/>
        </w:rPr>
        <w:t xml:space="preserve">decreta el </w:t>
      </w:r>
      <w:r w:rsidR="00C61A04" w:rsidRPr="00C61A04">
        <w:rPr>
          <w:rFonts w:ascii="Arial Narrow" w:hAnsi="Arial Narrow" w:cs="Arial"/>
          <w:b/>
          <w:color w:val="000000"/>
          <w:sz w:val="28"/>
          <w:szCs w:val="28"/>
          <w:lang w:val="es-ES"/>
        </w:rPr>
        <w:t>sobreseimiento parcial</w:t>
      </w:r>
      <w:r w:rsidR="00C61A04" w:rsidRPr="00C61A04">
        <w:rPr>
          <w:rFonts w:ascii="Arial Narrow" w:hAnsi="Arial Narrow" w:cs="Arial"/>
          <w:color w:val="000000"/>
          <w:sz w:val="28"/>
          <w:szCs w:val="28"/>
          <w:lang w:val="es-ES"/>
        </w:rPr>
        <w:t xml:space="preserve"> </w:t>
      </w:r>
      <w:r w:rsidR="00C61A04" w:rsidRPr="00C61A04">
        <w:rPr>
          <w:rFonts w:ascii="Arial Narrow" w:hAnsi="Arial Narrow" w:cs="Arial"/>
          <w:sz w:val="28"/>
          <w:szCs w:val="28"/>
          <w:lang w:val="es-ES"/>
        </w:rPr>
        <w:t xml:space="preserve">de la presente causa respecto </w:t>
      </w:r>
      <w:r w:rsidR="00141FAA">
        <w:rPr>
          <w:rFonts w:ascii="Arial Narrow" w:hAnsi="Arial Narrow" w:cs="Arial"/>
          <w:sz w:val="28"/>
          <w:szCs w:val="28"/>
        </w:rPr>
        <w:t>d</w:t>
      </w:r>
      <w:r w:rsidR="00C61A04" w:rsidRPr="00C61A04">
        <w:rPr>
          <w:rFonts w:ascii="Arial Narrow" w:hAnsi="Arial Narrow" w:cs="Arial"/>
          <w:sz w:val="28"/>
          <w:szCs w:val="28"/>
        </w:rPr>
        <w:t>el estado de cuenta</w:t>
      </w:r>
      <w:r w:rsidR="00E45DE8">
        <w:rPr>
          <w:rFonts w:ascii="Arial" w:hAnsi="Arial" w:cs="Arial"/>
          <w:b/>
          <w:bCs/>
        </w:rPr>
        <w:t>**********</w:t>
      </w:r>
      <w:r w:rsidR="00C61A04" w:rsidRPr="00C61A04">
        <w:rPr>
          <w:rFonts w:ascii="Arial Narrow" w:hAnsi="Arial Narrow" w:cs="Arial"/>
          <w:sz w:val="28"/>
          <w:szCs w:val="28"/>
        </w:rPr>
        <w:t xml:space="preserve">, </w:t>
      </w:r>
      <w:r w:rsidR="00141FAA">
        <w:rPr>
          <w:rFonts w:ascii="Arial Narrow" w:hAnsi="Arial Narrow" w:cs="Arial"/>
          <w:sz w:val="28"/>
          <w:szCs w:val="28"/>
          <w:lang w:val="es-ES"/>
        </w:rPr>
        <w:t>por lo que hace a</w:t>
      </w:r>
      <w:r w:rsidR="00053BED" w:rsidRPr="00466CE1">
        <w:rPr>
          <w:rFonts w:ascii="Arial Narrow" w:hAnsi="Arial Narrow" w:cs="Arial"/>
          <w:sz w:val="28"/>
          <w:szCs w:val="28"/>
          <w:lang w:val="es-ES"/>
        </w:rPr>
        <w:t xml:space="preserve"> </w:t>
      </w:r>
      <w:r w:rsidR="00053BED" w:rsidRPr="00466CE1">
        <w:rPr>
          <w:rFonts w:ascii="Arial Narrow" w:eastAsia="Times New Roman" w:hAnsi="Arial Narrow" w:cs="Arial"/>
          <w:b/>
          <w:i/>
          <w:color w:val="FF0000"/>
          <w:sz w:val="28"/>
          <w:szCs w:val="28"/>
          <w:u w:val="single"/>
          <w:lang w:eastAsia="es-ES"/>
        </w:rPr>
        <w:t xml:space="preserve"> los períodos de facturación correspondientes a </w:t>
      </w:r>
      <w:r w:rsidR="00E45DE8">
        <w:rPr>
          <w:rFonts w:ascii="Arial" w:hAnsi="Arial" w:cs="Arial"/>
          <w:b/>
          <w:bCs/>
        </w:rPr>
        <w:t>**********</w:t>
      </w:r>
      <w:bookmarkStart w:id="0" w:name="_GoBack"/>
      <w:bookmarkEnd w:id="0"/>
      <w:r w:rsidR="00053BED" w:rsidRPr="00155FEE">
        <w:rPr>
          <w:rFonts w:ascii="Arial Narrow" w:eastAsia="Times New Roman" w:hAnsi="Arial Narrow" w:cs="Arial"/>
          <w:b/>
          <w:i/>
          <w:color w:val="FF0000"/>
          <w:sz w:val="28"/>
          <w:szCs w:val="28"/>
          <w:u w:val="single"/>
          <w:lang w:eastAsia="es-ES"/>
        </w:rPr>
        <w:t>)</w:t>
      </w:r>
      <w:r w:rsidR="00053BED" w:rsidRPr="00466CE1">
        <w:rPr>
          <w:rFonts w:ascii="Arial Narrow" w:hAnsi="Arial Narrow" w:cs="Arial"/>
          <w:sz w:val="28"/>
          <w:szCs w:val="28"/>
          <w:lang w:val="es-ES"/>
        </w:rPr>
        <w:t>,</w:t>
      </w:r>
      <w:r w:rsidR="00053BED">
        <w:rPr>
          <w:rFonts w:ascii="Arial Narrow" w:hAnsi="Arial Narrow" w:cs="Arial"/>
          <w:b/>
          <w:sz w:val="28"/>
          <w:szCs w:val="28"/>
        </w:rPr>
        <w:t xml:space="preserve"> </w:t>
      </w:r>
      <w:r w:rsidR="00B95E85" w:rsidRPr="00852630">
        <w:rPr>
          <w:rFonts w:ascii="Arial Narrow" w:hAnsi="Arial Narrow" w:cs="Arial"/>
          <w:sz w:val="28"/>
          <w:szCs w:val="28"/>
        </w:rPr>
        <w:t>de acue</w:t>
      </w:r>
      <w:r w:rsidR="00B95E85">
        <w:rPr>
          <w:rFonts w:ascii="Arial Narrow" w:hAnsi="Arial Narrow" w:cs="Arial"/>
          <w:sz w:val="28"/>
          <w:szCs w:val="28"/>
        </w:rPr>
        <w:t xml:space="preserve">rdo a los razonamientos expuestos </w:t>
      </w:r>
      <w:r w:rsidR="00B95E85" w:rsidRPr="00852630">
        <w:rPr>
          <w:rFonts w:ascii="Arial Narrow" w:hAnsi="Arial Narrow" w:cs="Arial"/>
          <w:sz w:val="28"/>
          <w:szCs w:val="28"/>
        </w:rPr>
        <w:t xml:space="preserve">en el Considerando </w:t>
      </w:r>
      <w:r w:rsidR="00B95E85">
        <w:rPr>
          <w:rFonts w:ascii="Arial Narrow" w:hAnsi="Arial Narrow" w:cs="Arial"/>
          <w:sz w:val="28"/>
          <w:szCs w:val="28"/>
        </w:rPr>
        <w:t>Cuarto</w:t>
      </w:r>
      <w:r w:rsidR="00B95E85" w:rsidRPr="00852630">
        <w:rPr>
          <w:rFonts w:ascii="Arial Narrow" w:hAnsi="Arial Narrow" w:cs="Arial"/>
          <w:sz w:val="28"/>
          <w:szCs w:val="28"/>
        </w:rPr>
        <w:t xml:space="preserve"> de la presente resolución.</w:t>
      </w:r>
    </w:p>
    <w:p w:rsidR="00683DF5" w:rsidRPr="00852630" w:rsidRDefault="00C61A04" w:rsidP="003605ED">
      <w:pPr>
        <w:spacing w:after="0" w:line="360" w:lineRule="auto"/>
        <w:ind w:firstLine="709"/>
        <w:jc w:val="both"/>
        <w:rPr>
          <w:rFonts w:ascii="Arial Narrow" w:hAnsi="Arial Narrow" w:cs="Arial"/>
          <w:sz w:val="28"/>
          <w:szCs w:val="28"/>
        </w:rPr>
      </w:pPr>
      <w:r w:rsidRPr="00C61A04">
        <w:rPr>
          <w:rFonts w:ascii="Arial Narrow" w:hAnsi="Arial Narrow" w:cs="Arial"/>
          <w:b/>
          <w:sz w:val="28"/>
          <w:szCs w:val="28"/>
        </w:rPr>
        <w:lastRenderedPageBreak/>
        <w:t>TERCERO.</w:t>
      </w:r>
      <w:r>
        <w:rPr>
          <w:rFonts w:ascii="Arial Narrow" w:hAnsi="Arial Narrow" w:cs="Arial"/>
          <w:sz w:val="28"/>
          <w:szCs w:val="28"/>
        </w:rPr>
        <w:t>-</w:t>
      </w:r>
      <w:r w:rsidR="00683DF5" w:rsidRPr="00852630">
        <w:rPr>
          <w:rFonts w:ascii="Arial Narrow" w:hAnsi="Arial Narrow" w:cs="Arial"/>
          <w:sz w:val="28"/>
          <w:szCs w:val="28"/>
        </w:rPr>
        <w:t xml:space="preserve">Se declara la </w:t>
      </w:r>
      <w:r w:rsidR="00683DF5" w:rsidRPr="00852630">
        <w:rPr>
          <w:rFonts w:ascii="Arial Narrow" w:hAnsi="Arial Narrow" w:cs="Arial"/>
          <w:b/>
          <w:sz w:val="28"/>
          <w:szCs w:val="28"/>
        </w:rPr>
        <w:t>ILEGALIDAD e INVALIDEZ</w:t>
      </w:r>
      <w:r w:rsidR="00683DF5" w:rsidRPr="00852630">
        <w:rPr>
          <w:rFonts w:ascii="Arial Narrow" w:hAnsi="Arial Narrow" w:cs="Arial"/>
          <w:sz w:val="28"/>
          <w:szCs w:val="28"/>
        </w:rPr>
        <w:t xml:space="preserve"> del acto impugnado, y por consecuencia se decreta su </w:t>
      </w:r>
      <w:r w:rsidR="00683DF5" w:rsidRPr="00852630">
        <w:rPr>
          <w:rFonts w:ascii="Arial Narrow" w:hAnsi="Arial Narrow" w:cs="Arial"/>
          <w:b/>
          <w:sz w:val="28"/>
          <w:szCs w:val="28"/>
        </w:rPr>
        <w:t>NULIDAD PARCIAL</w:t>
      </w:r>
      <w:r w:rsidR="00683DF5" w:rsidRPr="00852630">
        <w:rPr>
          <w:rFonts w:ascii="Arial Narrow" w:hAnsi="Arial Narrow" w:cs="Arial"/>
          <w:sz w:val="28"/>
          <w:szCs w:val="28"/>
        </w:rPr>
        <w:t>, de acuerdo a los razonamientos precisados y para los efectos referidos en el Considerando SEXTO de la presente resolución.</w:t>
      </w:r>
    </w:p>
    <w:p w:rsidR="00683DF5" w:rsidRPr="00852630" w:rsidRDefault="00683DF5" w:rsidP="00683DF5">
      <w:pPr>
        <w:spacing w:after="0" w:line="360" w:lineRule="auto"/>
        <w:ind w:firstLine="709"/>
        <w:jc w:val="both"/>
        <w:rPr>
          <w:rFonts w:ascii="Arial Narrow" w:hAnsi="Arial Narrow" w:cs="Arial"/>
          <w:sz w:val="28"/>
          <w:szCs w:val="28"/>
        </w:rPr>
      </w:pPr>
      <w:r w:rsidRPr="00852630">
        <w:rPr>
          <w:rFonts w:ascii="Arial Narrow" w:hAnsi="Arial Narrow" w:cs="Arial"/>
          <w:b/>
          <w:sz w:val="28"/>
          <w:szCs w:val="28"/>
        </w:rPr>
        <w:t>C</w:t>
      </w:r>
      <w:r w:rsidR="00C61A04">
        <w:rPr>
          <w:rFonts w:ascii="Arial Narrow" w:hAnsi="Arial Narrow" w:cs="Arial"/>
          <w:b/>
          <w:sz w:val="28"/>
          <w:szCs w:val="28"/>
        </w:rPr>
        <w:t>UART</w:t>
      </w:r>
      <w:r w:rsidRPr="00852630">
        <w:rPr>
          <w:rFonts w:ascii="Arial Narrow" w:hAnsi="Arial Narrow" w:cs="Arial"/>
          <w:b/>
          <w:sz w:val="28"/>
          <w:szCs w:val="28"/>
        </w:rPr>
        <w:t>O.-</w:t>
      </w:r>
      <w:r w:rsidRPr="00852630">
        <w:rPr>
          <w:rFonts w:ascii="Arial Narrow" w:hAnsi="Arial Narrow" w:cs="Arial"/>
          <w:sz w:val="28"/>
          <w:szCs w:val="28"/>
        </w:rPr>
        <w:t xml:space="preserve"> Notifíquese personalmente a la parte actora; y por oficio a la autoridad demandada.</w:t>
      </w:r>
    </w:p>
    <w:p w:rsidR="007D45FD" w:rsidRPr="007D45FD" w:rsidRDefault="008079DA" w:rsidP="007D45FD">
      <w:pPr>
        <w:spacing w:after="0" w:line="360" w:lineRule="auto"/>
        <w:ind w:firstLine="709"/>
        <w:jc w:val="both"/>
        <w:rPr>
          <w:rFonts w:ascii="Arial Narrow" w:hAnsi="Arial Narrow" w:cs="Arial"/>
          <w:sz w:val="28"/>
          <w:szCs w:val="28"/>
        </w:rPr>
      </w:pPr>
      <w:r w:rsidRPr="00852630">
        <w:rPr>
          <w:rFonts w:ascii="Arial Narrow" w:hAnsi="Arial Narrow" w:cs="Arial"/>
          <w:sz w:val="28"/>
          <w:szCs w:val="28"/>
        </w:rPr>
        <w:t xml:space="preserve">Así lo resolvió y firma, la Magistrada Titular de la Primera Sala Unitaria del Tribunal Estatal de Justicia Administrativa, </w:t>
      </w:r>
      <w:r w:rsidRPr="00852630">
        <w:rPr>
          <w:rFonts w:ascii="Arial Narrow" w:hAnsi="Arial Narrow" w:cs="Arial"/>
          <w:b/>
          <w:sz w:val="28"/>
          <w:szCs w:val="28"/>
        </w:rPr>
        <w:t>Licenciada Ma. Eugenia Reyna Mascorro,</w:t>
      </w:r>
      <w:r w:rsidRPr="00852630">
        <w:rPr>
          <w:rFonts w:ascii="Arial Narrow" w:hAnsi="Arial Narrow" w:cs="Arial"/>
          <w:sz w:val="28"/>
          <w:szCs w:val="28"/>
        </w:rPr>
        <w:t xml:space="preserve"> quien actúa con Secretario de Acuerdos, </w:t>
      </w:r>
      <w:r w:rsidRPr="00852630">
        <w:rPr>
          <w:rFonts w:ascii="Arial Narrow" w:hAnsi="Arial Narrow" w:cs="Arial"/>
          <w:b/>
          <w:sz w:val="28"/>
          <w:szCs w:val="28"/>
        </w:rPr>
        <w:t>Licenciado Antonio Martínez Portillo,</w:t>
      </w:r>
      <w:r w:rsidRPr="00852630">
        <w:rPr>
          <w:rFonts w:ascii="Arial Narrow" w:hAnsi="Arial Narrow" w:cs="Arial"/>
          <w:sz w:val="28"/>
          <w:szCs w:val="28"/>
        </w:rPr>
        <w:t xml:space="preserve"> que autoriza y da </w:t>
      </w:r>
      <w:proofErr w:type="gramStart"/>
      <w:r w:rsidRPr="00852630">
        <w:rPr>
          <w:rFonts w:ascii="Arial Narrow" w:hAnsi="Arial Narrow" w:cs="Arial"/>
          <w:sz w:val="28"/>
          <w:szCs w:val="28"/>
        </w:rPr>
        <w:t>fe.-</w:t>
      </w:r>
      <w:proofErr w:type="gramEnd"/>
      <w:r w:rsidR="007D45FD">
        <w:rPr>
          <w:rFonts w:ascii="Arial Narrow" w:hAnsi="Arial Narrow" w:cs="Arial"/>
          <w:sz w:val="28"/>
          <w:szCs w:val="28"/>
        </w:rPr>
        <w:t xml:space="preserve"> </w:t>
      </w:r>
      <w:r w:rsidR="007D45FD" w:rsidRPr="008263A6">
        <w:rPr>
          <w:rFonts w:ascii="Arial Narrow" w:hAnsi="Arial Narrow" w:cs="Arial"/>
          <w:sz w:val="28"/>
          <w:szCs w:val="28"/>
        </w:rPr>
        <w:t>(rúbricas)</w:t>
      </w:r>
    </w:p>
    <w:p w:rsidR="007D45FD" w:rsidRDefault="007D45FD" w:rsidP="007D45FD">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7D45FD" w:rsidRDefault="007D45FD" w:rsidP="007D45FD">
      <w:pPr>
        <w:pStyle w:val="Sinespaciado"/>
        <w:spacing w:line="360" w:lineRule="auto"/>
        <w:ind w:firstLine="709"/>
        <w:jc w:val="both"/>
        <w:rPr>
          <w:rFonts w:ascii="Arial Narrow" w:hAnsi="Arial Narrow"/>
          <w:color w:val="000000"/>
          <w:sz w:val="28"/>
          <w:szCs w:val="28"/>
        </w:rPr>
      </w:pPr>
    </w:p>
    <w:p w:rsidR="007D45FD" w:rsidRDefault="007D45FD" w:rsidP="007D45FD">
      <w:pPr>
        <w:pStyle w:val="Sinespaciado"/>
        <w:spacing w:line="360" w:lineRule="auto"/>
        <w:ind w:firstLine="709"/>
        <w:jc w:val="both"/>
        <w:rPr>
          <w:rFonts w:ascii="Arial Narrow" w:hAnsi="Arial Narrow"/>
          <w:color w:val="000000"/>
          <w:sz w:val="28"/>
          <w:szCs w:val="28"/>
        </w:rPr>
      </w:pPr>
    </w:p>
    <w:p w:rsidR="007D45FD" w:rsidRDefault="007D45FD" w:rsidP="007D45FD">
      <w:pPr>
        <w:pStyle w:val="Sinespaciado"/>
        <w:spacing w:line="360" w:lineRule="auto"/>
        <w:ind w:firstLine="709"/>
        <w:jc w:val="both"/>
        <w:rPr>
          <w:rFonts w:ascii="Arial Narrow" w:hAnsi="Arial Narrow"/>
          <w:color w:val="000000"/>
          <w:sz w:val="28"/>
          <w:szCs w:val="28"/>
        </w:rPr>
      </w:pPr>
    </w:p>
    <w:p w:rsidR="008079DA" w:rsidRPr="00852630" w:rsidRDefault="008079DA" w:rsidP="008079DA">
      <w:pPr>
        <w:spacing w:after="0" w:line="360" w:lineRule="auto"/>
        <w:ind w:firstLine="708"/>
        <w:jc w:val="both"/>
        <w:rPr>
          <w:rFonts w:ascii="Arial Narrow" w:hAnsi="Arial Narrow"/>
          <w:i/>
          <w:sz w:val="24"/>
          <w:szCs w:val="24"/>
        </w:rPr>
      </w:pPr>
    </w:p>
    <w:p w:rsidR="008079DA" w:rsidRPr="00852630" w:rsidRDefault="008079DA" w:rsidP="008079DA">
      <w:pPr>
        <w:spacing w:after="0" w:line="360" w:lineRule="auto"/>
        <w:ind w:firstLine="708"/>
        <w:jc w:val="both"/>
        <w:rPr>
          <w:rFonts w:ascii="Arial Narrow" w:hAnsi="Arial Narrow"/>
          <w:i/>
          <w:sz w:val="24"/>
          <w:szCs w:val="24"/>
        </w:rPr>
      </w:pPr>
    </w:p>
    <w:p w:rsidR="008079DA" w:rsidRPr="00852630" w:rsidRDefault="008079DA" w:rsidP="008079DA">
      <w:pPr>
        <w:rPr>
          <w:rFonts w:ascii="Arial Narrow" w:hAnsi="Arial Narrow"/>
          <w:sz w:val="24"/>
          <w:szCs w:val="24"/>
        </w:rPr>
      </w:pPr>
    </w:p>
    <w:p w:rsidR="008079DA" w:rsidRPr="00852630" w:rsidRDefault="008079DA" w:rsidP="008079DA">
      <w:pPr>
        <w:spacing w:line="360" w:lineRule="auto"/>
        <w:ind w:firstLine="709"/>
        <w:jc w:val="both"/>
        <w:rPr>
          <w:rFonts w:ascii="Arial Narrow" w:hAnsi="Arial Narrow" w:cs="Arial"/>
          <w:sz w:val="28"/>
          <w:szCs w:val="28"/>
        </w:rPr>
      </w:pPr>
    </w:p>
    <w:p w:rsidR="00866A6D" w:rsidRPr="00852630" w:rsidRDefault="00866A6D" w:rsidP="008F13D0">
      <w:pPr>
        <w:spacing w:line="360" w:lineRule="auto"/>
        <w:ind w:firstLine="709"/>
        <w:jc w:val="both"/>
        <w:rPr>
          <w:rFonts w:ascii="Arial Narrow" w:hAnsi="Arial Narrow" w:cs="Arial"/>
          <w:sz w:val="28"/>
          <w:szCs w:val="28"/>
        </w:rPr>
      </w:pPr>
    </w:p>
    <w:p w:rsidR="00BB1B9F" w:rsidRPr="00852630" w:rsidRDefault="00BB1B9F" w:rsidP="008F13D0">
      <w:pPr>
        <w:spacing w:line="360" w:lineRule="auto"/>
        <w:ind w:firstLine="709"/>
        <w:jc w:val="both"/>
        <w:rPr>
          <w:rFonts w:ascii="Arial Narrow" w:hAnsi="Arial Narrow" w:cs="Arial"/>
          <w:sz w:val="28"/>
          <w:szCs w:val="28"/>
        </w:rPr>
      </w:pPr>
    </w:p>
    <w:p w:rsidR="008F13D0" w:rsidRPr="00852630" w:rsidRDefault="008F13D0" w:rsidP="00E57CE0">
      <w:pPr>
        <w:spacing w:line="360" w:lineRule="auto"/>
        <w:ind w:firstLine="709"/>
        <w:jc w:val="both"/>
        <w:rPr>
          <w:rFonts w:ascii="Arial Narrow" w:hAnsi="Arial Narrow" w:cs="Arial"/>
          <w:sz w:val="28"/>
          <w:szCs w:val="28"/>
        </w:rPr>
      </w:pPr>
    </w:p>
    <w:sectPr w:rsidR="008F13D0" w:rsidRPr="00852630" w:rsidSect="00463657">
      <w:headerReference w:type="even" r:id="rId8"/>
      <w:headerReference w:type="default" r:id="rId9"/>
      <w:headerReference w:type="first" r:id="rId10"/>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66D6" w:rsidRDefault="00D466D6">
      <w:r>
        <w:separator/>
      </w:r>
    </w:p>
  </w:endnote>
  <w:endnote w:type="continuationSeparator" w:id="0">
    <w:p w:rsidR="00D466D6" w:rsidRDefault="00D466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66D6" w:rsidRDefault="00D466D6">
      <w:r>
        <w:separator/>
      </w:r>
    </w:p>
  </w:footnote>
  <w:footnote w:type="continuationSeparator" w:id="0">
    <w:p w:rsidR="00D466D6" w:rsidRDefault="00D466D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1640" w:rsidRDefault="00B21640" w:rsidP="002177F0">
    <w:pPr>
      <w:pStyle w:val="Encabezado"/>
      <w:ind w:right="360"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1" w:name="PAGI_NA"/>
  <w:p w:rsidR="00B21640" w:rsidRPr="006C0427" w:rsidRDefault="00B21640"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8C7461">
      <w:rPr>
        <w:rStyle w:val="Nmerodepgina"/>
        <w:noProof/>
        <w:color w:val="FFFFFF"/>
      </w:rPr>
      <w:t>19</w:t>
    </w:r>
    <w:r w:rsidRPr="006C0427">
      <w:rPr>
        <w:rStyle w:val="Nmerodepgina"/>
        <w:color w:val="FFFFFF"/>
      </w:rPr>
      <w:fldChar w:fldCharType="end"/>
    </w:r>
    <w:r w:rsidRPr="006C0427">
      <w:rPr>
        <w:rStyle w:val="Nmerodepgina"/>
        <w:color w:val="FFFFFF"/>
      </w:rPr>
      <w:t xml:space="preserve"> </w:t>
    </w:r>
  </w:p>
  <w:bookmarkEnd w:id="1"/>
  <w:p w:rsidR="00B21640" w:rsidRPr="00364AFE" w:rsidRDefault="00B21640"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8C7461">
      <w:rPr>
        <w:rFonts w:ascii="Arial Narrow" w:hAnsi="Arial Narrow"/>
        <w:noProof/>
      </w:rPr>
      <w:t>10</w:t>
    </w:r>
    <w:r w:rsidRPr="00364AFE">
      <w:rPr>
        <w:rFonts w:ascii="Arial Narrow" w:hAnsi="Arial Narrow"/>
      </w:rPr>
      <w:fldChar w:fldCharType="end"/>
    </w:r>
  </w:p>
  <w:p w:rsidR="00B21640" w:rsidRPr="00E47A61" w:rsidRDefault="00B21640" w:rsidP="00DD6106">
    <w:pPr>
      <w:pStyle w:val="Encabezado"/>
      <w:rPr>
        <w:rFonts w:ascii="Arial Narrow" w:hAnsi="Arial Narrow"/>
        <w:sz w:val="28"/>
        <w:szCs w:val="28"/>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21640" w:rsidRPr="004A456E" w:rsidRDefault="008C7461"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251658752;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B21640" w:rsidRDefault="008C7461"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ción: Descripción: Descripción: Descripción: Descripción: Descripción: escudo_mexico" style="width:81pt;height:81pt;visibility:visible" filled="t" fillcolor="window">
                      <v:fill opacity="0"/>
                      <v:imagedata r:id="rId1" o:title=" escudo_mexico" grayscale="t"/>
                    </v:shape>
                  </w:pict>
                </w:r>
              </w:p>
              <w:p w:rsidR="00B21640" w:rsidRPr="00B23B9D" w:rsidRDefault="00B2164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B21640" w:rsidRPr="00B23B9D" w:rsidRDefault="00B2164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B21640" w:rsidRPr="00B23B9D" w:rsidRDefault="00B2164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B21640" w:rsidRPr="00B23B9D" w:rsidRDefault="00B21640" w:rsidP="00873808">
                <w:pPr>
                  <w:pStyle w:val="Sinespaciado"/>
                  <w:jc w:val="center"/>
                  <w:rPr>
                    <w:rFonts w:ascii="Microsoft Sans Serif" w:eastAsia="SimHei" w:hAnsi="Microsoft Sans Serif" w:cs="Microsoft Sans Serif"/>
                    <w:b/>
                    <w:sz w:val="14"/>
                    <w:szCs w:val="14"/>
                  </w:rPr>
                </w:pPr>
              </w:p>
              <w:p w:rsidR="00B21640" w:rsidRPr="00B23B9D" w:rsidRDefault="00B2164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B21640">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0BE909F7"/>
    <w:multiLevelType w:val="hybridMultilevel"/>
    <w:tmpl w:val="03F0885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15:restartNumberingAfterBreak="0">
    <w:nsid w:val="0F2B1D11"/>
    <w:multiLevelType w:val="hybridMultilevel"/>
    <w:tmpl w:val="A2DA0CA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87969C5"/>
    <w:multiLevelType w:val="hybridMultilevel"/>
    <w:tmpl w:val="EDAC7038"/>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4" w15:restartNumberingAfterBreak="0">
    <w:nsid w:val="35B92982"/>
    <w:multiLevelType w:val="hybridMultilevel"/>
    <w:tmpl w:val="6974EADA"/>
    <w:lvl w:ilvl="0" w:tplc="99E43E3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15:restartNumberingAfterBreak="0">
    <w:nsid w:val="413602FC"/>
    <w:multiLevelType w:val="hybridMultilevel"/>
    <w:tmpl w:val="289C724A"/>
    <w:lvl w:ilvl="0" w:tplc="E7C40BFC">
      <w:start w:val="1"/>
      <w:numFmt w:val="lowerLetter"/>
      <w:lvlText w:val="%1)"/>
      <w:lvlJc w:val="left"/>
      <w:pPr>
        <w:ind w:left="1713" w:hanging="100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15:restartNumberingAfterBreak="0">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 w15:restartNumberingAfterBreak="0">
    <w:nsid w:val="54BC7C40"/>
    <w:multiLevelType w:val="multilevel"/>
    <w:tmpl w:val="6EC63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9" w15:restartNumberingAfterBreak="0">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1" w15:restartNumberingAfterBreak="0">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12" w15:restartNumberingAfterBreak="0">
    <w:nsid w:val="76351C16"/>
    <w:multiLevelType w:val="hybridMultilevel"/>
    <w:tmpl w:val="6AF477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0"/>
  </w:num>
  <w:num w:numId="4">
    <w:abstractNumId w:val="11"/>
  </w:num>
  <w:num w:numId="5">
    <w:abstractNumId w:val="9"/>
  </w:num>
  <w:num w:numId="6">
    <w:abstractNumId w:val="6"/>
  </w:num>
  <w:num w:numId="7">
    <w:abstractNumId w:val="7"/>
  </w:num>
  <w:num w:numId="8">
    <w:abstractNumId w:val="3"/>
  </w:num>
  <w:num w:numId="9">
    <w:abstractNumId w:val="5"/>
  </w:num>
  <w:num w:numId="10">
    <w:abstractNumId w:val="4"/>
  </w:num>
  <w:num w:numId="11">
    <w:abstractNumId w:val="1"/>
  </w:num>
  <w:num w:numId="12">
    <w:abstractNumId w:val="12"/>
  </w:num>
  <w:num w:numId="13">
    <w:abstractNumId w:val="2"/>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A3C"/>
    <w:rsid w:val="00000C1B"/>
    <w:rsid w:val="000010A7"/>
    <w:rsid w:val="00001740"/>
    <w:rsid w:val="00001973"/>
    <w:rsid w:val="0000219C"/>
    <w:rsid w:val="00002994"/>
    <w:rsid w:val="00002BEF"/>
    <w:rsid w:val="00003409"/>
    <w:rsid w:val="0000357C"/>
    <w:rsid w:val="00003C48"/>
    <w:rsid w:val="0000440D"/>
    <w:rsid w:val="00005995"/>
    <w:rsid w:val="00006143"/>
    <w:rsid w:val="00006B95"/>
    <w:rsid w:val="00007067"/>
    <w:rsid w:val="00007148"/>
    <w:rsid w:val="00007599"/>
    <w:rsid w:val="00007A53"/>
    <w:rsid w:val="00007C77"/>
    <w:rsid w:val="00007CBB"/>
    <w:rsid w:val="00011063"/>
    <w:rsid w:val="000120A3"/>
    <w:rsid w:val="0001251D"/>
    <w:rsid w:val="000132BE"/>
    <w:rsid w:val="00013642"/>
    <w:rsid w:val="00013DB0"/>
    <w:rsid w:val="0001425C"/>
    <w:rsid w:val="00014367"/>
    <w:rsid w:val="00014475"/>
    <w:rsid w:val="00014911"/>
    <w:rsid w:val="00015848"/>
    <w:rsid w:val="0001596E"/>
    <w:rsid w:val="000159F3"/>
    <w:rsid w:val="000169D8"/>
    <w:rsid w:val="000170AB"/>
    <w:rsid w:val="000179A2"/>
    <w:rsid w:val="0002011B"/>
    <w:rsid w:val="000208C1"/>
    <w:rsid w:val="00020BFA"/>
    <w:rsid w:val="00020FF1"/>
    <w:rsid w:val="00021355"/>
    <w:rsid w:val="000218BA"/>
    <w:rsid w:val="00021EAA"/>
    <w:rsid w:val="00022D8A"/>
    <w:rsid w:val="000234F2"/>
    <w:rsid w:val="00023F31"/>
    <w:rsid w:val="00024377"/>
    <w:rsid w:val="000246BC"/>
    <w:rsid w:val="00024BF7"/>
    <w:rsid w:val="000250D1"/>
    <w:rsid w:val="000253E9"/>
    <w:rsid w:val="000261F3"/>
    <w:rsid w:val="00026D20"/>
    <w:rsid w:val="000274A1"/>
    <w:rsid w:val="00027DA4"/>
    <w:rsid w:val="00027DEF"/>
    <w:rsid w:val="00027F7C"/>
    <w:rsid w:val="0003049C"/>
    <w:rsid w:val="00030BFD"/>
    <w:rsid w:val="00030EDF"/>
    <w:rsid w:val="00030F44"/>
    <w:rsid w:val="00032403"/>
    <w:rsid w:val="000332AB"/>
    <w:rsid w:val="0003339D"/>
    <w:rsid w:val="00033822"/>
    <w:rsid w:val="000354A9"/>
    <w:rsid w:val="000355A5"/>
    <w:rsid w:val="00035AC0"/>
    <w:rsid w:val="00035FF7"/>
    <w:rsid w:val="000361ED"/>
    <w:rsid w:val="000362EA"/>
    <w:rsid w:val="00037065"/>
    <w:rsid w:val="000371DE"/>
    <w:rsid w:val="00037971"/>
    <w:rsid w:val="00037B36"/>
    <w:rsid w:val="00037E42"/>
    <w:rsid w:val="00040338"/>
    <w:rsid w:val="00041144"/>
    <w:rsid w:val="000414D6"/>
    <w:rsid w:val="00043699"/>
    <w:rsid w:val="00043D36"/>
    <w:rsid w:val="00044CE4"/>
    <w:rsid w:val="00045086"/>
    <w:rsid w:val="0004540E"/>
    <w:rsid w:val="0004596C"/>
    <w:rsid w:val="000462FD"/>
    <w:rsid w:val="00046322"/>
    <w:rsid w:val="00046563"/>
    <w:rsid w:val="000476AC"/>
    <w:rsid w:val="00047AAB"/>
    <w:rsid w:val="000509A2"/>
    <w:rsid w:val="00050C14"/>
    <w:rsid w:val="00050CFE"/>
    <w:rsid w:val="00050F3C"/>
    <w:rsid w:val="00050FE7"/>
    <w:rsid w:val="00051FC0"/>
    <w:rsid w:val="000522EF"/>
    <w:rsid w:val="00052922"/>
    <w:rsid w:val="000529BF"/>
    <w:rsid w:val="00053041"/>
    <w:rsid w:val="0005381F"/>
    <w:rsid w:val="00053BED"/>
    <w:rsid w:val="000544A2"/>
    <w:rsid w:val="0005487F"/>
    <w:rsid w:val="00054D75"/>
    <w:rsid w:val="0005572F"/>
    <w:rsid w:val="00055C7F"/>
    <w:rsid w:val="00055CC0"/>
    <w:rsid w:val="00055D96"/>
    <w:rsid w:val="0005669A"/>
    <w:rsid w:val="00056FD9"/>
    <w:rsid w:val="00057622"/>
    <w:rsid w:val="00057AB7"/>
    <w:rsid w:val="00060489"/>
    <w:rsid w:val="00061B57"/>
    <w:rsid w:val="000627B6"/>
    <w:rsid w:val="00062D06"/>
    <w:rsid w:val="0006322F"/>
    <w:rsid w:val="00063CAD"/>
    <w:rsid w:val="00064213"/>
    <w:rsid w:val="00064707"/>
    <w:rsid w:val="000647ED"/>
    <w:rsid w:val="000651D6"/>
    <w:rsid w:val="000660AF"/>
    <w:rsid w:val="000668D2"/>
    <w:rsid w:val="00066C47"/>
    <w:rsid w:val="00066E57"/>
    <w:rsid w:val="00067641"/>
    <w:rsid w:val="00067CAE"/>
    <w:rsid w:val="000704F7"/>
    <w:rsid w:val="00070E99"/>
    <w:rsid w:val="00070F88"/>
    <w:rsid w:val="00071118"/>
    <w:rsid w:val="00071A21"/>
    <w:rsid w:val="00071CC3"/>
    <w:rsid w:val="00072103"/>
    <w:rsid w:val="0007226A"/>
    <w:rsid w:val="000724F1"/>
    <w:rsid w:val="0007260E"/>
    <w:rsid w:val="00072972"/>
    <w:rsid w:val="00072A59"/>
    <w:rsid w:val="00072F9B"/>
    <w:rsid w:val="00072FDD"/>
    <w:rsid w:val="000733B3"/>
    <w:rsid w:val="000733E0"/>
    <w:rsid w:val="00074467"/>
    <w:rsid w:val="0007449B"/>
    <w:rsid w:val="000746C8"/>
    <w:rsid w:val="00074B83"/>
    <w:rsid w:val="00075ABA"/>
    <w:rsid w:val="00076147"/>
    <w:rsid w:val="00076160"/>
    <w:rsid w:val="000762DC"/>
    <w:rsid w:val="00076AF5"/>
    <w:rsid w:val="000772D2"/>
    <w:rsid w:val="00077484"/>
    <w:rsid w:val="0008049B"/>
    <w:rsid w:val="00080974"/>
    <w:rsid w:val="00081077"/>
    <w:rsid w:val="0008186E"/>
    <w:rsid w:val="00081A82"/>
    <w:rsid w:val="00082076"/>
    <w:rsid w:val="00082495"/>
    <w:rsid w:val="0008260E"/>
    <w:rsid w:val="0008273C"/>
    <w:rsid w:val="0008289C"/>
    <w:rsid w:val="000828D8"/>
    <w:rsid w:val="000829D9"/>
    <w:rsid w:val="00083909"/>
    <w:rsid w:val="000844C6"/>
    <w:rsid w:val="00084FE9"/>
    <w:rsid w:val="0008503E"/>
    <w:rsid w:val="000851E8"/>
    <w:rsid w:val="00085217"/>
    <w:rsid w:val="00085396"/>
    <w:rsid w:val="000859FE"/>
    <w:rsid w:val="00085BF4"/>
    <w:rsid w:val="00085E2A"/>
    <w:rsid w:val="00086087"/>
    <w:rsid w:val="00086E3B"/>
    <w:rsid w:val="00087B61"/>
    <w:rsid w:val="000904F5"/>
    <w:rsid w:val="00090650"/>
    <w:rsid w:val="000915C6"/>
    <w:rsid w:val="00091AB7"/>
    <w:rsid w:val="000938A3"/>
    <w:rsid w:val="000942D0"/>
    <w:rsid w:val="00094670"/>
    <w:rsid w:val="00094FD3"/>
    <w:rsid w:val="0009519D"/>
    <w:rsid w:val="00095243"/>
    <w:rsid w:val="00095355"/>
    <w:rsid w:val="0009541A"/>
    <w:rsid w:val="000957D4"/>
    <w:rsid w:val="00096206"/>
    <w:rsid w:val="00096A4C"/>
    <w:rsid w:val="000A03F3"/>
    <w:rsid w:val="000A10B5"/>
    <w:rsid w:val="000A140B"/>
    <w:rsid w:val="000A26B9"/>
    <w:rsid w:val="000A2B8B"/>
    <w:rsid w:val="000A367D"/>
    <w:rsid w:val="000A41F5"/>
    <w:rsid w:val="000A4759"/>
    <w:rsid w:val="000A48C3"/>
    <w:rsid w:val="000A5813"/>
    <w:rsid w:val="000A5A9B"/>
    <w:rsid w:val="000A5FBC"/>
    <w:rsid w:val="000A6E35"/>
    <w:rsid w:val="000A7115"/>
    <w:rsid w:val="000A7DC5"/>
    <w:rsid w:val="000A7E42"/>
    <w:rsid w:val="000B0400"/>
    <w:rsid w:val="000B0BBA"/>
    <w:rsid w:val="000B118C"/>
    <w:rsid w:val="000B175C"/>
    <w:rsid w:val="000B194F"/>
    <w:rsid w:val="000B2114"/>
    <w:rsid w:val="000B24C7"/>
    <w:rsid w:val="000B261A"/>
    <w:rsid w:val="000B3A41"/>
    <w:rsid w:val="000B46B0"/>
    <w:rsid w:val="000B4814"/>
    <w:rsid w:val="000B4AE4"/>
    <w:rsid w:val="000B641E"/>
    <w:rsid w:val="000B7652"/>
    <w:rsid w:val="000C071B"/>
    <w:rsid w:val="000C1E18"/>
    <w:rsid w:val="000C29F7"/>
    <w:rsid w:val="000C374F"/>
    <w:rsid w:val="000C48F7"/>
    <w:rsid w:val="000C4E9D"/>
    <w:rsid w:val="000C6328"/>
    <w:rsid w:val="000C637B"/>
    <w:rsid w:val="000C669C"/>
    <w:rsid w:val="000C6E07"/>
    <w:rsid w:val="000C730D"/>
    <w:rsid w:val="000C7D7E"/>
    <w:rsid w:val="000C7E53"/>
    <w:rsid w:val="000D001A"/>
    <w:rsid w:val="000D0227"/>
    <w:rsid w:val="000D042C"/>
    <w:rsid w:val="000D0669"/>
    <w:rsid w:val="000D1024"/>
    <w:rsid w:val="000D1D02"/>
    <w:rsid w:val="000D1E0B"/>
    <w:rsid w:val="000D2155"/>
    <w:rsid w:val="000D279D"/>
    <w:rsid w:val="000D2EBC"/>
    <w:rsid w:val="000D3206"/>
    <w:rsid w:val="000D5253"/>
    <w:rsid w:val="000D52A0"/>
    <w:rsid w:val="000D5416"/>
    <w:rsid w:val="000D5971"/>
    <w:rsid w:val="000D5A1F"/>
    <w:rsid w:val="000D5A58"/>
    <w:rsid w:val="000D6401"/>
    <w:rsid w:val="000D6EB5"/>
    <w:rsid w:val="000E0155"/>
    <w:rsid w:val="000E05AD"/>
    <w:rsid w:val="000E091C"/>
    <w:rsid w:val="000E0B13"/>
    <w:rsid w:val="000E149B"/>
    <w:rsid w:val="000E1759"/>
    <w:rsid w:val="000E1D29"/>
    <w:rsid w:val="000E2177"/>
    <w:rsid w:val="000E2989"/>
    <w:rsid w:val="000E29DD"/>
    <w:rsid w:val="000E3AA3"/>
    <w:rsid w:val="000E3BBE"/>
    <w:rsid w:val="000E4AA9"/>
    <w:rsid w:val="000E4B84"/>
    <w:rsid w:val="000E4E67"/>
    <w:rsid w:val="000E61B1"/>
    <w:rsid w:val="000E678D"/>
    <w:rsid w:val="000E6D56"/>
    <w:rsid w:val="000E6F19"/>
    <w:rsid w:val="000E76EF"/>
    <w:rsid w:val="000E77DF"/>
    <w:rsid w:val="000E7A89"/>
    <w:rsid w:val="000E7D5F"/>
    <w:rsid w:val="000F0403"/>
    <w:rsid w:val="000F0687"/>
    <w:rsid w:val="000F06DD"/>
    <w:rsid w:val="000F07C6"/>
    <w:rsid w:val="000F1603"/>
    <w:rsid w:val="000F1680"/>
    <w:rsid w:val="000F2090"/>
    <w:rsid w:val="000F2DCA"/>
    <w:rsid w:val="000F3B17"/>
    <w:rsid w:val="000F3BBE"/>
    <w:rsid w:val="000F3E7D"/>
    <w:rsid w:val="000F5385"/>
    <w:rsid w:val="000F580E"/>
    <w:rsid w:val="000F5C03"/>
    <w:rsid w:val="000F6938"/>
    <w:rsid w:val="000F6E90"/>
    <w:rsid w:val="000F7F8D"/>
    <w:rsid w:val="001007BE"/>
    <w:rsid w:val="0010089A"/>
    <w:rsid w:val="00100BB4"/>
    <w:rsid w:val="00101C22"/>
    <w:rsid w:val="001023CC"/>
    <w:rsid w:val="00102B64"/>
    <w:rsid w:val="00102F74"/>
    <w:rsid w:val="00102FA0"/>
    <w:rsid w:val="0010347D"/>
    <w:rsid w:val="0010458D"/>
    <w:rsid w:val="001056BA"/>
    <w:rsid w:val="001063A7"/>
    <w:rsid w:val="00106837"/>
    <w:rsid w:val="00107CEA"/>
    <w:rsid w:val="00110169"/>
    <w:rsid w:val="0011026C"/>
    <w:rsid w:val="00110FE8"/>
    <w:rsid w:val="00111A79"/>
    <w:rsid w:val="00111C54"/>
    <w:rsid w:val="00111CF6"/>
    <w:rsid w:val="00111D62"/>
    <w:rsid w:val="00112589"/>
    <w:rsid w:val="00112988"/>
    <w:rsid w:val="00112A48"/>
    <w:rsid w:val="00112A66"/>
    <w:rsid w:val="001144DD"/>
    <w:rsid w:val="001146D1"/>
    <w:rsid w:val="001152E0"/>
    <w:rsid w:val="0011603E"/>
    <w:rsid w:val="00116725"/>
    <w:rsid w:val="00116D19"/>
    <w:rsid w:val="001172EE"/>
    <w:rsid w:val="001178FE"/>
    <w:rsid w:val="00117A27"/>
    <w:rsid w:val="0012012B"/>
    <w:rsid w:val="00120362"/>
    <w:rsid w:val="00120495"/>
    <w:rsid w:val="00120C06"/>
    <w:rsid w:val="00121392"/>
    <w:rsid w:val="0012168C"/>
    <w:rsid w:val="001217A7"/>
    <w:rsid w:val="00122367"/>
    <w:rsid w:val="001228C7"/>
    <w:rsid w:val="00122D1E"/>
    <w:rsid w:val="00122DB0"/>
    <w:rsid w:val="00123441"/>
    <w:rsid w:val="001237D1"/>
    <w:rsid w:val="0012393F"/>
    <w:rsid w:val="00123BF6"/>
    <w:rsid w:val="00123C84"/>
    <w:rsid w:val="0012414D"/>
    <w:rsid w:val="00124235"/>
    <w:rsid w:val="00124501"/>
    <w:rsid w:val="0012536E"/>
    <w:rsid w:val="00125919"/>
    <w:rsid w:val="0012670C"/>
    <w:rsid w:val="00127119"/>
    <w:rsid w:val="0012716F"/>
    <w:rsid w:val="00127D2F"/>
    <w:rsid w:val="00127FC4"/>
    <w:rsid w:val="00130981"/>
    <w:rsid w:val="001319ED"/>
    <w:rsid w:val="001334B4"/>
    <w:rsid w:val="00133B1D"/>
    <w:rsid w:val="00133B7A"/>
    <w:rsid w:val="00134222"/>
    <w:rsid w:val="00134830"/>
    <w:rsid w:val="00134D41"/>
    <w:rsid w:val="001360F8"/>
    <w:rsid w:val="001377CF"/>
    <w:rsid w:val="00137DE8"/>
    <w:rsid w:val="00137E1D"/>
    <w:rsid w:val="00137F2C"/>
    <w:rsid w:val="001400BC"/>
    <w:rsid w:val="00140FB7"/>
    <w:rsid w:val="001410E8"/>
    <w:rsid w:val="00141301"/>
    <w:rsid w:val="0014133C"/>
    <w:rsid w:val="00141754"/>
    <w:rsid w:val="00141AD2"/>
    <w:rsid w:val="00141FAA"/>
    <w:rsid w:val="001424CD"/>
    <w:rsid w:val="0014259A"/>
    <w:rsid w:val="00143142"/>
    <w:rsid w:val="00143233"/>
    <w:rsid w:val="00144D68"/>
    <w:rsid w:val="00144DDB"/>
    <w:rsid w:val="00145390"/>
    <w:rsid w:val="00145588"/>
    <w:rsid w:val="001456BA"/>
    <w:rsid w:val="00145AA2"/>
    <w:rsid w:val="00145AF2"/>
    <w:rsid w:val="00145E1B"/>
    <w:rsid w:val="0014618B"/>
    <w:rsid w:val="00146D88"/>
    <w:rsid w:val="0014734E"/>
    <w:rsid w:val="00147369"/>
    <w:rsid w:val="00147E5B"/>
    <w:rsid w:val="00150A6E"/>
    <w:rsid w:val="00151337"/>
    <w:rsid w:val="00151AF2"/>
    <w:rsid w:val="00151E27"/>
    <w:rsid w:val="00151FD9"/>
    <w:rsid w:val="001520FC"/>
    <w:rsid w:val="00152186"/>
    <w:rsid w:val="00152216"/>
    <w:rsid w:val="00152377"/>
    <w:rsid w:val="001523B4"/>
    <w:rsid w:val="00152BF3"/>
    <w:rsid w:val="00153F72"/>
    <w:rsid w:val="0015432A"/>
    <w:rsid w:val="0015447A"/>
    <w:rsid w:val="00155FEE"/>
    <w:rsid w:val="0015627C"/>
    <w:rsid w:val="00156521"/>
    <w:rsid w:val="00156ABE"/>
    <w:rsid w:val="0015715B"/>
    <w:rsid w:val="001573B7"/>
    <w:rsid w:val="001579DB"/>
    <w:rsid w:val="00157BD3"/>
    <w:rsid w:val="00157D19"/>
    <w:rsid w:val="001606AF"/>
    <w:rsid w:val="00161BC8"/>
    <w:rsid w:val="001623B7"/>
    <w:rsid w:val="0016264F"/>
    <w:rsid w:val="00163113"/>
    <w:rsid w:val="0016354A"/>
    <w:rsid w:val="001638EE"/>
    <w:rsid w:val="00163F78"/>
    <w:rsid w:val="001641B9"/>
    <w:rsid w:val="00164DF4"/>
    <w:rsid w:val="00164E4A"/>
    <w:rsid w:val="0016544A"/>
    <w:rsid w:val="00165C04"/>
    <w:rsid w:val="00165C77"/>
    <w:rsid w:val="001661DD"/>
    <w:rsid w:val="0016643A"/>
    <w:rsid w:val="00166485"/>
    <w:rsid w:val="00166826"/>
    <w:rsid w:val="001668C3"/>
    <w:rsid w:val="001668EA"/>
    <w:rsid w:val="0016695B"/>
    <w:rsid w:val="00166E45"/>
    <w:rsid w:val="00167322"/>
    <w:rsid w:val="00167843"/>
    <w:rsid w:val="001713F4"/>
    <w:rsid w:val="001724D4"/>
    <w:rsid w:val="0017255C"/>
    <w:rsid w:val="001731C9"/>
    <w:rsid w:val="001731CE"/>
    <w:rsid w:val="0017474C"/>
    <w:rsid w:val="00174E96"/>
    <w:rsid w:val="00175865"/>
    <w:rsid w:val="00175F80"/>
    <w:rsid w:val="00176033"/>
    <w:rsid w:val="001761B8"/>
    <w:rsid w:val="0017653F"/>
    <w:rsid w:val="00176A9D"/>
    <w:rsid w:val="00176D5F"/>
    <w:rsid w:val="00176DF1"/>
    <w:rsid w:val="00176F09"/>
    <w:rsid w:val="001772D8"/>
    <w:rsid w:val="00177688"/>
    <w:rsid w:val="0017783E"/>
    <w:rsid w:val="00177B2C"/>
    <w:rsid w:val="00180420"/>
    <w:rsid w:val="00180669"/>
    <w:rsid w:val="0018070F"/>
    <w:rsid w:val="00180997"/>
    <w:rsid w:val="00180FE7"/>
    <w:rsid w:val="00181386"/>
    <w:rsid w:val="00181836"/>
    <w:rsid w:val="00181C2B"/>
    <w:rsid w:val="00181E74"/>
    <w:rsid w:val="001824DF"/>
    <w:rsid w:val="00182AA2"/>
    <w:rsid w:val="00182F9A"/>
    <w:rsid w:val="00183767"/>
    <w:rsid w:val="00183C41"/>
    <w:rsid w:val="00183C51"/>
    <w:rsid w:val="00183D04"/>
    <w:rsid w:val="00183FAF"/>
    <w:rsid w:val="001842AB"/>
    <w:rsid w:val="00184CC4"/>
    <w:rsid w:val="0018587C"/>
    <w:rsid w:val="00185F6C"/>
    <w:rsid w:val="001863BC"/>
    <w:rsid w:val="00186C7D"/>
    <w:rsid w:val="00187173"/>
    <w:rsid w:val="001875D2"/>
    <w:rsid w:val="001878F3"/>
    <w:rsid w:val="00190199"/>
    <w:rsid w:val="0019054C"/>
    <w:rsid w:val="00191D05"/>
    <w:rsid w:val="001931D9"/>
    <w:rsid w:val="0019326D"/>
    <w:rsid w:val="001933CD"/>
    <w:rsid w:val="00193F5A"/>
    <w:rsid w:val="00194B9D"/>
    <w:rsid w:val="00195314"/>
    <w:rsid w:val="0019579D"/>
    <w:rsid w:val="00195933"/>
    <w:rsid w:val="00196337"/>
    <w:rsid w:val="0019654A"/>
    <w:rsid w:val="001966BC"/>
    <w:rsid w:val="00197428"/>
    <w:rsid w:val="0019765F"/>
    <w:rsid w:val="001A003A"/>
    <w:rsid w:val="001A168B"/>
    <w:rsid w:val="001A17C2"/>
    <w:rsid w:val="001A1E20"/>
    <w:rsid w:val="001A2BE2"/>
    <w:rsid w:val="001A44FD"/>
    <w:rsid w:val="001A50B6"/>
    <w:rsid w:val="001A5679"/>
    <w:rsid w:val="001A5AEE"/>
    <w:rsid w:val="001A6184"/>
    <w:rsid w:val="001A623C"/>
    <w:rsid w:val="001A6B56"/>
    <w:rsid w:val="001A6C00"/>
    <w:rsid w:val="001A70F1"/>
    <w:rsid w:val="001A71B8"/>
    <w:rsid w:val="001A7817"/>
    <w:rsid w:val="001A7CA4"/>
    <w:rsid w:val="001B0406"/>
    <w:rsid w:val="001B0F9F"/>
    <w:rsid w:val="001B154D"/>
    <w:rsid w:val="001B181E"/>
    <w:rsid w:val="001B1F5C"/>
    <w:rsid w:val="001B23DF"/>
    <w:rsid w:val="001B2B55"/>
    <w:rsid w:val="001B2BED"/>
    <w:rsid w:val="001B2E3B"/>
    <w:rsid w:val="001B3567"/>
    <w:rsid w:val="001B3954"/>
    <w:rsid w:val="001B39A7"/>
    <w:rsid w:val="001B4703"/>
    <w:rsid w:val="001B5911"/>
    <w:rsid w:val="001B6787"/>
    <w:rsid w:val="001B7875"/>
    <w:rsid w:val="001B7891"/>
    <w:rsid w:val="001B7F4C"/>
    <w:rsid w:val="001C00AD"/>
    <w:rsid w:val="001C044D"/>
    <w:rsid w:val="001C1E44"/>
    <w:rsid w:val="001C310A"/>
    <w:rsid w:val="001C3273"/>
    <w:rsid w:val="001C349A"/>
    <w:rsid w:val="001C3596"/>
    <w:rsid w:val="001C3B32"/>
    <w:rsid w:val="001C4BB0"/>
    <w:rsid w:val="001C4E15"/>
    <w:rsid w:val="001C5692"/>
    <w:rsid w:val="001C59EA"/>
    <w:rsid w:val="001C667E"/>
    <w:rsid w:val="001C696F"/>
    <w:rsid w:val="001C6D56"/>
    <w:rsid w:val="001C6E02"/>
    <w:rsid w:val="001C7524"/>
    <w:rsid w:val="001C7A1A"/>
    <w:rsid w:val="001C7BAE"/>
    <w:rsid w:val="001D1128"/>
    <w:rsid w:val="001D15A0"/>
    <w:rsid w:val="001D1C43"/>
    <w:rsid w:val="001D1CE6"/>
    <w:rsid w:val="001D1D1C"/>
    <w:rsid w:val="001D4A4A"/>
    <w:rsid w:val="001D4DC7"/>
    <w:rsid w:val="001D54B8"/>
    <w:rsid w:val="001D555D"/>
    <w:rsid w:val="001D55A5"/>
    <w:rsid w:val="001D5C1C"/>
    <w:rsid w:val="001D60D3"/>
    <w:rsid w:val="001D6CE7"/>
    <w:rsid w:val="001D6E9C"/>
    <w:rsid w:val="001D703B"/>
    <w:rsid w:val="001D7339"/>
    <w:rsid w:val="001D751A"/>
    <w:rsid w:val="001D7691"/>
    <w:rsid w:val="001D78F1"/>
    <w:rsid w:val="001D79EC"/>
    <w:rsid w:val="001E0034"/>
    <w:rsid w:val="001E0429"/>
    <w:rsid w:val="001E0FC3"/>
    <w:rsid w:val="001E163D"/>
    <w:rsid w:val="001E18D4"/>
    <w:rsid w:val="001E2438"/>
    <w:rsid w:val="001E2660"/>
    <w:rsid w:val="001E271C"/>
    <w:rsid w:val="001E2FF6"/>
    <w:rsid w:val="001E3120"/>
    <w:rsid w:val="001E31AB"/>
    <w:rsid w:val="001E3530"/>
    <w:rsid w:val="001E3A3E"/>
    <w:rsid w:val="001E4726"/>
    <w:rsid w:val="001E4B82"/>
    <w:rsid w:val="001E4CFD"/>
    <w:rsid w:val="001E4D6E"/>
    <w:rsid w:val="001E4F10"/>
    <w:rsid w:val="001E56B3"/>
    <w:rsid w:val="001E5854"/>
    <w:rsid w:val="001E61E9"/>
    <w:rsid w:val="001E6B46"/>
    <w:rsid w:val="001E724E"/>
    <w:rsid w:val="001E73C1"/>
    <w:rsid w:val="001F0C8F"/>
    <w:rsid w:val="001F0D30"/>
    <w:rsid w:val="001F225A"/>
    <w:rsid w:val="001F22D3"/>
    <w:rsid w:val="001F268C"/>
    <w:rsid w:val="001F2965"/>
    <w:rsid w:val="001F2D18"/>
    <w:rsid w:val="001F2E04"/>
    <w:rsid w:val="001F3EF0"/>
    <w:rsid w:val="001F4B04"/>
    <w:rsid w:val="001F4C00"/>
    <w:rsid w:val="001F4C69"/>
    <w:rsid w:val="001F597A"/>
    <w:rsid w:val="001F5F53"/>
    <w:rsid w:val="001F6B6B"/>
    <w:rsid w:val="001F6F49"/>
    <w:rsid w:val="0020064D"/>
    <w:rsid w:val="00200AAC"/>
    <w:rsid w:val="00201193"/>
    <w:rsid w:val="0020136C"/>
    <w:rsid w:val="0020164A"/>
    <w:rsid w:val="00201A84"/>
    <w:rsid w:val="00201C9C"/>
    <w:rsid w:val="00202E74"/>
    <w:rsid w:val="00203D58"/>
    <w:rsid w:val="00204472"/>
    <w:rsid w:val="0020481D"/>
    <w:rsid w:val="00204A5A"/>
    <w:rsid w:val="00204A7F"/>
    <w:rsid w:val="00204AD7"/>
    <w:rsid w:val="00204C52"/>
    <w:rsid w:val="00204F45"/>
    <w:rsid w:val="002053EA"/>
    <w:rsid w:val="002063CE"/>
    <w:rsid w:val="00206B2D"/>
    <w:rsid w:val="00206F64"/>
    <w:rsid w:val="002075DF"/>
    <w:rsid w:val="002077A9"/>
    <w:rsid w:val="00207B4F"/>
    <w:rsid w:val="00207D26"/>
    <w:rsid w:val="0021001E"/>
    <w:rsid w:val="00210308"/>
    <w:rsid w:val="00210456"/>
    <w:rsid w:val="00210B24"/>
    <w:rsid w:val="00210ED9"/>
    <w:rsid w:val="00211292"/>
    <w:rsid w:val="00211AF6"/>
    <w:rsid w:val="0021252D"/>
    <w:rsid w:val="00212598"/>
    <w:rsid w:val="0021292C"/>
    <w:rsid w:val="00213070"/>
    <w:rsid w:val="002131F0"/>
    <w:rsid w:val="00213236"/>
    <w:rsid w:val="002139E0"/>
    <w:rsid w:val="0021446D"/>
    <w:rsid w:val="002147AD"/>
    <w:rsid w:val="00214AE2"/>
    <w:rsid w:val="002159D6"/>
    <w:rsid w:val="00215A2C"/>
    <w:rsid w:val="002162F9"/>
    <w:rsid w:val="00216F6C"/>
    <w:rsid w:val="002177F0"/>
    <w:rsid w:val="00220248"/>
    <w:rsid w:val="00220FDF"/>
    <w:rsid w:val="0022104E"/>
    <w:rsid w:val="00221575"/>
    <w:rsid w:val="00221EBE"/>
    <w:rsid w:val="00222056"/>
    <w:rsid w:val="00222D08"/>
    <w:rsid w:val="00224C1D"/>
    <w:rsid w:val="00224C8B"/>
    <w:rsid w:val="00227844"/>
    <w:rsid w:val="00227995"/>
    <w:rsid w:val="00227D92"/>
    <w:rsid w:val="00230D14"/>
    <w:rsid w:val="00233108"/>
    <w:rsid w:val="0023315D"/>
    <w:rsid w:val="00233205"/>
    <w:rsid w:val="0023365C"/>
    <w:rsid w:val="0023437B"/>
    <w:rsid w:val="002353EB"/>
    <w:rsid w:val="002353FE"/>
    <w:rsid w:val="00235DC4"/>
    <w:rsid w:val="00236A11"/>
    <w:rsid w:val="00236AEA"/>
    <w:rsid w:val="00236F28"/>
    <w:rsid w:val="002400AB"/>
    <w:rsid w:val="0024037D"/>
    <w:rsid w:val="002403EE"/>
    <w:rsid w:val="002408A9"/>
    <w:rsid w:val="00242680"/>
    <w:rsid w:val="00243198"/>
    <w:rsid w:val="00243375"/>
    <w:rsid w:val="002437D5"/>
    <w:rsid w:val="00243C07"/>
    <w:rsid w:val="0024436C"/>
    <w:rsid w:val="00244797"/>
    <w:rsid w:val="00244BB5"/>
    <w:rsid w:val="00244BC5"/>
    <w:rsid w:val="00245984"/>
    <w:rsid w:val="00245EAC"/>
    <w:rsid w:val="002461B3"/>
    <w:rsid w:val="0024620D"/>
    <w:rsid w:val="0024638E"/>
    <w:rsid w:val="002507DF"/>
    <w:rsid w:val="00251982"/>
    <w:rsid w:val="00251EEF"/>
    <w:rsid w:val="0025283E"/>
    <w:rsid w:val="002537EB"/>
    <w:rsid w:val="00253ED3"/>
    <w:rsid w:val="0025470A"/>
    <w:rsid w:val="00254A32"/>
    <w:rsid w:val="00254C6E"/>
    <w:rsid w:val="00254F14"/>
    <w:rsid w:val="00255765"/>
    <w:rsid w:val="00255D57"/>
    <w:rsid w:val="00256111"/>
    <w:rsid w:val="0025688F"/>
    <w:rsid w:val="00256B93"/>
    <w:rsid w:val="00256D9E"/>
    <w:rsid w:val="00257091"/>
    <w:rsid w:val="002576CF"/>
    <w:rsid w:val="00257B88"/>
    <w:rsid w:val="00257FA6"/>
    <w:rsid w:val="00260440"/>
    <w:rsid w:val="002610C0"/>
    <w:rsid w:val="00261FF1"/>
    <w:rsid w:val="00262947"/>
    <w:rsid w:val="00263E79"/>
    <w:rsid w:val="002645D6"/>
    <w:rsid w:val="002649BF"/>
    <w:rsid w:val="002659C3"/>
    <w:rsid w:val="002669A8"/>
    <w:rsid w:val="00266D50"/>
    <w:rsid w:val="00266D89"/>
    <w:rsid w:val="002671A5"/>
    <w:rsid w:val="00267BE3"/>
    <w:rsid w:val="00267F03"/>
    <w:rsid w:val="00267FA1"/>
    <w:rsid w:val="0027006F"/>
    <w:rsid w:val="00271C95"/>
    <w:rsid w:val="00273295"/>
    <w:rsid w:val="002733AF"/>
    <w:rsid w:val="00273750"/>
    <w:rsid w:val="00273919"/>
    <w:rsid w:val="0027398D"/>
    <w:rsid w:val="00273B2D"/>
    <w:rsid w:val="002753BB"/>
    <w:rsid w:val="0027540B"/>
    <w:rsid w:val="00275DB0"/>
    <w:rsid w:val="00280D34"/>
    <w:rsid w:val="00281867"/>
    <w:rsid w:val="00281C62"/>
    <w:rsid w:val="002820B8"/>
    <w:rsid w:val="002821CE"/>
    <w:rsid w:val="00282B4B"/>
    <w:rsid w:val="00282CFF"/>
    <w:rsid w:val="00283480"/>
    <w:rsid w:val="00284110"/>
    <w:rsid w:val="00284329"/>
    <w:rsid w:val="00284BE0"/>
    <w:rsid w:val="00284DB5"/>
    <w:rsid w:val="00285579"/>
    <w:rsid w:val="00285C2D"/>
    <w:rsid w:val="00286D99"/>
    <w:rsid w:val="00286FA6"/>
    <w:rsid w:val="00287036"/>
    <w:rsid w:val="00287647"/>
    <w:rsid w:val="002876EC"/>
    <w:rsid w:val="00287760"/>
    <w:rsid w:val="00287A0A"/>
    <w:rsid w:val="002908F9"/>
    <w:rsid w:val="00290B67"/>
    <w:rsid w:val="002914F8"/>
    <w:rsid w:val="00291810"/>
    <w:rsid w:val="00291EA3"/>
    <w:rsid w:val="002920E1"/>
    <w:rsid w:val="002921A1"/>
    <w:rsid w:val="00293190"/>
    <w:rsid w:val="0029368A"/>
    <w:rsid w:val="0029422F"/>
    <w:rsid w:val="002943D5"/>
    <w:rsid w:val="002945BE"/>
    <w:rsid w:val="00294998"/>
    <w:rsid w:val="00295405"/>
    <w:rsid w:val="002960B0"/>
    <w:rsid w:val="00296A4E"/>
    <w:rsid w:val="0029768F"/>
    <w:rsid w:val="00297879"/>
    <w:rsid w:val="00297999"/>
    <w:rsid w:val="002A008E"/>
    <w:rsid w:val="002A0820"/>
    <w:rsid w:val="002A08D3"/>
    <w:rsid w:val="002A0AC4"/>
    <w:rsid w:val="002A0CFE"/>
    <w:rsid w:val="002A0D18"/>
    <w:rsid w:val="002A1A5A"/>
    <w:rsid w:val="002A1EFA"/>
    <w:rsid w:val="002A3575"/>
    <w:rsid w:val="002A3A15"/>
    <w:rsid w:val="002A4BDA"/>
    <w:rsid w:val="002A530F"/>
    <w:rsid w:val="002A56AC"/>
    <w:rsid w:val="002A6737"/>
    <w:rsid w:val="002A6A50"/>
    <w:rsid w:val="002A7C7C"/>
    <w:rsid w:val="002A7E24"/>
    <w:rsid w:val="002B02AC"/>
    <w:rsid w:val="002B043D"/>
    <w:rsid w:val="002B0AB4"/>
    <w:rsid w:val="002B15EE"/>
    <w:rsid w:val="002B1C6D"/>
    <w:rsid w:val="002B1EFC"/>
    <w:rsid w:val="002B294F"/>
    <w:rsid w:val="002B2CD4"/>
    <w:rsid w:val="002B4717"/>
    <w:rsid w:val="002B4A1D"/>
    <w:rsid w:val="002B4A42"/>
    <w:rsid w:val="002B4B8E"/>
    <w:rsid w:val="002B4CFE"/>
    <w:rsid w:val="002B5363"/>
    <w:rsid w:val="002B54CB"/>
    <w:rsid w:val="002B6283"/>
    <w:rsid w:val="002B6E2E"/>
    <w:rsid w:val="002B757D"/>
    <w:rsid w:val="002C10B9"/>
    <w:rsid w:val="002C154F"/>
    <w:rsid w:val="002C162F"/>
    <w:rsid w:val="002C19EA"/>
    <w:rsid w:val="002C1A44"/>
    <w:rsid w:val="002C310F"/>
    <w:rsid w:val="002C4899"/>
    <w:rsid w:val="002C4E00"/>
    <w:rsid w:val="002C564E"/>
    <w:rsid w:val="002C5F1C"/>
    <w:rsid w:val="002C68CD"/>
    <w:rsid w:val="002C73D9"/>
    <w:rsid w:val="002C771D"/>
    <w:rsid w:val="002C7A5B"/>
    <w:rsid w:val="002D0567"/>
    <w:rsid w:val="002D0731"/>
    <w:rsid w:val="002D146A"/>
    <w:rsid w:val="002D14BD"/>
    <w:rsid w:val="002D1EBB"/>
    <w:rsid w:val="002D26C3"/>
    <w:rsid w:val="002D2888"/>
    <w:rsid w:val="002D3C9B"/>
    <w:rsid w:val="002D3D24"/>
    <w:rsid w:val="002D464A"/>
    <w:rsid w:val="002D5762"/>
    <w:rsid w:val="002D57AB"/>
    <w:rsid w:val="002D59B2"/>
    <w:rsid w:val="002D5CFE"/>
    <w:rsid w:val="002D604B"/>
    <w:rsid w:val="002D6104"/>
    <w:rsid w:val="002D63AC"/>
    <w:rsid w:val="002D6567"/>
    <w:rsid w:val="002D7161"/>
    <w:rsid w:val="002D73CD"/>
    <w:rsid w:val="002D76BB"/>
    <w:rsid w:val="002D76BF"/>
    <w:rsid w:val="002D7848"/>
    <w:rsid w:val="002D78AF"/>
    <w:rsid w:val="002D7F1F"/>
    <w:rsid w:val="002D7F40"/>
    <w:rsid w:val="002E0E4C"/>
    <w:rsid w:val="002E160D"/>
    <w:rsid w:val="002E1DCB"/>
    <w:rsid w:val="002E1F0F"/>
    <w:rsid w:val="002E2643"/>
    <w:rsid w:val="002E2A3F"/>
    <w:rsid w:val="002E3546"/>
    <w:rsid w:val="002E37E8"/>
    <w:rsid w:val="002E3A71"/>
    <w:rsid w:val="002E3CEF"/>
    <w:rsid w:val="002E3E69"/>
    <w:rsid w:val="002E44BC"/>
    <w:rsid w:val="002E4FAB"/>
    <w:rsid w:val="002E50A4"/>
    <w:rsid w:val="002E5596"/>
    <w:rsid w:val="002E5D21"/>
    <w:rsid w:val="002E69F7"/>
    <w:rsid w:val="002E6B7B"/>
    <w:rsid w:val="002E74AA"/>
    <w:rsid w:val="002E7FE3"/>
    <w:rsid w:val="002F05E2"/>
    <w:rsid w:val="002F06E9"/>
    <w:rsid w:val="002F12AC"/>
    <w:rsid w:val="002F140E"/>
    <w:rsid w:val="002F16AC"/>
    <w:rsid w:val="002F1AAD"/>
    <w:rsid w:val="002F2CCC"/>
    <w:rsid w:val="002F3636"/>
    <w:rsid w:val="002F53C3"/>
    <w:rsid w:val="002F55D2"/>
    <w:rsid w:val="002F55FB"/>
    <w:rsid w:val="002F5DCA"/>
    <w:rsid w:val="002F5E67"/>
    <w:rsid w:val="002F743D"/>
    <w:rsid w:val="002F7701"/>
    <w:rsid w:val="002F78DE"/>
    <w:rsid w:val="002F7AFC"/>
    <w:rsid w:val="002F7BC7"/>
    <w:rsid w:val="002F7CB5"/>
    <w:rsid w:val="002F7CE1"/>
    <w:rsid w:val="002F7E8E"/>
    <w:rsid w:val="00300160"/>
    <w:rsid w:val="00300367"/>
    <w:rsid w:val="0030147C"/>
    <w:rsid w:val="00301590"/>
    <w:rsid w:val="003018A0"/>
    <w:rsid w:val="00301947"/>
    <w:rsid w:val="00301EA6"/>
    <w:rsid w:val="0030459B"/>
    <w:rsid w:val="00304D33"/>
    <w:rsid w:val="003052C6"/>
    <w:rsid w:val="00306621"/>
    <w:rsid w:val="00306970"/>
    <w:rsid w:val="00306C1E"/>
    <w:rsid w:val="00306D4F"/>
    <w:rsid w:val="00306F45"/>
    <w:rsid w:val="00307295"/>
    <w:rsid w:val="00307966"/>
    <w:rsid w:val="00307CCA"/>
    <w:rsid w:val="00307FB0"/>
    <w:rsid w:val="00310027"/>
    <w:rsid w:val="00310037"/>
    <w:rsid w:val="0031015B"/>
    <w:rsid w:val="003102DC"/>
    <w:rsid w:val="0031182D"/>
    <w:rsid w:val="00311D9D"/>
    <w:rsid w:val="00311DA2"/>
    <w:rsid w:val="003120B4"/>
    <w:rsid w:val="003121AC"/>
    <w:rsid w:val="003133C5"/>
    <w:rsid w:val="00313561"/>
    <w:rsid w:val="0031357D"/>
    <w:rsid w:val="00313EC3"/>
    <w:rsid w:val="00313FF2"/>
    <w:rsid w:val="00314B47"/>
    <w:rsid w:val="00315063"/>
    <w:rsid w:val="00316618"/>
    <w:rsid w:val="003166DD"/>
    <w:rsid w:val="00316772"/>
    <w:rsid w:val="00316B63"/>
    <w:rsid w:val="00316E4B"/>
    <w:rsid w:val="003179CC"/>
    <w:rsid w:val="0032019A"/>
    <w:rsid w:val="0032045E"/>
    <w:rsid w:val="00320E31"/>
    <w:rsid w:val="00320E62"/>
    <w:rsid w:val="00320F4F"/>
    <w:rsid w:val="0032176F"/>
    <w:rsid w:val="003220E4"/>
    <w:rsid w:val="00322F20"/>
    <w:rsid w:val="00323DB4"/>
    <w:rsid w:val="0032472D"/>
    <w:rsid w:val="003248ED"/>
    <w:rsid w:val="003249BC"/>
    <w:rsid w:val="00324A32"/>
    <w:rsid w:val="00324B21"/>
    <w:rsid w:val="00324D97"/>
    <w:rsid w:val="00324DFB"/>
    <w:rsid w:val="003253DB"/>
    <w:rsid w:val="003257E0"/>
    <w:rsid w:val="003258ED"/>
    <w:rsid w:val="003267FD"/>
    <w:rsid w:val="00326EC1"/>
    <w:rsid w:val="00327053"/>
    <w:rsid w:val="00327475"/>
    <w:rsid w:val="00327A82"/>
    <w:rsid w:val="00327BF8"/>
    <w:rsid w:val="0033117F"/>
    <w:rsid w:val="0033175C"/>
    <w:rsid w:val="00331A2C"/>
    <w:rsid w:val="00331AE5"/>
    <w:rsid w:val="00331BC0"/>
    <w:rsid w:val="00331EA7"/>
    <w:rsid w:val="00331FE8"/>
    <w:rsid w:val="003335D8"/>
    <w:rsid w:val="0033366E"/>
    <w:rsid w:val="00333885"/>
    <w:rsid w:val="00333E47"/>
    <w:rsid w:val="00334F56"/>
    <w:rsid w:val="00335A92"/>
    <w:rsid w:val="00336407"/>
    <w:rsid w:val="00336741"/>
    <w:rsid w:val="0033674B"/>
    <w:rsid w:val="0033676E"/>
    <w:rsid w:val="00336DE3"/>
    <w:rsid w:val="00337250"/>
    <w:rsid w:val="00337410"/>
    <w:rsid w:val="00337DD9"/>
    <w:rsid w:val="00340DAF"/>
    <w:rsid w:val="00341573"/>
    <w:rsid w:val="00341BBC"/>
    <w:rsid w:val="00342911"/>
    <w:rsid w:val="00343089"/>
    <w:rsid w:val="00343E10"/>
    <w:rsid w:val="00344C23"/>
    <w:rsid w:val="00345109"/>
    <w:rsid w:val="003455C0"/>
    <w:rsid w:val="003455EC"/>
    <w:rsid w:val="00345687"/>
    <w:rsid w:val="003457B4"/>
    <w:rsid w:val="003457CC"/>
    <w:rsid w:val="003459DA"/>
    <w:rsid w:val="003465A9"/>
    <w:rsid w:val="0035006C"/>
    <w:rsid w:val="00350633"/>
    <w:rsid w:val="00350802"/>
    <w:rsid w:val="00350A42"/>
    <w:rsid w:val="00350BD7"/>
    <w:rsid w:val="00350F06"/>
    <w:rsid w:val="003515DD"/>
    <w:rsid w:val="0035172F"/>
    <w:rsid w:val="00351A9A"/>
    <w:rsid w:val="003520D1"/>
    <w:rsid w:val="00352438"/>
    <w:rsid w:val="0035267E"/>
    <w:rsid w:val="0035283C"/>
    <w:rsid w:val="003535BF"/>
    <w:rsid w:val="00353FD0"/>
    <w:rsid w:val="003541F8"/>
    <w:rsid w:val="00354561"/>
    <w:rsid w:val="003545B5"/>
    <w:rsid w:val="003550D9"/>
    <w:rsid w:val="00355147"/>
    <w:rsid w:val="003559F9"/>
    <w:rsid w:val="00355ABD"/>
    <w:rsid w:val="00355C2B"/>
    <w:rsid w:val="00355EC3"/>
    <w:rsid w:val="00356716"/>
    <w:rsid w:val="00356CCA"/>
    <w:rsid w:val="00356DCD"/>
    <w:rsid w:val="003571D7"/>
    <w:rsid w:val="003571DB"/>
    <w:rsid w:val="003605ED"/>
    <w:rsid w:val="00360A22"/>
    <w:rsid w:val="00361B1F"/>
    <w:rsid w:val="00362024"/>
    <w:rsid w:val="0036202C"/>
    <w:rsid w:val="0036275A"/>
    <w:rsid w:val="00362BC0"/>
    <w:rsid w:val="0036377D"/>
    <w:rsid w:val="00363DFE"/>
    <w:rsid w:val="00364AFE"/>
    <w:rsid w:val="00364C2F"/>
    <w:rsid w:val="00365499"/>
    <w:rsid w:val="00366339"/>
    <w:rsid w:val="00366804"/>
    <w:rsid w:val="0036685C"/>
    <w:rsid w:val="00366A78"/>
    <w:rsid w:val="0036727D"/>
    <w:rsid w:val="00367C51"/>
    <w:rsid w:val="00371700"/>
    <w:rsid w:val="00372052"/>
    <w:rsid w:val="00372766"/>
    <w:rsid w:val="00374F0D"/>
    <w:rsid w:val="003755A4"/>
    <w:rsid w:val="00375763"/>
    <w:rsid w:val="00375A05"/>
    <w:rsid w:val="00375A0C"/>
    <w:rsid w:val="00376985"/>
    <w:rsid w:val="00376BAA"/>
    <w:rsid w:val="00376C11"/>
    <w:rsid w:val="00376EF0"/>
    <w:rsid w:val="003774CA"/>
    <w:rsid w:val="00377693"/>
    <w:rsid w:val="00377805"/>
    <w:rsid w:val="00377B0D"/>
    <w:rsid w:val="003811AA"/>
    <w:rsid w:val="00381B02"/>
    <w:rsid w:val="00382E7F"/>
    <w:rsid w:val="00382EA1"/>
    <w:rsid w:val="00383F89"/>
    <w:rsid w:val="0038419D"/>
    <w:rsid w:val="003842E6"/>
    <w:rsid w:val="00384799"/>
    <w:rsid w:val="00384F6C"/>
    <w:rsid w:val="00385A72"/>
    <w:rsid w:val="00385E60"/>
    <w:rsid w:val="003860C8"/>
    <w:rsid w:val="00386C1E"/>
    <w:rsid w:val="00386CF3"/>
    <w:rsid w:val="00387288"/>
    <w:rsid w:val="003902E5"/>
    <w:rsid w:val="0039056F"/>
    <w:rsid w:val="0039065F"/>
    <w:rsid w:val="0039090A"/>
    <w:rsid w:val="00390B10"/>
    <w:rsid w:val="003915CF"/>
    <w:rsid w:val="00391D57"/>
    <w:rsid w:val="00391F6F"/>
    <w:rsid w:val="00391F70"/>
    <w:rsid w:val="00392BB2"/>
    <w:rsid w:val="00393136"/>
    <w:rsid w:val="00393547"/>
    <w:rsid w:val="003937B1"/>
    <w:rsid w:val="0039395C"/>
    <w:rsid w:val="00393D7C"/>
    <w:rsid w:val="00393E38"/>
    <w:rsid w:val="00394636"/>
    <w:rsid w:val="00394E8B"/>
    <w:rsid w:val="00395DCA"/>
    <w:rsid w:val="00395E7D"/>
    <w:rsid w:val="003960AC"/>
    <w:rsid w:val="003962FB"/>
    <w:rsid w:val="00397BE0"/>
    <w:rsid w:val="003A02B0"/>
    <w:rsid w:val="003A0744"/>
    <w:rsid w:val="003A19C8"/>
    <w:rsid w:val="003A20A8"/>
    <w:rsid w:val="003A2A0B"/>
    <w:rsid w:val="003A4B90"/>
    <w:rsid w:val="003A4FCE"/>
    <w:rsid w:val="003A55AD"/>
    <w:rsid w:val="003A56AE"/>
    <w:rsid w:val="003A571E"/>
    <w:rsid w:val="003A57F1"/>
    <w:rsid w:val="003A5942"/>
    <w:rsid w:val="003A5C61"/>
    <w:rsid w:val="003A5EF6"/>
    <w:rsid w:val="003A73E1"/>
    <w:rsid w:val="003B0571"/>
    <w:rsid w:val="003B192C"/>
    <w:rsid w:val="003B2990"/>
    <w:rsid w:val="003B2AAA"/>
    <w:rsid w:val="003B4B9F"/>
    <w:rsid w:val="003B4C9A"/>
    <w:rsid w:val="003B4E8C"/>
    <w:rsid w:val="003B4E93"/>
    <w:rsid w:val="003B552D"/>
    <w:rsid w:val="003B6DF3"/>
    <w:rsid w:val="003B7472"/>
    <w:rsid w:val="003B7D98"/>
    <w:rsid w:val="003B7E2C"/>
    <w:rsid w:val="003C00E0"/>
    <w:rsid w:val="003C0633"/>
    <w:rsid w:val="003C0686"/>
    <w:rsid w:val="003C15D7"/>
    <w:rsid w:val="003C1D0B"/>
    <w:rsid w:val="003C2BA3"/>
    <w:rsid w:val="003C3D55"/>
    <w:rsid w:val="003C4E2C"/>
    <w:rsid w:val="003C528C"/>
    <w:rsid w:val="003C562A"/>
    <w:rsid w:val="003C58BE"/>
    <w:rsid w:val="003C58BF"/>
    <w:rsid w:val="003C5CA7"/>
    <w:rsid w:val="003C64E7"/>
    <w:rsid w:val="003C6E7C"/>
    <w:rsid w:val="003C77FE"/>
    <w:rsid w:val="003C7DF5"/>
    <w:rsid w:val="003D0204"/>
    <w:rsid w:val="003D02D3"/>
    <w:rsid w:val="003D06E8"/>
    <w:rsid w:val="003D07E6"/>
    <w:rsid w:val="003D0A90"/>
    <w:rsid w:val="003D1055"/>
    <w:rsid w:val="003D12DE"/>
    <w:rsid w:val="003D1B07"/>
    <w:rsid w:val="003D282F"/>
    <w:rsid w:val="003D2EF2"/>
    <w:rsid w:val="003D3482"/>
    <w:rsid w:val="003D38E4"/>
    <w:rsid w:val="003D3AFE"/>
    <w:rsid w:val="003D414B"/>
    <w:rsid w:val="003D4585"/>
    <w:rsid w:val="003D5402"/>
    <w:rsid w:val="003D68E1"/>
    <w:rsid w:val="003D6D0F"/>
    <w:rsid w:val="003D6FF1"/>
    <w:rsid w:val="003D761F"/>
    <w:rsid w:val="003D7A02"/>
    <w:rsid w:val="003E0216"/>
    <w:rsid w:val="003E17BD"/>
    <w:rsid w:val="003E28D3"/>
    <w:rsid w:val="003E338D"/>
    <w:rsid w:val="003E4323"/>
    <w:rsid w:val="003E4508"/>
    <w:rsid w:val="003E45B5"/>
    <w:rsid w:val="003E466A"/>
    <w:rsid w:val="003E54B3"/>
    <w:rsid w:val="003E5817"/>
    <w:rsid w:val="003E5A5B"/>
    <w:rsid w:val="003E6E64"/>
    <w:rsid w:val="003E773E"/>
    <w:rsid w:val="003E777A"/>
    <w:rsid w:val="003E778E"/>
    <w:rsid w:val="003E78A0"/>
    <w:rsid w:val="003F01F2"/>
    <w:rsid w:val="003F0822"/>
    <w:rsid w:val="003F083E"/>
    <w:rsid w:val="003F0E41"/>
    <w:rsid w:val="003F139B"/>
    <w:rsid w:val="003F1B00"/>
    <w:rsid w:val="003F29B8"/>
    <w:rsid w:val="003F3D7C"/>
    <w:rsid w:val="003F3FFC"/>
    <w:rsid w:val="003F42D6"/>
    <w:rsid w:val="003F4C18"/>
    <w:rsid w:val="003F4F23"/>
    <w:rsid w:val="003F5601"/>
    <w:rsid w:val="003F621A"/>
    <w:rsid w:val="003F622D"/>
    <w:rsid w:val="003F72FE"/>
    <w:rsid w:val="003F7354"/>
    <w:rsid w:val="00400014"/>
    <w:rsid w:val="00400DF0"/>
    <w:rsid w:val="0040115D"/>
    <w:rsid w:val="00401B45"/>
    <w:rsid w:val="004023B7"/>
    <w:rsid w:val="00402A11"/>
    <w:rsid w:val="00403E2A"/>
    <w:rsid w:val="00403F84"/>
    <w:rsid w:val="0040414F"/>
    <w:rsid w:val="00404827"/>
    <w:rsid w:val="00404D37"/>
    <w:rsid w:val="00404EF5"/>
    <w:rsid w:val="004054EE"/>
    <w:rsid w:val="00405887"/>
    <w:rsid w:val="00405DB2"/>
    <w:rsid w:val="00406A55"/>
    <w:rsid w:val="00406AA7"/>
    <w:rsid w:val="004075CD"/>
    <w:rsid w:val="00407721"/>
    <w:rsid w:val="0040785B"/>
    <w:rsid w:val="00407CB8"/>
    <w:rsid w:val="0041150A"/>
    <w:rsid w:val="00412974"/>
    <w:rsid w:val="00412AD2"/>
    <w:rsid w:val="00412B3B"/>
    <w:rsid w:val="00412CAB"/>
    <w:rsid w:val="0041360D"/>
    <w:rsid w:val="00413D12"/>
    <w:rsid w:val="004140CE"/>
    <w:rsid w:val="00414950"/>
    <w:rsid w:val="004149E0"/>
    <w:rsid w:val="0041509E"/>
    <w:rsid w:val="0041523C"/>
    <w:rsid w:val="00415336"/>
    <w:rsid w:val="004154E5"/>
    <w:rsid w:val="00415C8B"/>
    <w:rsid w:val="00415FF5"/>
    <w:rsid w:val="0041644B"/>
    <w:rsid w:val="004166B1"/>
    <w:rsid w:val="004167B4"/>
    <w:rsid w:val="00416D52"/>
    <w:rsid w:val="004172D3"/>
    <w:rsid w:val="004174FE"/>
    <w:rsid w:val="004178E4"/>
    <w:rsid w:val="00417A69"/>
    <w:rsid w:val="00417E92"/>
    <w:rsid w:val="00417ED1"/>
    <w:rsid w:val="00417F0D"/>
    <w:rsid w:val="00420C4D"/>
    <w:rsid w:val="00420C5E"/>
    <w:rsid w:val="00420E90"/>
    <w:rsid w:val="004211F0"/>
    <w:rsid w:val="00422028"/>
    <w:rsid w:val="00422140"/>
    <w:rsid w:val="00422267"/>
    <w:rsid w:val="0042278E"/>
    <w:rsid w:val="00422997"/>
    <w:rsid w:val="0042383B"/>
    <w:rsid w:val="0042440E"/>
    <w:rsid w:val="00424587"/>
    <w:rsid w:val="004245CA"/>
    <w:rsid w:val="00424D02"/>
    <w:rsid w:val="00425049"/>
    <w:rsid w:val="00425351"/>
    <w:rsid w:val="00425D0F"/>
    <w:rsid w:val="00426863"/>
    <w:rsid w:val="004268DA"/>
    <w:rsid w:val="004269D5"/>
    <w:rsid w:val="00427D45"/>
    <w:rsid w:val="00427EB4"/>
    <w:rsid w:val="0043069F"/>
    <w:rsid w:val="0043076C"/>
    <w:rsid w:val="00431918"/>
    <w:rsid w:val="00431C77"/>
    <w:rsid w:val="00431CE7"/>
    <w:rsid w:val="004323C6"/>
    <w:rsid w:val="004324F1"/>
    <w:rsid w:val="0043346D"/>
    <w:rsid w:val="00433498"/>
    <w:rsid w:val="0043426F"/>
    <w:rsid w:val="004343B4"/>
    <w:rsid w:val="0043442F"/>
    <w:rsid w:val="004347A1"/>
    <w:rsid w:val="00434EB7"/>
    <w:rsid w:val="004359B4"/>
    <w:rsid w:val="00436179"/>
    <w:rsid w:val="00436624"/>
    <w:rsid w:val="00437568"/>
    <w:rsid w:val="0044007D"/>
    <w:rsid w:val="00440251"/>
    <w:rsid w:val="0044173B"/>
    <w:rsid w:val="00441BEB"/>
    <w:rsid w:val="00441C59"/>
    <w:rsid w:val="00442B69"/>
    <w:rsid w:val="0044315B"/>
    <w:rsid w:val="004434D8"/>
    <w:rsid w:val="00443ACC"/>
    <w:rsid w:val="00443E89"/>
    <w:rsid w:val="004442C7"/>
    <w:rsid w:val="00444BDE"/>
    <w:rsid w:val="00444FDF"/>
    <w:rsid w:val="00446490"/>
    <w:rsid w:val="0044770D"/>
    <w:rsid w:val="00450A6F"/>
    <w:rsid w:val="00450C66"/>
    <w:rsid w:val="00451D68"/>
    <w:rsid w:val="0045227E"/>
    <w:rsid w:val="004523AA"/>
    <w:rsid w:val="00453764"/>
    <w:rsid w:val="004541A0"/>
    <w:rsid w:val="004547EA"/>
    <w:rsid w:val="00455236"/>
    <w:rsid w:val="00455858"/>
    <w:rsid w:val="00455905"/>
    <w:rsid w:val="0045600D"/>
    <w:rsid w:val="00457495"/>
    <w:rsid w:val="004574C4"/>
    <w:rsid w:val="00457B78"/>
    <w:rsid w:val="00460BEF"/>
    <w:rsid w:val="00460C24"/>
    <w:rsid w:val="00461273"/>
    <w:rsid w:val="004614A4"/>
    <w:rsid w:val="00461753"/>
    <w:rsid w:val="00461822"/>
    <w:rsid w:val="00461D5F"/>
    <w:rsid w:val="00462C83"/>
    <w:rsid w:val="00463002"/>
    <w:rsid w:val="0046360F"/>
    <w:rsid w:val="00463657"/>
    <w:rsid w:val="004637C1"/>
    <w:rsid w:val="00463EB9"/>
    <w:rsid w:val="00464E47"/>
    <w:rsid w:val="004651DC"/>
    <w:rsid w:val="004658DA"/>
    <w:rsid w:val="00466663"/>
    <w:rsid w:val="0046687F"/>
    <w:rsid w:val="00466CE1"/>
    <w:rsid w:val="00466ECC"/>
    <w:rsid w:val="00466FD1"/>
    <w:rsid w:val="004673A3"/>
    <w:rsid w:val="004704BD"/>
    <w:rsid w:val="00470669"/>
    <w:rsid w:val="004710F5"/>
    <w:rsid w:val="0047118B"/>
    <w:rsid w:val="004712C0"/>
    <w:rsid w:val="004713D3"/>
    <w:rsid w:val="00471BE0"/>
    <w:rsid w:val="0047235A"/>
    <w:rsid w:val="00472C3C"/>
    <w:rsid w:val="00473BB8"/>
    <w:rsid w:val="00475961"/>
    <w:rsid w:val="00475BA0"/>
    <w:rsid w:val="00476181"/>
    <w:rsid w:val="0047658A"/>
    <w:rsid w:val="0047741F"/>
    <w:rsid w:val="00477498"/>
    <w:rsid w:val="00480182"/>
    <w:rsid w:val="00480427"/>
    <w:rsid w:val="004808A8"/>
    <w:rsid w:val="00480B7D"/>
    <w:rsid w:val="004811E1"/>
    <w:rsid w:val="00481ADC"/>
    <w:rsid w:val="00481B51"/>
    <w:rsid w:val="00482F6F"/>
    <w:rsid w:val="00482F8C"/>
    <w:rsid w:val="004834FE"/>
    <w:rsid w:val="00483947"/>
    <w:rsid w:val="00483E68"/>
    <w:rsid w:val="004840D0"/>
    <w:rsid w:val="004854BA"/>
    <w:rsid w:val="00485ACB"/>
    <w:rsid w:val="00486BCA"/>
    <w:rsid w:val="00490DDB"/>
    <w:rsid w:val="00490E33"/>
    <w:rsid w:val="004915E7"/>
    <w:rsid w:val="004916B8"/>
    <w:rsid w:val="0049267F"/>
    <w:rsid w:val="00492E47"/>
    <w:rsid w:val="0049303D"/>
    <w:rsid w:val="004933F6"/>
    <w:rsid w:val="00495605"/>
    <w:rsid w:val="00495C12"/>
    <w:rsid w:val="0049675D"/>
    <w:rsid w:val="00496F9A"/>
    <w:rsid w:val="00497733"/>
    <w:rsid w:val="004979CE"/>
    <w:rsid w:val="00497A39"/>
    <w:rsid w:val="00497D4D"/>
    <w:rsid w:val="004A082A"/>
    <w:rsid w:val="004A0834"/>
    <w:rsid w:val="004A08A8"/>
    <w:rsid w:val="004A109C"/>
    <w:rsid w:val="004A24CF"/>
    <w:rsid w:val="004A2B9D"/>
    <w:rsid w:val="004A3C2B"/>
    <w:rsid w:val="004A456E"/>
    <w:rsid w:val="004A510B"/>
    <w:rsid w:val="004A520A"/>
    <w:rsid w:val="004A5284"/>
    <w:rsid w:val="004A5814"/>
    <w:rsid w:val="004A5BB5"/>
    <w:rsid w:val="004A5E13"/>
    <w:rsid w:val="004A64BF"/>
    <w:rsid w:val="004A6695"/>
    <w:rsid w:val="004A6850"/>
    <w:rsid w:val="004A6964"/>
    <w:rsid w:val="004A7607"/>
    <w:rsid w:val="004A7670"/>
    <w:rsid w:val="004A795B"/>
    <w:rsid w:val="004B088A"/>
    <w:rsid w:val="004B0F40"/>
    <w:rsid w:val="004B24DF"/>
    <w:rsid w:val="004B39A3"/>
    <w:rsid w:val="004B4570"/>
    <w:rsid w:val="004B46D4"/>
    <w:rsid w:val="004B4A60"/>
    <w:rsid w:val="004B4F69"/>
    <w:rsid w:val="004B601B"/>
    <w:rsid w:val="004B65FC"/>
    <w:rsid w:val="004B6738"/>
    <w:rsid w:val="004B6808"/>
    <w:rsid w:val="004B6F92"/>
    <w:rsid w:val="004B735B"/>
    <w:rsid w:val="004C0042"/>
    <w:rsid w:val="004C05E9"/>
    <w:rsid w:val="004C082D"/>
    <w:rsid w:val="004C0BDC"/>
    <w:rsid w:val="004C0CB4"/>
    <w:rsid w:val="004C190A"/>
    <w:rsid w:val="004C1E1F"/>
    <w:rsid w:val="004C2810"/>
    <w:rsid w:val="004C330C"/>
    <w:rsid w:val="004C3B40"/>
    <w:rsid w:val="004C3F9D"/>
    <w:rsid w:val="004C416D"/>
    <w:rsid w:val="004C4847"/>
    <w:rsid w:val="004C5270"/>
    <w:rsid w:val="004C559F"/>
    <w:rsid w:val="004C5E36"/>
    <w:rsid w:val="004C632A"/>
    <w:rsid w:val="004C6B99"/>
    <w:rsid w:val="004C6C01"/>
    <w:rsid w:val="004C6D68"/>
    <w:rsid w:val="004C7972"/>
    <w:rsid w:val="004C7A75"/>
    <w:rsid w:val="004C7C90"/>
    <w:rsid w:val="004D00D2"/>
    <w:rsid w:val="004D02B1"/>
    <w:rsid w:val="004D05D7"/>
    <w:rsid w:val="004D11EA"/>
    <w:rsid w:val="004D12A1"/>
    <w:rsid w:val="004D1CFC"/>
    <w:rsid w:val="004D30C9"/>
    <w:rsid w:val="004D3280"/>
    <w:rsid w:val="004D35B3"/>
    <w:rsid w:val="004D3758"/>
    <w:rsid w:val="004D3D4B"/>
    <w:rsid w:val="004D5FE0"/>
    <w:rsid w:val="004D64EE"/>
    <w:rsid w:val="004D7008"/>
    <w:rsid w:val="004D7106"/>
    <w:rsid w:val="004D71B2"/>
    <w:rsid w:val="004D71FB"/>
    <w:rsid w:val="004D7B60"/>
    <w:rsid w:val="004E01A5"/>
    <w:rsid w:val="004E0215"/>
    <w:rsid w:val="004E0E0C"/>
    <w:rsid w:val="004E0E4E"/>
    <w:rsid w:val="004E11D1"/>
    <w:rsid w:val="004E18D0"/>
    <w:rsid w:val="004E1E6B"/>
    <w:rsid w:val="004E2834"/>
    <w:rsid w:val="004E2B64"/>
    <w:rsid w:val="004E3127"/>
    <w:rsid w:val="004E31E2"/>
    <w:rsid w:val="004E338A"/>
    <w:rsid w:val="004E34FF"/>
    <w:rsid w:val="004E394C"/>
    <w:rsid w:val="004E3A3D"/>
    <w:rsid w:val="004E3C46"/>
    <w:rsid w:val="004E4453"/>
    <w:rsid w:val="004E4B5D"/>
    <w:rsid w:val="004E4C9A"/>
    <w:rsid w:val="004E5CAC"/>
    <w:rsid w:val="004E6298"/>
    <w:rsid w:val="004E6625"/>
    <w:rsid w:val="004E66E7"/>
    <w:rsid w:val="004E6E14"/>
    <w:rsid w:val="004E70F0"/>
    <w:rsid w:val="004E74AE"/>
    <w:rsid w:val="004F18E4"/>
    <w:rsid w:val="004F1E45"/>
    <w:rsid w:val="004F1FC0"/>
    <w:rsid w:val="004F23FB"/>
    <w:rsid w:val="004F2713"/>
    <w:rsid w:val="004F297D"/>
    <w:rsid w:val="004F2E92"/>
    <w:rsid w:val="004F30DB"/>
    <w:rsid w:val="004F32F0"/>
    <w:rsid w:val="004F34AB"/>
    <w:rsid w:val="004F36F7"/>
    <w:rsid w:val="004F3743"/>
    <w:rsid w:val="004F37D3"/>
    <w:rsid w:val="004F47F0"/>
    <w:rsid w:val="004F489E"/>
    <w:rsid w:val="004F4A3A"/>
    <w:rsid w:val="004F6C0B"/>
    <w:rsid w:val="004F6FB1"/>
    <w:rsid w:val="004F7A12"/>
    <w:rsid w:val="004F7BB5"/>
    <w:rsid w:val="004F7BC3"/>
    <w:rsid w:val="0050031E"/>
    <w:rsid w:val="00500844"/>
    <w:rsid w:val="0050089B"/>
    <w:rsid w:val="00500A03"/>
    <w:rsid w:val="00500F10"/>
    <w:rsid w:val="005012F6"/>
    <w:rsid w:val="00501425"/>
    <w:rsid w:val="00501583"/>
    <w:rsid w:val="00501E2B"/>
    <w:rsid w:val="00503221"/>
    <w:rsid w:val="00504431"/>
    <w:rsid w:val="005054E2"/>
    <w:rsid w:val="00506633"/>
    <w:rsid w:val="0050664C"/>
    <w:rsid w:val="00506743"/>
    <w:rsid w:val="00507599"/>
    <w:rsid w:val="005077DF"/>
    <w:rsid w:val="00507D49"/>
    <w:rsid w:val="0051043E"/>
    <w:rsid w:val="00510EE5"/>
    <w:rsid w:val="00511F40"/>
    <w:rsid w:val="00512A58"/>
    <w:rsid w:val="005136B9"/>
    <w:rsid w:val="00513811"/>
    <w:rsid w:val="005140A6"/>
    <w:rsid w:val="00514227"/>
    <w:rsid w:val="00514425"/>
    <w:rsid w:val="005148D4"/>
    <w:rsid w:val="00514C2B"/>
    <w:rsid w:val="00515CF5"/>
    <w:rsid w:val="005160EC"/>
    <w:rsid w:val="00516AB4"/>
    <w:rsid w:val="005177FB"/>
    <w:rsid w:val="00517920"/>
    <w:rsid w:val="00517BB0"/>
    <w:rsid w:val="0052047A"/>
    <w:rsid w:val="00520BD7"/>
    <w:rsid w:val="00521CFB"/>
    <w:rsid w:val="00522564"/>
    <w:rsid w:val="005225FE"/>
    <w:rsid w:val="00522B46"/>
    <w:rsid w:val="00522D15"/>
    <w:rsid w:val="005231FA"/>
    <w:rsid w:val="00523493"/>
    <w:rsid w:val="005239E9"/>
    <w:rsid w:val="00524099"/>
    <w:rsid w:val="005245BC"/>
    <w:rsid w:val="005248CE"/>
    <w:rsid w:val="005253E9"/>
    <w:rsid w:val="0052614A"/>
    <w:rsid w:val="0052620E"/>
    <w:rsid w:val="00526C76"/>
    <w:rsid w:val="00526EC2"/>
    <w:rsid w:val="0052710E"/>
    <w:rsid w:val="0052712B"/>
    <w:rsid w:val="00527647"/>
    <w:rsid w:val="00530379"/>
    <w:rsid w:val="0053088F"/>
    <w:rsid w:val="00531024"/>
    <w:rsid w:val="00531856"/>
    <w:rsid w:val="005318FE"/>
    <w:rsid w:val="00531A95"/>
    <w:rsid w:val="00532338"/>
    <w:rsid w:val="005327B3"/>
    <w:rsid w:val="0053280B"/>
    <w:rsid w:val="00533CFF"/>
    <w:rsid w:val="00533F2F"/>
    <w:rsid w:val="00534428"/>
    <w:rsid w:val="005345FD"/>
    <w:rsid w:val="005346D5"/>
    <w:rsid w:val="00535B47"/>
    <w:rsid w:val="00535E1F"/>
    <w:rsid w:val="00536427"/>
    <w:rsid w:val="0053687E"/>
    <w:rsid w:val="005369A5"/>
    <w:rsid w:val="00536A7F"/>
    <w:rsid w:val="00537B44"/>
    <w:rsid w:val="00537E6D"/>
    <w:rsid w:val="00540008"/>
    <w:rsid w:val="00540020"/>
    <w:rsid w:val="00540EA8"/>
    <w:rsid w:val="0054112F"/>
    <w:rsid w:val="00541148"/>
    <w:rsid w:val="00541394"/>
    <w:rsid w:val="0054162A"/>
    <w:rsid w:val="00542703"/>
    <w:rsid w:val="0054284B"/>
    <w:rsid w:val="00542EE9"/>
    <w:rsid w:val="005432D6"/>
    <w:rsid w:val="005438E6"/>
    <w:rsid w:val="00543E9C"/>
    <w:rsid w:val="00543F2F"/>
    <w:rsid w:val="00544D1C"/>
    <w:rsid w:val="00544D77"/>
    <w:rsid w:val="00544EAC"/>
    <w:rsid w:val="0054599B"/>
    <w:rsid w:val="00546E95"/>
    <w:rsid w:val="00547DF3"/>
    <w:rsid w:val="005505E6"/>
    <w:rsid w:val="00550B03"/>
    <w:rsid w:val="00550EE8"/>
    <w:rsid w:val="00551117"/>
    <w:rsid w:val="00551211"/>
    <w:rsid w:val="005513F3"/>
    <w:rsid w:val="00551726"/>
    <w:rsid w:val="00551B9D"/>
    <w:rsid w:val="00551C69"/>
    <w:rsid w:val="005534F6"/>
    <w:rsid w:val="00553D46"/>
    <w:rsid w:val="00554240"/>
    <w:rsid w:val="00554AFA"/>
    <w:rsid w:val="00554B4B"/>
    <w:rsid w:val="00554EA4"/>
    <w:rsid w:val="005566AB"/>
    <w:rsid w:val="005566EE"/>
    <w:rsid w:val="0055690C"/>
    <w:rsid w:val="0055698F"/>
    <w:rsid w:val="00560042"/>
    <w:rsid w:val="00560732"/>
    <w:rsid w:val="0056105D"/>
    <w:rsid w:val="00561D6D"/>
    <w:rsid w:val="005622F4"/>
    <w:rsid w:val="0056275B"/>
    <w:rsid w:val="00562880"/>
    <w:rsid w:val="00562BD7"/>
    <w:rsid w:val="00562F00"/>
    <w:rsid w:val="005631AB"/>
    <w:rsid w:val="005639DF"/>
    <w:rsid w:val="00564071"/>
    <w:rsid w:val="005643AF"/>
    <w:rsid w:val="00564AF6"/>
    <w:rsid w:val="00565444"/>
    <w:rsid w:val="00565567"/>
    <w:rsid w:val="0056579D"/>
    <w:rsid w:val="00566E21"/>
    <w:rsid w:val="00566E98"/>
    <w:rsid w:val="00566F8C"/>
    <w:rsid w:val="00567595"/>
    <w:rsid w:val="005675E4"/>
    <w:rsid w:val="00567AA7"/>
    <w:rsid w:val="00567AEB"/>
    <w:rsid w:val="00567DA2"/>
    <w:rsid w:val="00570BD2"/>
    <w:rsid w:val="00570C57"/>
    <w:rsid w:val="00571164"/>
    <w:rsid w:val="005715BD"/>
    <w:rsid w:val="00571C8A"/>
    <w:rsid w:val="005727FC"/>
    <w:rsid w:val="0057341B"/>
    <w:rsid w:val="00573456"/>
    <w:rsid w:val="00573764"/>
    <w:rsid w:val="005737F2"/>
    <w:rsid w:val="00573A63"/>
    <w:rsid w:val="00573C5F"/>
    <w:rsid w:val="005741C3"/>
    <w:rsid w:val="00574383"/>
    <w:rsid w:val="005752D5"/>
    <w:rsid w:val="00575A95"/>
    <w:rsid w:val="00576170"/>
    <w:rsid w:val="00576CBF"/>
    <w:rsid w:val="00577081"/>
    <w:rsid w:val="005800DD"/>
    <w:rsid w:val="00580396"/>
    <w:rsid w:val="00580568"/>
    <w:rsid w:val="00580C0B"/>
    <w:rsid w:val="0058154E"/>
    <w:rsid w:val="0058239D"/>
    <w:rsid w:val="00582419"/>
    <w:rsid w:val="00582433"/>
    <w:rsid w:val="00582DA2"/>
    <w:rsid w:val="00583773"/>
    <w:rsid w:val="00583A92"/>
    <w:rsid w:val="00584C47"/>
    <w:rsid w:val="00584D3E"/>
    <w:rsid w:val="00584D6A"/>
    <w:rsid w:val="005861AE"/>
    <w:rsid w:val="0058622E"/>
    <w:rsid w:val="005869DB"/>
    <w:rsid w:val="005874E3"/>
    <w:rsid w:val="00587A86"/>
    <w:rsid w:val="00587FAE"/>
    <w:rsid w:val="00590057"/>
    <w:rsid w:val="00590470"/>
    <w:rsid w:val="00590802"/>
    <w:rsid w:val="005908F7"/>
    <w:rsid w:val="005913BC"/>
    <w:rsid w:val="0059144D"/>
    <w:rsid w:val="005920E6"/>
    <w:rsid w:val="00592F19"/>
    <w:rsid w:val="005931EE"/>
    <w:rsid w:val="005937D8"/>
    <w:rsid w:val="0059432B"/>
    <w:rsid w:val="00595874"/>
    <w:rsid w:val="0059598E"/>
    <w:rsid w:val="00595B78"/>
    <w:rsid w:val="005960E8"/>
    <w:rsid w:val="00596E57"/>
    <w:rsid w:val="005974C2"/>
    <w:rsid w:val="00597C71"/>
    <w:rsid w:val="00597CE3"/>
    <w:rsid w:val="005A0F7E"/>
    <w:rsid w:val="005A11E2"/>
    <w:rsid w:val="005A2788"/>
    <w:rsid w:val="005A3637"/>
    <w:rsid w:val="005A3DAB"/>
    <w:rsid w:val="005A3DAE"/>
    <w:rsid w:val="005A3F95"/>
    <w:rsid w:val="005A49EF"/>
    <w:rsid w:val="005A4D51"/>
    <w:rsid w:val="005A4F1C"/>
    <w:rsid w:val="005A4F49"/>
    <w:rsid w:val="005A55E9"/>
    <w:rsid w:val="005A6377"/>
    <w:rsid w:val="005A6C75"/>
    <w:rsid w:val="005A7425"/>
    <w:rsid w:val="005A753A"/>
    <w:rsid w:val="005A766C"/>
    <w:rsid w:val="005B015A"/>
    <w:rsid w:val="005B0397"/>
    <w:rsid w:val="005B11D6"/>
    <w:rsid w:val="005B148D"/>
    <w:rsid w:val="005B16B7"/>
    <w:rsid w:val="005B2223"/>
    <w:rsid w:val="005B2DA5"/>
    <w:rsid w:val="005B3AF0"/>
    <w:rsid w:val="005B3E0A"/>
    <w:rsid w:val="005B3F24"/>
    <w:rsid w:val="005B4881"/>
    <w:rsid w:val="005B49EF"/>
    <w:rsid w:val="005B607C"/>
    <w:rsid w:val="005B6148"/>
    <w:rsid w:val="005B6F24"/>
    <w:rsid w:val="005B6F6D"/>
    <w:rsid w:val="005B7398"/>
    <w:rsid w:val="005B74A8"/>
    <w:rsid w:val="005B7EC7"/>
    <w:rsid w:val="005C0792"/>
    <w:rsid w:val="005C1341"/>
    <w:rsid w:val="005C1632"/>
    <w:rsid w:val="005C1A00"/>
    <w:rsid w:val="005C1D3B"/>
    <w:rsid w:val="005C2226"/>
    <w:rsid w:val="005C2BAB"/>
    <w:rsid w:val="005C36C1"/>
    <w:rsid w:val="005C3735"/>
    <w:rsid w:val="005C375F"/>
    <w:rsid w:val="005C393B"/>
    <w:rsid w:val="005C39C7"/>
    <w:rsid w:val="005C3D28"/>
    <w:rsid w:val="005C4177"/>
    <w:rsid w:val="005C4385"/>
    <w:rsid w:val="005C43A5"/>
    <w:rsid w:val="005C475A"/>
    <w:rsid w:val="005C4ECE"/>
    <w:rsid w:val="005C531C"/>
    <w:rsid w:val="005C597F"/>
    <w:rsid w:val="005C5A62"/>
    <w:rsid w:val="005C5B2D"/>
    <w:rsid w:val="005C673A"/>
    <w:rsid w:val="005C67CC"/>
    <w:rsid w:val="005C6D58"/>
    <w:rsid w:val="005C6EF6"/>
    <w:rsid w:val="005C75D4"/>
    <w:rsid w:val="005D0529"/>
    <w:rsid w:val="005D212B"/>
    <w:rsid w:val="005D29E0"/>
    <w:rsid w:val="005D3048"/>
    <w:rsid w:val="005D357B"/>
    <w:rsid w:val="005D36F1"/>
    <w:rsid w:val="005D374E"/>
    <w:rsid w:val="005D43B2"/>
    <w:rsid w:val="005D460E"/>
    <w:rsid w:val="005D51FB"/>
    <w:rsid w:val="005D565A"/>
    <w:rsid w:val="005D5FF7"/>
    <w:rsid w:val="005D6F94"/>
    <w:rsid w:val="005D7278"/>
    <w:rsid w:val="005E04CF"/>
    <w:rsid w:val="005E0B9E"/>
    <w:rsid w:val="005E15A3"/>
    <w:rsid w:val="005E1F74"/>
    <w:rsid w:val="005E2890"/>
    <w:rsid w:val="005E30B6"/>
    <w:rsid w:val="005E30EC"/>
    <w:rsid w:val="005E3BEE"/>
    <w:rsid w:val="005E3F7B"/>
    <w:rsid w:val="005E4503"/>
    <w:rsid w:val="005E4E0D"/>
    <w:rsid w:val="005E61A3"/>
    <w:rsid w:val="005E6547"/>
    <w:rsid w:val="005E6B78"/>
    <w:rsid w:val="005E6DBE"/>
    <w:rsid w:val="005E7682"/>
    <w:rsid w:val="005E7875"/>
    <w:rsid w:val="005E7BCE"/>
    <w:rsid w:val="005E7BE3"/>
    <w:rsid w:val="005E7CD9"/>
    <w:rsid w:val="005F0D65"/>
    <w:rsid w:val="005F1834"/>
    <w:rsid w:val="005F2586"/>
    <w:rsid w:val="005F28EC"/>
    <w:rsid w:val="005F2EB5"/>
    <w:rsid w:val="005F340F"/>
    <w:rsid w:val="005F3606"/>
    <w:rsid w:val="005F4121"/>
    <w:rsid w:val="005F5184"/>
    <w:rsid w:val="005F519C"/>
    <w:rsid w:val="005F52AD"/>
    <w:rsid w:val="005F55B3"/>
    <w:rsid w:val="005F57D2"/>
    <w:rsid w:val="005F5B0B"/>
    <w:rsid w:val="005F5C09"/>
    <w:rsid w:val="005F5F30"/>
    <w:rsid w:val="005F61B8"/>
    <w:rsid w:val="005F745B"/>
    <w:rsid w:val="005F79F3"/>
    <w:rsid w:val="00600142"/>
    <w:rsid w:val="00600401"/>
    <w:rsid w:val="00600CAA"/>
    <w:rsid w:val="0060106E"/>
    <w:rsid w:val="00601641"/>
    <w:rsid w:val="006017B3"/>
    <w:rsid w:val="00601C0B"/>
    <w:rsid w:val="006030BD"/>
    <w:rsid w:val="0060331B"/>
    <w:rsid w:val="00603A29"/>
    <w:rsid w:val="00603E14"/>
    <w:rsid w:val="006040CA"/>
    <w:rsid w:val="006046D5"/>
    <w:rsid w:val="00604901"/>
    <w:rsid w:val="00604A1D"/>
    <w:rsid w:val="00604FDC"/>
    <w:rsid w:val="00605985"/>
    <w:rsid w:val="0060627E"/>
    <w:rsid w:val="00606FF7"/>
    <w:rsid w:val="0060704E"/>
    <w:rsid w:val="00607414"/>
    <w:rsid w:val="00607588"/>
    <w:rsid w:val="00607B73"/>
    <w:rsid w:val="00610684"/>
    <w:rsid w:val="006109E7"/>
    <w:rsid w:val="00611335"/>
    <w:rsid w:val="00611610"/>
    <w:rsid w:val="006119AE"/>
    <w:rsid w:val="00611A10"/>
    <w:rsid w:val="00612004"/>
    <w:rsid w:val="00612127"/>
    <w:rsid w:val="006123B3"/>
    <w:rsid w:val="0061262D"/>
    <w:rsid w:val="006127FD"/>
    <w:rsid w:val="00612CC6"/>
    <w:rsid w:val="006131EC"/>
    <w:rsid w:val="006137CE"/>
    <w:rsid w:val="00614207"/>
    <w:rsid w:val="00614486"/>
    <w:rsid w:val="006144D2"/>
    <w:rsid w:val="006147F8"/>
    <w:rsid w:val="00614FCB"/>
    <w:rsid w:val="00616322"/>
    <w:rsid w:val="0061636E"/>
    <w:rsid w:val="00616558"/>
    <w:rsid w:val="00616B90"/>
    <w:rsid w:val="006171B0"/>
    <w:rsid w:val="0061750E"/>
    <w:rsid w:val="00620C72"/>
    <w:rsid w:val="006211CC"/>
    <w:rsid w:val="00621EA9"/>
    <w:rsid w:val="006227DB"/>
    <w:rsid w:val="00622803"/>
    <w:rsid w:val="00622923"/>
    <w:rsid w:val="00622DC1"/>
    <w:rsid w:val="0062346C"/>
    <w:rsid w:val="006235E7"/>
    <w:rsid w:val="00623684"/>
    <w:rsid w:val="00623ADD"/>
    <w:rsid w:val="006243A5"/>
    <w:rsid w:val="00624F12"/>
    <w:rsid w:val="006257C3"/>
    <w:rsid w:val="00625848"/>
    <w:rsid w:val="00625CF0"/>
    <w:rsid w:val="00625DFC"/>
    <w:rsid w:val="006262C0"/>
    <w:rsid w:val="006262E2"/>
    <w:rsid w:val="006268E1"/>
    <w:rsid w:val="00627727"/>
    <w:rsid w:val="00630136"/>
    <w:rsid w:val="00630F82"/>
    <w:rsid w:val="00632847"/>
    <w:rsid w:val="006334A8"/>
    <w:rsid w:val="00633791"/>
    <w:rsid w:val="006338EE"/>
    <w:rsid w:val="006339E5"/>
    <w:rsid w:val="00633E99"/>
    <w:rsid w:val="00634054"/>
    <w:rsid w:val="00634166"/>
    <w:rsid w:val="00634457"/>
    <w:rsid w:val="0063589E"/>
    <w:rsid w:val="0063606A"/>
    <w:rsid w:val="00636F45"/>
    <w:rsid w:val="006378D3"/>
    <w:rsid w:val="0063797B"/>
    <w:rsid w:val="00637E6F"/>
    <w:rsid w:val="0064074D"/>
    <w:rsid w:val="00640D0D"/>
    <w:rsid w:val="0064113A"/>
    <w:rsid w:val="0064196E"/>
    <w:rsid w:val="00641B84"/>
    <w:rsid w:val="00642601"/>
    <w:rsid w:val="00642D30"/>
    <w:rsid w:val="006448B1"/>
    <w:rsid w:val="00644E3F"/>
    <w:rsid w:val="00645AC7"/>
    <w:rsid w:val="00645CC3"/>
    <w:rsid w:val="00647273"/>
    <w:rsid w:val="00647852"/>
    <w:rsid w:val="00647873"/>
    <w:rsid w:val="00647900"/>
    <w:rsid w:val="00647A67"/>
    <w:rsid w:val="00647C5A"/>
    <w:rsid w:val="00650484"/>
    <w:rsid w:val="00651798"/>
    <w:rsid w:val="00652184"/>
    <w:rsid w:val="006523E5"/>
    <w:rsid w:val="006534F0"/>
    <w:rsid w:val="006546E1"/>
    <w:rsid w:val="006547CD"/>
    <w:rsid w:val="006553D8"/>
    <w:rsid w:val="006553EF"/>
    <w:rsid w:val="0065748D"/>
    <w:rsid w:val="00657A18"/>
    <w:rsid w:val="00657BB8"/>
    <w:rsid w:val="00660065"/>
    <w:rsid w:val="0066009F"/>
    <w:rsid w:val="00660A5D"/>
    <w:rsid w:val="00660D85"/>
    <w:rsid w:val="00660D8D"/>
    <w:rsid w:val="006610AF"/>
    <w:rsid w:val="006618E7"/>
    <w:rsid w:val="00661BBB"/>
    <w:rsid w:val="0066289B"/>
    <w:rsid w:val="00662E3A"/>
    <w:rsid w:val="00663020"/>
    <w:rsid w:val="00663022"/>
    <w:rsid w:val="006637AD"/>
    <w:rsid w:val="00663A0C"/>
    <w:rsid w:val="00663B12"/>
    <w:rsid w:val="00663F4C"/>
    <w:rsid w:val="00664586"/>
    <w:rsid w:val="0066465E"/>
    <w:rsid w:val="00665C8E"/>
    <w:rsid w:val="00665EB8"/>
    <w:rsid w:val="006663D0"/>
    <w:rsid w:val="006666DA"/>
    <w:rsid w:val="00666953"/>
    <w:rsid w:val="00666A0A"/>
    <w:rsid w:val="00666E5E"/>
    <w:rsid w:val="00667449"/>
    <w:rsid w:val="0066764B"/>
    <w:rsid w:val="006679EC"/>
    <w:rsid w:val="00672539"/>
    <w:rsid w:val="006734A0"/>
    <w:rsid w:val="00673962"/>
    <w:rsid w:val="00674826"/>
    <w:rsid w:val="00674AC9"/>
    <w:rsid w:val="00674C09"/>
    <w:rsid w:val="00675BE0"/>
    <w:rsid w:val="006760AE"/>
    <w:rsid w:val="0067681D"/>
    <w:rsid w:val="00676BCC"/>
    <w:rsid w:val="00677174"/>
    <w:rsid w:val="006804BF"/>
    <w:rsid w:val="00680E08"/>
    <w:rsid w:val="006815F9"/>
    <w:rsid w:val="00681708"/>
    <w:rsid w:val="00681DC4"/>
    <w:rsid w:val="00682187"/>
    <w:rsid w:val="006824F3"/>
    <w:rsid w:val="00682AED"/>
    <w:rsid w:val="006834AF"/>
    <w:rsid w:val="00683DF5"/>
    <w:rsid w:val="00683F7C"/>
    <w:rsid w:val="00684287"/>
    <w:rsid w:val="006846AC"/>
    <w:rsid w:val="00687614"/>
    <w:rsid w:val="00690570"/>
    <w:rsid w:val="00690802"/>
    <w:rsid w:val="00690BB2"/>
    <w:rsid w:val="00691E21"/>
    <w:rsid w:val="00691EB7"/>
    <w:rsid w:val="00692CAF"/>
    <w:rsid w:val="0069305B"/>
    <w:rsid w:val="0069391F"/>
    <w:rsid w:val="00693ADC"/>
    <w:rsid w:val="00693FC8"/>
    <w:rsid w:val="00694243"/>
    <w:rsid w:val="00694CF5"/>
    <w:rsid w:val="0069540F"/>
    <w:rsid w:val="00695CAF"/>
    <w:rsid w:val="00695D3A"/>
    <w:rsid w:val="00696199"/>
    <w:rsid w:val="0069683A"/>
    <w:rsid w:val="006979E9"/>
    <w:rsid w:val="006A059D"/>
    <w:rsid w:val="006A11A6"/>
    <w:rsid w:val="006A23B4"/>
    <w:rsid w:val="006A2723"/>
    <w:rsid w:val="006A2A08"/>
    <w:rsid w:val="006A2A46"/>
    <w:rsid w:val="006A2DF1"/>
    <w:rsid w:val="006A33D0"/>
    <w:rsid w:val="006A3448"/>
    <w:rsid w:val="006A3D6A"/>
    <w:rsid w:val="006A45C1"/>
    <w:rsid w:val="006A49A6"/>
    <w:rsid w:val="006A4CB9"/>
    <w:rsid w:val="006A5C41"/>
    <w:rsid w:val="006A5EAF"/>
    <w:rsid w:val="006A6424"/>
    <w:rsid w:val="006A7184"/>
    <w:rsid w:val="006A747D"/>
    <w:rsid w:val="006A7659"/>
    <w:rsid w:val="006A7DE0"/>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2B8"/>
    <w:rsid w:val="006B6702"/>
    <w:rsid w:val="006B70DD"/>
    <w:rsid w:val="006C0427"/>
    <w:rsid w:val="006C053C"/>
    <w:rsid w:val="006C09D1"/>
    <w:rsid w:val="006C0C49"/>
    <w:rsid w:val="006C0CAA"/>
    <w:rsid w:val="006C14D4"/>
    <w:rsid w:val="006C18D3"/>
    <w:rsid w:val="006C220F"/>
    <w:rsid w:val="006C27E3"/>
    <w:rsid w:val="006C2802"/>
    <w:rsid w:val="006C2F60"/>
    <w:rsid w:val="006C362F"/>
    <w:rsid w:val="006C3802"/>
    <w:rsid w:val="006C3A7B"/>
    <w:rsid w:val="006C41B3"/>
    <w:rsid w:val="006C44B2"/>
    <w:rsid w:val="006C4713"/>
    <w:rsid w:val="006C5473"/>
    <w:rsid w:val="006C5502"/>
    <w:rsid w:val="006C5FD0"/>
    <w:rsid w:val="006C616A"/>
    <w:rsid w:val="006C66D1"/>
    <w:rsid w:val="006C7361"/>
    <w:rsid w:val="006D129B"/>
    <w:rsid w:val="006D1462"/>
    <w:rsid w:val="006D1D6F"/>
    <w:rsid w:val="006D24DE"/>
    <w:rsid w:val="006D28C5"/>
    <w:rsid w:val="006D2E3D"/>
    <w:rsid w:val="006D2FD7"/>
    <w:rsid w:val="006D3D25"/>
    <w:rsid w:val="006D6431"/>
    <w:rsid w:val="006D6619"/>
    <w:rsid w:val="006D6D32"/>
    <w:rsid w:val="006D6D6A"/>
    <w:rsid w:val="006D710A"/>
    <w:rsid w:val="006D74A7"/>
    <w:rsid w:val="006D79F7"/>
    <w:rsid w:val="006E025D"/>
    <w:rsid w:val="006E06AB"/>
    <w:rsid w:val="006E0CE7"/>
    <w:rsid w:val="006E12B9"/>
    <w:rsid w:val="006E1348"/>
    <w:rsid w:val="006E174F"/>
    <w:rsid w:val="006E1F0E"/>
    <w:rsid w:val="006E1F3D"/>
    <w:rsid w:val="006E22BE"/>
    <w:rsid w:val="006E2447"/>
    <w:rsid w:val="006E3D6A"/>
    <w:rsid w:val="006E3E86"/>
    <w:rsid w:val="006E4596"/>
    <w:rsid w:val="006E476C"/>
    <w:rsid w:val="006E4EA8"/>
    <w:rsid w:val="006E614E"/>
    <w:rsid w:val="006E62C6"/>
    <w:rsid w:val="006E7252"/>
    <w:rsid w:val="006E79E1"/>
    <w:rsid w:val="006F01BC"/>
    <w:rsid w:val="006F0600"/>
    <w:rsid w:val="006F1147"/>
    <w:rsid w:val="006F1617"/>
    <w:rsid w:val="006F2052"/>
    <w:rsid w:val="006F27D9"/>
    <w:rsid w:val="006F2D0C"/>
    <w:rsid w:val="006F4474"/>
    <w:rsid w:val="006F48D9"/>
    <w:rsid w:val="006F5565"/>
    <w:rsid w:val="006F61D2"/>
    <w:rsid w:val="006F6BD6"/>
    <w:rsid w:val="006F7282"/>
    <w:rsid w:val="007002C7"/>
    <w:rsid w:val="00700838"/>
    <w:rsid w:val="007025C9"/>
    <w:rsid w:val="0070335E"/>
    <w:rsid w:val="007036E1"/>
    <w:rsid w:val="00703A21"/>
    <w:rsid w:val="007043A2"/>
    <w:rsid w:val="00704DB7"/>
    <w:rsid w:val="00705105"/>
    <w:rsid w:val="007054A7"/>
    <w:rsid w:val="00706014"/>
    <w:rsid w:val="007061C8"/>
    <w:rsid w:val="00706214"/>
    <w:rsid w:val="00706537"/>
    <w:rsid w:val="00706AEC"/>
    <w:rsid w:val="0070704F"/>
    <w:rsid w:val="0070717F"/>
    <w:rsid w:val="00707255"/>
    <w:rsid w:val="007077E2"/>
    <w:rsid w:val="00707E02"/>
    <w:rsid w:val="007100BA"/>
    <w:rsid w:val="00710274"/>
    <w:rsid w:val="007102C9"/>
    <w:rsid w:val="00710C32"/>
    <w:rsid w:val="00710E6D"/>
    <w:rsid w:val="007110C8"/>
    <w:rsid w:val="00711542"/>
    <w:rsid w:val="00711CC7"/>
    <w:rsid w:val="00711DE4"/>
    <w:rsid w:val="00712342"/>
    <w:rsid w:val="00712464"/>
    <w:rsid w:val="00714A71"/>
    <w:rsid w:val="00714CE0"/>
    <w:rsid w:val="00714CF3"/>
    <w:rsid w:val="00716789"/>
    <w:rsid w:val="00716B5E"/>
    <w:rsid w:val="00717238"/>
    <w:rsid w:val="00717755"/>
    <w:rsid w:val="00717C11"/>
    <w:rsid w:val="00717FFB"/>
    <w:rsid w:val="00720076"/>
    <w:rsid w:val="00720696"/>
    <w:rsid w:val="00720DB8"/>
    <w:rsid w:val="0072303E"/>
    <w:rsid w:val="00723700"/>
    <w:rsid w:val="007239A5"/>
    <w:rsid w:val="00725A9F"/>
    <w:rsid w:val="007264E1"/>
    <w:rsid w:val="007303E5"/>
    <w:rsid w:val="007309B5"/>
    <w:rsid w:val="007309EA"/>
    <w:rsid w:val="00731599"/>
    <w:rsid w:val="0073254E"/>
    <w:rsid w:val="007326B6"/>
    <w:rsid w:val="00732B6E"/>
    <w:rsid w:val="00732D21"/>
    <w:rsid w:val="007331EB"/>
    <w:rsid w:val="007332A2"/>
    <w:rsid w:val="00733970"/>
    <w:rsid w:val="00733E87"/>
    <w:rsid w:val="00734677"/>
    <w:rsid w:val="00734CB0"/>
    <w:rsid w:val="007358B1"/>
    <w:rsid w:val="00735A1D"/>
    <w:rsid w:val="00735A4D"/>
    <w:rsid w:val="00736064"/>
    <w:rsid w:val="007363BF"/>
    <w:rsid w:val="007364B8"/>
    <w:rsid w:val="00736A98"/>
    <w:rsid w:val="00737905"/>
    <w:rsid w:val="007379FB"/>
    <w:rsid w:val="00737D6B"/>
    <w:rsid w:val="007403CD"/>
    <w:rsid w:val="00740423"/>
    <w:rsid w:val="007406BB"/>
    <w:rsid w:val="0074114F"/>
    <w:rsid w:val="00741D91"/>
    <w:rsid w:val="00741F4C"/>
    <w:rsid w:val="00742208"/>
    <w:rsid w:val="007422B7"/>
    <w:rsid w:val="007430E0"/>
    <w:rsid w:val="007432ED"/>
    <w:rsid w:val="007435A5"/>
    <w:rsid w:val="00743D9B"/>
    <w:rsid w:val="00743FAB"/>
    <w:rsid w:val="0074466E"/>
    <w:rsid w:val="00744A9D"/>
    <w:rsid w:val="00744D10"/>
    <w:rsid w:val="00745466"/>
    <w:rsid w:val="00745563"/>
    <w:rsid w:val="00745937"/>
    <w:rsid w:val="00745D3F"/>
    <w:rsid w:val="00745E4E"/>
    <w:rsid w:val="0074600D"/>
    <w:rsid w:val="00746F5A"/>
    <w:rsid w:val="00747200"/>
    <w:rsid w:val="00747700"/>
    <w:rsid w:val="00747CD8"/>
    <w:rsid w:val="00747D31"/>
    <w:rsid w:val="00747DB9"/>
    <w:rsid w:val="00750247"/>
    <w:rsid w:val="00750C82"/>
    <w:rsid w:val="00751452"/>
    <w:rsid w:val="00752185"/>
    <w:rsid w:val="0075232F"/>
    <w:rsid w:val="007529CF"/>
    <w:rsid w:val="00752B3A"/>
    <w:rsid w:val="00752D31"/>
    <w:rsid w:val="00752DBC"/>
    <w:rsid w:val="00753DB0"/>
    <w:rsid w:val="007542E7"/>
    <w:rsid w:val="0075499A"/>
    <w:rsid w:val="007549DA"/>
    <w:rsid w:val="00755306"/>
    <w:rsid w:val="00755AFA"/>
    <w:rsid w:val="00755E93"/>
    <w:rsid w:val="007560F7"/>
    <w:rsid w:val="007569D1"/>
    <w:rsid w:val="00756DF0"/>
    <w:rsid w:val="00756E17"/>
    <w:rsid w:val="00757D4A"/>
    <w:rsid w:val="00760DCB"/>
    <w:rsid w:val="0076115B"/>
    <w:rsid w:val="007613EC"/>
    <w:rsid w:val="007617B5"/>
    <w:rsid w:val="00761A28"/>
    <w:rsid w:val="00761C0F"/>
    <w:rsid w:val="00761FE7"/>
    <w:rsid w:val="00762223"/>
    <w:rsid w:val="0076295E"/>
    <w:rsid w:val="00762D5D"/>
    <w:rsid w:val="00762FA0"/>
    <w:rsid w:val="00763920"/>
    <w:rsid w:val="00763AF3"/>
    <w:rsid w:val="007640EF"/>
    <w:rsid w:val="007642EA"/>
    <w:rsid w:val="00764C53"/>
    <w:rsid w:val="00764F5C"/>
    <w:rsid w:val="00764F6C"/>
    <w:rsid w:val="0076521F"/>
    <w:rsid w:val="007661FD"/>
    <w:rsid w:val="00766412"/>
    <w:rsid w:val="00766489"/>
    <w:rsid w:val="00766973"/>
    <w:rsid w:val="0076714A"/>
    <w:rsid w:val="007673E4"/>
    <w:rsid w:val="00767D1E"/>
    <w:rsid w:val="0077027E"/>
    <w:rsid w:val="0077093A"/>
    <w:rsid w:val="00770979"/>
    <w:rsid w:val="00771040"/>
    <w:rsid w:val="00771798"/>
    <w:rsid w:val="007722F1"/>
    <w:rsid w:val="007736F8"/>
    <w:rsid w:val="00773FE0"/>
    <w:rsid w:val="00774D35"/>
    <w:rsid w:val="00774DAB"/>
    <w:rsid w:val="00775207"/>
    <w:rsid w:val="007753F7"/>
    <w:rsid w:val="00775D5A"/>
    <w:rsid w:val="00775EC4"/>
    <w:rsid w:val="00775F22"/>
    <w:rsid w:val="007773F0"/>
    <w:rsid w:val="0077779D"/>
    <w:rsid w:val="00780417"/>
    <w:rsid w:val="0078081D"/>
    <w:rsid w:val="00780E2B"/>
    <w:rsid w:val="00781E1E"/>
    <w:rsid w:val="00781E92"/>
    <w:rsid w:val="00782920"/>
    <w:rsid w:val="00783406"/>
    <w:rsid w:val="007839E5"/>
    <w:rsid w:val="00783BCF"/>
    <w:rsid w:val="00784CF1"/>
    <w:rsid w:val="00786C4C"/>
    <w:rsid w:val="007874EC"/>
    <w:rsid w:val="0078752E"/>
    <w:rsid w:val="0078784D"/>
    <w:rsid w:val="00787901"/>
    <w:rsid w:val="00787AA3"/>
    <w:rsid w:val="00790756"/>
    <w:rsid w:val="00790AA6"/>
    <w:rsid w:val="00791484"/>
    <w:rsid w:val="007919FC"/>
    <w:rsid w:val="00791A06"/>
    <w:rsid w:val="00791B08"/>
    <w:rsid w:val="00791E3B"/>
    <w:rsid w:val="007924E1"/>
    <w:rsid w:val="007928B3"/>
    <w:rsid w:val="0079299D"/>
    <w:rsid w:val="007931A5"/>
    <w:rsid w:val="00794193"/>
    <w:rsid w:val="0079622D"/>
    <w:rsid w:val="007962E5"/>
    <w:rsid w:val="00796649"/>
    <w:rsid w:val="0079687A"/>
    <w:rsid w:val="00796C22"/>
    <w:rsid w:val="0079705F"/>
    <w:rsid w:val="0079787B"/>
    <w:rsid w:val="00797B6D"/>
    <w:rsid w:val="00797CA4"/>
    <w:rsid w:val="007A0577"/>
    <w:rsid w:val="007A05F8"/>
    <w:rsid w:val="007A08D3"/>
    <w:rsid w:val="007A0CB8"/>
    <w:rsid w:val="007A1442"/>
    <w:rsid w:val="007A154D"/>
    <w:rsid w:val="007A1806"/>
    <w:rsid w:val="007A1E8F"/>
    <w:rsid w:val="007A2EFB"/>
    <w:rsid w:val="007A3E0F"/>
    <w:rsid w:val="007A4D82"/>
    <w:rsid w:val="007A5242"/>
    <w:rsid w:val="007A5B05"/>
    <w:rsid w:val="007A63FE"/>
    <w:rsid w:val="007A7B10"/>
    <w:rsid w:val="007A7E9D"/>
    <w:rsid w:val="007B0102"/>
    <w:rsid w:val="007B073C"/>
    <w:rsid w:val="007B1311"/>
    <w:rsid w:val="007B1B11"/>
    <w:rsid w:val="007B1D24"/>
    <w:rsid w:val="007B2EE4"/>
    <w:rsid w:val="007B30DB"/>
    <w:rsid w:val="007B31A5"/>
    <w:rsid w:val="007B3782"/>
    <w:rsid w:val="007B3B0C"/>
    <w:rsid w:val="007B3E75"/>
    <w:rsid w:val="007B4877"/>
    <w:rsid w:val="007B4B4F"/>
    <w:rsid w:val="007B5B55"/>
    <w:rsid w:val="007B5D18"/>
    <w:rsid w:val="007B5F96"/>
    <w:rsid w:val="007B6B4B"/>
    <w:rsid w:val="007B6FA1"/>
    <w:rsid w:val="007B6FF4"/>
    <w:rsid w:val="007B7684"/>
    <w:rsid w:val="007B76C3"/>
    <w:rsid w:val="007B7A17"/>
    <w:rsid w:val="007B7C26"/>
    <w:rsid w:val="007B7D93"/>
    <w:rsid w:val="007C0292"/>
    <w:rsid w:val="007C04B5"/>
    <w:rsid w:val="007C0D0A"/>
    <w:rsid w:val="007C0F09"/>
    <w:rsid w:val="007C1B18"/>
    <w:rsid w:val="007C23E6"/>
    <w:rsid w:val="007C2B1E"/>
    <w:rsid w:val="007C2EB2"/>
    <w:rsid w:val="007C361A"/>
    <w:rsid w:val="007C5920"/>
    <w:rsid w:val="007C5C83"/>
    <w:rsid w:val="007C5D42"/>
    <w:rsid w:val="007C657B"/>
    <w:rsid w:val="007C6739"/>
    <w:rsid w:val="007C7768"/>
    <w:rsid w:val="007D0092"/>
    <w:rsid w:val="007D02AF"/>
    <w:rsid w:val="007D07D5"/>
    <w:rsid w:val="007D0953"/>
    <w:rsid w:val="007D121D"/>
    <w:rsid w:val="007D149C"/>
    <w:rsid w:val="007D1E9C"/>
    <w:rsid w:val="007D3140"/>
    <w:rsid w:val="007D3386"/>
    <w:rsid w:val="007D33FF"/>
    <w:rsid w:val="007D380E"/>
    <w:rsid w:val="007D3B77"/>
    <w:rsid w:val="007D3C11"/>
    <w:rsid w:val="007D3E80"/>
    <w:rsid w:val="007D3FE5"/>
    <w:rsid w:val="007D44CF"/>
    <w:rsid w:val="007D45FD"/>
    <w:rsid w:val="007D4DEF"/>
    <w:rsid w:val="007D4EBD"/>
    <w:rsid w:val="007D590B"/>
    <w:rsid w:val="007D623F"/>
    <w:rsid w:val="007D7AE1"/>
    <w:rsid w:val="007E01AB"/>
    <w:rsid w:val="007E0299"/>
    <w:rsid w:val="007E05F4"/>
    <w:rsid w:val="007E0BB4"/>
    <w:rsid w:val="007E1BD2"/>
    <w:rsid w:val="007E2350"/>
    <w:rsid w:val="007E29F7"/>
    <w:rsid w:val="007E43A0"/>
    <w:rsid w:val="007E5441"/>
    <w:rsid w:val="007E564C"/>
    <w:rsid w:val="007E5CFC"/>
    <w:rsid w:val="007E630A"/>
    <w:rsid w:val="007E6832"/>
    <w:rsid w:val="007E6B60"/>
    <w:rsid w:val="007E6DBE"/>
    <w:rsid w:val="007E70A7"/>
    <w:rsid w:val="007F006E"/>
    <w:rsid w:val="007F12C4"/>
    <w:rsid w:val="007F1403"/>
    <w:rsid w:val="007F15CC"/>
    <w:rsid w:val="007F1629"/>
    <w:rsid w:val="007F16F8"/>
    <w:rsid w:val="007F175E"/>
    <w:rsid w:val="007F180E"/>
    <w:rsid w:val="007F1F15"/>
    <w:rsid w:val="007F306E"/>
    <w:rsid w:val="007F34E6"/>
    <w:rsid w:val="007F3B5B"/>
    <w:rsid w:val="007F4258"/>
    <w:rsid w:val="007F4ADB"/>
    <w:rsid w:val="007F4AED"/>
    <w:rsid w:val="007F5647"/>
    <w:rsid w:val="007F5E33"/>
    <w:rsid w:val="007F68BE"/>
    <w:rsid w:val="007F6C88"/>
    <w:rsid w:val="007F71C6"/>
    <w:rsid w:val="00800368"/>
    <w:rsid w:val="00801932"/>
    <w:rsid w:val="008021CA"/>
    <w:rsid w:val="0080274F"/>
    <w:rsid w:val="0080283F"/>
    <w:rsid w:val="00802C68"/>
    <w:rsid w:val="0080454A"/>
    <w:rsid w:val="0080477E"/>
    <w:rsid w:val="008047AD"/>
    <w:rsid w:val="008048C6"/>
    <w:rsid w:val="008050A7"/>
    <w:rsid w:val="0080539C"/>
    <w:rsid w:val="00805BFA"/>
    <w:rsid w:val="008060BE"/>
    <w:rsid w:val="00806440"/>
    <w:rsid w:val="008066BA"/>
    <w:rsid w:val="008079DA"/>
    <w:rsid w:val="00807F16"/>
    <w:rsid w:val="00810276"/>
    <w:rsid w:val="00810715"/>
    <w:rsid w:val="00811649"/>
    <w:rsid w:val="0081283C"/>
    <w:rsid w:val="0081487F"/>
    <w:rsid w:val="00814926"/>
    <w:rsid w:val="00814B80"/>
    <w:rsid w:val="008150F7"/>
    <w:rsid w:val="00816589"/>
    <w:rsid w:val="0081668F"/>
    <w:rsid w:val="0081685F"/>
    <w:rsid w:val="00816BA0"/>
    <w:rsid w:val="008178A1"/>
    <w:rsid w:val="00817C27"/>
    <w:rsid w:val="0082042B"/>
    <w:rsid w:val="008204DB"/>
    <w:rsid w:val="00821100"/>
    <w:rsid w:val="0082164E"/>
    <w:rsid w:val="008219C3"/>
    <w:rsid w:val="00821A35"/>
    <w:rsid w:val="00821C13"/>
    <w:rsid w:val="00821CD8"/>
    <w:rsid w:val="008228AC"/>
    <w:rsid w:val="00823D50"/>
    <w:rsid w:val="00824172"/>
    <w:rsid w:val="008244B7"/>
    <w:rsid w:val="00824C1E"/>
    <w:rsid w:val="00824D5A"/>
    <w:rsid w:val="00825051"/>
    <w:rsid w:val="00825D52"/>
    <w:rsid w:val="00825DA1"/>
    <w:rsid w:val="00830197"/>
    <w:rsid w:val="008303B5"/>
    <w:rsid w:val="00830D46"/>
    <w:rsid w:val="008311DD"/>
    <w:rsid w:val="00831762"/>
    <w:rsid w:val="0083190E"/>
    <w:rsid w:val="00831E02"/>
    <w:rsid w:val="008321EB"/>
    <w:rsid w:val="0083228F"/>
    <w:rsid w:val="00832374"/>
    <w:rsid w:val="00832428"/>
    <w:rsid w:val="00832779"/>
    <w:rsid w:val="00832A75"/>
    <w:rsid w:val="00832B8D"/>
    <w:rsid w:val="00833718"/>
    <w:rsid w:val="00833ABD"/>
    <w:rsid w:val="00834FEB"/>
    <w:rsid w:val="00835630"/>
    <w:rsid w:val="00835BD1"/>
    <w:rsid w:val="00835E5A"/>
    <w:rsid w:val="00836AAD"/>
    <w:rsid w:val="00836D93"/>
    <w:rsid w:val="0083721F"/>
    <w:rsid w:val="008373AA"/>
    <w:rsid w:val="008375B6"/>
    <w:rsid w:val="0083763A"/>
    <w:rsid w:val="00840BAF"/>
    <w:rsid w:val="008416D6"/>
    <w:rsid w:val="00841A08"/>
    <w:rsid w:val="00842140"/>
    <w:rsid w:val="00842413"/>
    <w:rsid w:val="008426D9"/>
    <w:rsid w:val="00842FA9"/>
    <w:rsid w:val="008434C9"/>
    <w:rsid w:val="00843F6C"/>
    <w:rsid w:val="008440AB"/>
    <w:rsid w:val="00844344"/>
    <w:rsid w:val="00844890"/>
    <w:rsid w:val="00845809"/>
    <w:rsid w:val="00845D3B"/>
    <w:rsid w:val="0084623C"/>
    <w:rsid w:val="00846313"/>
    <w:rsid w:val="0084734A"/>
    <w:rsid w:val="00850FD6"/>
    <w:rsid w:val="008513D5"/>
    <w:rsid w:val="00852559"/>
    <w:rsid w:val="00852630"/>
    <w:rsid w:val="008532BE"/>
    <w:rsid w:val="00854F76"/>
    <w:rsid w:val="008557F4"/>
    <w:rsid w:val="00855C64"/>
    <w:rsid w:val="008561F5"/>
    <w:rsid w:val="00856679"/>
    <w:rsid w:val="0085708F"/>
    <w:rsid w:val="00857C53"/>
    <w:rsid w:val="008600F6"/>
    <w:rsid w:val="00860E14"/>
    <w:rsid w:val="00860E9C"/>
    <w:rsid w:val="00861310"/>
    <w:rsid w:val="0086158F"/>
    <w:rsid w:val="00861DAD"/>
    <w:rsid w:val="00861DF2"/>
    <w:rsid w:val="0086261A"/>
    <w:rsid w:val="008629EA"/>
    <w:rsid w:val="008631EA"/>
    <w:rsid w:val="00863D5C"/>
    <w:rsid w:val="00863DF0"/>
    <w:rsid w:val="00863DF1"/>
    <w:rsid w:val="00864089"/>
    <w:rsid w:val="0086443E"/>
    <w:rsid w:val="00864EC8"/>
    <w:rsid w:val="008656BA"/>
    <w:rsid w:val="00866A6D"/>
    <w:rsid w:val="00866F49"/>
    <w:rsid w:val="0086706D"/>
    <w:rsid w:val="0086776C"/>
    <w:rsid w:val="00867813"/>
    <w:rsid w:val="0086799C"/>
    <w:rsid w:val="00867F74"/>
    <w:rsid w:val="00867FB8"/>
    <w:rsid w:val="008700F3"/>
    <w:rsid w:val="00870819"/>
    <w:rsid w:val="00870DBE"/>
    <w:rsid w:val="00871F96"/>
    <w:rsid w:val="008725EA"/>
    <w:rsid w:val="0087321E"/>
    <w:rsid w:val="00873540"/>
    <w:rsid w:val="00873808"/>
    <w:rsid w:val="008748A3"/>
    <w:rsid w:val="00874913"/>
    <w:rsid w:val="00874B47"/>
    <w:rsid w:val="00874C95"/>
    <w:rsid w:val="00875B62"/>
    <w:rsid w:val="00875CB7"/>
    <w:rsid w:val="00875F9E"/>
    <w:rsid w:val="00876415"/>
    <w:rsid w:val="0087676A"/>
    <w:rsid w:val="008767A9"/>
    <w:rsid w:val="00876EC1"/>
    <w:rsid w:val="008805A7"/>
    <w:rsid w:val="00880D74"/>
    <w:rsid w:val="008810D2"/>
    <w:rsid w:val="00881683"/>
    <w:rsid w:val="00881C61"/>
    <w:rsid w:val="00881D62"/>
    <w:rsid w:val="00882004"/>
    <w:rsid w:val="0088293A"/>
    <w:rsid w:val="00882E21"/>
    <w:rsid w:val="00883C7D"/>
    <w:rsid w:val="00883CED"/>
    <w:rsid w:val="008869AF"/>
    <w:rsid w:val="00887A0D"/>
    <w:rsid w:val="00887A79"/>
    <w:rsid w:val="00887D7C"/>
    <w:rsid w:val="00890395"/>
    <w:rsid w:val="00891458"/>
    <w:rsid w:val="00891A5D"/>
    <w:rsid w:val="00891C3F"/>
    <w:rsid w:val="00892205"/>
    <w:rsid w:val="00892973"/>
    <w:rsid w:val="00892FF8"/>
    <w:rsid w:val="00894003"/>
    <w:rsid w:val="008941C6"/>
    <w:rsid w:val="0089538B"/>
    <w:rsid w:val="00896248"/>
    <w:rsid w:val="00896734"/>
    <w:rsid w:val="00897008"/>
    <w:rsid w:val="0089718B"/>
    <w:rsid w:val="00897960"/>
    <w:rsid w:val="00897AC8"/>
    <w:rsid w:val="00897E53"/>
    <w:rsid w:val="008A1668"/>
    <w:rsid w:val="008A1740"/>
    <w:rsid w:val="008A1C72"/>
    <w:rsid w:val="008A1F9E"/>
    <w:rsid w:val="008A2042"/>
    <w:rsid w:val="008A2F54"/>
    <w:rsid w:val="008A3134"/>
    <w:rsid w:val="008A343B"/>
    <w:rsid w:val="008A43F1"/>
    <w:rsid w:val="008A486C"/>
    <w:rsid w:val="008A4FFD"/>
    <w:rsid w:val="008A5027"/>
    <w:rsid w:val="008A612D"/>
    <w:rsid w:val="008A62A1"/>
    <w:rsid w:val="008A656A"/>
    <w:rsid w:val="008A6BC0"/>
    <w:rsid w:val="008A7108"/>
    <w:rsid w:val="008A7B57"/>
    <w:rsid w:val="008A7D15"/>
    <w:rsid w:val="008B027C"/>
    <w:rsid w:val="008B0E57"/>
    <w:rsid w:val="008B20DA"/>
    <w:rsid w:val="008B2E39"/>
    <w:rsid w:val="008B2ED0"/>
    <w:rsid w:val="008B3F76"/>
    <w:rsid w:val="008B40E3"/>
    <w:rsid w:val="008B43F8"/>
    <w:rsid w:val="008B462D"/>
    <w:rsid w:val="008B4DF3"/>
    <w:rsid w:val="008B51DF"/>
    <w:rsid w:val="008B540B"/>
    <w:rsid w:val="008B583B"/>
    <w:rsid w:val="008B5D50"/>
    <w:rsid w:val="008B63F2"/>
    <w:rsid w:val="008B66A5"/>
    <w:rsid w:val="008B6F3B"/>
    <w:rsid w:val="008B74A0"/>
    <w:rsid w:val="008B7BA1"/>
    <w:rsid w:val="008B7E67"/>
    <w:rsid w:val="008C01ED"/>
    <w:rsid w:val="008C02FB"/>
    <w:rsid w:val="008C0529"/>
    <w:rsid w:val="008C1716"/>
    <w:rsid w:val="008C17ED"/>
    <w:rsid w:val="008C20F1"/>
    <w:rsid w:val="008C34C9"/>
    <w:rsid w:val="008C482E"/>
    <w:rsid w:val="008C4F68"/>
    <w:rsid w:val="008C514E"/>
    <w:rsid w:val="008C5D0C"/>
    <w:rsid w:val="008C5D20"/>
    <w:rsid w:val="008C6506"/>
    <w:rsid w:val="008C6630"/>
    <w:rsid w:val="008C69D8"/>
    <w:rsid w:val="008C6E93"/>
    <w:rsid w:val="008C7144"/>
    <w:rsid w:val="008C7461"/>
    <w:rsid w:val="008C7F3E"/>
    <w:rsid w:val="008D0C6C"/>
    <w:rsid w:val="008D150D"/>
    <w:rsid w:val="008D1788"/>
    <w:rsid w:val="008D18D8"/>
    <w:rsid w:val="008D265B"/>
    <w:rsid w:val="008D2995"/>
    <w:rsid w:val="008D3025"/>
    <w:rsid w:val="008D34E1"/>
    <w:rsid w:val="008D3F8D"/>
    <w:rsid w:val="008D4044"/>
    <w:rsid w:val="008D41EE"/>
    <w:rsid w:val="008D44B4"/>
    <w:rsid w:val="008D44FE"/>
    <w:rsid w:val="008D5755"/>
    <w:rsid w:val="008D5BE2"/>
    <w:rsid w:val="008D5EDD"/>
    <w:rsid w:val="008D6129"/>
    <w:rsid w:val="008D648F"/>
    <w:rsid w:val="008D64AA"/>
    <w:rsid w:val="008D7134"/>
    <w:rsid w:val="008E1580"/>
    <w:rsid w:val="008E1A5F"/>
    <w:rsid w:val="008E2F36"/>
    <w:rsid w:val="008E2F6A"/>
    <w:rsid w:val="008E35A8"/>
    <w:rsid w:val="008E35B8"/>
    <w:rsid w:val="008E48F3"/>
    <w:rsid w:val="008E4D47"/>
    <w:rsid w:val="008E4F69"/>
    <w:rsid w:val="008E5A90"/>
    <w:rsid w:val="008E5E14"/>
    <w:rsid w:val="008E6126"/>
    <w:rsid w:val="008E61E8"/>
    <w:rsid w:val="008E64C6"/>
    <w:rsid w:val="008E6655"/>
    <w:rsid w:val="008E67E3"/>
    <w:rsid w:val="008E6944"/>
    <w:rsid w:val="008E6D5F"/>
    <w:rsid w:val="008E79E4"/>
    <w:rsid w:val="008E79FE"/>
    <w:rsid w:val="008F01C6"/>
    <w:rsid w:val="008F0896"/>
    <w:rsid w:val="008F09F7"/>
    <w:rsid w:val="008F102E"/>
    <w:rsid w:val="008F138A"/>
    <w:rsid w:val="008F13D0"/>
    <w:rsid w:val="008F15C7"/>
    <w:rsid w:val="008F1CA7"/>
    <w:rsid w:val="008F2A56"/>
    <w:rsid w:val="008F2DA7"/>
    <w:rsid w:val="008F2DF8"/>
    <w:rsid w:val="008F2E5E"/>
    <w:rsid w:val="008F3CD9"/>
    <w:rsid w:val="008F44D7"/>
    <w:rsid w:val="008F4588"/>
    <w:rsid w:val="008F45EB"/>
    <w:rsid w:val="008F6243"/>
    <w:rsid w:val="008F67D2"/>
    <w:rsid w:val="008F6A45"/>
    <w:rsid w:val="008F73ED"/>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590E"/>
    <w:rsid w:val="0090647C"/>
    <w:rsid w:val="00906522"/>
    <w:rsid w:val="009068C5"/>
    <w:rsid w:val="00906D49"/>
    <w:rsid w:val="00907482"/>
    <w:rsid w:val="0090771F"/>
    <w:rsid w:val="009105D9"/>
    <w:rsid w:val="009107EE"/>
    <w:rsid w:val="00910A08"/>
    <w:rsid w:val="00911633"/>
    <w:rsid w:val="00911B0A"/>
    <w:rsid w:val="009120BF"/>
    <w:rsid w:val="009136CB"/>
    <w:rsid w:val="009139E9"/>
    <w:rsid w:val="009141A1"/>
    <w:rsid w:val="00914E66"/>
    <w:rsid w:val="00914FF0"/>
    <w:rsid w:val="0091522A"/>
    <w:rsid w:val="009152B4"/>
    <w:rsid w:val="009158F4"/>
    <w:rsid w:val="00916533"/>
    <w:rsid w:val="00917145"/>
    <w:rsid w:val="00921AF6"/>
    <w:rsid w:val="00922588"/>
    <w:rsid w:val="009235F0"/>
    <w:rsid w:val="009246DA"/>
    <w:rsid w:val="0092540E"/>
    <w:rsid w:val="00925CDF"/>
    <w:rsid w:val="00926AEE"/>
    <w:rsid w:val="009275F5"/>
    <w:rsid w:val="00927DFC"/>
    <w:rsid w:val="00930C49"/>
    <w:rsid w:val="00930FFF"/>
    <w:rsid w:val="00931874"/>
    <w:rsid w:val="00932B4F"/>
    <w:rsid w:val="00932DF5"/>
    <w:rsid w:val="00933538"/>
    <w:rsid w:val="00933705"/>
    <w:rsid w:val="00933C0F"/>
    <w:rsid w:val="00934F3C"/>
    <w:rsid w:val="00935019"/>
    <w:rsid w:val="00935610"/>
    <w:rsid w:val="00935EEC"/>
    <w:rsid w:val="00935F46"/>
    <w:rsid w:val="00936804"/>
    <w:rsid w:val="009403DD"/>
    <w:rsid w:val="00940A9B"/>
    <w:rsid w:val="00940FAB"/>
    <w:rsid w:val="00941B98"/>
    <w:rsid w:val="00941C53"/>
    <w:rsid w:val="00942276"/>
    <w:rsid w:val="00942CC2"/>
    <w:rsid w:val="0094321B"/>
    <w:rsid w:val="0094357F"/>
    <w:rsid w:val="009435F9"/>
    <w:rsid w:val="00943ED1"/>
    <w:rsid w:val="0094400E"/>
    <w:rsid w:val="009441AB"/>
    <w:rsid w:val="0094487C"/>
    <w:rsid w:val="009449F1"/>
    <w:rsid w:val="0094551E"/>
    <w:rsid w:val="0094583C"/>
    <w:rsid w:val="009462D1"/>
    <w:rsid w:val="00946AA3"/>
    <w:rsid w:val="0094758D"/>
    <w:rsid w:val="00950488"/>
    <w:rsid w:val="009504F8"/>
    <w:rsid w:val="009508A5"/>
    <w:rsid w:val="009515EE"/>
    <w:rsid w:val="009518C4"/>
    <w:rsid w:val="00951BD1"/>
    <w:rsid w:val="00951C24"/>
    <w:rsid w:val="00951DBA"/>
    <w:rsid w:val="00951EDD"/>
    <w:rsid w:val="0095239E"/>
    <w:rsid w:val="00952C4D"/>
    <w:rsid w:val="00952DE0"/>
    <w:rsid w:val="00953924"/>
    <w:rsid w:val="00954261"/>
    <w:rsid w:val="00954435"/>
    <w:rsid w:val="00954C1F"/>
    <w:rsid w:val="00954EB6"/>
    <w:rsid w:val="00954F99"/>
    <w:rsid w:val="00955129"/>
    <w:rsid w:val="00955478"/>
    <w:rsid w:val="009554A7"/>
    <w:rsid w:val="00955AA4"/>
    <w:rsid w:val="00955BC8"/>
    <w:rsid w:val="00956403"/>
    <w:rsid w:val="009565B8"/>
    <w:rsid w:val="009567A5"/>
    <w:rsid w:val="00956C6D"/>
    <w:rsid w:val="00956F2B"/>
    <w:rsid w:val="009572C1"/>
    <w:rsid w:val="009575F2"/>
    <w:rsid w:val="009606B4"/>
    <w:rsid w:val="009607FE"/>
    <w:rsid w:val="00961B46"/>
    <w:rsid w:val="00961C27"/>
    <w:rsid w:val="00961E4F"/>
    <w:rsid w:val="00962073"/>
    <w:rsid w:val="00962697"/>
    <w:rsid w:val="00963E67"/>
    <w:rsid w:val="00964D2B"/>
    <w:rsid w:val="00964F82"/>
    <w:rsid w:val="009650FD"/>
    <w:rsid w:val="00965326"/>
    <w:rsid w:val="00965466"/>
    <w:rsid w:val="009654CE"/>
    <w:rsid w:val="0096583F"/>
    <w:rsid w:val="00965B5B"/>
    <w:rsid w:val="00966715"/>
    <w:rsid w:val="00966857"/>
    <w:rsid w:val="00966AEB"/>
    <w:rsid w:val="00967019"/>
    <w:rsid w:val="0096736D"/>
    <w:rsid w:val="00967E91"/>
    <w:rsid w:val="009715CA"/>
    <w:rsid w:val="0097185B"/>
    <w:rsid w:val="00971D18"/>
    <w:rsid w:val="00972807"/>
    <w:rsid w:val="00972F92"/>
    <w:rsid w:val="009734B1"/>
    <w:rsid w:val="00974591"/>
    <w:rsid w:val="00974D42"/>
    <w:rsid w:val="00974E6B"/>
    <w:rsid w:val="00974ED7"/>
    <w:rsid w:val="00977368"/>
    <w:rsid w:val="0097739D"/>
    <w:rsid w:val="009774F6"/>
    <w:rsid w:val="00977500"/>
    <w:rsid w:val="009777AC"/>
    <w:rsid w:val="00977A47"/>
    <w:rsid w:val="00977BE4"/>
    <w:rsid w:val="00977D85"/>
    <w:rsid w:val="0098002C"/>
    <w:rsid w:val="0098038F"/>
    <w:rsid w:val="00980485"/>
    <w:rsid w:val="00980696"/>
    <w:rsid w:val="00980BB3"/>
    <w:rsid w:val="00980DB4"/>
    <w:rsid w:val="00981653"/>
    <w:rsid w:val="00981707"/>
    <w:rsid w:val="00981D5F"/>
    <w:rsid w:val="00982087"/>
    <w:rsid w:val="009825BD"/>
    <w:rsid w:val="009826D0"/>
    <w:rsid w:val="00982899"/>
    <w:rsid w:val="00982D92"/>
    <w:rsid w:val="00983A1A"/>
    <w:rsid w:val="00983D96"/>
    <w:rsid w:val="009849EB"/>
    <w:rsid w:val="00984A9F"/>
    <w:rsid w:val="009854EC"/>
    <w:rsid w:val="00985539"/>
    <w:rsid w:val="00986217"/>
    <w:rsid w:val="00986617"/>
    <w:rsid w:val="0098669A"/>
    <w:rsid w:val="009866D5"/>
    <w:rsid w:val="00986D03"/>
    <w:rsid w:val="00986D04"/>
    <w:rsid w:val="00986F83"/>
    <w:rsid w:val="00987260"/>
    <w:rsid w:val="00987BEA"/>
    <w:rsid w:val="009900A1"/>
    <w:rsid w:val="009918A1"/>
    <w:rsid w:val="009918B1"/>
    <w:rsid w:val="00991F49"/>
    <w:rsid w:val="0099288F"/>
    <w:rsid w:val="00993092"/>
    <w:rsid w:val="00994710"/>
    <w:rsid w:val="009948CF"/>
    <w:rsid w:val="00994E54"/>
    <w:rsid w:val="0099519B"/>
    <w:rsid w:val="0099557A"/>
    <w:rsid w:val="00996102"/>
    <w:rsid w:val="00997DFE"/>
    <w:rsid w:val="009A046A"/>
    <w:rsid w:val="009A1FC8"/>
    <w:rsid w:val="009A2311"/>
    <w:rsid w:val="009A24FF"/>
    <w:rsid w:val="009A265B"/>
    <w:rsid w:val="009A3783"/>
    <w:rsid w:val="009A3BAD"/>
    <w:rsid w:val="009A3C97"/>
    <w:rsid w:val="009A3DCB"/>
    <w:rsid w:val="009A3E22"/>
    <w:rsid w:val="009A458A"/>
    <w:rsid w:val="009A45E4"/>
    <w:rsid w:val="009A4868"/>
    <w:rsid w:val="009A4E7B"/>
    <w:rsid w:val="009A5F34"/>
    <w:rsid w:val="009A6357"/>
    <w:rsid w:val="009A6B80"/>
    <w:rsid w:val="009A6F94"/>
    <w:rsid w:val="009A7098"/>
    <w:rsid w:val="009B0716"/>
    <w:rsid w:val="009B0982"/>
    <w:rsid w:val="009B14DB"/>
    <w:rsid w:val="009B169F"/>
    <w:rsid w:val="009B19A0"/>
    <w:rsid w:val="009B2238"/>
    <w:rsid w:val="009B3065"/>
    <w:rsid w:val="009B36AA"/>
    <w:rsid w:val="009B3720"/>
    <w:rsid w:val="009B3A05"/>
    <w:rsid w:val="009B3C12"/>
    <w:rsid w:val="009B42EF"/>
    <w:rsid w:val="009B4339"/>
    <w:rsid w:val="009B4889"/>
    <w:rsid w:val="009B4BBF"/>
    <w:rsid w:val="009B6077"/>
    <w:rsid w:val="009B60C6"/>
    <w:rsid w:val="009B7305"/>
    <w:rsid w:val="009B73B2"/>
    <w:rsid w:val="009C0365"/>
    <w:rsid w:val="009C08D1"/>
    <w:rsid w:val="009C0A3D"/>
    <w:rsid w:val="009C0FA9"/>
    <w:rsid w:val="009C11D8"/>
    <w:rsid w:val="009C14C6"/>
    <w:rsid w:val="009C18E0"/>
    <w:rsid w:val="009C1B65"/>
    <w:rsid w:val="009C25F5"/>
    <w:rsid w:val="009C345A"/>
    <w:rsid w:val="009C39D7"/>
    <w:rsid w:val="009C3EFE"/>
    <w:rsid w:val="009C40C0"/>
    <w:rsid w:val="009C496B"/>
    <w:rsid w:val="009C5652"/>
    <w:rsid w:val="009C56F5"/>
    <w:rsid w:val="009C5F19"/>
    <w:rsid w:val="009C6328"/>
    <w:rsid w:val="009C6ED6"/>
    <w:rsid w:val="009C711A"/>
    <w:rsid w:val="009C7629"/>
    <w:rsid w:val="009C7899"/>
    <w:rsid w:val="009D0980"/>
    <w:rsid w:val="009D11A3"/>
    <w:rsid w:val="009D1745"/>
    <w:rsid w:val="009D1838"/>
    <w:rsid w:val="009D198F"/>
    <w:rsid w:val="009D1A18"/>
    <w:rsid w:val="009D32D6"/>
    <w:rsid w:val="009D3CD2"/>
    <w:rsid w:val="009D49A4"/>
    <w:rsid w:val="009D4B8E"/>
    <w:rsid w:val="009D4DD8"/>
    <w:rsid w:val="009D51AC"/>
    <w:rsid w:val="009D522D"/>
    <w:rsid w:val="009D5EEF"/>
    <w:rsid w:val="009D775C"/>
    <w:rsid w:val="009D7E71"/>
    <w:rsid w:val="009E08CA"/>
    <w:rsid w:val="009E0AE2"/>
    <w:rsid w:val="009E0FDD"/>
    <w:rsid w:val="009E10DE"/>
    <w:rsid w:val="009E1ADD"/>
    <w:rsid w:val="009E2070"/>
    <w:rsid w:val="009E2E54"/>
    <w:rsid w:val="009E2F86"/>
    <w:rsid w:val="009E34E8"/>
    <w:rsid w:val="009E3E0D"/>
    <w:rsid w:val="009E424A"/>
    <w:rsid w:val="009E4722"/>
    <w:rsid w:val="009E48B2"/>
    <w:rsid w:val="009E4C03"/>
    <w:rsid w:val="009E4DC1"/>
    <w:rsid w:val="009E53E8"/>
    <w:rsid w:val="009E57C5"/>
    <w:rsid w:val="009E5889"/>
    <w:rsid w:val="009E5BBF"/>
    <w:rsid w:val="009E624D"/>
    <w:rsid w:val="009E661C"/>
    <w:rsid w:val="009E7C2D"/>
    <w:rsid w:val="009E7E1D"/>
    <w:rsid w:val="009E7E58"/>
    <w:rsid w:val="009F085F"/>
    <w:rsid w:val="009F148B"/>
    <w:rsid w:val="009F14B6"/>
    <w:rsid w:val="009F1A3A"/>
    <w:rsid w:val="009F1A48"/>
    <w:rsid w:val="009F2721"/>
    <w:rsid w:val="009F3E59"/>
    <w:rsid w:val="009F405F"/>
    <w:rsid w:val="009F48A2"/>
    <w:rsid w:val="009F51FB"/>
    <w:rsid w:val="009F596B"/>
    <w:rsid w:val="009F5A11"/>
    <w:rsid w:val="009F63C1"/>
    <w:rsid w:val="009F6563"/>
    <w:rsid w:val="009F6CCF"/>
    <w:rsid w:val="00A009C3"/>
    <w:rsid w:val="00A00B64"/>
    <w:rsid w:val="00A011F0"/>
    <w:rsid w:val="00A0151F"/>
    <w:rsid w:val="00A0160A"/>
    <w:rsid w:val="00A0320A"/>
    <w:rsid w:val="00A04482"/>
    <w:rsid w:val="00A04D7B"/>
    <w:rsid w:val="00A056F4"/>
    <w:rsid w:val="00A06EC7"/>
    <w:rsid w:val="00A07F66"/>
    <w:rsid w:val="00A10687"/>
    <w:rsid w:val="00A113BE"/>
    <w:rsid w:val="00A11736"/>
    <w:rsid w:val="00A118AF"/>
    <w:rsid w:val="00A126FA"/>
    <w:rsid w:val="00A12C05"/>
    <w:rsid w:val="00A12ECF"/>
    <w:rsid w:val="00A13CB5"/>
    <w:rsid w:val="00A149AF"/>
    <w:rsid w:val="00A153B0"/>
    <w:rsid w:val="00A15751"/>
    <w:rsid w:val="00A15E24"/>
    <w:rsid w:val="00A16898"/>
    <w:rsid w:val="00A16AAC"/>
    <w:rsid w:val="00A16BE9"/>
    <w:rsid w:val="00A1775E"/>
    <w:rsid w:val="00A178C3"/>
    <w:rsid w:val="00A17B5E"/>
    <w:rsid w:val="00A17DA2"/>
    <w:rsid w:val="00A213C6"/>
    <w:rsid w:val="00A217B6"/>
    <w:rsid w:val="00A21AEE"/>
    <w:rsid w:val="00A22141"/>
    <w:rsid w:val="00A2235D"/>
    <w:rsid w:val="00A22C09"/>
    <w:rsid w:val="00A232A5"/>
    <w:rsid w:val="00A24A58"/>
    <w:rsid w:val="00A24F90"/>
    <w:rsid w:val="00A25378"/>
    <w:rsid w:val="00A2772B"/>
    <w:rsid w:val="00A2775A"/>
    <w:rsid w:val="00A27850"/>
    <w:rsid w:val="00A27C1B"/>
    <w:rsid w:val="00A30CBA"/>
    <w:rsid w:val="00A31096"/>
    <w:rsid w:val="00A317A8"/>
    <w:rsid w:val="00A32142"/>
    <w:rsid w:val="00A321D3"/>
    <w:rsid w:val="00A32389"/>
    <w:rsid w:val="00A3299F"/>
    <w:rsid w:val="00A32E85"/>
    <w:rsid w:val="00A3306C"/>
    <w:rsid w:val="00A3504C"/>
    <w:rsid w:val="00A35256"/>
    <w:rsid w:val="00A35353"/>
    <w:rsid w:val="00A3628C"/>
    <w:rsid w:val="00A36DB2"/>
    <w:rsid w:val="00A378B3"/>
    <w:rsid w:val="00A37E1C"/>
    <w:rsid w:val="00A408D3"/>
    <w:rsid w:val="00A409C4"/>
    <w:rsid w:val="00A40CD9"/>
    <w:rsid w:val="00A423AD"/>
    <w:rsid w:val="00A42BF7"/>
    <w:rsid w:val="00A42C73"/>
    <w:rsid w:val="00A43683"/>
    <w:rsid w:val="00A4382A"/>
    <w:rsid w:val="00A454DD"/>
    <w:rsid w:val="00A4718A"/>
    <w:rsid w:val="00A4725C"/>
    <w:rsid w:val="00A4735B"/>
    <w:rsid w:val="00A47B7F"/>
    <w:rsid w:val="00A47DC2"/>
    <w:rsid w:val="00A510AA"/>
    <w:rsid w:val="00A5146C"/>
    <w:rsid w:val="00A5155B"/>
    <w:rsid w:val="00A51CD1"/>
    <w:rsid w:val="00A544D6"/>
    <w:rsid w:val="00A549FC"/>
    <w:rsid w:val="00A555E4"/>
    <w:rsid w:val="00A57546"/>
    <w:rsid w:val="00A604BF"/>
    <w:rsid w:val="00A605E6"/>
    <w:rsid w:val="00A6066A"/>
    <w:rsid w:val="00A60BE6"/>
    <w:rsid w:val="00A6181C"/>
    <w:rsid w:val="00A61CA9"/>
    <w:rsid w:val="00A61DAA"/>
    <w:rsid w:val="00A62094"/>
    <w:rsid w:val="00A62205"/>
    <w:rsid w:val="00A62392"/>
    <w:rsid w:val="00A62744"/>
    <w:rsid w:val="00A627D0"/>
    <w:rsid w:val="00A62DC5"/>
    <w:rsid w:val="00A62FA1"/>
    <w:rsid w:val="00A63743"/>
    <w:rsid w:val="00A63AD6"/>
    <w:rsid w:val="00A63B84"/>
    <w:rsid w:val="00A63D8B"/>
    <w:rsid w:val="00A63E87"/>
    <w:rsid w:val="00A64460"/>
    <w:rsid w:val="00A64640"/>
    <w:rsid w:val="00A64896"/>
    <w:rsid w:val="00A64A9E"/>
    <w:rsid w:val="00A64F9F"/>
    <w:rsid w:val="00A6514F"/>
    <w:rsid w:val="00A6534E"/>
    <w:rsid w:val="00A65F0F"/>
    <w:rsid w:val="00A66106"/>
    <w:rsid w:val="00A666F4"/>
    <w:rsid w:val="00A669F8"/>
    <w:rsid w:val="00A66F0B"/>
    <w:rsid w:val="00A6710E"/>
    <w:rsid w:val="00A67938"/>
    <w:rsid w:val="00A700FA"/>
    <w:rsid w:val="00A70D38"/>
    <w:rsid w:val="00A71131"/>
    <w:rsid w:val="00A7121B"/>
    <w:rsid w:val="00A71848"/>
    <w:rsid w:val="00A72004"/>
    <w:rsid w:val="00A72140"/>
    <w:rsid w:val="00A72AC2"/>
    <w:rsid w:val="00A7364B"/>
    <w:rsid w:val="00A73A15"/>
    <w:rsid w:val="00A73C41"/>
    <w:rsid w:val="00A73F14"/>
    <w:rsid w:val="00A73FCB"/>
    <w:rsid w:val="00A744A6"/>
    <w:rsid w:val="00A74774"/>
    <w:rsid w:val="00A74975"/>
    <w:rsid w:val="00A74D10"/>
    <w:rsid w:val="00A74F2F"/>
    <w:rsid w:val="00A751C5"/>
    <w:rsid w:val="00A752D4"/>
    <w:rsid w:val="00A7559F"/>
    <w:rsid w:val="00A75B83"/>
    <w:rsid w:val="00A760DA"/>
    <w:rsid w:val="00A7655A"/>
    <w:rsid w:val="00A7661C"/>
    <w:rsid w:val="00A76A2D"/>
    <w:rsid w:val="00A76F6A"/>
    <w:rsid w:val="00A77691"/>
    <w:rsid w:val="00A77B5A"/>
    <w:rsid w:val="00A77D56"/>
    <w:rsid w:val="00A805B0"/>
    <w:rsid w:val="00A81BDB"/>
    <w:rsid w:val="00A82318"/>
    <w:rsid w:val="00A82F2B"/>
    <w:rsid w:val="00A834B2"/>
    <w:rsid w:val="00A84A49"/>
    <w:rsid w:val="00A84C8C"/>
    <w:rsid w:val="00A84F6D"/>
    <w:rsid w:val="00A85271"/>
    <w:rsid w:val="00A85FD8"/>
    <w:rsid w:val="00A861FB"/>
    <w:rsid w:val="00A874D1"/>
    <w:rsid w:val="00A8779D"/>
    <w:rsid w:val="00A90002"/>
    <w:rsid w:val="00A9098E"/>
    <w:rsid w:val="00A91E83"/>
    <w:rsid w:val="00A925B1"/>
    <w:rsid w:val="00A92F64"/>
    <w:rsid w:val="00A936AE"/>
    <w:rsid w:val="00A953B1"/>
    <w:rsid w:val="00A95B23"/>
    <w:rsid w:val="00A95B5B"/>
    <w:rsid w:val="00A95F25"/>
    <w:rsid w:val="00A9600C"/>
    <w:rsid w:val="00A964C4"/>
    <w:rsid w:val="00A96931"/>
    <w:rsid w:val="00A97A91"/>
    <w:rsid w:val="00AA006A"/>
    <w:rsid w:val="00AA03F5"/>
    <w:rsid w:val="00AA04A2"/>
    <w:rsid w:val="00AA083F"/>
    <w:rsid w:val="00AA086E"/>
    <w:rsid w:val="00AA1E65"/>
    <w:rsid w:val="00AA2283"/>
    <w:rsid w:val="00AA2B6A"/>
    <w:rsid w:val="00AA31A2"/>
    <w:rsid w:val="00AA3924"/>
    <w:rsid w:val="00AA3944"/>
    <w:rsid w:val="00AA40E0"/>
    <w:rsid w:val="00AA517E"/>
    <w:rsid w:val="00AA5A8A"/>
    <w:rsid w:val="00AA601A"/>
    <w:rsid w:val="00AA70DD"/>
    <w:rsid w:val="00AA7476"/>
    <w:rsid w:val="00AB0035"/>
    <w:rsid w:val="00AB099C"/>
    <w:rsid w:val="00AB09F1"/>
    <w:rsid w:val="00AB1A2D"/>
    <w:rsid w:val="00AB26CE"/>
    <w:rsid w:val="00AB2B41"/>
    <w:rsid w:val="00AB2DC5"/>
    <w:rsid w:val="00AB2FC4"/>
    <w:rsid w:val="00AB32E5"/>
    <w:rsid w:val="00AB3974"/>
    <w:rsid w:val="00AB41CD"/>
    <w:rsid w:val="00AB4278"/>
    <w:rsid w:val="00AB42EE"/>
    <w:rsid w:val="00AB4B42"/>
    <w:rsid w:val="00AB4E00"/>
    <w:rsid w:val="00AB5707"/>
    <w:rsid w:val="00AB57E8"/>
    <w:rsid w:val="00AB6657"/>
    <w:rsid w:val="00AB68B5"/>
    <w:rsid w:val="00AB7663"/>
    <w:rsid w:val="00AB7A8E"/>
    <w:rsid w:val="00AB7F56"/>
    <w:rsid w:val="00AC028E"/>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EF4"/>
    <w:rsid w:val="00AC50D7"/>
    <w:rsid w:val="00AC5B88"/>
    <w:rsid w:val="00AC5CDC"/>
    <w:rsid w:val="00AC77A8"/>
    <w:rsid w:val="00AD001B"/>
    <w:rsid w:val="00AD01A1"/>
    <w:rsid w:val="00AD02CF"/>
    <w:rsid w:val="00AD164B"/>
    <w:rsid w:val="00AD1A2B"/>
    <w:rsid w:val="00AD1CD7"/>
    <w:rsid w:val="00AD2082"/>
    <w:rsid w:val="00AD20D9"/>
    <w:rsid w:val="00AD224E"/>
    <w:rsid w:val="00AD2281"/>
    <w:rsid w:val="00AD2C03"/>
    <w:rsid w:val="00AD3198"/>
    <w:rsid w:val="00AD324B"/>
    <w:rsid w:val="00AD3437"/>
    <w:rsid w:val="00AD39AD"/>
    <w:rsid w:val="00AD421A"/>
    <w:rsid w:val="00AD4528"/>
    <w:rsid w:val="00AD4AB8"/>
    <w:rsid w:val="00AD4F88"/>
    <w:rsid w:val="00AD62AF"/>
    <w:rsid w:val="00AD6622"/>
    <w:rsid w:val="00AD7234"/>
    <w:rsid w:val="00AD744A"/>
    <w:rsid w:val="00AD7806"/>
    <w:rsid w:val="00AD78AD"/>
    <w:rsid w:val="00AD7F82"/>
    <w:rsid w:val="00AE01EB"/>
    <w:rsid w:val="00AE03B6"/>
    <w:rsid w:val="00AE0909"/>
    <w:rsid w:val="00AE0CCA"/>
    <w:rsid w:val="00AE10F9"/>
    <w:rsid w:val="00AE1EF0"/>
    <w:rsid w:val="00AE2151"/>
    <w:rsid w:val="00AE2738"/>
    <w:rsid w:val="00AE2873"/>
    <w:rsid w:val="00AE3756"/>
    <w:rsid w:val="00AE39B5"/>
    <w:rsid w:val="00AE3A4E"/>
    <w:rsid w:val="00AE3ADD"/>
    <w:rsid w:val="00AE3C9D"/>
    <w:rsid w:val="00AE41E0"/>
    <w:rsid w:val="00AE555D"/>
    <w:rsid w:val="00AE5C7A"/>
    <w:rsid w:val="00AE5F05"/>
    <w:rsid w:val="00AE63FD"/>
    <w:rsid w:val="00AE65BA"/>
    <w:rsid w:val="00AE6A2E"/>
    <w:rsid w:val="00AE6A94"/>
    <w:rsid w:val="00AE78C7"/>
    <w:rsid w:val="00AF00E0"/>
    <w:rsid w:val="00AF04EB"/>
    <w:rsid w:val="00AF0778"/>
    <w:rsid w:val="00AF07E9"/>
    <w:rsid w:val="00AF09EA"/>
    <w:rsid w:val="00AF0A95"/>
    <w:rsid w:val="00AF108E"/>
    <w:rsid w:val="00AF1763"/>
    <w:rsid w:val="00AF1C5A"/>
    <w:rsid w:val="00AF216E"/>
    <w:rsid w:val="00AF27FD"/>
    <w:rsid w:val="00AF32F5"/>
    <w:rsid w:val="00AF3400"/>
    <w:rsid w:val="00AF3A0C"/>
    <w:rsid w:val="00AF3B62"/>
    <w:rsid w:val="00AF3DDC"/>
    <w:rsid w:val="00AF3EAA"/>
    <w:rsid w:val="00AF3EAB"/>
    <w:rsid w:val="00AF4021"/>
    <w:rsid w:val="00AF4125"/>
    <w:rsid w:val="00AF47AD"/>
    <w:rsid w:val="00AF58DE"/>
    <w:rsid w:val="00AF5A8F"/>
    <w:rsid w:val="00AF6131"/>
    <w:rsid w:val="00AF6596"/>
    <w:rsid w:val="00AF6E50"/>
    <w:rsid w:val="00AF704F"/>
    <w:rsid w:val="00AF714A"/>
    <w:rsid w:val="00AF752E"/>
    <w:rsid w:val="00AF7867"/>
    <w:rsid w:val="00AF7CA6"/>
    <w:rsid w:val="00AF7F19"/>
    <w:rsid w:val="00B00483"/>
    <w:rsid w:val="00B0048B"/>
    <w:rsid w:val="00B004D0"/>
    <w:rsid w:val="00B00E3F"/>
    <w:rsid w:val="00B0170F"/>
    <w:rsid w:val="00B01A4D"/>
    <w:rsid w:val="00B022D2"/>
    <w:rsid w:val="00B03102"/>
    <w:rsid w:val="00B043D3"/>
    <w:rsid w:val="00B04580"/>
    <w:rsid w:val="00B0596B"/>
    <w:rsid w:val="00B05DD9"/>
    <w:rsid w:val="00B060E3"/>
    <w:rsid w:val="00B068BE"/>
    <w:rsid w:val="00B06F0D"/>
    <w:rsid w:val="00B10A48"/>
    <w:rsid w:val="00B11A14"/>
    <w:rsid w:val="00B11E07"/>
    <w:rsid w:val="00B11ED0"/>
    <w:rsid w:val="00B129AD"/>
    <w:rsid w:val="00B13039"/>
    <w:rsid w:val="00B1391B"/>
    <w:rsid w:val="00B13B09"/>
    <w:rsid w:val="00B13B4E"/>
    <w:rsid w:val="00B13B62"/>
    <w:rsid w:val="00B13EB5"/>
    <w:rsid w:val="00B14816"/>
    <w:rsid w:val="00B14B54"/>
    <w:rsid w:val="00B15807"/>
    <w:rsid w:val="00B15ACD"/>
    <w:rsid w:val="00B15C7C"/>
    <w:rsid w:val="00B16B40"/>
    <w:rsid w:val="00B16F3F"/>
    <w:rsid w:val="00B17959"/>
    <w:rsid w:val="00B210A9"/>
    <w:rsid w:val="00B211E4"/>
    <w:rsid w:val="00B21302"/>
    <w:rsid w:val="00B21640"/>
    <w:rsid w:val="00B223CF"/>
    <w:rsid w:val="00B2308E"/>
    <w:rsid w:val="00B2376D"/>
    <w:rsid w:val="00B23879"/>
    <w:rsid w:val="00B238F6"/>
    <w:rsid w:val="00B23A6D"/>
    <w:rsid w:val="00B24415"/>
    <w:rsid w:val="00B25114"/>
    <w:rsid w:val="00B25297"/>
    <w:rsid w:val="00B252A4"/>
    <w:rsid w:val="00B2579B"/>
    <w:rsid w:val="00B25861"/>
    <w:rsid w:val="00B263A9"/>
    <w:rsid w:val="00B2655A"/>
    <w:rsid w:val="00B26C51"/>
    <w:rsid w:val="00B27FAA"/>
    <w:rsid w:val="00B3025A"/>
    <w:rsid w:val="00B32B63"/>
    <w:rsid w:val="00B32CAB"/>
    <w:rsid w:val="00B34072"/>
    <w:rsid w:val="00B34B31"/>
    <w:rsid w:val="00B357C0"/>
    <w:rsid w:val="00B358FF"/>
    <w:rsid w:val="00B36026"/>
    <w:rsid w:val="00B3604E"/>
    <w:rsid w:val="00B361B7"/>
    <w:rsid w:val="00B363E5"/>
    <w:rsid w:val="00B376D9"/>
    <w:rsid w:val="00B37BE5"/>
    <w:rsid w:val="00B37CDA"/>
    <w:rsid w:val="00B37DD2"/>
    <w:rsid w:val="00B40246"/>
    <w:rsid w:val="00B41480"/>
    <w:rsid w:val="00B418FA"/>
    <w:rsid w:val="00B4245D"/>
    <w:rsid w:val="00B426E6"/>
    <w:rsid w:val="00B42801"/>
    <w:rsid w:val="00B42ADF"/>
    <w:rsid w:val="00B43718"/>
    <w:rsid w:val="00B437B5"/>
    <w:rsid w:val="00B438BE"/>
    <w:rsid w:val="00B44428"/>
    <w:rsid w:val="00B453F3"/>
    <w:rsid w:val="00B46480"/>
    <w:rsid w:val="00B4717D"/>
    <w:rsid w:val="00B4767E"/>
    <w:rsid w:val="00B47CC4"/>
    <w:rsid w:val="00B50D2B"/>
    <w:rsid w:val="00B50D61"/>
    <w:rsid w:val="00B51E6A"/>
    <w:rsid w:val="00B51F69"/>
    <w:rsid w:val="00B5277C"/>
    <w:rsid w:val="00B52824"/>
    <w:rsid w:val="00B53834"/>
    <w:rsid w:val="00B5460A"/>
    <w:rsid w:val="00B55E49"/>
    <w:rsid w:val="00B560FA"/>
    <w:rsid w:val="00B56EE5"/>
    <w:rsid w:val="00B57802"/>
    <w:rsid w:val="00B57E0C"/>
    <w:rsid w:val="00B60814"/>
    <w:rsid w:val="00B60D9D"/>
    <w:rsid w:val="00B60E00"/>
    <w:rsid w:val="00B61129"/>
    <w:rsid w:val="00B6141D"/>
    <w:rsid w:val="00B614A8"/>
    <w:rsid w:val="00B61A9B"/>
    <w:rsid w:val="00B61B73"/>
    <w:rsid w:val="00B622EB"/>
    <w:rsid w:val="00B62756"/>
    <w:rsid w:val="00B6298C"/>
    <w:rsid w:val="00B63C96"/>
    <w:rsid w:val="00B64D95"/>
    <w:rsid w:val="00B6532B"/>
    <w:rsid w:val="00B65D5B"/>
    <w:rsid w:val="00B65F8E"/>
    <w:rsid w:val="00B66A5D"/>
    <w:rsid w:val="00B7117D"/>
    <w:rsid w:val="00B720CF"/>
    <w:rsid w:val="00B726D2"/>
    <w:rsid w:val="00B74CD8"/>
    <w:rsid w:val="00B74D49"/>
    <w:rsid w:val="00B75666"/>
    <w:rsid w:val="00B760C6"/>
    <w:rsid w:val="00B76215"/>
    <w:rsid w:val="00B76626"/>
    <w:rsid w:val="00B8057F"/>
    <w:rsid w:val="00B814EE"/>
    <w:rsid w:val="00B817E5"/>
    <w:rsid w:val="00B82A87"/>
    <w:rsid w:val="00B82BB3"/>
    <w:rsid w:val="00B831FF"/>
    <w:rsid w:val="00B83779"/>
    <w:rsid w:val="00B841E0"/>
    <w:rsid w:val="00B841EF"/>
    <w:rsid w:val="00B84B63"/>
    <w:rsid w:val="00B85C66"/>
    <w:rsid w:val="00B86185"/>
    <w:rsid w:val="00B87356"/>
    <w:rsid w:val="00B876D9"/>
    <w:rsid w:val="00B92C39"/>
    <w:rsid w:val="00B93405"/>
    <w:rsid w:val="00B93628"/>
    <w:rsid w:val="00B93AE0"/>
    <w:rsid w:val="00B947FC"/>
    <w:rsid w:val="00B948A1"/>
    <w:rsid w:val="00B9539A"/>
    <w:rsid w:val="00B95A84"/>
    <w:rsid w:val="00B95E85"/>
    <w:rsid w:val="00B95F2E"/>
    <w:rsid w:val="00B96360"/>
    <w:rsid w:val="00B9663F"/>
    <w:rsid w:val="00B96ADE"/>
    <w:rsid w:val="00B96CDC"/>
    <w:rsid w:val="00B975CD"/>
    <w:rsid w:val="00B97621"/>
    <w:rsid w:val="00BA0281"/>
    <w:rsid w:val="00BA038C"/>
    <w:rsid w:val="00BA1659"/>
    <w:rsid w:val="00BA1962"/>
    <w:rsid w:val="00BA264E"/>
    <w:rsid w:val="00BA2B30"/>
    <w:rsid w:val="00BA2CF7"/>
    <w:rsid w:val="00BA4972"/>
    <w:rsid w:val="00BA4C9B"/>
    <w:rsid w:val="00BA54AC"/>
    <w:rsid w:val="00BA5710"/>
    <w:rsid w:val="00BA5E6F"/>
    <w:rsid w:val="00BA6B6F"/>
    <w:rsid w:val="00BA6D90"/>
    <w:rsid w:val="00BA7F58"/>
    <w:rsid w:val="00BB0127"/>
    <w:rsid w:val="00BB06A2"/>
    <w:rsid w:val="00BB09C3"/>
    <w:rsid w:val="00BB0A5D"/>
    <w:rsid w:val="00BB11C8"/>
    <w:rsid w:val="00BB13C1"/>
    <w:rsid w:val="00BB1460"/>
    <w:rsid w:val="00BB1B9F"/>
    <w:rsid w:val="00BB29D4"/>
    <w:rsid w:val="00BB2A52"/>
    <w:rsid w:val="00BB2DEE"/>
    <w:rsid w:val="00BB31FD"/>
    <w:rsid w:val="00BB3A52"/>
    <w:rsid w:val="00BB3B83"/>
    <w:rsid w:val="00BB3CA7"/>
    <w:rsid w:val="00BB479C"/>
    <w:rsid w:val="00BB4DBF"/>
    <w:rsid w:val="00BB52F9"/>
    <w:rsid w:val="00BB5B38"/>
    <w:rsid w:val="00BB5BCA"/>
    <w:rsid w:val="00BB5D6F"/>
    <w:rsid w:val="00BB6BA4"/>
    <w:rsid w:val="00BB7562"/>
    <w:rsid w:val="00BB7A0A"/>
    <w:rsid w:val="00BC15B5"/>
    <w:rsid w:val="00BC2654"/>
    <w:rsid w:val="00BC2923"/>
    <w:rsid w:val="00BC38F1"/>
    <w:rsid w:val="00BC3BE8"/>
    <w:rsid w:val="00BC4E8E"/>
    <w:rsid w:val="00BC5ADB"/>
    <w:rsid w:val="00BC6535"/>
    <w:rsid w:val="00BC66A1"/>
    <w:rsid w:val="00BC67BB"/>
    <w:rsid w:val="00BC6C91"/>
    <w:rsid w:val="00BC729C"/>
    <w:rsid w:val="00BD0240"/>
    <w:rsid w:val="00BD0F80"/>
    <w:rsid w:val="00BD1ACB"/>
    <w:rsid w:val="00BD2737"/>
    <w:rsid w:val="00BD27A3"/>
    <w:rsid w:val="00BD357A"/>
    <w:rsid w:val="00BD3C77"/>
    <w:rsid w:val="00BD3EE9"/>
    <w:rsid w:val="00BD3F46"/>
    <w:rsid w:val="00BD48E3"/>
    <w:rsid w:val="00BD5362"/>
    <w:rsid w:val="00BD5510"/>
    <w:rsid w:val="00BD5DB9"/>
    <w:rsid w:val="00BD5E39"/>
    <w:rsid w:val="00BD6350"/>
    <w:rsid w:val="00BD6E63"/>
    <w:rsid w:val="00BD7309"/>
    <w:rsid w:val="00BE001A"/>
    <w:rsid w:val="00BE1243"/>
    <w:rsid w:val="00BE1322"/>
    <w:rsid w:val="00BE1608"/>
    <w:rsid w:val="00BE16FA"/>
    <w:rsid w:val="00BE1972"/>
    <w:rsid w:val="00BE1D2D"/>
    <w:rsid w:val="00BE2669"/>
    <w:rsid w:val="00BE2CBD"/>
    <w:rsid w:val="00BE326D"/>
    <w:rsid w:val="00BE3701"/>
    <w:rsid w:val="00BE596D"/>
    <w:rsid w:val="00BE6096"/>
    <w:rsid w:val="00BE79D7"/>
    <w:rsid w:val="00BE7A21"/>
    <w:rsid w:val="00BF014B"/>
    <w:rsid w:val="00BF093F"/>
    <w:rsid w:val="00BF0BF4"/>
    <w:rsid w:val="00BF0D25"/>
    <w:rsid w:val="00BF0D63"/>
    <w:rsid w:val="00BF107C"/>
    <w:rsid w:val="00BF1BB0"/>
    <w:rsid w:val="00BF1D2E"/>
    <w:rsid w:val="00BF20FF"/>
    <w:rsid w:val="00BF2779"/>
    <w:rsid w:val="00BF2DC1"/>
    <w:rsid w:val="00BF2E67"/>
    <w:rsid w:val="00BF2F4E"/>
    <w:rsid w:val="00BF3271"/>
    <w:rsid w:val="00BF4247"/>
    <w:rsid w:val="00BF5487"/>
    <w:rsid w:val="00BF60D3"/>
    <w:rsid w:val="00BF62B5"/>
    <w:rsid w:val="00BF7152"/>
    <w:rsid w:val="00BF7FAE"/>
    <w:rsid w:val="00C007A3"/>
    <w:rsid w:val="00C00AF7"/>
    <w:rsid w:val="00C00C8F"/>
    <w:rsid w:val="00C011F6"/>
    <w:rsid w:val="00C01F42"/>
    <w:rsid w:val="00C020A6"/>
    <w:rsid w:val="00C02D31"/>
    <w:rsid w:val="00C03172"/>
    <w:rsid w:val="00C033E2"/>
    <w:rsid w:val="00C03742"/>
    <w:rsid w:val="00C038F0"/>
    <w:rsid w:val="00C03EDB"/>
    <w:rsid w:val="00C04024"/>
    <w:rsid w:val="00C04084"/>
    <w:rsid w:val="00C04B7D"/>
    <w:rsid w:val="00C054E0"/>
    <w:rsid w:val="00C05B64"/>
    <w:rsid w:val="00C06D63"/>
    <w:rsid w:val="00C070BE"/>
    <w:rsid w:val="00C071E9"/>
    <w:rsid w:val="00C072DC"/>
    <w:rsid w:val="00C0777B"/>
    <w:rsid w:val="00C07924"/>
    <w:rsid w:val="00C07B59"/>
    <w:rsid w:val="00C1107F"/>
    <w:rsid w:val="00C11782"/>
    <w:rsid w:val="00C11835"/>
    <w:rsid w:val="00C11BF9"/>
    <w:rsid w:val="00C120E4"/>
    <w:rsid w:val="00C1231A"/>
    <w:rsid w:val="00C1242D"/>
    <w:rsid w:val="00C12527"/>
    <w:rsid w:val="00C125CA"/>
    <w:rsid w:val="00C1272C"/>
    <w:rsid w:val="00C12C45"/>
    <w:rsid w:val="00C12CAA"/>
    <w:rsid w:val="00C130AE"/>
    <w:rsid w:val="00C1319E"/>
    <w:rsid w:val="00C1376F"/>
    <w:rsid w:val="00C137EB"/>
    <w:rsid w:val="00C13B17"/>
    <w:rsid w:val="00C13D4F"/>
    <w:rsid w:val="00C13ED6"/>
    <w:rsid w:val="00C15940"/>
    <w:rsid w:val="00C15F94"/>
    <w:rsid w:val="00C16AA3"/>
    <w:rsid w:val="00C16CF3"/>
    <w:rsid w:val="00C174E5"/>
    <w:rsid w:val="00C17DBC"/>
    <w:rsid w:val="00C21036"/>
    <w:rsid w:val="00C212C5"/>
    <w:rsid w:val="00C225A0"/>
    <w:rsid w:val="00C22EF3"/>
    <w:rsid w:val="00C2307C"/>
    <w:rsid w:val="00C23553"/>
    <w:rsid w:val="00C235B4"/>
    <w:rsid w:val="00C237F1"/>
    <w:rsid w:val="00C2456A"/>
    <w:rsid w:val="00C24727"/>
    <w:rsid w:val="00C247A0"/>
    <w:rsid w:val="00C24AD6"/>
    <w:rsid w:val="00C25693"/>
    <w:rsid w:val="00C260A0"/>
    <w:rsid w:val="00C30E96"/>
    <w:rsid w:val="00C31B25"/>
    <w:rsid w:val="00C32103"/>
    <w:rsid w:val="00C32E34"/>
    <w:rsid w:val="00C34973"/>
    <w:rsid w:val="00C35507"/>
    <w:rsid w:val="00C35649"/>
    <w:rsid w:val="00C3568A"/>
    <w:rsid w:val="00C35A08"/>
    <w:rsid w:val="00C35D92"/>
    <w:rsid w:val="00C360E9"/>
    <w:rsid w:val="00C365B5"/>
    <w:rsid w:val="00C3681D"/>
    <w:rsid w:val="00C36DB8"/>
    <w:rsid w:val="00C37279"/>
    <w:rsid w:val="00C41065"/>
    <w:rsid w:val="00C4182C"/>
    <w:rsid w:val="00C42DEA"/>
    <w:rsid w:val="00C4333C"/>
    <w:rsid w:val="00C435E8"/>
    <w:rsid w:val="00C4385C"/>
    <w:rsid w:val="00C43880"/>
    <w:rsid w:val="00C4392E"/>
    <w:rsid w:val="00C43BBE"/>
    <w:rsid w:val="00C44EA6"/>
    <w:rsid w:val="00C450AB"/>
    <w:rsid w:val="00C45318"/>
    <w:rsid w:val="00C45A9E"/>
    <w:rsid w:val="00C45DE1"/>
    <w:rsid w:val="00C45E52"/>
    <w:rsid w:val="00C464FA"/>
    <w:rsid w:val="00C4662A"/>
    <w:rsid w:val="00C4757F"/>
    <w:rsid w:val="00C504D6"/>
    <w:rsid w:val="00C51660"/>
    <w:rsid w:val="00C516FB"/>
    <w:rsid w:val="00C51EDD"/>
    <w:rsid w:val="00C532A8"/>
    <w:rsid w:val="00C53725"/>
    <w:rsid w:val="00C53E18"/>
    <w:rsid w:val="00C5478A"/>
    <w:rsid w:val="00C5499B"/>
    <w:rsid w:val="00C54D9D"/>
    <w:rsid w:val="00C55977"/>
    <w:rsid w:val="00C55BE3"/>
    <w:rsid w:val="00C55C17"/>
    <w:rsid w:val="00C55D17"/>
    <w:rsid w:val="00C55F0E"/>
    <w:rsid w:val="00C56723"/>
    <w:rsid w:val="00C568D3"/>
    <w:rsid w:val="00C57302"/>
    <w:rsid w:val="00C578B5"/>
    <w:rsid w:val="00C57C3C"/>
    <w:rsid w:val="00C57C89"/>
    <w:rsid w:val="00C60BDC"/>
    <w:rsid w:val="00C60BDF"/>
    <w:rsid w:val="00C61695"/>
    <w:rsid w:val="00C617CC"/>
    <w:rsid w:val="00C61A04"/>
    <w:rsid w:val="00C61C7D"/>
    <w:rsid w:val="00C61F37"/>
    <w:rsid w:val="00C624BD"/>
    <w:rsid w:val="00C62661"/>
    <w:rsid w:val="00C62EB7"/>
    <w:rsid w:val="00C638AF"/>
    <w:rsid w:val="00C64C4A"/>
    <w:rsid w:val="00C65213"/>
    <w:rsid w:val="00C65B81"/>
    <w:rsid w:val="00C65DFD"/>
    <w:rsid w:val="00C66E24"/>
    <w:rsid w:val="00C67746"/>
    <w:rsid w:val="00C6794C"/>
    <w:rsid w:val="00C679F0"/>
    <w:rsid w:val="00C70E9B"/>
    <w:rsid w:val="00C7148E"/>
    <w:rsid w:val="00C71BF7"/>
    <w:rsid w:val="00C72DE4"/>
    <w:rsid w:val="00C740DA"/>
    <w:rsid w:val="00C7413D"/>
    <w:rsid w:val="00C75555"/>
    <w:rsid w:val="00C7567E"/>
    <w:rsid w:val="00C757CF"/>
    <w:rsid w:val="00C75ACE"/>
    <w:rsid w:val="00C75D63"/>
    <w:rsid w:val="00C760F9"/>
    <w:rsid w:val="00C76CF8"/>
    <w:rsid w:val="00C7748C"/>
    <w:rsid w:val="00C77918"/>
    <w:rsid w:val="00C77919"/>
    <w:rsid w:val="00C77A96"/>
    <w:rsid w:val="00C77BE8"/>
    <w:rsid w:val="00C81D7A"/>
    <w:rsid w:val="00C8408A"/>
    <w:rsid w:val="00C84415"/>
    <w:rsid w:val="00C85D49"/>
    <w:rsid w:val="00C85F1F"/>
    <w:rsid w:val="00C86CB6"/>
    <w:rsid w:val="00C87919"/>
    <w:rsid w:val="00C87C34"/>
    <w:rsid w:val="00C87E0B"/>
    <w:rsid w:val="00C908D7"/>
    <w:rsid w:val="00C9232A"/>
    <w:rsid w:val="00C923B3"/>
    <w:rsid w:val="00C92795"/>
    <w:rsid w:val="00C93175"/>
    <w:rsid w:val="00C932E8"/>
    <w:rsid w:val="00C933B1"/>
    <w:rsid w:val="00C940E1"/>
    <w:rsid w:val="00C94287"/>
    <w:rsid w:val="00C948CE"/>
    <w:rsid w:val="00C9519E"/>
    <w:rsid w:val="00C951A2"/>
    <w:rsid w:val="00C95319"/>
    <w:rsid w:val="00C95F4F"/>
    <w:rsid w:val="00C96054"/>
    <w:rsid w:val="00C963BC"/>
    <w:rsid w:val="00C9641F"/>
    <w:rsid w:val="00C9656F"/>
    <w:rsid w:val="00C9658A"/>
    <w:rsid w:val="00C97FA6"/>
    <w:rsid w:val="00CA0BE4"/>
    <w:rsid w:val="00CA0D15"/>
    <w:rsid w:val="00CA1316"/>
    <w:rsid w:val="00CA17A1"/>
    <w:rsid w:val="00CA1F25"/>
    <w:rsid w:val="00CA1F98"/>
    <w:rsid w:val="00CA2D4E"/>
    <w:rsid w:val="00CA3087"/>
    <w:rsid w:val="00CA31E9"/>
    <w:rsid w:val="00CA353C"/>
    <w:rsid w:val="00CA3FCB"/>
    <w:rsid w:val="00CA41CB"/>
    <w:rsid w:val="00CA4958"/>
    <w:rsid w:val="00CA4E4A"/>
    <w:rsid w:val="00CA5069"/>
    <w:rsid w:val="00CA5C0B"/>
    <w:rsid w:val="00CA641D"/>
    <w:rsid w:val="00CA6F3B"/>
    <w:rsid w:val="00CA77FB"/>
    <w:rsid w:val="00CA7BD6"/>
    <w:rsid w:val="00CB0001"/>
    <w:rsid w:val="00CB043F"/>
    <w:rsid w:val="00CB1623"/>
    <w:rsid w:val="00CB219A"/>
    <w:rsid w:val="00CB2866"/>
    <w:rsid w:val="00CB2C4E"/>
    <w:rsid w:val="00CB3F3A"/>
    <w:rsid w:val="00CB41F5"/>
    <w:rsid w:val="00CB4CE1"/>
    <w:rsid w:val="00CB5174"/>
    <w:rsid w:val="00CB65B6"/>
    <w:rsid w:val="00CB7359"/>
    <w:rsid w:val="00CB7888"/>
    <w:rsid w:val="00CB7B73"/>
    <w:rsid w:val="00CB7EDF"/>
    <w:rsid w:val="00CB7FC7"/>
    <w:rsid w:val="00CC0AAD"/>
    <w:rsid w:val="00CC0B60"/>
    <w:rsid w:val="00CC1D4F"/>
    <w:rsid w:val="00CC1E77"/>
    <w:rsid w:val="00CC2215"/>
    <w:rsid w:val="00CC24DE"/>
    <w:rsid w:val="00CC25E2"/>
    <w:rsid w:val="00CC3F14"/>
    <w:rsid w:val="00CC4003"/>
    <w:rsid w:val="00CC446B"/>
    <w:rsid w:val="00CC4A77"/>
    <w:rsid w:val="00CC4B8E"/>
    <w:rsid w:val="00CC4D13"/>
    <w:rsid w:val="00CC5AE8"/>
    <w:rsid w:val="00CC5BBF"/>
    <w:rsid w:val="00CC5C3A"/>
    <w:rsid w:val="00CC5FA7"/>
    <w:rsid w:val="00CC6F33"/>
    <w:rsid w:val="00CC7063"/>
    <w:rsid w:val="00CC7F8A"/>
    <w:rsid w:val="00CD06CD"/>
    <w:rsid w:val="00CD099D"/>
    <w:rsid w:val="00CD1E91"/>
    <w:rsid w:val="00CD27DE"/>
    <w:rsid w:val="00CD3301"/>
    <w:rsid w:val="00CD5318"/>
    <w:rsid w:val="00CD5BEC"/>
    <w:rsid w:val="00CD5EC3"/>
    <w:rsid w:val="00CD65EC"/>
    <w:rsid w:val="00CD6B4A"/>
    <w:rsid w:val="00CD76C3"/>
    <w:rsid w:val="00CE105B"/>
    <w:rsid w:val="00CE1114"/>
    <w:rsid w:val="00CE1245"/>
    <w:rsid w:val="00CE270D"/>
    <w:rsid w:val="00CE3378"/>
    <w:rsid w:val="00CE3C7D"/>
    <w:rsid w:val="00CE4254"/>
    <w:rsid w:val="00CE4FDF"/>
    <w:rsid w:val="00CE50AF"/>
    <w:rsid w:val="00CE59BB"/>
    <w:rsid w:val="00CE667B"/>
    <w:rsid w:val="00CE6AA9"/>
    <w:rsid w:val="00CE6BD6"/>
    <w:rsid w:val="00CE6DBB"/>
    <w:rsid w:val="00CE78F4"/>
    <w:rsid w:val="00CE7B4D"/>
    <w:rsid w:val="00CE7DDB"/>
    <w:rsid w:val="00CF059D"/>
    <w:rsid w:val="00CF0B35"/>
    <w:rsid w:val="00CF14FA"/>
    <w:rsid w:val="00CF18F1"/>
    <w:rsid w:val="00CF19DA"/>
    <w:rsid w:val="00CF208E"/>
    <w:rsid w:val="00CF3AA2"/>
    <w:rsid w:val="00CF4986"/>
    <w:rsid w:val="00CF5272"/>
    <w:rsid w:val="00CF57F8"/>
    <w:rsid w:val="00CF5AE4"/>
    <w:rsid w:val="00CF6400"/>
    <w:rsid w:val="00CF6561"/>
    <w:rsid w:val="00CF6BD2"/>
    <w:rsid w:val="00CF75A3"/>
    <w:rsid w:val="00CF7DBC"/>
    <w:rsid w:val="00D003C2"/>
    <w:rsid w:val="00D009F9"/>
    <w:rsid w:val="00D00EB9"/>
    <w:rsid w:val="00D011AB"/>
    <w:rsid w:val="00D02561"/>
    <w:rsid w:val="00D02743"/>
    <w:rsid w:val="00D033AB"/>
    <w:rsid w:val="00D0444E"/>
    <w:rsid w:val="00D04913"/>
    <w:rsid w:val="00D04C9E"/>
    <w:rsid w:val="00D05C92"/>
    <w:rsid w:val="00D060E6"/>
    <w:rsid w:val="00D062B9"/>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449D"/>
    <w:rsid w:val="00D14509"/>
    <w:rsid w:val="00D15C03"/>
    <w:rsid w:val="00D16218"/>
    <w:rsid w:val="00D16349"/>
    <w:rsid w:val="00D1675D"/>
    <w:rsid w:val="00D16973"/>
    <w:rsid w:val="00D16DFA"/>
    <w:rsid w:val="00D20014"/>
    <w:rsid w:val="00D20F7D"/>
    <w:rsid w:val="00D21025"/>
    <w:rsid w:val="00D21668"/>
    <w:rsid w:val="00D222CF"/>
    <w:rsid w:val="00D248E8"/>
    <w:rsid w:val="00D24ACD"/>
    <w:rsid w:val="00D24C3E"/>
    <w:rsid w:val="00D2528F"/>
    <w:rsid w:val="00D25780"/>
    <w:rsid w:val="00D25831"/>
    <w:rsid w:val="00D25B11"/>
    <w:rsid w:val="00D25DDB"/>
    <w:rsid w:val="00D26674"/>
    <w:rsid w:val="00D2669D"/>
    <w:rsid w:val="00D27491"/>
    <w:rsid w:val="00D27737"/>
    <w:rsid w:val="00D27850"/>
    <w:rsid w:val="00D27B99"/>
    <w:rsid w:val="00D30118"/>
    <w:rsid w:val="00D30374"/>
    <w:rsid w:val="00D305A1"/>
    <w:rsid w:val="00D309F4"/>
    <w:rsid w:val="00D30D6D"/>
    <w:rsid w:val="00D31032"/>
    <w:rsid w:val="00D31067"/>
    <w:rsid w:val="00D3107E"/>
    <w:rsid w:val="00D311FE"/>
    <w:rsid w:val="00D32F62"/>
    <w:rsid w:val="00D33ECE"/>
    <w:rsid w:val="00D3548F"/>
    <w:rsid w:val="00D354FD"/>
    <w:rsid w:val="00D364CB"/>
    <w:rsid w:val="00D37E0C"/>
    <w:rsid w:val="00D40530"/>
    <w:rsid w:val="00D40804"/>
    <w:rsid w:val="00D40F42"/>
    <w:rsid w:val="00D41251"/>
    <w:rsid w:val="00D41BF3"/>
    <w:rsid w:val="00D42166"/>
    <w:rsid w:val="00D424E8"/>
    <w:rsid w:val="00D426D6"/>
    <w:rsid w:val="00D42981"/>
    <w:rsid w:val="00D42C1D"/>
    <w:rsid w:val="00D44370"/>
    <w:rsid w:val="00D447AD"/>
    <w:rsid w:val="00D447FF"/>
    <w:rsid w:val="00D44D17"/>
    <w:rsid w:val="00D4605B"/>
    <w:rsid w:val="00D46382"/>
    <w:rsid w:val="00D463E9"/>
    <w:rsid w:val="00D466D6"/>
    <w:rsid w:val="00D4746F"/>
    <w:rsid w:val="00D477D1"/>
    <w:rsid w:val="00D51222"/>
    <w:rsid w:val="00D5211D"/>
    <w:rsid w:val="00D529D9"/>
    <w:rsid w:val="00D5310E"/>
    <w:rsid w:val="00D53D63"/>
    <w:rsid w:val="00D5404C"/>
    <w:rsid w:val="00D5417B"/>
    <w:rsid w:val="00D54417"/>
    <w:rsid w:val="00D54B3E"/>
    <w:rsid w:val="00D54FE5"/>
    <w:rsid w:val="00D553CC"/>
    <w:rsid w:val="00D5680A"/>
    <w:rsid w:val="00D56D55"/>
    <w:rsid w:val="00D57A19"/>
    <w:rsid w:val="00D57C37"/>
    <w:rsid w:val="00D6036F"/>
    <w:rsid w:val="00D60D89"/>
    <w:rsid w:val="00D61193"/>
    <w:rsid w:val="00D613F5"/>
    <w:rsid w:val="00D6189F"/>
    <w:rsid w:val="00D620B0"/>
    <w:rsid w:val="00D62307"/>
    <w:rsid w:val="00D623A4"/>
    <w:rsid w:val="00D636DD"/>
    <w:rsid w:val="00D637E4"/>
    <w:rsid w:val="00D638D5"/>
    <w:rsid w:val="00D63A21"/>
    <w:rsid w:val="00D63E7F"/>
    <w:rsid w:val="00D64099"/>
    <w:rsid w:val="00D640D7"/>
    <w:rsid w:val="00D65390"/>
    <w:rsid w:val="00D6590A"/>
    <w:rsid w:val="00D66EDA"/>
    <w:rsid w:val="00D7037E"/>
    <w:rsid w:val="00D7070E"/>
    <w:rsid w:val="00D712E5"/>
    <w:rsid w:val="00D71DB5"/>
    <w:rsid w:val="00D71E4D"/>
    <w:rsid w:val="00D72E99"/>
    <w:rsid w:val="00D72EDF"/>
    <w:rsid w:val="00D7301F"/>
    <w:rsid w:val="00D736F4"/>
    <w:rsid w:val="00D73BFF"/>
    <w:rsid w:val="00D73FE5"/>
    <w:rsid w:val="00D744D8"/>
    <w:rsid w:val="00D74A1C"/>
    <w:rsid w:val="00D755D6"/>
    <w:rsid w:val="00D757C7"/>
    <w:rsid w:val="00D7588B"/>
    <w:rsid w:val="00D773DE"/>
    <w:rsid w:val="00D7756A"/>
    <w:rsid w:val="00D7764F"/>
    <w:rsid w:val="00D80544"/>
    <w:rsid w:val="00D80647"/>
    <w:rsid w:val="00D80BD8"/>
    <w:rsid w:val="00D814B0"/>
    <w:rsid w:val="00D81CDD"/>
    <w:rsid w:val="00D82307"/>
    <w:rsid w:val="00D825C3"/>
    <w:rsid w:val="00D82A6A"/>
    <w:rsid w:val="00D82D4D"/>
    <w:rsid w:val="00D832DC"/>
    <w:rsid w:val="00D8475F"/>
    <w:rsid w:val="00D85C00"/>
    <w:rsid w:val="00D864F8"/>
    <w:rsid w:val="00D87845"/>
    <w:rsid w:val="00D87F5F"/>
    <w:rsid w:val="00D902CC"/>
    <w:rsid w:val="00D90F75"/>
    <w:rsid w:val="00D9174B"/>
    <w:rsid w:val="00D92A15"/>
    <w:rsid w:val="00D92DBA"/>
    <w:rsid w:val="00D92F15"/>
    <w:rsid w:val="00D92FD2"/>
    <w:rsid w:val="00D9330F"/>
    <w:rsid w:val="00D93E78"/>
    <w:rsid w:val="00D94CDE"/>
    <w:rsid w:val="00D955A0"/>
    <w:rsid w:val="00D96211"/>
    <w:rsid w:val="00D96660"/>
    <w:rsid w:val="00D9681E"/>
    <w:rsid w:val="00D97075"/>
    <w:rsid w:val="00DA027D"/>
    <w:rsid w:val="00DA0402"/>
    <w:rsid w:val="00DA0A8D"/>
    <w:rsid w:val="00DA0FA7"/>
    <w:rsid w:val="00DA133A"/>
    <w:rsid w:val="00DA175E"/>
    <w:rsid w:val="00DA1D24"/>
    <w:rsid w:val="00DA225B"/>
    <w:rsid w:val="00DA24C2"/>
    <w:rsid w:val="00DA319F"/>
    <w:rsid w:val="00DA34A0"/>
    <w:rsid w:val="00DA36AD"/>
    <w:rsid w:val="00DA373B"/>
    <w:rsid w:val="00DA43AA"/>
    <w:rsid w:val="00DA44CA"/>
    <w:rsid w:val="00DA4C78"/>
    <w:rsid w:val="00DA5260"/>
    <w:rsid w:val="00DA6047"/>
    <w:rsid w:val="00DA6086"/>
    <w:rsid w:val="00DA638F"/>
    <w:rsid w:val="00DA6AB1"/>
    <w:rsid w:val="00DA7046"/>
    <w:rsid w:val="00DA74CA"/>
    <w:rsid w:val="00DB1465"/>
    <w:rsid w:val="00DB2481"/>
    <w:rsid w:val="00DB2BDA"/>
    <w:rsid w:val="00DB2CDF"/>
    <w:rsid w:val="00DB36C5"/>
    <w:rsid w:val="00DB37F3"/>
    <w:rsid w:val="00DB3C3A"/>
    <w:rsid w:val="00DB44E7"/>
    <w:rsid w:val="00DB4F85"/>
    <w:rsid w:val="00DB5396"/>
    <w:rsid w:val="00DB5786"/>
    <w:rsid w:val="00DB67B1"/>
    <w:rsid w:val="00DB6E49"/>
    <w:rsid w:val="00DB75A0"/>
    <w:rsid w:val="00DC00E2"/>
    <w:rsid w:val="00DC1EAE"/>
    <w:rsid w:val="00DC2B22"/>
    <w:rsid w:val="00DC30D9"/>
    <w:rsid w:val="00DC3640"/>
    <w:rsid w:val="00DC37AC"/>
    <w:rsid w:val="00DC3AD7"/>
    <w:rsid w:val="00DC43F8"/>
    <w:rsid w:val="00DC5651"/>
    <w:rsid w:val="00DC5DD3"/>
    <w:rsid w:val="00DC6A4D"/>
    <w:rsid w:val="00DC6C3E"/>
    <w:rsid w:val="00DC6FA9"/>
    <w:rsid w:val="00DC7F10"/>
    <w:rsid w:val="00DD13C6"/>
    <w:rsid w:val="00DD140C"/>
    <w:rsid w:val="00DD146F"/>
    <w:rsid w:val="00DD1945"/>
    <w:rsid w:val="00DD1E3D"/>
    <w:rsid w:val="00DD216E"/>
    <w:rsid w:val="00DD27EB"/>
    <w:rsid w:val="00DD2AD4"/>
    <w:rsid w:val="00DD2E7F"/>
    <w:rsid w:val="00DD3332"/>
    <w:rsid w:val="00DD402B"/>
    <w:rsid w:val="00DD46E9"/>
    <w:rsid w:val="00DD4A14"/>
    <w:rsid w:val="00DD5165"/>
    <w:rsid w:val="00DD5E2A"/>
    <w:rsid w:val="00DD5E4D"/>
    <w:rsid w:val="00DD6106"/>
    <w:rsid w:val="00DD63CE"/>
    <w:rsid w:val="00DD6BC1"/>
    <w:rsid w:val="00DD727E"/>
    <w:rsid w:val="00DD7549"/>
    <w:rsid w:val="00DD7581"/>
    <w:rsid w:val="00DD7890"/>
    <w:rsid w:val="00DD78FA"/>
    <w:rsid w:val="00DD7DCD"/>
    <w:rsid w:val="00DD7E2D"/>
    <w:rsid w:val="00DE0DCC"/>
    <w:rsid w:val="00DE146A"/>
    <w:rsid w:val="00DE1797"/>
    <w:rsid w:val="00DE19AC"/>
    <w:rsid w:val="00DE20F8"/>
    <w:rsid w:val="00DE2233"/>
    <w:rsid w:val="00DE27CC"/>
    <w:rsid w:val="00DE2A45"/>
    <w:rsid w:val="00DE2B13"/>
    <w:rsid w:val="00DE3B40"/>
    <w:rsid w:val="00DE3FED"/>
    <w:rsid w:val="00DE410D"/>
    <w:rsid w:val="00DE4B74"/>
    <w:rsid w:val="00DE500A"/>
    <w:rsid w:val="00DE58D4"/>
    <w:rsid w:val="00DE5A26"/>
    <w:rsid w:val="00DE6764"/>
    <w:rsid w:val="00DE7DC5"/>
    <w:rsid w:val="00DE7F4B"/>
    <w:rsid w:val="00DF01F0"/>
    <w:rsid w:val="00DF1A8B"/>
    <w:rsid w:val="00DF1F04"/>
    <w:rsid w:val="00DF27F7"/>
    <w:rsid w:val="00DF3047"/>
    <w:rsid w:val="00DF3502"/>
    <w:rsid w:val="00DF3B76"/>
    <w:rsid w:val="00DF4086"/>
    <w:rsid w:val="00DF4201"/>
    <w:rsid w:val="00DF474F"/>
    <w:rsid w:val="00DF56AE"/>
    <w:rsid w:val="00DF5A20"/>
    <w:rsid w:val="00DF5A5D"/>
    <w:rsid w:val="00DF5B49"/>
    <w:rsid w:val="00DF6715"/>
    <w:rsid w:val="00DF6813"/>
    <w:rsid w:val="00DF6C44"/>
    <w:rsid w:val="00E0083A"/>
    <w:rsid w:val="00E0095F"/>
    <w:rsid w:val="00E00C4B"/>
    <w:rsid w:val="00E00D26"/>
    <w:rsid w:val="00E00DA9"/>
    <w:rsid w:val="00E02524"/>
    <w:rsid w:val="00E0284C"/>
    <w:rsid w:val="00E02B59"/>
    <w:rsid w:val="00E02F30"/>
    <w:rsid w:val="00E0306A"/>
    <w:rsid w:val="00E03C64"/>
    <w:rsid w:val="00E03D6B"/>
    <w:rsid w:val="00E04254"/>
    <w:rsid w:val="00E04600"/>
    <w:rsid w:val="00E04BDA"/>
    <w:rsid w:val="00E05C8F"/>
    <w:rsid w:val="00E065BF"/>
    <w:rsid w:val="00E07BA4"/>
    <w:rsid w:val="00E1028F"/>
    <w:rsid w:val="00E116A9"/>
    <w:rsid w:val="00E11B38"/>
    <w:rsid w:val="00E11E72"/>
    <w:rsid w:val="00E12AAC"/>
    <w:rsid w:val="00E12D14"/>
    <w:rsid w:val="00E12EF8"/>
    <w:rsid w:val="00E1329A"/>
    <w:rsid w:val="00E13D90"/>
    <w:rsid w:val="00E14C6E"/>
    <w:rsid w:val="00E16F00"/>
    <w:rsid w:val="00E17279"/>
    <w:rsid w:val="00E1773D"/>
    <w:rsid w:val="00E1785E"/>
    <w:rsid w:val="00E17E71"/>
    <w:rsid w:val="00E17FEF"/>
    <w:rsid w:val="00E204B9"/>
    <w:rsid w:val="00E20D58"/>
    <w:rsid w:val="00E20F36"/>
    <w:rsid w:val="00E21F08"/>
    <w:rsid w:val="00E22577"/>
    <w:rsid w:val="00E22CB9"/>
    <w:rsid w:val="00E232B8"/>
    <w:rsid w:val="00E237FC"/>
    <w:rsid w:val="00E23990"/>
    <w:rsid w:val="00E2460E"/>
    <w:rsid w:val="00E251D5"/>
    <w:rsid w:val="00E255C3"/>
    <w:rsid w:val="00E25AA7"/>
    <w:rsid w:val="00E26141"/>
    <w:rsid w:val="00E269A4"/>
    <w:rsid w:val="00E271BD"/>
    <w:rsid w:val="00E273A6"/>
    <w:rsid w:val="00E276D6"/>
    <w:rsid w:val="00E27E0E"/>
    <w:rsid w:val="00E30303"/>
    <w:rsid w:val="00E31191"/>
    <w:rsid w:val="00E3119C"/>
    <w:rsid w:val="00E314C7"/>
    <w:rsid w:val="00E32715"/>
    <w:rsid w:val="00E328D6"/>
    <w:rsid w:val="00E3299B"/>
    <w:rsid w:val="00E333CB"/>
    <w:rsid w:val="00E33678"/>
    <w:rsid w:val="00E33ED1"/>
    <w:rsid w:val="00E348DD"/>
    <w:rsid w:val="00E35375"/>
    <w:rsid w:val="00E354C9"/>
    <w:rsid w:val="00E35C72"/>
    <w:rsid w:val="00E365D4"/>
    <w:rsid w:val="00E3685B"/>
    <w:rsid w:val="00E36945"/>
    <w:rsid w:val="00E375D6"/>
    <w:rsid w:val="00E40388"/>
    <w:rsid w:val="00E4085A"/>
    <w:rsid w:val="00E40B24"/>
    <w:rsid w:val="00E40DFF"/>
    <w:rsid w:val="00E4113C"/>
    <w:rsid w:val="00E4250B"/>
    <w:rsid w:val="00E42737"/>
    <w:rsid w:val="00E427A9"/>
    <w:rsid w:val="00E43365"/>
    <w:rsid w:val="00E43E82"/>
    <w:rsid w:val="00E44DE9"/>
    <w:rsid w:val="00E451CE"/>
    <w:rsid w:val="00E455BB"/>
    <w:rsid w:val="00E45DE8"/>
    <w:rsid w:val="00E46090"/>
    <w:rsid w:val="00E46BC8"/>
    <w:rsid w:val="00E472EC"/>
    <w:rsid w:val="00E47327"/>
    <w:rsid w:val="00E4739E"/>
    <w:rsid w:val="00E4763B"/>
    <w:rsid w:val="00E476F8"/>
    <w:rsid w:val="00E479BB"/>
    <w:rsid w:val="00E47A61"/>
    <w:rsid w:val="00E50A66"/>
    <w:rsid w:val="00E51C81"/>
    <w:rsid w:val="00E52330"/>
    <w:rsid w:val="00E52D95"/>
    <w:rsid w:val="00E52EFB"/>
    <w:rsid w:val="00E5313E"/>
    <w:rsid w:val="00E5381E"/>
    <w:rsid w:val="00E53BC1"/>
    <w:rsid w:val="00E53C31"/>
    <w:rsid w:val="00E53F78"/>
    <w:rsid w:val="00E544D8"/>
    <w:rsid w:val="00E54D80"/>
    <w:rsid w:val="00E54FA3"/>
    <w:rsid w:val="00E55123"/>
    <w:rsid w:val="00E555DB"/>
    <w:rsid w:val="00E5588B"/>
    <w:rsid w:val="00E55B14"/>
    <w:rsid w:val="00E55D17"/>
    <w:rsid w:val="00E55E3A"/>
    <w:rsid w:val="00E560E3"/>
    <w:rsid w:val="00E56F81"/>
    <w:rsid w:val="00E57CE0"/>
    <w:rsid w:val="00E60376"/>
    <w:rsid w:val="00E606E6"/>
    <w:rsid w:val="00E60DA1"/>
    <w:rsid w:val="00E610B7"/>
    <w:rsid w:val="00E614D1"/>
    <w:rsid w:val="00E615CF"/>
    <w:rsid w:val="00E61872"/>
    <w:rsid w:val="00E61C03"/>
    <w:rsid w:val="00E61F78"/>
    <w:rsid w:val="00E621AB"/>
    <w:rsid w:val="00E62289"/>
    <w:rsid w:val="00E625F3"/>
    <w:rsid w:val="00E62866"/>
    <w:rsid w:val="00E62C84"/>
    <w:rsid w:val="00E62E51"/>
    <w:rsid w:val="00E63F4C"/>
    <w:rsid w:val="00E64465"/>
    <w:rsid w:val="00E645B2"/>
    <w:rsid w:val="00E657CD"/>
    <w:rsid w:val="00E65D7E"/>
    <w:rsid w:val="00E666E2"/>
    <w:rsid w:val="00E66BB8"/>
    <w:rsid w:val="00E66C5B"/>
    <w:rsid w:val="00E66DB8"/>
    <w:rsid w:val="00E670E1"/>
    <w:rsid w:val="00E673E2"/>
    <w:rsid w:val="00E67BB9"/>
    <w:rsid w:val="00E67C3B"/>
    <w:rsid w:val="00E67F0F"/>
    <w:rsid w:val="00E70AB9"/>
    <w:rsid w:val="00E70CB8"/>
    <w:rsid w:val="00E716B2"/>
    <w:rsid w:val="00E721A8"/>
    <w:rsid w:val="00E72C50"/>
    <w:rsid w:val="00E73E7E"/>
    <w:rsid w:val="00E73F26"/>
    <w:rsid w:val="00E74730"/>
    <w:rsid w:val="00E75890"/>
    <w:rsid w:val="00E75B3C"/>
    <w:rsid w:val="00E76A61"/>
    <w:rsid w:val="00E770BC"/>
    <w:rsid w:val="00E77550"/>
    <w:rsid w:val="00E77A63"/>
    <w:rsid w:val="00E77B6B"/>
    <w:rsid w:val="00E80798"/>
    <w:rsid w:val="00E81D2E"/>
    <w:rsid w:val="00E8201D"/>
    <w:rsid w:val="00E82785"/>
    <w:rsid w:val="00E83741"/>
    <w:rsid w:val="00E839ED"/>
    <w:rsid w:val="00E83ABF"/>
    <w:rsid w:val="00E8430F"/>
    <w:rsid w:val="00E843D8"/>
    <w:rsid w:val="00E8449D"/>
    <w:rsid w:val="00E84CAB"/>
    <w:rsid w:val="00E84CDB"/>
    <w:rsid w:val="00E8556A"/>
    <w:rsid w:val="00E85A50"/>
    <w:rsid w:val="00E8656F"/>
    <w:rsid w:val="00E877D2"/>
    <w:rsid w:val="00E87854"/>
    <w:rsid w:val="00E87905"/>
    <w:rsid w:val="00E879A0"/>
    <w:rsid w:val="00E87B28"/>
    <w:rsid w:val="00E87BF5"/>
    <w:rsid w:val="00E9064F"/>
    <w:rsid w:val="00E91738"/>
    <w:rsid w:val="00E91BEE"/>
    <w:rsid w:val="00E91C00"/>
    <w:rsid w:val="00E91C52"/>
    <w:rsid w:val="00E91CF3"/>
    <w:rsid w:val="00E91D64"/>
    <w:rsid w:val="00E92947"/>
    <w:rsid w:val="00E92F7C"/>
    <w:rsid w:val="00E93955"/>
    <w:rsid w:val="00E94EB1"/>
    <w:rsid w:val="00E95197"/>
    <w:rsid w:val="00E960BF"/>
    <w:rsid w:val="00E962F1"/>
    <w:rsid w:val="00E9648D"/>
    <w:rsid w:val="00E97273"/>
    <w:rsid w:val="00E97BB4"/>
    <w:rsid w:val="00E97C0F"/>
    <w:rsid w:val="00EA2566"/>
    <w:rsid w:val="00EA26EE"/>
    <w:rsid w:val="00EA3946"/>
    <w:rsid w:val="00EA3AC0"/>
    <w:rsid w:val="00EA3E11"/>
    <w:rsid w:val="00EA436F"/>
    <w:rsid w:val="00EA43D4"/>
    <w:rsid w:val="00EA4A7E"/>
    <w:rsid w:val="00EA50F1"/>
    <w:rsid w:val="00EA5663"/>
    <w:rsid w:val="00EA5EF5"/>
    <w:rsid w:val="00EA6306"/>
    <w:rsid w:val="00EB0378"/>
    <w:rsid w:val="00EB0AE6"/>
    <w:rsid w:val="00EB0F56"/>
    <w:rsid w:val="00EB12CB"/>
    <w:rsid w:val="00EB1346"/>
    <w:rsid w:val="00EB1426"/>
    <w:rsid w:val="00EB1AF3"/>
    <w:rsid w:val="00EB1BEC"/>
    <w:rsid w:val="00EB2403"/>
    <w:rsid w:val="00EB26DF"/>
    <w:rsid w:val="00EB2A8C"/>
    <w:rsid w:val="00EB2ECC"/>
    <w:rsid w:val="00EB3229"/>
    <w:rsid w:val="00EB3B2E"/>
    <w:rsid w:val="00EB3C25"/>
    <w:rsid w:val="00EB4C87"/>
    <w:rsid w:val="00EB4CB2"/>
    <w:rsid w:val="00EB56A4"/>
    <w:rsid w:val="00EB5821"/>
    <w:rsid w:val="00EB5984"/>
    <w:rsid w:val="00EB5ECF"/>
    <w:rsid w:val="00EB6544"/>
    <w:rsid w:val="00EB6629"/>
    <w:rsid w:val="00EB6BE9"/>
    <w:rsid w:val="00EB6F02"/>
    <w:rsid w:val="00EB7621"/>
    <w:rsid w:val="00EC02BC"/>
    <w:rsid w:val="00EC0658"/>
    <w:rsid w:val="00EC0EA0"/>
    <w:rsid w:val="00EC0EC9"/>
    <w:rsid w:val="00EC12E4"/>
    <w:rsid w:val="00EC1D3B"/>
    <w:rsid w:val="00EC200A"/>
    <w:rsid w:val="00EC271F"/>
    <w:rsid w:val="00EC28B4"/>
    <w:rsid w:val="00EC2E9D"/>
    <w:rsid w:val="00EC3B1B"/>
    <w:rsid w:val="00EC3D5D"/>
    <w:rsid w:val="00EC45AF"/>
    <w:rsid w:val="00EC46E4"/>
    <w:rsid w:val="00EC525C"/>
    <w:rsid w:val="00EC54D7"/>
    <w:rsid w:val="00EC554A"/>
    <w:rsid w:val="00EC5EA9"/>
    <w:rsid w:val="00EC66C8"/>
    <w:rsid w:val="00EC6910"/>
    <w:rsid w:val="00EC6E3C"/>
    <w:rsid w:val="00EC7058"/>
    <w:rsid w:val="00EC7280"/>
    <w:rsid w:val="00EC7877"/>
    <w:rsid w:val="00EC7C4B"/>
    <w:rsid w:val="00EC7E68"/>
    <w:rsid w:val="00ED00C7"/>
    <w:rsid w:val="00ED04A8"/>
    <w:rsid w:val="00ED096B"/>
    <w:rsid w:val="00ED0C18"/>
    <w:rsid w:val="00ED10B4"/>
    <w:rsid w:val="00ED23FB"/>
    <w:rsid w:val="00ED3855"/>
    <w:rsid w:val="00ED3BAC"/>
    <w:rsid w:val="00ED48DE"/>
    <w:rsid w:val="00ED4F3E"/>
    <w:rsid w:val="00ED52B6"/>
    <w:rsid w:val="00ED6301"/>
    <w:rsid w:val="00ED76F9"/>
    <w:rsid w:val="00ED7C44"/>
    <w:rsid w:val="00ED7F2C"/>
    <w:rsid w:val="00EE0FF4"/>
    <w:rsid w:val="00EE1078"/>
    <w:rsid w:val="00EE11B6"/>
    <w:rsid w:val="00EE1CD1"/>
    <w:rsid w:val="00EE1DC8"/>
    <w:rsid w:val="00EE1F03"/>
    <w:rsid w:val="00EE2626"/>
    <w:rsid w:val="00EE2FEC"/>
    <w:rsid w:val="00EE33F6"/>
    <w:rsid w:val="00EE4368"/>
    <w:rsid w:val="00EE47E7"/>
    <w:rsid w:val="00EE49F2"/>
    <w:rsid w:val="00EE57F6"/>
    <w:rsid w:val="00EE6AB5"/>
    <w:rsid w:val="00EE6E24"/>
    <w:rsid w:val="00EE7EDA"/>
    <w:rsid w:val="00EF0518"/>
    <w:rsid w:val="00EF054D"/>
    <w:rsid w:val="00EF0847"/>
    <w:rsid w:val="00EF08A0"/>
    <w:rsid w:val="00EF1D8A"/>
    <w:rsid w:val="00EF1FC3"/>
    <w:rsid w:val="00EF25A9"/>
    <w:rsid w:val="00EF2FD6"/>
    <w:rsid w:val="00EF398A"/>
    <w:rsid w:val="00EF3CE2"/>
    <w:rsid w:val="00EF4616"/>
    <w:rsid w:val="00EF4CD2"/>
    <w:rsid w:val="00EF5B83"/>
    <w:rsid w:val="00EF637C"/>
    <w:rsid w:val="00EF6884"/>
    <w:rsid w:val="00EF72DA"/>
    <w:rsid w:val="00EF7932"/>
    <w:rsid w:val="00F006DF"/>
    <w:rsid w:val="00F007F7"/>
    <w:rsid w:val="00F01553"/>
    <w:rsid w:val="00F01607"/>
    <w:rsid w:val="00F01DBF"/>
    <w:rsid w:val="00F030D7"/>
    <w:rsid w:val="00F03538"/>
    <w:rsid w:val="00F036DC"/>
    <w:rsid w:val="00F03F1C"/>
    <w:rsid w:val="00F052A5"/>
    <w:rsid w:val="00F055BA"/>
    <w:rsid w:val="00F05790"/>
    <w:rsid w:val="00F05F61"/>
    <w:rsid w:val="00F05F68"/>
    <w:rsid w:val="00F060A5"/>
    <w:rsid w:val="00F0645F"/>
    <w:rsid w:val="00F07138"/>
    <w:rsid w:val="00F07562"/>
    <w:rsid w:val="00F078A6"/>
    <w:rsid w:val="00F10018"/>
    <w:rsid w:val="00F1072B"/>
    <w:rsid w:val="00F1154C"/>
    <w:rsid w:val="00F1179E"/>
    <w:rsid w:val="00F1198C"/>
    <w:rsid w:val="00F11A99"/>
    <w:rsid w:val="00F12C99"/>
    <w:rsid w:val="00F13AA0"/>
    <w:rsid w:val="00F14A1C"/>
    <w:rsid w:val="00F15263"/>
    <w:rsid w:val="00F15A68"/>
    <w:rsid w:val="00F15ADA"/>
    <w:rsid w:val="00F16184"/>
    <w:rsid w:val="00F16D13"/>
    <w:rsid w:val="00F17123"/>
    <w:rsid w:val="00F17854"/>
    <w:rsid w:val="00F17B23"/>
    <w:rsid w:val="00F17D59"/>
    <w:rsid w:val="00F17E1D"/>
    <w:rsid w:val="00F2000D"/>
    <w:rsid w:val="00F20565"/>
    <w:rsid w:val="00F209BD"/>
    <w:rsid w:val="00F20D3D"/>
    <w:rsid w:val="00F218B7"/>
    <w:rsid w:val="00F2199F"/>
    <w:rsid w:val="00F219FA"/>
    <w:rsid w:val="00F21E2B"/>
    <w:rsid w:val="00F224FE"/>
    <w:rsid w:val="00F227CF"/>
    <w:rsid w:val="00F231EA"/>
    <w:rsid w:val="00F24291"/>
    <w:rsid w:val="00F243CE"/>
    <w:rsid w:val="00F249BA"/>
    <w:rsid w:val="00F24B02"/>
    <w:rsid w:val="00F24D0B"/>
    <w:rsid w:val="00F24DCA"/>
    <w:rsid w:val="00F252A5"/>
    <w:rsid w:val="00F25973"/>
    <w:rsid w:val="00F25ED2"/>
    <w:rsid w:val="00F263F9"/>
    <w:rsid w:val="00F269BA"/>
    <w:rsid w:val="00F26F23"/>
    <w:rsid w:val="00F27279"/>
    <w:rsid w:val="00F277D9"/>
    <w:rsid w:val="00F27BB8"/>
    <w:rsid w:val="00F301CE"/>
    <w:rsid w:val="00F304BB"/>
    <w:rsid w:val="00F30CDD"/>
    <w:rsid w:val="00F31138"/>
    <w:rsid w:val="00F31705"/>
    <w:rsid w:val="00F31780"/>
    <w:rsid w:val="00F31C73"/>
    <w:rsid w:val="00F31D15"/>
    <w:rsid w:val="00F31EAD"/>
    <w:rsid w:val="00F31ECF"/>
    <w:rsid w:val="00F32C80"/>
    <w:rsid w:val="00F3367A"/>
    <w:rsid w:val="00F33E27"/>
    <w:rsid w:val="00F34355"/>
    <w:rsid w:val="00F34B5B"/>
    <w:rsid w:val="00F34BC8"/>
    <w:rsid w:val="00F34E17"/>
    <w:rsid w:val="00F35045"/>
    <w:rsid w:val="00F35373"/>
    <w:rsid w:val="00F35FF4"/>
    <w:rsid w:val="00F368BE"/>
    <w:rsid w:val="00F369B3"/>
    <w:rsid w:val="00F36F22"/>
    <w:rsid w:val="00F375EE"/>
    <w:rsid w:val="00F37899"/>
    <w:rsid w:val="00F37954"/>
    <w:rsid w:val="00F379C3"/>
    <w:rsid w:val="00F37FCC"/>
    <w:rsid w:val="00F40282"/>
    <w:rsid w:val="00F40EA3"/>
    <w:rsid w:val="00F411E3"/>
    <w:rsid w:val="00F4272A"/>
    <w:rsid w:val="00F4304B"/>
    <w:rsid w:val="00F430DA"/>
    <w:rsid w:val="00F43C29"/>
    <w:rsid w:val="00F446D6"/>
    <w:rsid w:val="00F44FEF"/>
    <w:rsid w:val="00F4500B"/>
    <w:rsid w:val="00F45C24"/>
    <w:rsid w:val="00F45C88"/>
    <w:rsid w:val="00F464A6"/>
    <w:rsid w:val="00F465C2"/>
    <w:rsid w:val="00F46AC0"/>
    <w:rsid w:val="00F473BE"/>
    <w:rsid w:val="00F475C4"/>
    <w:rsid w:val="00F47DC1"/>
    <w:rsid w:val="00F5102B"/>
    <w:rsid w:val="00F5167F"/>
    <w:rsid w:val="00F526A8"/>
    <w:rsid w:val="00F528F9"/>
    <w:rsid w:val="00F52959"/>
    <w:rsid w:val="00F52A3C"/>
    <w:rsid w:val="00F53157"/>
    <w:rsid w:val="00F542CE"/>
    <w:rsid w:val="00F54434"/>
    <w:rsid w:val="00F54690"/>
    <w:rsid w:val="00F54F87"/>
    <w:rsid w:val="00F5511B"/>
    <w:rsid w:val="00F552D1"/>
    <w:rsid w:val="00F556C9"/>
    <w:rsid w:val="00F563F5"/>
    <w:rsid w:val="00F56D4B"/>
    <w:rsid w:val="00F56EBC"/>
    <w:rsid w:val="00F5771D"/>
    <w:rsid w:val="00F57780"/>
    <w:rsid w:val="00F57873"/>
    <w:rsid w:val="00F57E67"/>
    <w:rsid w:val="00F6079E"/>
    <w:rsid w:val="00F61A3C"/>
    <w:rsid w:val="00F61C21"/>
    <w:rsid w:val="00F61F52"/>
    <w:rsid w:val="00F622AF"/>
    <w:rsid w:val="00F62813"/>
    <w:rsid w:val="00F62870"/>
    <w:rsid w:val="00F62900"/>
    <w:rsid w:val="00F62AC7"/>
    <w:rsid w:val="00F6323A"/>
    <w:rsid w:val="00F63EA4"/>
    <w:rsid w:val="00F647CC"/>
    <w:rsid w:val="00F64F24"/>
    <w:rsid w:val="00F66B3F"/>
    <w:rsid w:val="00F67634"/>
    <w:rsid w:val="00F676D1"/>
    <w:rsid w:val="00F7083A"/>
    <w:rsid w:val="00F715F4"/>
    <w:rsid w:val="00F7257C"/>
    <w:rsid w:val="00F72959"/>
    <w:rsid w:val="00F73666"/>
    <w:rsid w:val="00F737CF"/>
    <w:rsid w:val="00F73986"/>
    <w:rsid w:val="00F74339"/>
    <w:rsid w:val="00F765D4"/>
    <w:rsid w:val="00F76A34"/>
    <w:rsid w:val="00F76BB8"/>
    <w:rsid w:val="00F76C16"/>
    <w:rsid w:val="00F779B7"/>
    <w:rsid w:val="00F77BE7"/>
    <w:rsid w:val="00F8023F"/>
    <w:rsid w:val="00F806E1"/>
    <w:rsid w:val="00F80C0F"/>
    <w:rsid w:val="00F80EC7"/>
    <w:rsid w:val="00F81441"/>
    <w:rsid w:val="00F82157"/>
    <w:rsid w:val="00F82F61"/>
    <w:rsid w:val="00F84DAC"/>
    <w:rsid w:val="00F853ED"/>
    <w:rsid w:val="00F856B5"/>
    <w:rsid w:val="00F86113"/>
    <w:rsid w:val="00F86441"/>
    <w:rsid w:val="00F86AB5"/>
    <w:rsid w:val="00F87AD8"/>
    <w:rsid w:val="00F87BED"/>
    <w:rsid w:val="00F87E14"/>
    <w:rsid w:val="00F90A2A"/>
    <w:rsid w:val="00F91DDB"/>
    <w:rsid w:val="00F9268F"/>
    <w:rsid w:val="00F92E7A"/>
    <w:rsid w:val="00F935A4"/>
    <w:rsid w:val="00F9439F"/>
    <w:rsid w:val="00F94567"/>
    <w:rsid w:val="00F94614"/>
    <w:rsid w:val="00F949CF"/>
    <w:rsid w:val="00F95CDF"/>
    <w:rsid w:val="00F95D27"/>
    <w:rsid w:val="00F96F8F"/>
    <w:rsid w:val="00F97255"/>
    <w:rsid w:val="00F97FA8"/>
    <w:rsid w:val="00FA0621"/>
    <w:rsid w:val="00FA073A"/>
    <w:rsid w:val="00FA08A8"/>
    <w:rsid w:val="00FA0902"/>
    <w:rsid w:val="00FA0D9D"/>
    <w:rsid w:val="00FA124B"/>
    <w:rsid w:val="00FA131A"/>
    <w:rsid w:val="00FA19CA"/>
    <w:rsid w:val="00FA21C3"/>
    <w:rsid w:val="00FA2A0D"/>
    <w:rsid w:val="00FA2A39"/>
    <w:rsid w:val="00FA2CE6"/>
    <w:rsid w:val="00FA3442"/>
    <w:rsid w:val="00FA44C2"/>
    <w:rsid w:val="00FA45C5"/>
    <w:rsid w:val="00FA4872"/>
    <w:rsid w:val="00FA5711"/>
    <w:rsid w:val="00FA5BA1"/>
    <w:rsid w:val="00FB0142"/>
    <w:rsid w:val="00FB029E"/>
    <w:rsid w:val="00FB0E61"/>
    <w:rsid w:val="00FB13F0"/>
    <w:rsid w:val="00FB15B8"/>
    <w:rsid w:val="00FB1EBE"/>
    <w:rsid w:val="00FB4195"/>
    <w:rsid w:val="00FB4287"/>
    <w:rsid w:val="00FB568F"/>
    <w:rsid w:val="00FB5C30"/>
    <w:rsid w:val="00FB5F54"/>
    <w:rsid w:val="00FB5F5A"/>
    <w:rsid w:val="00FB6CF6"/>
    <w:rsid w:val="00FB6F40"/>
    <w:rsid w:val="00FB7379"/>
    <w:rsid w:val="00FB7B2F"/>
    <w:rsid w:val="00FC0529"/>
    <w:rsid w:val="00FC0AAB"/>
    <w:rsid w:val="00FC0D2F"/>
    <w:rsid w:val="00FC0DB6"/>
    <w:rsid w:val="00FC10DD"/>
    <w:rsid w:val="00FC13AD"/>
    <w:rsid w:val="00FC1417"/>
    <w:rsid w:val="00FC14FF"/>
    <w:rsid w:val="00FC16D8"/>
    <w:rsid w:val="00FC2365"/>
    <w:rsid w:val="00FC239F"/>
    <w:rsid w:val="00FC27DE"/>
    <w:rsid w:val="00FC32EE"/>
    <w:rsid w:val="00FC32F5"/>
    <w:rsid w:val="00FC33D8"/>
    <w:rsid w:val="00FC3907"/>
    <w:rsid w:val="00FC46DF"/>
    <w:rsid w:val="00FC582F"/>
    <w:rsid w:val="00FC63FA"/>
    <w:rsid w:val="00FC6835"/>
    <w:rsid w:val="00FC6955"/>
    <w:rsid w:val="00FC6A36"/>
    <w:rsid w:val="00FC7B00"/>
    <w:rsid w:val="00FD1DB8"/>
    <w:rsid w:val="00FD1DBB"/>
    <w:rsid w:val="00FD2064"/>
    <w:rsid w:val="00FD22F8"/>
    <w:rsid w:val="00FD2BC8"/>
    <w:rsid w:val="00FD2E93"/>
    <w:rsid w:val="00FD2F9E"/>
    <w:rsid w:val="00FD325D"/>
    <w:rsid w:val="00FD37DE"/>
    <w:rsid w:val="00FD3A21"/>
    <w:rsid w:val="00FD3D34"/>
    <w:rsid w:val="00FD44A6"/>
    <w:rsid w:val="00FD4581"/>
    <w:rsid w:val="00FD45FD"/>
    <w:rsid w:val="00FD4BD3"/>
    <w:rsid w:val="00FD5350"/>
    <w:rsid w:val="00FD5BB0"/>
    <w:rsid w:val="00FD5D4D"/>
    <w:rsid w:val="00FD6266"/>
    <w:rsid w:val="00FD6B73"/>
    <w:rsid w:val="00FD7132"/>
    <w:rsid w:val="00FD730D"/>
    <w:rsid w:val="00FD73F1"/>
    <w:rsid w:val="00FE016F"/>
    <w:rsid w:val="00FE07AA"/>
    <w:rsid w:val="00FE21F1"/>
    <w:rsid w:val="00FE28E5"/>
    <w:rsid w:val="00FE3DD3"/>
    <w:rsid w:val="00FE428E"/>
    <w:rsid w:val="00FE4D1C"/>
    <w:rsid w:val="00FF0452"/>
    <w:rsid w:val="00FF21E3"/>
    <w:rsid w:val="00FF2F5E"/>
    <w:rsid w:val="00FF30D7"/>
    <w:rsid w:val="00FF316A"/>
    <w:rsid w:val="00FF3B45"/>
    <w:rsid w:val="00FF40A6"/>
    <w:rsid w:val="00FF4518"/>
    <w:rsid w:val="00FF4D2B"/>
    <w:rsid w:val="00FF53E3"/>
    <w:rsid w:val="00FF5F63"/>
    <w:rsid w:val="00FF6203"/>
    <w:rsid w:val="00FF62F7"/>
    <w:rsid w:val="00FF63B2"/>
    <w:rsid w:val="00FF6720"/>
    <w:rsid w:val="00FF6EC7"/>
    <w:rsid w:val="00FF7A9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shapelayout v:ext="edit">
      <o:idmap v:ext="edit" data="1"/>
    </o:shapelayout>
  </w:shapeDefaults>
  <w:decimalSymbol w:val="."/>
  <w:listSeparator w:val=","/>
  <w14:docId w14:val="21ED31E5"/>
  <w15:docId w15:val="{A34B6B27-A8AE-495F-BA4E-8F7E2754B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15EE"/>
    <w:pPr>
      <w:spacing w:after="160" w:line="259" w:lineRule="auto"/>
    </w:pPr>
    <w:rPr>
      <w:rFonts w:ascii="Calibri" w:eastAsia="Calibri" w:hAnsi="Calibr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9515EE"/>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9515EE"/>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
    <w:link w:val="Textoindependiente"/>
    <w:rsid w:val="009B19A0"/>
    <w:rPr>
      <w:rFonts w:ascii="Arial" w:hAnsi="Arial"/>
      <w:sz w:val="28"/>
      <w:lang w:val="es-ES_tradnl" w:eastAsia="es-ES"/>
    </w:rPr>
  </w:style>
  <w:style w:type="character" w:styleId="Textoennegrita">
    <w:name w:val="Strong"/>
    <w:uiPriority w:val="22"/>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paragraph" w:customStyle="1" w:styleId="Normal0">
    <w:name w:val="[Normal]"/>
    <w:link w:val="NormalCar"/>
    <w:rsid w:val="00E20D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E20D58"/>
    <w:rPr>
      <w:rFonts w:ascii="Arial" w:hAnsi="Arial"/>
      <w:sz w:val="24"/>
      <w:szCs w:val="24"/>
      <w:lang w:val="es-ES" w:eastAsia="es-ES" w:bidi="ar-SA"/>
    </w:rPr>
  </w:style>
  <w:style w:type="paragraph" w:styleId="Textonotapie">
    <w:name w:val="footnote text"/>
    <w:basedOn w:val="Normal"/>
    <w:link w:val="TextonotapieCar"/>
    <w:uiPriority w:val="99"/>
    <w:rsid w:val="002A0AC4"/>
    <w:rPr>
      <w:sz w:val="20"/>
      <w:szCs w:val="20"/>
    </w:rPr>
  </w:style>
  <w:style w:type="character" w:customStyle="1" w:styleId="TextonotapieCar">
    <w:name w:val="Texto nota pie Car"/>
    <w:link w:val="Textonotapie"/>
    <w:uiPriority w:val="99"/>
    <w:rsid w:val="002A0AC4"/>
    <w:rPr>
      <w:rFonts w:ascii="Calibri" w:eastAsia="Calibri" w:hAnsi="Calibri" w:cs="Times New Roman"/>
      <w:lang w:eastAsia="en-US"/>
    </w:rPr>
  </w:style>
  <w:style w:type="character" w:styleId="Refdenotaalpie">
    <w:name w:val="footnote reference"/>
    <w:uiPriority w:val="99"/>
    <w:rsid w:val="002A0AC4"/>
    <w:rPr>
      <w:vertAlign w:val="superscript"/>
    </w:rPr>
  </w:style>
  <w:style w:type="character" w:styleId="Hipervnculo">
    <w:name w:val="Hyperlink"/>
    <w:uiPriority w:val="99"/>
    <w:unhideWhenUsed/>
    <w:rsid w:val="008C6630"/>
    <w:rPr>
      <w:strike w:val="0"/>
      <w:dstrike w:val="0"/>
      <w:color w:val="000000"/>
      <w:u w:val="none"/>
      <w:effect w:val="none"/>
      <w:shd w:val="clear" w:color="auto" w:fill="auto"/>
    </w:rPr>
  </w:style>
  <w:style w:type="paragraph" w:styleId="NormalWeb">
    <w:name w:val="Normal (Web)"/>
    <w:basedOn w:val="Normal"/>
    <w:uiPriority w:val="99"/>
    <w:unhideWhenUsed/>
    <w:rsid w:val="00F737CF"/>
    <w:pPr>
      <w:spacing w:before="100" w:beforeAutospacing="1" w:after="125" w:line="240" w:lineRule="auto"/>
    </w:pPr>
    <w:rPr>
      <w:rFonts w:ascii="Times New Roman" w:eastAsia="Times New Roman" w:hAnsi="Times New Roman"/>
      <w:sz w:val="24"/>
      <w:szCs w:val="24"/>
      <w:lang w:eastAsia="es-MX"/>
    </w:rPr>
  </w:style>
  <w:style w:type="character" w:styleId="nfasis">
    <w:name w:val="Emphasis"/>
    <w:uiPriority w:val="20"/>
    <w:qFormat/>
    <w:rsid w:val="00E07BA4"/>
    <w:rPr>
      <w:i/>
      <w:iCs/>
    </w:rPr>
  </w:style>
  <w:style w:type="character" w:customStyle="1" w:styleId="Textoindependiente2Car">
    <w:name w:val="Texto independiente 2 Car"/>
    <w:link w:val="Textoindependiente2"/>
    <w:rsid w:val="00CD27DE"/>
    <w:rPr>
      <w:rFonts w:ascii="Arial" w:eastAsia="Calibri" w:hAnsi="Arial" w:cs="Times New Roman"/>
      <w:sz w:val="2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275360198">
      <w:bodyDiv w:val="1"/>
      <w:marLeft w:val="0"/>
      <w:marRight w:val="0"/>
      <w:marTop w:val="0"/>
      <w:marBottom w:val="0"/>
      <w:divBdr>
        <w:top w:val="none" w:sz="0" w:space="0" w:color="auto"/>
        <w:left w:val="none" w:sz="0" w:space="0" w:color="auto"/>
        <w:bottom w:val="none" w:sz="0" w:space="0" w:color="auto"/>
        <w:right w:val="none" w:sz="0" w:space="0" w:color="auto"/>
      </w:divBdr>
    </w:div>
    <w:div w:id="1313413626">
      <w:bodyDiv w:val="1"/>
      <w:marLeft w:val="0"/>
      <w:marRight w:val="0"/>
      <w:marTop w:val="0"/>
      <w:marBottom w:val="0"/>
      <w:divBdr>
        <w:top w:val="none" w:sz="0" w:space="0" w:color="auto"/>
        <w:left w:val="none" w:sz="0" w:space="0" w:color="auto"/>
        <w:bottom w:val="none" w:sz="0" w:space="0" w:color="auto"/>
        <w:right w:val="none" w:sz="0" w:space="0" w:color="auto"/>
      </w:divBdr>
      <w:divsChild>
        <w:div w:id="1568760410">
          <w:marLeft w:val="0"/>
          <w:marRight w:val="0"/>
          <w:marTop w:val="0"/>
          <w:marBottom w:val="0"/>
          <w:divBdr>
            <w:top w:val="none" w:sz="0" w:space="0" w:color="auto"/>
            <w:left w:val="single" w:sz="4" w:space="13" w:color="E3E3E3"/>
            <w:bottom w:val="none" w:sz="0" w:space="0" w:color="auto"/>
            <w:right w:val="single" w:sz="4" w:space="13" w:color="E3E3E3"/>
          </w:divBdr>
          <w:divsChild>
            <w:div w:id="631254415">
              <w:marLeft w:val="0"/>
              <w:marRight w:val="0"/>
              <w:marTop w:val="125"/>
              <w:marBottom w:val="125"/>
              <w:divBdr>
                <w:top w:val="none" w:sz="0" w:space="0" w:color="auto"/>
                <w:left w:val="none" w:sz="0" w:space="0" w:color="auto"/>
                <w:bottom w:val="none" w:sz="0" w:space="0" w:color="auto"/>
                <w:right w:val="none" w:sz="0" w:space="0" w:color="auto"/>
              </w:divBdr>
              <w:divsChild>
                <w:div w:id="1610577472">
                  <w:marLeft w:val="0"/>
                  <w:marRight w:val="0"/>
                  <w:marTop w:val="0"/>
                  <w:marBottom w:val="125"/>
                  <w:divBdr>
                    <w:top w:val="none" w:sz="0" w:space="0" w:color="auto"/>
                    <w:left w:val="none" w:sz="0" w:space="0" w:color="auto"/>
                    <w:bottom w:val="none" w:sz="0" w:space="0" w:color="auto"/>
                    <w:right w:val="none" w:sz="0" w:space="0" w:color="auto"/>
                  </w:divBdr>
                  <w:divsChild>
                    <w:div w:id="2083065032">
                      <w:marLeft w:val="0"/>
                      <w:marRight w:val="0"/>
                      <w:marTop w:val="0"/>
                      <w:marBottom w:val="0"/>
                      <w:divBdr>
                        <w:top w:val="none" w:sz="0" w:space="0" w:color="auto"/>
                        <w:left w:val="none" w:sz="0" w:space="0" w:color="auto"/>
                        <w:bottom w:val="none" w:sz="0" w:space="0" w:color="auto"/>
                        <w:right w:val="none" w:sz="0" w:space="0" w:color="auto"/>
                      </w:divBdr>
                      <w:divsChild>
                        <w:div w:id="2002539863">
                          <w:marLeft w:val="0"/>
                          <w:marRight w:val="0"/>
                          <w:marTop w:val="0"/>
                          <w:marBottom w:val="0"/>
                          <w:divBdr>
                            <w:top w:val="none" w:sz="0" w:space="0" w:color="auto"/>
                            <w:left w:val="none" w:sz="0" w:space="0" w:color="auto"/>
                            <w:bottom w:val="none" w:sz="0" w:space="0" w:color="auto"/>
                            <w:right w:val="none" w:sz="0" w:space="0" w:color="auto"/>
                          </w:divBdr>
                          <w:divsChild>
                            <w:div w:id="870340450">
                              <w:marLeft w:val="0"/>
                              <w:marRight w:val="0"/>
                              <w:marTop w:val="0"/>
                              <w:marBottom w:val="0"/>
                              <w:divBdr>
                                <w:top w:val="none" w:sz="0" w:space="0" w:color="auto"/>
                                <w:left w:val="none" w:sz="0" w:space="0" w:color="auto"/>
                                <w:bottom w:val="none" w:sz="0" w:space="0" w:color="auto"/>
                                <w:right w:val="none" w:sz="0" w:space="0" w:color="auto"/>
                              </w:divBdr>
                              <w:divsChild>
                                <w:div w:id="1574970478">
                                  <w:marLeft w:val="0"/>
                                  <w:marRight w:val="0"/>
                                  <w:marTop w:val="0"/>
                                  <w:marBottom w:val="0"/>
                                  <w:divBdr>
                                    <w:top w:val="none" w:sz="0" w:space="0" w:color="auto"/>
                                    <w:left w:val="none" w:sz="0" w:space="0" w:color="auto"/>
                                    <w:bottom w:val="none" w:sz="0" w:space="0" w:color="auto"/>
                                    <w:right w:val="none" w:sz="0" w:space="0" w:color="auto"/>
                                  </w:divBdr>
                                  <w:divsChild>
                                    <w:div w:id="579870174">
                                      <w:marLeft w:val="0"/>
                                      <w:marRight w:val="0"/>
                                      <w:marTop w:val="0"/>
                                      <w:marBottom w:val="0"/>
                                      <w:divBdr>
                                        <w:top w:val="none" w:sz="0" w:space="0" w:color="auto"/>
                                        <w:left w:val="none" w:sz="0" w:space="0" w:color="auto"/>
                                        <w:bottom w:val="none" w:sz="0" w:space="0" w:color="auto"/>
                                        <w:right w:val="none" w:sz="0" w:space="0" w:color="auto"/>
                                      </w:divBdr>
                                      <w:divsChild>
                                        <w:div w:id="367608184">
                                          <w:marLeft w:val="0"/>
                                          <w:marRight w:val="0"/>
                                          <w:marTop w:val="0"/>
                                          <w:marBottom w:val="0"/>
                                          <w:divBdr>
                                            <w:top w:val="none" w:sz="0" w:space="0" w:color="auto"/>
                                            <w:left w:val="none" w:sz="0" w:space="0" w:color="auto"/>
                                            <w:bottom w:val="none" w:sz="0" w:space="0" w:color="auto"/>
                                            <w:right w:val="none" w:sz="0" w:space="0" w:color="auto"/>
                                          </w:divBdr>
                                          <w:divsChild>
                                            <w:div w:id="1802184934">
                                              <w:marLeft w:val="0"/>
                                              <w:marRight w:val="0"/>
                                              <w:marTop w:val="0"/>
                                              <w:marBottom w:val="0"/>
                                              <w:divBdr>
                                                <w:top w:val="none" w:sz="0" w:space="0" w:color="auto"/>
                                                <w:left w:val="none" w:sz="0" w:space="0" w:color="auto"/>
                                                <w:bottom w:val="none" w:sz="0" w:space="0" w:color="auto"/>
                                                <w:right w:val="none" w:sz="0" w:space="0" w:color="auto"/>
                                              </w:divBdr>
                                              <w:divsChild>
                                                <w:div w:id="1016806547">
                                                  <w:marLeft w:val="0"/>
                                                  <w:marRight w:val="0"/>
                                                  <w:marTop w:val="18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6930145">
      <w:bodyDiv w:val="1"/>
      <w:marLeft w:val="0"/>
      <w:marRight w:val="0"/>
      <w:marTop w:val="0"/>
      <w:marBottom w:val="0"/>
      <w:divBdr>
        <w:top w:val="none" w:sz="0" w:space="0" w:color="auto"/>
        <w:left w:val="none" w:sz="0" w:space="0" w:color="auto"/>
        <w:bottom w:val="none" w:sz="0" w:space="0" w:color="auto"/>
        <w:right w:val="none" w:sz="0" w:space="0" w:color="auto"/>
      </w:divBdr>
      <w:divsChild>
        <w:div w:id="309792551">
          <w:marLeft w:val="0"/>
          <w:marRight w:val="0"/>
          <w:marTop w:val="0"/>
          <w:marBottom w:val="0"/>
          <w:divBdr>
            <w:top w:val="none" w:sz="0" w:space="0" w:color="auto"/>
            <w:left w:val="none" w:sz="0" w:space="0" w:color="auto"/>
            <w:bottom w:val="none" w:sz="0" w:space="0" w:color="auto"/>
            <w:right w:val="none" w:sz="0" w:space="0" w:color="auto"/>
          </w:divBdr>
          <w:divsChild>
            <w:div w:id="105734431">
              <w:marLeft w:val="0"/>
              <w:marRight w:val="0"/>
              <w:marTop w:val="0"/>
              <w:marBottom w:val="0"/>
              <w:divBdr>
                <w:top w:val="none" w:sz="0" w:space="0" w:color="auto"/>
                <w:left w:val="none" w:sz="0" w:space="0" w:color="auto"/>
                <w:bottom w:val="none" w:sz="0" w:space="0" w:color="auto"/>
                <w:right w:val="none" w:sz="0" w:space="0" w:color="auto"/>
              </w:divBdr>
              <w:divsChild>
                <w:div w:id="1523859200">
                  <w:marLeft w:val="0"/>
                  <w:marRight w:val="0"/>
                  <w:marTop w:val="0"/>
                  <w:marBottom w:val="0"/>
                  <w:divBdr>
                    <w:top w:val="none" w:sz="0" w:space="0" w:color="auto"/>
                    <w:left w:val="none" w:sz="0" w:space="0" w:color="auto"/>
                    <w:bottom w:val="none" w:sz="0" w:space="0" w:color="auto"/>
                    <w:right w:val="none" w:sz="0" w:space="0" w:color="auto"/>
                  </w:divBdr>
                  <w:divsChild>
                    <w:div w:id="164897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5855522">
      <w:bodyDiv w:val="1"/>
      <w:marLeft w:val="0"/>
      <w:marRight w:val="0"/>
      <w:marTop w:val="0"/>
      <w:marBottom w:val="0"/>
      <w:divBdr>
        <w:top w:val="none" w:sz="0" w:space="0" w:color="auto"/>
        <w:left w:val="none" w:sz="0" w:space="0" w:color="auto"/>
        <w:bottom w:val="none" w:sz="0" w:space="0" w:color="auto"/>
        <w:right w:val="none" w:sz="0" w:space="0" w:color="auto"/>
      </w:divBdr>
      <w:divsChild>
        <w:div w:id="736125965">
          <w:marLeft w:val="0"/>
          <w:marRight w:val="0"/>
          <w:marTop w:val="0"/>
          <w:marBottom w:val="0"/>
          <w:divBdr>
            <w:top w:val="none" w:sz="0" w:space="0" w:color="auto"/>
            <w:left w:val="none" w:sz="0" w:space="0" w:color="auto"/>
            <w:bottom w:val="none" w:sz="0" w:space="0" w:color="auto"/>
            <w:right w:val="none" w:sz="0" w:space="0" w:color="auto"/>
          </w:divBdr>
          <w:divsChild>
            <w:div w:id="1944141079">
              <w:marLeft w:val="0"/>
              <w:marRight w:val="0"/>
              <w:marTop w:val="0"/>
              <w:marBottom w:val="0"/>
              <w:divBdr>
                <w:top w:val="none" w:sz="0" w:space="0" w:color="auto"/>
                <w:left w:val="none" w:sz="0" w:space="0" w:color="auto"/>
                <w:bottom w:val="none" w:sz="0" w:space="0" w:color="auto"/>
                <w:right w:val="none" w:sz="0" w:space="0" w:color="auto"/>
              </w:divBdr>
              <w:divsChild>
                <w:div w:id="218785852">
                  <w:marLeft w:val="0"/>
                  <w:marRight w:val="0"/>
                  <w:marTop w:val="0"/>
                  <w:marBottom w:val="0"/>
                  <w:divBdr>
                    <w:top w:val="none" w:sz="0" w:space="0" w:color="auto"/>
                    <w:left w:val="none" w:sz="0" w:space="0" w:color="auto"/>
                    <w:bottom w:val="none" w:sz="0" w:space="0" w:color="auto"/>
                    <w:right w:val="none" w:sz="0" w:space="0" w:color="auto"/>
                  </w:divBdr>
                  <w:divsChild>
                    <w:div w:id="590235860">
                      <w:marLeft w:val="-275"/>
                      <w:marRight w:val="-275"/>
                      <w:marTop w:val="0"/>
                      <w:marBottom w:val="0"/>
                      <w:divBdr>
                        <w:top w:val="none" w:sz="0" w:space="0" w:color="auto"/>
                        <w:left w:val="none" w:sz="0" w:space="0" w:color="auto"/>
                        <w:bottom w:val="none" w:sz="0" w:space="0" w:color="auto"/>
                        <w:right w:val="none" w:sz="0" w:space="0" w:color="auto"/>
                      </w:divBdr>
                      <w:divsChild>
                        <w:div w:id="1565481164">
                          <w:marLeft w:val="0"/>
                          <w:marRight w:val="0"/>
                          <w:marTop w:val="0"/>
                          <w:marBottom w:val="0"/>
                          <w:divBdr>
                            <w:top w:val="none" w:sz="0" w:space="0" w:color="auto"/>
                            <w:left w:val="none" w:sz="0" w:space="0" w:color="auto"/>
                            <w:bottom w:val="none" w:sz="0" w:space="0" w:color="auto"/>
                            <w:right w:val="none" w:sz="0" w:space="0" w:color="auto"/>
                          </w:divBdr>
                          <w:divsChild>
                            <w:div w:id="14708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804A97-DE1D-4B6E-BEF4-98B93B3E76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24</Pages>
  <Words>8849</Words>
  <Characters>45695</Characters>
  <Application>Microsoft Office Word</Application>
  <DocSecurity>0</DocSecurity>
  <Lines>380</Lines>
  <Paragraphs>108</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54436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adolfo garcia</cp:lastModifiedBy>
  <cp:revision>13</cp:revision>
  <cp:lastPrinted>2020-09-01T13:45:00Z</cp:lastPrinted>
  <dcterms:created xsi:type="dcterms:W3CDTF">2020-10-05T20:01:00Z</dcterms:created>
  <dcterms:modified xsi:type="dcterms:W3CDTF">2020-10-05T20:45:00Z</dcterms:modified>
</cp:coreProperties>
</file>