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451B" w:rsidRDefault="0053451B" w:rsidP="0053451B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  <w:bookmarkStart w:id="0" w:name="_GoBack"/>
      <w:r w:rsidRPr="0053451B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 xml:space="preserve">NO SE GENERA INFORMACIÓN </w:t>
      </w:r>
    </w:p>
    <w:p w:rsidR="0053451B" w:rsidRPr="0053451B" w:rsidRDefault="0053451B" w:rsidP="0053451B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  <w:r w:rsidRPr="0053451B"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  <w:t>(NO SE HAN CONTRATADO AUDITORIAS EXTERNAS)</w:t>
      </w:r>
    </w:p>
    <w:bookmarkEnd w:id="0"/>
    <w:p w:rsidR="003D065A" w:rsidRPr="0053451B" w:rsidRDefault="003D065A">
      <w:pPr>
        <w:rPr>
          <w:sz w:val="40"/>
          <w:szCs w:val="40"/>
        </w:rPr>
      </w:pPr>
    </w:p>
    <w:sectPr w:rsidR="003D065A" w:rsidRPr="005345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51B"/>
    <w:rsid w:val="003D065A"/>
    <w:rsid w:val="00534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B156F4-AD8A-4524-999F-39BD961B7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158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2020-07-21T23:46:00Z</dcterms:created>
  <dcterms:modified xsi:type="dcterms:W3CDTF">2020-07-21T23:47:00Z</dcterms:modified>
</cp:coreProperties>
</file>