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AEE" w:rsidRPr="0016264A" w:rsidRDefault="00696AEE" w:rsidP="00696AEE">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DEL ÓRGANO DE VIGILANCIA</w:t>
      </w:r>
    </w:p>
    <w:p w:rsidR="00696AEE" w:rsidRPr="00745F35" w:rsidRDefault="00696AEE" w:rsidP="00696AEE">
      <w:pPr>
        <w:autoSpaceDE w:val="0"/>
        <w:autoSpaceDN w:val="0"/>
        <w:adjustRightInd w:val="0"/>
        <w:jc w:val="center"/>
        <w:rPr>
          <w:rFonts w:asciiTheme="minorHAnsi" w:eastAsiaTheme="minorHAnsi" w:hAnsiTheme="minorHAnsi" w:cs="Arial"/>
          <w:b/>
          <w:bCs/>
          <w:i/>
        </w:rPr>
      </w:pPr>
    </w:p>
    <w:p w:rsidR="00696AEE" w:rsidRDefault="00696AEE" w:rsidP="00696AEE">
      <w:pPr>
        <w:ind w:left="390"/>
        <w:jc w:val="both"/>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24.</w:t>
      </w:r>
      <w:r>
        <w:rPr>
          <w:rFonts w:ascii="Arial" w:eastAsiaTheme="minorHAnsi" w:hAnsi="Arial" w:cs="Arial"/>
          <w:b/>
          <w:sz w:val="20"/>
          <w:szCs w:val="18"/>
        </w:rPr>
        <w:tab/>
      </w:r>
      <w:r w:rsidRPr="00401ABC">
        <w:t>Los organismos operadores deben contar con un órgano de vigilancia denominado Contraloría Interna.</w:t>
      </w:r>
    </w:p>
    <w:p w:rsidR="00696AEE" w:rsidRPr="00A47519" w:rsidRDefault="00696AEE" w:rsidP="00696AEE">
      <w:pPr>
        <w:pStyle w:val="Sinespaciado"/>
        <w:jc w:val="both"/>
      </w:pPr>
      <w:r w:rsidRPr="00A47519">
        <w:t xml:space="preserve">El Contralor Interno será designado por la Junta de Gobierno, a propuesta del ayuntamiento, y tiene las siguientes atribuciones: </w:t>
      </w:r>
    </w:p>
    <w:p w:rsidR="00696AEE" w:rsidRPr="00401ABC" w:rsidRDefault="00696AEE" w:rsidP="00696AEE">
      <w:pPr>
        <w:pStyle w:val="Estilo"/>
        <w:spacing w:before="235" w:line="230" w:lineRule="exact"/>
        <w:ind w:left="15" w:right="215"/>
        <w:rPr>
          <w:rFonts w:asciiTheme="minorHAnsi" w:hAnsiTheme="minorHAnsi" w:cs="Arial"/>
          <w:color w:val="2D262E"/>
          <w:sz w:val="22"/>
          <w:szCs w:val="22"/>
          <w:shd w:val="clear" w:color="auto" w:fill="F2F1F3"/>
          <w:lang w:val="es-ES_tradnl" w:bidi="he-IL"/>
        </w:rPr>
      </w:pPr>
    </w:p>
    <w:p w:rsidR="00696AEE" w:rsidRPr="00182BE2" w:rsidRDefault="00696AEE" w:rsidP="00696AEE">
      <w:pPr>
        <w:pStyle w:val="Prrafodelista"/>
        <w:numPr>
          <w:ilvl w:val="0"/>
          <w:numId w:val="11"/>
        </w:numPr>
        <w:jc w:val="both"/>
      </w:pPr>
      <w:r w:rsidRPr="00182BE2">
        <w:t xml:space="preserve">Planear, programar, organizar y coordinar el sistema de control y evaluación del organismo operador del agua; </w:t>
      </w:r>
    </w:p>
    <w:p w:rsidR="00696AEE" w:rsidRPr="00182BE2" w:rsidRDefault="00696AEE" w:rsidP="00696AEE">
      <w:pPr>
        <w:pStyle w:val="Prrafodelista"/>
        <w:numPr>
          <w:ilvl w:val="0"/>
          <w:numId w:val="11"/>
        </w:numPr>
        <w:jc w:val="both"/>
      </w:pPr>
      <w:r w:rsidRPr="00182BE2">
        <w:t xml:space="preserve">Fiscalizar el ingreso y ejercicio del gasto público del organismo operador, y su congruencia con el presupuesto de egresos; </w:t>
      </w:r>
    </w:p>
    <w:p w:rsidR="00696AEE" w:rsidRPr="00182BE2" w:rsidRDefault="00696AEE" w:rsidP="00696AEE">
      <w:pPr>
        <w:pStyle w:val="Prrafodelista"/>
        <w:numPr>
          <w:ilvl w:val="0"/>
          <w:numId w:val="11"/>
        </w:numPr>
        <w:jc w:val="both"/>
      </w:pPr>
      <w:r w:rsidRPr="00182BE2">
        <w:t>Vigilar que los recursos y aportaciones federales y estatales asignados al organismo, s</w:t>
      </w:r>
      <w:r>
        <w:t xml:space="preserve">e apliquen en los términos </w:t>
      </w:r>
      <w:r w:rsidRPr="00182BE2">
        <w:t xml:space="preserve">estipulados en las leyes, reglamentos y convenios específicos; </w:t>
      </w:r>
    </w:p>
    <w:p w:rsidR="00696AEE" w:rsidRPr="00182BE2" w:rsidRDefault="00696AEE" w:rsidP="00696AEE">
      <w:pPr>
        <w:pStyle w:val="Prrafodelista"/>
        <w:numPr>
          <w:ilvl w:val="0"/>
          <w:numId w:val="11"/>
        </w:numPr>
        <w:jc w:val="both"/>
      </w:pPr>
      <w:r w:rsidRPr="00182BE2">
        <w:t xml:space="preserve">Dictaminar los estados financieros del departamento de administración y finanzas del organismo operador, y verificar que los informes sean remitidos en tiempo y forma a la Auditoría Superior del Estado; </w:t>
      </w:r>
    </w:p>
    <w:p w:rsidR="00696AEE" w:rsidRPr="00182BE2" w:rsidRDefault="00696AEE" w:rsidP="00696AEE">
      <w:pPr>
        <w:pStyle w:val="Prrafodelista"/>
        <w:numPr>
          <w:ilvl w:val="0"/>
          <w:numId w:val="11"/>
        </w:numPr>
        <w:jc w:val="both"/>
      </w:pPr>
      <w:r w:rsidRPr="00182BE2">
        <w:t xml:space="preserve">Participar en la elaboración y actualización de los inventarios generales de bienes propiedad del organismo; </w:t>
      </w:r>
    </w:p>
    <w:p w:rsidR="00696AEE" w:rsidRPr="00182BE2" w:rsidRDefault="00696AEE" w:rsidP="00696AEE">
      <w:pPr>
        <w:pStyle w:val="Prrafodelista"/>
        <w:numPr>
          <w:ilvl w:val="0"/>
          <w:numId w:val="11"/>
        </w:numPr>
        <w:jc w:val="both"/>
      </w:pPr>
      <w:r w:rsidRPr="00182BE2">
        <w:t>Instaurar y substanciar</w:t>
      </w:r>
      <w:r>
        <w:t xml:space="preserve"> </w:t>
      </w:r>
      <w:r w:rsidRPr="00182BE2">
        <w:t>los procedimientos administrativos, disciplinarios y resarcitorios, hasta dejarlos en estado de, resolución; poniéndolos a consideración de la Junta de Gobierno, quien dictaminará sobre la existencia o inexistencia de responsabilidades administrativas, derivadas del Incumplimiento de las obligaciones en que incurran los servidores públicos del organismo operador;</w:t>
      </w:r>
    </w:p>
    <w:p w:rsidR="00696AEE" w:rsidRPr="00182BE2" w:rsidRDefault="00696AEE" w:rsidP="00696AEE">
      <w:pPr>
        <w:pStyle w:val="Prrafodelista"/>
        <w:numPr>
          <w:ilvl w:val="0"/>
          <w:numId w:val="11"/>
        </w:numPr>
        <w:jc w:val="both"/>
      </w:pPr>
      <w:r w:rsidRPr="00182BE2">
        <w:t xml:space="preserve">Informar oportunamente a los servidores públicos del organismo obligados a ello, acerca de la obligación de manifestar sus bienes, verificando que tal declaración, se presente en tiempo y forma legal; </w:t>
      </w:r>
    </w:p>
    <w:p w:rsidR="00696AEE" w:rsidRPr="00182BE2" w:rsidRDefault="00696AEE" w:rsidP="00696AEE">
      <w:pPr>
        <w:pStyle w:val="Prrafodelista"/>
        <w:numPr>
          <w:ilvl w:val="0"/>
          <w:numId w:val="11"/>
        </w:numPr>
        <w:jc w:val="both"/>
      </w:pPr>
      <w:r w:rsidRPr="00182BE2">
        <w:t xml:space="preserve">Vigilar el cumplimiento de las normas y disposiciones sobre el registro, contabilidad, contratación y pago de personal, contratación de servicios, obra pública, adquisiciones, enajenaciones, usos y conservación del patrimonio del organismo superior en relación a su función, o que sugieran los integrantes de la Junta de Gobierno; </w:t>
      </w:r>
    </w:p>
    <w:p w:rsidR="00696AEE" w:rsidRDefault="00696AEE" w:rsidP="00696AEE">
      <w:pPr>
        <w:pStyle w:val="Prrafodelista"/>
        <w:numPr>
          <w:ilvl w:val="0"/>
          <w:numId w:val="11"/>
        </w:numPr>
        <w:jc w:val="both"/>
      </w:pPr>
      <w:r w:rsidRPr="00182BE2">
        <w:t>Elaborar y ejecutar, previo acuerdo con la Junta de Gobierno, los programas de auditoría financiera, técnica, administrativa y de gestión, de la dirección general y de cada una de las unidades administrativas del organismo operador, verificando que éstas se practiquen por .10 menos una vez al año, con el fin de que una vez concluidas se entr</w:t>
      </w:r>
      <w:r>
        <w:t xml:space="preserve">eguen en un plazo que no exceda </w:t>
      </w:r>
      <w:r w:rsidRPr="00182BE2">
        <w:t>de treinta días naturales, a:</w:t>
      </w:r>
    </w:p>
    <w:p w:rsidR="00696AEE" w:rsidRPr="00182BE2" w:rsidRDefault="00696AEE" w:rsidP="00696AEE">
      <w:pPr>
        <w:pStyle w:val="Prrafodelista"/>
        <w:numPr>
          <w:ilvl w:val="0"/>
          <w:numId w:val="12"/>
        </w:numPr>
        <w:jc w:val="both"/>
      </w:pPr>
      <w:r w:rsidRPr="005243C0">
        <w:t xml:space="preserve">La Junta de Gobierno. </w:t>
      </w:r>
    </w:p>
    <w:p w:rsidR="00696AEE" w:rsidRPr="00182BE2" w:rsidRDefault="00696AEE" w:rsidP="00696AEE">
      <w:pPr>
        <w:pStyle w:val="Prrafodelista"/>
        <w:numPr>
          <w:ilvl w:val="0"/>
          <w:numId w:val="12"/>
        </w:numPr>
        <w:jc w:val="both"/>
      </w:pPr>
      <w:r w:rsidRPr="005243C0">
        <w:t xml:space="preserve">Al órgano de Control Interno del ayuntamiento. </w:t>
      </w:r>
    </w:p>
    <w:p w:rsidR="00696AEE" w:rsidRPr="00182BE2" w:rsidRDefault="00696AEE" w:rsidP="00696AEE">
      <w:pPr>
        <w:pStyle w:val="Prrafodelista"/>
        <w:numPr>
          <w:ilvl w:val="0"/>
          <w:numId w:val="12"/>
        </w:numPr>
        <w:jc w:val="both"/>
      </w:pPr>
      <w:r w:rsidRPr="005243C0">
        <w:t xml:space="preserve">A la Auditoría Superior del Estado; </w:t>
      </w:r>
    </w:p>
    <w:p w:rsidR="00696AEE" w:rsidRPr="00182BE2" w:rsidRDefault="00696AEE" w:rsidP="00696AEE">
      <w:pPr>
        <w:pStyle w:val="Prrafodelista"/>
        <w:numPr>
          <w:ilvl w:val="0"/>
          <w:numId w:val="11"/>
        </w:numPr>
        <w:jc w:val="both"/>
      </w:pPr>
      <w:r w:rsidRPr="00182BE2">
        <w:t xml:space="preserve">Rendir anualmente en sesión ordinaria de la Junta de Gobierno, dictamen respecto de la veracidad y responsabilidad de la información presentada por el director general, y enviar copia al órgano de control interno del ayuntamiento para su conocimiento, así como a la Auditoría Superior del Estado; </w:t>
      </w:r>
    </w:p>
    <w:p w:rsidR="00696AEE" w:rsidRPr="00182BE2" w:rsidRDefault="00696AEE" w:rsidP="00696AEE">
      <w:pPr>
        <w:pStyle w:val="Prrafodelista"/>
        <w:numPr>
          <w:ilvl w:val="0"/>
          <w:numId w:val="11"/>
        </w:numPr>
        <w:jc w:val="both"/>
      </w:pPr>
      <w:r w:rsidRPr="00182BE2">
        <w:t xml:space="preserve">Insertar en el orden del día de 'las sesiones de la Junta de Gobierno, los puntos que estime pertinentes en relación a su función, o que sugieran los integrantes </w:t>
      </w:r>
      <w:r>
        <w:t>de, la Junta;</w:t>
      </w:r>
    </w:p>
    <w:p w:rsidR="00696AEE" w:rsidRPr="00182BE2" w:rsidRDefault="00696AEE" w:rsidP="00696AEE">
      <w:pPr>
        <w:pStyle w:val="Prrafodelista"/>
        <w:numPr>
          <w:ilvl w:val="0"/>
          <w:numId w:val="11"/>
        </w:numPr>
        <w:jc w:val="both"/>
      </w:pPr>
      <w:r w:rsidRPr="00182BE2">
        <w:t xml:space="preserve">Convocar a sesiones extraordinarias, a través del director general, cuando lo considere conveniente; </w:t>
      </w:r>
    </w:p>
    <w:p w:rsidR="00696AEE" w:rsidRPr="00182BE2" w:rsidRDefault="00696AEE" w:rsidP="00696AEE">
      <w:pPr>
        <w:pStyle w:val="Prrafodelista"/>
        <w:numPr>
          <w:ilvl w:val="0"/>
          <w:numId w:val="11"/>
        </w:numPr>
        <w:jc w:val="both"/>
      </w:pPr>
      <w:r w:rsidRPr="00182BE2">
        <w:t xml:space="preserve">Vigilar ilimitadamente en cualquier tiempo las operaciones del organismo operador; </w:t>
      </w:r>
    </w:p>
    <w:p w:rsidR="00696AEE" w:rsidRPr="00182BE2" w:rsidRDefault="00696AEE" w:rsidP="00696AEE">
      <w:pPr>
        <w:pStyle w:val="Prrafodelista"/>
        <w:numPr>
          <w:ilvl w:val="0"/>
          <w:numId w:val="11"/>
        </w:numPr>
        <w:jc w:val="both"/>
      </w:pPr>
      <w:r w:rsidRPr="00182BE2">
        <w:lastRenderedPageBreak/>
        <w:t xml:space="preserve">Vigilar y calificar el seguimiento de denuncia ciudadana contra los servidores públicos que laboren en el organismo operador, y </w:t>
      </w:r>
    </w:p>
    <w:p w:rsidR="00696AEE" w:rsidRPr="00182BE2" w:rsidRDefault="00696AEE" w:rsidP="00696AEE">
      <w:pPr>
        <w:pStyle w:val="Prrafodelista"/>
        <w:numPr>
          <w:ilvl w:val="0"/>
          <w:numId w:val="11"/>
        </w:numPr>
        <w:jc w:val="both"/>
      </w:pPr>
      <w:r w:rsidRPr="00182BE2">
        <w:t xml:space="preserve">Las demás que le señalen las disposiciones legales y reglamentarias aplicables. </w:t>
      </w:r>
    </w:p>
    <w:p w:rsidR="00696AEE" w:rsidRDefault="00696AEE" w:rsidP="00696AEE">
      <w:pPr>
        <w:pStyle w:val="Estilo"/>
        <w:spacing w:before="268" w:line="230" w:lineRule="exact"/>
        <w:ind w:left="360" w:right="220"/>
        <w:jc w:val="both"/>
        <w:rPr>
          <w:rFonts w:ascii="Calibri" w:eastAsia="Calibri" w:hAnsi="Calibri"/>
          <w:sz w:val="22"/>
          <w:szCs w:val="22"/>
          <w:lang w:eastAsia="en-US"/>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25.</w:t>
      </w:r>
      <w:r>
        <w:rPr>
          <w:rFonts w:ascii="Arial" w:eastAsiaTheme="minorHAnsi" w:hAnsi="Arial" w:cs="Arial"/>
          <w:b/>
          <w:sz w:val="20"/>
          <w:szCs w:val="18"/>
        </w:rPr>
        <w:tab/>
      </w:r>
      <w:r w:rsidRPr="00182BE2">
        <w:rPr>
          <w:rFonts w:ascii="Calibri" w:eastAsia="Calibri" w:hAnsi="Calibri"/>
          <w:sz w:val="22"/>
          <w:szCs w:val="22"/>
          <w:lang w:eastAsia="en-US"/>
        </w:rPr>
        <w:t xml:space="preserve">Para ser designado Contralor Interno del organismo operador de agua, deberán reunir los requisitos que se exigen para ser Contralor Interno de los ayuntamientos, en los términos previstos por el artículo 85 de la Ley Orgánica del Municipio Libre. </w:t>
      </w:r>
      <w:r w:rsidRPr="00182BE2">
        <w:rPr>
          <w:rFonts w:ascii="Calibri" w:eastAsia="Calibri" w:hAnsi="Calibri"/>
          <w:sz w:val="22"/>
          <w:szCs w:val="22"/>
          <w:lang w:eastAsia="en-US"/>
        </w:rPr>
        <w:tab/>
        <w:t xml:space="preserve">. </w:t>
      </w:r>
    </w:p>
    <w:p w:rsidR="00696AEE" w:rsidRPr="00745F35" w:rsidRDefault="00696AEE" w:rsidP="00696AEE">
      <w:pPr>
        <w:pStyle w:val="Estilo"/>
        <w:spacing w:before="268" w:line="230" w:lineRule="exact"/>
        <w:ind w:left="360" w:right="220"/>
        <w:jc w:val="both"/>
        <w:rPr>
          <w:rFonts w:asciiTheme="minorHAnsi" w:eastAsiaTheme="minorHAnsi" w:hAnsiTheme="minorHAnsi"/>
          <w:sz w:val="22"/>
          <w:szCs w:val="22"/>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26.</w:t>
      </w:r>
      <w:r>
        <w:rPr>
          <w:rFonts w:ascii="Arial" w:eastAsiaTheme="minorHAnsi" w:hAnsi="Arial" w:cs="Arial"/>
          <w:b/>
          <w:sz w:val="20"/>
          <w:szCs w:val="18"/>
        </w:rPr>
        <w:tab/>
      </w:r>
      <w:r w:rsidRPr="00A47519">
        <w:rPr>
          <w:rFonts w:ascii="Calibri" w:eastAsia="Calibri" w:hAnsi="Calibri"/>
          <w:sz w:val="22"/>
          <w:szCs w:val="22"/>
          <w:lang w:eastAsia="en-US"/>
        </w:rPr>
        <w:t>Es obligación del Contralor Interno el evaluar y vigilar el Programa Operativo Anual, el cual deberá de comprender como mínimo;</w:t>
      </w:r>
    </w:p>
    <w:p w:rsidR="00696AEE" w:rsidRPr="00745F35" w:rsidRDefault="00696AEE" w:rsidP="00696AEE">
      <w:pPr>
        <w:pStyle w:val="Prrafodelista"/>
        <w:numPr>
          <w:ilvl w:val="0"/>
          <w:numId w:val="13"/>
        </w:numPr>
        <w:jc w:val="both"/>
      </w:pPr>
      <w:r w:rsidRPr="00745F35">
        <w:t>Los proyectos y acciones para el ejercicio fiscal;</w:t>
      </w:r>
    </w:p>
    <w:p w:rsidR="00696AEE" w:rsidRPr="00745F35" w:rsidRDefault="00696AEE" w:rsidP="00696AEE">
      <w:pPr>
        <w:pStyle w:val="Prrafodelista"/>
        <w:numPr>
          <w:ilvl w:val="0"/>
          <w:numId w:val="13"/>
        </w:numPr>
        <w:jc w:val="both"/>
      </w:pPr>
      <w:r w:rsidRPr="00745F35">
        <w:t>Las metas anuales de reducción de pérdidas;</w:t>
      </w:r>
    </w:p>
    <w:p w:rsidR="00696AEE" w:rsidRPr="00745F35" w:rsidRDefault="00696AEE" w:rsidP="00696AEE">
      <w:pPr>
        <w:pStyle w:val="Prrafodelista"/>
        <w:numPr>
          <w:ilvl w:val="0"/>
          <w:numId w:val="13"/>
        </w:numPr>
        <w:jc w:val="both"/>
      </w:pPr>
      <w:r w:rsidRPr="00745F35">
        <w:t>Las metas anuales de cobertura de medición;</w:t>
      </w:r>
    </w:p>
    <w:p w:rsidR="00696AEE" w:rsidRDefault="00696AEE" w:rsidP="00696AEE">
      <w:pPr>
        <w:pStyle w:val="Prrafodelista"/>
        <w:numPr>
          <w:ilvl w:val="0"/>
          <w:numId w:val="13"/>
        </w:numPr>
        <w:jc w:val="both"/>
      </w:pPr>
      <w:r w:rsidRPr="00745F35">
        <w:t>Las campañas educativas y todo lo referente a mejorar la administración del recurso hídrico que</w:t>
      </w:r>
      <w:r>
        <w:t xml:space="preserve"> </w:t>
      </w:r>
      <w:r w:rsidRPr="00745F35">
        <w:t>corresponda al prestador de servicios, en el área de su jurisdicción, y</w:t>
      </w:r>
    </w:p>
    <w:p w:rsidR="00696AEE" w:rsidRPr="00745F35" w:rsidRDefault="00696AEE" w:rsidP="00696AEE">
      <w:pPr>
        <w:pStyle w:val="Prrafodelista"/>
        <w:numPr>
          <w:ilvl w:val="0"/>
          <w:numId w:val="13"/>
        </w:numPr>
        <w:jc w:val="both"/>
      </w:pPr>
      <w:r w:rsidRPr="00745F35">
        <w:t>Los indicadores de desempeño.</w:t>
      </w:r>
    </w:p>
    <w:p w:rsidR="00696AEE" w:rsidRPr="00F02FEA" w:rsidRDefault="00696AEE" w:rsidP="00696AEE">
      <w:pPr>
        <w:pStyle w:val="Estilo"/>
        <w:spacing w:before="268" w:line="230" w:lineRule="exact"/>
        <w:ind w:left="720" w:right="220"/>
        <w:jc w:val="both"/>
        <w:rPr>
          <w:rFonts w:asciiTheme="minorHAnsi" w:eastAsiaTheme="minorHAnsi" w:hAnsiTheme="minorHAnsi"/>
          <w:sz w:val="22"/>
          <w:szCs w:val="22"/>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27.</w:t>
      </w:r>
      <w:r>
        <w:rPr>
          <w:rFonts w:ascii="Arial" w:eastAsiaTheme="minorHAnsi" w:hAnsi="Arial" w:cs="Arial"/>
          <w:b/>
          <w:sz w:val="20"/>
          <w:szCs w:val="18"/>
        </w:rPr>
        <w:tab/>
      </w:r>
      <w:r w:rsidRPr="00F02FEA">
        <w:rPr>
          <w:rFonts w:asciiTheme="minorHAnsi" w:eastAsiaTheme="minorHAnsi" w:hAnsiTheme="minorHAnsi"/>
          <w:sz w:val="22"/>
          <w:szCs w:val="22"/>
        </w:rPr>
        <w:t xml:space="preserve">Para cuando existan cambios en el personal de cualquiera de los departamentos en el Organismo Operador </w:t>
      </w:r>
      <w:r>
        <w:rPr>
          <w:rFonts w:asciiTheme="minorHAnsi" w:eastAsiaTheme="minorHAnsi" w:hAnsiTheme="minorHAnsi"/>
          <w:sz w:val="22"/>
          <w:szCs w:val="22"/>
        </w:rPr>
        <w:t>se tendrá que hacer un acta de Entrega-Recepción bajo supervisión del Contralor Interno el cual será el encargado de vigilar que los resguardos que sean transmitidos al nuevo personal se encuentren en el estado en que se recibieron según acta de resguardo.</w:t>
      </w:r>
    </w:p>
    <w:p w:rsidR="00696AEE" w:rsidRPr="00F02FEA" w:rsidRDefault="00696AEE" w:rsidP="00696AEE">
      <w:pPr>
        <w:rPr>
          <w:rFonts w:asciiTheme="minorHAnsi" w:eastAsiaTheme="minorHAnsi" w:hAnsiTheme="minorHAnsi"/>
        </w:rPr>
      </w:pPr>
    </w:p>
    <w:p w:rsidR="00C106FD" w:rsidRDefault="00C106FD" w:rsidP="009D76A0">
      <w:bookmarkStart w:id="0" w:name="_GoBack"/>
      <w:bookmarkEnd w:id="0"/>
    </w:p>
    <w:sectPr w:rsidR="00C106F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2D2186"/>
    <w:multiLevelType w:val="hybridMultilevel"/>
    <w:tmpl w:val="1D5E019E"/>
    <w:lvl w:ilvl="0" w:tplc="080A0019">
      <w:start w:val="1"/>
      <w:numFmt w:val="lowerLetter"/>
      <w:lvlText w:val="%1."/>
      <w:lvlJc w:val="left"/>
      <w:pPr>
        <w:ind w:left="1776" w:hanging="360"/>
      </w:p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1" w15:restartNumberingAfterBreak="0">
    <w:nsid w:val="16706E57"/>
    <w:multiLevelType w:val="hybridMultilevel"/>
    <w:tmpl w:val="8488D9BE"/>
    <w:lvl w:ilvl="0" w:tplc="080A0013">
      <w:start w:val="1"/>
      <w:numFmt w:val="upperRoman"/>
      <w:lvlText w:val="%1."/>
      <w:lvlJc w:val="right"/>
      <w:pPr>
        <w:ind w:left="1440" w:hanging="360"/>
      </w:p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15:restartNumberingAfterBreak="0">
    <w:nsid w:val="1A9611D5"/>
    <w:multiLevelType w:val="hybridMultilevel"/>
    <w:tmpl w:val="8BAA8FC4"/>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7684151"/>
    <w:multiLevelType w:val="hybridMultilevel"/>
    <w:tmpl w:val="27625986"/>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F710C8B"/>
    <w:multiLevelType w:val="hybridMultilevel"/>
    <w:tmpl w:val="7A687E7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8337E94"/>
    <w:multiLevelType w:val="hybridMultilevel"/>
    <w:tmpl w:val="814E29DE"/>
    <w:lvl w:ilvl="0" w:tplc="E1565244">
      <w:start w:val="1"/>
      <w:numFmt w:val="upperRoman"/>
      <w:lvlText w:val="%1."/>
      <w:lvlJc w:val="righ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C757193"/>
    <w:multiLevelType w:val="hybridMultilevel"/>
    <w:tmpl w:val="DF82423C"/>
    <w:lvl w:ilvl="0" w:tplc="8FA88D98">
      <w:start w:val="1"/>
      <w:numFmt w:val="upperRoman"/>
      <w:lvlText w:val="%1."/>
      <w:lvlJc w:val="righ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D3619FC"/>
    <w:multiLevelType w:val="hybridMultilevel"/>
    <w:tmpl w:val="7BD8829C"/>
    <w:lvl w:ilvl="0" w:tplc="080A0019">
      <w:start w:val="1"/>
      <w:numFmt w:val="lowerLetter"/>
      <w:lvlText w:val="%1."/>
      <w:lvlJc w:val="left"/>
      <w:pPr>
        <w:ind w:left="2136" w:hanging="360"/>
      </w:p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8" w15:restartNumberingAfterBreak="0">
    <w:nsid w:val="625E7C35"/>
    <w:multiLevelType w:val="hybridMultilevel"/>
    <w:tmpl w:val="59F81080"/>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9" w15:restartNumberingAfterBreak="0">
    <w:nsid w:val="69390674"/>
    <w:multiLevelType w:val="hybridMultilevel"/>
    <w:tmpl w:val="76AC2576"/>
    <w:lvl w:ilvl="0" w:tplc="731A3782">
      <w:start w:val="1"/>
      <w:numFmt w:val="upperRoman"/>
      <w:lvlText w:val="%1."/>
      <w:lvlJc w:val="righ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D3C7887"/>
    <w:multiLevelType w:val="hybridMultilevel"/>
    <w:tmpl w:val="3BDCB79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F402080"/>
    <w:multiLevelType w:val="hybridMultilevel"/>
    <w:tmpl w:val="4B2405FC"/>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12" w15:restartNumberingAfterBreak="0">
    <w:nsid w:val="7F4C4DDB"/>
    <w:multiLevelType w:val="hybridMultilevel"/>
    <w:tmpl w:val="3524EFA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
  </w:num>
  <w:num w:numId="3">
    <w:abstractNumId w:val="8"/>
  </w:num>
  <w:num w:numId="4">
    <w:abstractNumId w:val="12"/>
  </w:num>
  <w:num w:numId="5">
    <w:abstractNumId w:val="5"/>
  </w:num>
  <w:num w:numId="6">
    <w:abstractNumId w:val="9"/>
  </w:num>
  <w:num w:numId="7">
    <w:abstractNumId w:val="10"/>
  </w:num>
  <w:num w:numId="8">
    <w:abstractNumId w:val="3"/>
  </w:num>
  <w:num w:numId="9">
    <w:abstractNumId w:val="11"/>
  </w:num>
  <w:num w:numId="10">
    <w:abstractNumId w:val="4"/>
  </w:num>
  <w:num w:numId="11">
    <w:abstractNumId w:val="6"/>
  </w:num>
  <w:num w:numId="12">
    <w:abstractNumId w:val="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40A"/>
    <w:rsid w:val="002E7AAA"/>
    <w:rsid w:val="0042440A"/>
    <w:rsid w:val="00696AEE"/>
    <w:rsid w:val="009D76A0"/>
    <w:rsid w:val="00C106F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DBA834-5D5B-4E9B-A379-253F7A261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440A"/>
    <w:pPr>
      <w:spacing w:after="0" w:line="240"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2440A"/>
    <w:pPr>
      <w:spacing w:after="0" w:line="240" w:lineRule="auto"/>
    </w:pPr>
    <w:rPr>
      <w:rFonts w:ascii="Calibri" w:eastAsia="Calibri" w:hAnsi="Calibri" w:cs="Times New Roman"/>
    </w:rPr>
  </w:style>
  <w:style w:type="paragraph" w:styleId="Prrafodelista">
    <w:name w:val="List Paragraph"/>
    <w:basedOn w:val="Normal"/>
    <w:uiPriority w:val="34"/>
    <w:qFormat/>
    <w:rsid w:val="0042440A"/>
    <w:pPr>
      <w:ind w:left="720"/>
      <w:contextualSpacing/>
    </w:pPr>
  </w:style>
  <w:style w:type="paragraph" w:customStyle="1" w:styleId="Estilo">
    <w:name w:val="Estilo"/>
    <w:rsid w:val="00696AEE"/>
    <w:pPr>
      <w:widowControl w:val="0"/>
      <w:autoSpaceDE w:val="0"/>
      <w:autoSpaceDN w:val="0"/>
      <w:adjustRightInd w:val="0"/>
      <w:spacing w:after="0" w:line="240" w:lineRule="auto"/>
    </w:pPr>
    <w:rPr>
      <w:rFonts w:ascii="Times New Roman" w:eastAsiaTheme="minorEastAsia"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690</Words>
  <Characters>3799</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Fca. Rivera P.</dc:creator>
  <cp:keywords/>
  <dc:description/>
  <cp:lastModifiedBy>Fca. Rivera P.</cp:lastModifiedBy>
  <cp:revision>2</cp:revision>
  <dcterms:created xsi:type="dcterms:W3CDTF">2020-10-28T17:25:00Z</dcterms:created>
  <dcterms:modified xsi:type="dcterms:W3CDTF">2020-10-28T17:25:00Z</dcterms:modified>
</cp:coreProperties>
</file>