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B98" w:rsidRDefault="00DB2B98" w:rsidP="00DB2B98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  <w:bookmarkStart w:id="0" w:name="_GoBack"/>
      <w:bookmarkEnd w:id="0"/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DB2B98" w:rsidRPr="00D96A07" w:rsidTr="00673FAF">
        <w:tc>
          <w:tcPr>
            <w:tcW w:w="9544" w:type="dxa"/>
            <w:shd w:val="clear" w:color="auto" w:fill="BFBFBF" w:themeFill="background1" w:themeFillShade="BF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7868D7">
        <w:rPr>
          <w:rFonts w:ascii="Arial" w:hAnsi="Arial" w:cs="Arial"/>
          <w:sz w:val="18"/>
          <w:szCs w:val="18"/>
        </w:rPr>
        <w:t xml:space="preserve"> </w:t>
      </w:r>
      <w:r w:rsidR="00917D53">
        <w:rPr>
          <w:rFonts w:ascii="Arial" w:hAnsi="Arial" w:cs="Arial"/>
          <w:sz w:val="18"/>
          <w:szCs w:val="18"/>
        </w:rPr>
        <w:t>FRANCISCO JAVIER MENCHACA TORRES</w:t>
      </w:r>
    </w:p>
    <w:p w:rsidR="00DB2B98" w:rsidRPr="00D96A07" w:rsidRDefault="00917D53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NOMBRAMIENTO</w:t>
      </w:r>
      <w:r w:rsidR="00DB2B98" w:rsidRPr="00D96A07">
        <w:rPr>
          <w:rFonts w:ascii="Arial" w:hAnsi="Arial" w:cs="Arial"/>
          <w:sz w:val="18"/>
          <w:szCs w:val="18"/>
        </w:rPr>
        <w:t>:</w:t>
      </w:r>
      <w:r w:rsidR="007868D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JEFE DE DEPARTAMENTO</w:t>
      </w:r>
      <w:r w:rsidR="007868D7">
        <w:rPr>
          <w:rFonts w:ascii="Arial" w:hAnsi="Arial" w:cs="Arial"/>
          <w:sz w:val="18"/>
          <w:szCs w:val="18"/>
        </w:rPr>
        <w:t xml:space="preserve"> 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DB2B98" w:rsidRPr="00D96A07" w:rsidRDefault="00917D53" w:rsidP="00917D5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CONTADURÍA PUBLICA 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DB2B98" w:rsidRPr="00D96A07" w:rsidRDefault="00917D53" w:rsidP="00917D5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14-DICIEMBRE-1984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CONCLUISÓN</w:t>
            </w:r>
          </w:p>
        </w:tc>
      </w:tr>
      <w:tr w:rsidR="00DB2B98" w:rsidRPr="00D96A07" w:rsidTr="007223A1">
        <w:tc>
          <w:tcPr>
            <w:tcW w:w="2403" w:type="dxa"/>
            <w:vAlign w:val="center"/>
          </w:tcPr>
          <w:p w:rsidR="00DB2B98" w:rsidRPr="00D96A07" w:rsidRDefault="002057AE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CONTADOR GENERAL</w:t>
            </w:r>
          </w:p>
        </w:tc>
        <w:tc>
          <w:tcPr>
            <w:tcW w:w="2364" w:type="dxa"/>
            <w:vAlign w:val="center"/>
          </w:tcPr>
          <w:p w:rsidR="00DB2B98" w:rsidRPr="00D96A07" w:rsidRDefault="002057AE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MAYA GONZÁLEZ, S.A.</w:t>
            </w:r>
          </w:p>
        </w:tc>
        <w:tc>
          <w:tcPr>
            <w:tcW w:w="2364" w:type="dxa"/>
            <w:vAlign w:val="center"/>
          </w:tcPr>
          <w:p w:rsidR="00DB2B98" w:rsidRPr="00D96A07" w:rsidRDefault="00390798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JULIO 1981</w:t>
            </w:r>
          </w:p>
        </w:tc>
        <w:tc>
          <w:tcPr>
            <w:tcW w:w="2364" w:type="dxa"/>
            <w:vAlign w:val="center"/>
          </w:tcPr>
          <w:p w:rsidR="00DB2B98" w:rsidRPr="00D96A07" w:rsidRDefault="00390798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DICIEMBRE 1983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AUXILIAR DE CUENTAS POR PAGAR</w:t>
            </w:r>
          </w:p>
        </w:tc>
        <w:tc>
          <w:tcPr>
            <w:tcW w:w="2364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CUPRO SAN LUIS</w:t>
            </w:r>
          </w:p>
        </w:tc>
        <w:tc>
          <w:tcPr>
            <w:tcW w:w="2364" w:type="dxa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ENERO 1984</w:t>
            </w:r>
          </w:p>
        </w:tc>
        <w:tc>
          <w:tcPr>
            <w:tcW w:w="2364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DICIEMBRE 1984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ASESOR CONTABLE</w:t>
            </w:r>
          </w:p>
        </w:tc>
        <w:tc>
          <w:tcPr>
            <w:tcW w:w="2364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CENTRO BANCARIO DE SAN LUIS</w:t>
            </w:r>
          </w:p>
        </w:tc>
        <w:tc>
          <w:tcPr>
            <w:tcW w:w="2364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JULIO 1982</w:t>
            </w:r>
          </w:p>
        </w:tc>
        <w:tc>
          <w:tcPr>
            <w:tcW w:w="2364" w:type="dxa"/>
            <w:vAlign w:val="center"/>
          </w:tcPr>
          <w:p w:rsidR="007223A1" w:rsidRPr="00D96A07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DICIEMBRE1988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CONTABILIDAD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FIDEICOMISO FONDO GANADERO DE BANRURAL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JUNIO 1986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AGOSTO1996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 DE PRESUPUESTOS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PRONASE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SEPTIEMBRE 1996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DICIEMBRE 1997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 ADMINISTRATIVO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DIRECCIÓN GENERAL DE GOBERNACIÓN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JUNIO 1999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FEBRERO 2014</w:t>
            </w:r>
          </w:p>
        </w:tc>
      </w:tr>
      <w:tr w:rsidR="007223A1" w:rsidRPr="00D96A07" w:rsidTr="007223A1">
        <w:tc>
          <w:tcPr>
            <w:tcW w:w="2403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ÁREA ADMINISTRATIVA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DE MIGRACIÓN Y ENLACE INTERNACIONAL DEL ESTADO DE SAN LUIS POTOSÍ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MARZO 2014</w:t>
            </w:r>
          </w:p>
        </w:tc>
        <w:tc>
          <w:tcPr>
            <w:tcW w:w="2364" w:type="dxa"/>
            <w:vAlign w:val="center"/>
          </w:tcPr>
          <w:p w:rsidR="007223A1" w:rsidRDefault="007223A1" w:rsidP="007223A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LA FECHA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>Artículo 84 fracción X y XXII: El presente documento corresponde a la versión pública del  curriculum vitae de acuerdo a lo establecido en el artículo 138 de la Ley de Transparencia y Accesos a la Información Pública</w:t>
      </w:r>
    </w:p>
    <w:p w:rsidR="0015350F" w:rsidRDefault="0015350F"/>
    <w:sectPr w:rsidR="0015350F" w:rsidSect="00331FFB">
      <w:headerReference w:type="default" r:id="rId7"/>
      <w:footerReference w:type="default" r:id="rId8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9F5" w:rsidRDefault="005729F5">
      <w:r>
        <w:separator/>
      </w:r>
    </w:p>
  </w:endnote>
  <w:endnote w:type="continuationSeparator" w:id="0">
    <w:p w:rsidR="005729F5" w:rsidRDefault="00572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AC" w:rsidRPr="000C26AC" w:rsidRDefault="00DB2B98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2AD62DD" wp14:editId="10B68F94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983327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9F5" w:rsidRDefault="005729F5">
      <w:r>
        <w:separator/>
      </w:r>
    </w:p>
  </w:footnote>
  <w:footnote w:type="continuationSeparator" w:id="0">
    <w:p w:rsidR="005729F5" w:rsidRDefault="005729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DB2B98" w:rsidP="007868D7">
    <w:pPr>
      <w:pStyle w:val="Encabezado"/>
      <w:ind w:right="-142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7225DEDD" wp14:editId="31E3AF6F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</w:t>
    </w:r>
    <w:r w:rsidR="007868D7">
      <w:t xml:space="preserve">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06CE0594" wp14:editId="28B8A07C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B98"/>
    <w:rsid w:val="00114198"/>
    <w:rsid w:val="0015350F"/>
    <w:rsid w:val="002057AE"/>
    <w:rsid w:val="002918A3"/>
    <w:rsid w:val="00390798"/>
    <w:rsid w:val="005729F5"/>
    <w:rsid w:val="00687858"/>
    <w:rsid w:val="007223A1"/>
    <w:rsid w:val="007868D7"/>
    <w:rsid w:val="00917D53"/>
    <w:rsid w:val="00983327"/>
    <w:rsid w:val="00B416FB"/>
    <w:rsid w:val="00B96A4F"/>
    <w:rsid w:val="00CE4D61"/>
    <w:rsid w:val="00DB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2</cp:revision>
  <dcterms:created xsi:type="dcterms:W3CDTF">2020-11-11T17:01:00Z</dcterms:created>
  <dcterms:modified xsi:type="dcterms:W3CDTF">2020-11-11T17:01:00Z</dcterms:modified>
</cp:coreProperties>
</file>