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:rsidR="00470C8C" w:rsidRPr="0068272E" w:rsidRDefault="00470C8C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470C8C" w:rsidRDefault="00DF4074" w:rsidP="00DD1656">
      <w:pPr>
        <w:ind w:right="-518"/>
        <w:jc w:val="center"/>
        <w:rPr>
          <w:rFonts w:ascii="Century Gothic" w:hAnsi="Century Gothic" w:cs="Segoe UI"/>
          <w:sz w:val="32"/>
          <w:szCs w:val="32"/>
          <w:lang w:val="es-MX"/>
        </w:rPr>
      </w:pPr>
      <w:r>
        <w:rPr>
          <w:rFonts w:ascii="Century Gothic" w:hAnsi="Century Gothic" w:cs="Segoe UI"/>
          <w:i/>
          <w:sz w:val="32"/>
          <w:szCs w:val="32"/>
          <w:lang w:val="es-MX"/>
        </w:rPr>
        <w:t>Relativa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 xml:space="preserve"> a </w:t>
      </w:r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Actas y resol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 xml:space="preserve">uciones Comité de Transparencia, </w:t>
      </w:r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Informe de sesiones del Comité de Transparencia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>,</w:t>
      </w:r>
      <w:r w:rsidR="0068272E"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 </w:t>
      </w:r>
      <w:r>
        <w:rPr>
          <w:rFonts w:ascii="Century Gothic" w:hAnsi="Century Gothic" w:cs="Segoe UI"/>
          <w:i/>
          <w:sz w:val="32"/>
          <w:szCs w:val="32"/>
          <w:lang w:val="es-MX"/>
        </w:rPr>
        <w:t>p</w:t>
      </w:r>
      <w:r w:rsidRPr="00DF4074">
        <w:rPr>
          <w:rFonts w:ascii="Century Gothic" w:hAnsi="Century Gothic" w:cs="Segoe UI"/>
          <w:i/>
          <w:sz w:val="32"/>
          <w:szCs w:val="32"/>
          <w:lang w:val="es-MX"/>
        </w:rPr>
        <w:t>or lo tanto, esta Contraloría no cuenta con información para reportar</w:t>
      </w:r>
      <w:r>
        <w:rPr>
          <w:rFonts w:ascii="Century Gothic" w:hAnsi="Century Gothic" w:cs="Segoe UI"/>
          <w:i/>
          <w:sz w:val="32"/>
          <w:szCs w:val="32"/>
          <w:lang w:val="es-MX"/>
        </w:rPr>
        <w:t>,</w:t>
      </w:r>
      <w:r w:rsidR="00470C8C" w:rsidRPr="00470C8C">
        <w:t xml:space="preserve"> </w:t>
      </w:r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con motivo de que no se llevaron a cabo Sesiones Ordinarias y/o Extraordinarias, ya que no se ha llevado a cabo un calendario de sesiones ordinarias, asimismo, no se consideró necesario llevar cabo una sesión extraordinaria, de conformidad a las facult</w:t>
      </w:r>
      <w:bookmarkStart w:id="0" w:name="_GoBack"/>
      <w:bookmarkEnd w:id="0"/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ades y atribuciones establecidas al Comité de Transparencia en los artículos 51 y 52 de la Ley de Transparencia y Acceso a la Información Pública de San Luis Potosí. Por lo tanto, esta Contraloría no cuenta con información para reportar dentro del presente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 xml:space="preserve"> hipervínculo.</w:t>
      </w:r>
      <w:r w:rsidR="001A7E6A"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 </w:t>
      </w:r>
    </w:p>
    <w:p w:rsidR="00D06D68" w:rsidRPr="00470C8C" w:rsidRDefault="00470C8C" w:rsidP="00470C8C">
      <w:pPr>
        <w:tabs>
          <w:tab w:val="left" w:pos="10897"/>
        </w:tabs>
        <w:rPr>
          <w:rFonts w:ascii="Century Gothic" w:hAnsi="Century Gothic" w:cs="Segoe UI"/>
          <w:sz w:val="32"/>
          <w:szCs w:val="32"/>
          <w:lang w:val="es-MX"/>
        </w:rPr>
      </w:pPr>
      <w:r>
        <w:rPr>
          <w:rFonts w:ascii="Century Gothic" w:hAnsi="Century Gothic" w:cs="Segoe UI"/>
          <w:sz w:val="32"/>
          <w:szCs w:val="32"/>
          <w:lang w:val="es-MX"/>
        </w:rPr>
        <w:tab/>
      </w:r>
    </w:p>
    <w:sectPr w:rsidR="00D06D68" w:rsidRPr="00470C8C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C18" w:rsidRDefault="00223C18" w:rsidP="00BC0746">
      <w:r>
        <w:separator/>
      </w:r>
    </w:p>
  </w:endnote>
  <w:endnote w:type="continuationSeparator" w:id="0">
    <w:p w:rsidR="00223C18" w:rsidRDefault="00223C18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C18" w:rsidRDefault="00223C18" w:rsidP="00BC0746">
      <w:r>
        <w:separator/>
      </w:r>
    </w:p>
  </w:footnote>
  <w:footnote w:type="continuationSeparator" w:id="0">
    <w:p w:rsidR="00223C18" w:rsidRDefault="00223C18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23C18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0C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10D46-AF20-42D7-BB52-2234D802F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MAYRA SARAI MSRU. ROMERO URESTI</cp:lastModifiedBy>
  <cp:revision>14</cp:revision>
  <cp:lastPrinted>2020-08-19T18:09:00Z</cp:lastPrinted>
  <dcterms:created xsi:type="dcterms:W3CDTF">2020-10-05T21:48:00Z</dcterms:created>
  <dcterms:modified xsi:type="dcterms:W3CDTF">2020-10-06T21:07:00Z</dcterms:modified>
</cp:coreProperties>
</file>