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2FFBE01C"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4445C0">
        <w:rPr>
          <w:rFonts w:ascii="AvantGarde Bk BT" w:hAnsi="AvantGarde Bk BT" w:cs="Arial"/>
          <w:b/>
          <w:color w:val="000000" w:themeColor="text1"/>
          <w:sz w:val="24"/>
          <w:szCs w:val="24"/>
        </w:rPr>
        <w:t>2388</w:t>
      </w:r>
      <w:r>
        <w:rPr>
          <w:rFonts w:ascii="AvantGarde Bk BT" w:hAnsi="AvantGarde Bk BT" w:cs="Arial"/>
          <w:b/>
          <w:color w:val="000000" w:themeColor="text1"/>
          <w:sz w:val="24"/>
          <w:szCs w:val="24"/>
        </w:rPr>
        <w:t>/2019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112158">
        <w:rPr>
          <w:rFonts w:ascii="AvantGarde Bk BT" w:hAnsi="AvantGarde Bk BT" w:cs="Arial"/>
          <w:b/>
          <w:color w:val="000000" w:themeColor="text1"/>
          <w:sz w:val="24"/>
          <w:szCs w:val="24"/>
        </w:rPr>
        <w:t>SICOM</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15934CB6" w:rsidR="00946007" w:rsidRPr="007C5605" w:rsidRDefault="00B92470"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MUNICIPIO DE SOLEDAD DE GRACIANO SÁNCHEZ</w:t>
      </w:r>
      <w:r w:rsidR="00616103">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0C150D42"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576055">
        <w:rPr>
          <w:rFonts w:ascii="AvantGarde Bk BT" w:hAnsi="AvantGarde Bk BT" w:cs="Arial"/>
          <w:color w:val="000000" w:themeColor="text1"/>
          <w:sz w:val="24"/>
          <w:szCs w:val="24"/>
        </w:rPr>
        <w:t>21 veintiuno de enero de 2020 dos mil veinte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2EA74417"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C07921">
        <w:rPr>
          <w:rFonts w:ascii="AvantGarde Bk BT" w:hAnsi="AvantGarde Bk BT" w:cs="Arial"/>
          <w:color w:val="000000" w:themeColor="text1"/>
          <w:sz w:val="24"/>
          <w:szCs w:val="24"/>
        </w:rPr>
        <w:t>17 diecisiete</w:t>
      </w:r>
      <w:r w:rsidR="003D498E">
        <w:rPr>
          <w:rFonts w:ascii="AvantGarde Bk BT" w:hAnsi="AvantGarde Bk BT" w:cs="Arial"/>
          <w:color w:val="000000" w:themeColor="text1"/>
          <w:sz w:val="24"/>
          <w:szCs w:val="24"/>
        </w:rPr>
        <w:t xml:space="preserve"> de septiembre</w:t>
      </w:r>
      <w:r>
        <w:rPr>
          <w:rFonts w:ascii="AvantGarde Bk BT" w:hAnsi="AvantGarde Bk BT" w:cs="Arial"/>
          <w:color w:val="000000" w:themeColor="text1"/>
          <w:sz w:val="24"/>
          <w:szCs w:val="24"/>
        </w:rPr>
        <w:t xml:space="preserve"> de 2019 dos mil diecinueve </w:t>
      </w:r>
      <w:r w:rsidR="00CE2A48">
        <w:rPr>
          <w:rFonts w:ascii="AvantGarde Bk BT" w:hAnsi="AvantGarde Bk BT" w:cs="Arial"/>
          <w:color w:val="000000" w:themeColor="text1"/>
          <w:sz w:val="24"/>
          <w:szCs w:val="24"/>
        </w:rPr>
        <w:t>el</w:t>
      </w:r>
      <w:r w:rsidR="008D791C">
        <w:rPr>
          <w:rFonts w:ascii="AvantGarde Bk BT" w:hAnsi="AvantGarde Bk BT" w:cs="Arial"/>
          <w:color w:val="000000" w:themeColor="text1"/>
          <w:sz w:val="24"/>
          <w:szCs w:val="24"/>
        </w:rPr>
        <w:t xml:space="preserve"> </w:t>
      </w:r>
      <w:r w:rsidR="003D498E" w:rsidRPr="003D498E">
        <w:rPr>
          <w:rFonts w:ascii="AvantGarde Bk BT" w:hAnsi="AvantGarde Bk BT" w:cs="Arial"/>
          <w:b/>
          <w:color w:val="000000" w:themeColor="text1"/>
          <w:sz w:val="24"/>
          <w:szCs w:val="24"/>
        </w:rPr>
        <w:t>MUNICIPIO DE SOLEDAD DE GRACIANO SÁNCHEZ</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a través de la Plataforma Nacional de Transparencia, misma que quedó registrada con número de folio </w:t>
      </w:r>
      <w:r w:rsidR="0049666C">
        <w:rPr>
          <w:rFonts w:ascii="AvantGarde Bk BT" w:hAnsi="AvantGarde Bk BT" w:cs="Arial"/>
          <w:color w:val="000000" w:themeColor="text1"/>
          <w:sz w:val="24"/>
          <w:szCs w:val="24"/>
        </w:rPr>
        <w:t>0</w:t>
      </w:r>
      <w:r w:rsidR="00160E2D">
        <w:rPr>
          <w:rFonts w:ascii="AvantGarde Bk BT" w:hAnsi="AvantGarde Bk BT" w:cs="Arial"/>
          <w:color w:val="000000" w:themeColor="text1"/>
          <w:sz w:val="24"/>
          <w:szCs w:val="24"/>
        </w:rPr>
        <w:t>1</w:t>
      </w:r>
      <w:r w:rsidR="004445C0">
        <w:rPr>
          <w:rFonts w:ascii="AvantGarde Bk BT" w:hAnsi="AvantGarde Bk BT" w:cs="Arial"/>
          <w:color w:val="000000" w:themeColor="text1"/>
          <w:sz w:val="24"/>
          <w:szCs w:val="24"/>
        </w:rPr>
        <w:t>3344</w:t>
      </w:r>
      <w:r w:rsidR="00285161">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3F916D87"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112158">
        <w:rPr>
          <w:rFonts w:ascii="AvantGarde Bk BT" w:hAnsi="AvantGarde Bk BT" w:cs="Arial"/>
          <w:color w:val="000000" w:themeColor="text1"/>
          <w:sz w:val="24"/>
          <w:szCs w:val="24"/>
        </w:rPr>
        <w:t xml:space="preserve">17 diecisiete </w:t>
      </w:r>
      <w:r w:rsidR="009A50CB">
        <w:rPr>
          <w:rFonts w:ascii="AvantGarde Bk BT" w:hAnsi="AvantGarde Bk BT" w:cs="Arial"/>
          <w:color w:val="000000" w:themeColor="text1"/>
          <w:sz w:val="24"/>
          <w:szCs w:val="24"/>
        </w:rPr>
        <w:t>de septiembr</w:t>
      </w:r>
      <w:r w:rsidR="00FE7875">
        <w:rPr>
          <w:rFonts w:ascii="AvantGarde Bk BT" w:hAnsi="AvantGarde Bk BT" w:cs="Arial"/>
          <w:color w:val="000000" w:themeColor="text1"/>
          <w:sz w:val="24"/>
          <w:szCs w:val="24"/>
        </w:rPr>
        <w:t>e</w:t>
      </w:r>
      <w:r w:rsidR="00A75FF9">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 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4551A1D9"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C07921">
        <w:rPr>
          <w:rFonts w:ascii="AvantGarde Bk BT" w:hAnsi="AvantGarde Bk BT" w:cs="Arial"/>
          <w:color w:val="000000" w:themeColor="text1"/>
          <w:sz w:val="24"/>
          <w:szCs w:val="24"/>
        </w:rPr>
        <w:t>07 siete</w:t>
      </w:r>
      <w:r w:rsidR="00FE75D7">
        <w:rPr>
          <w:rFonts w:ascii="AvantGarde Bk BT" w:hAnsi="AvantGarde Bk BT" w:cs="Arial"/>
          <w:color w:val="000000" w:themeColor="text1"/>
          <w:sz w:val="24"/>
          <w:szCs w:val="24"/>
        </w:rPr>
        <w:t xml:space="preserve"> de octubre</w:t>
      </w:r>
      <w:r w:rsidR="00075556">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730F88ED"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2814D7">
        <w:rPr>
          <w:rFonts w:ascii="AvantGarde Bk BT" w:hAnsi="AvantGarde Bk BT" w:cs="Arial"/>
          <w:color w:val="000000" w:themeColor="text1"/>
          <w:sz w:val="24"/>
          <w:szCs w:val="24"/>
        </w:rPr>
        <w:t>30 treinta</w:t>
      </w:r>
      <w:r w:rsidR="00B23CFB">
        <w:rPr>
          <w:rFonts w:ascii="AvantGarde Bk BT" w:hAnsi="AvantGarde Bk BT" w:cs="Arial"/>
          <w:color w:val="000000" w:themeColor="text1"/>
          <w:sz w:val="24"/>
          <w:szCs w:val="24"/>
        </w:rPr>
        <w:t xml:space="preserve"> de octubre</w:t>
      </w:r>
      <w:r>
        <w:rPr>
          <w:rFonts w:ascii="AvantGarde Bk BT" w:hAnsi="AvantGarde Bk BT" w:cs="Arial"/>
          <w:color w:val="000000" w:themeColor="text1"/>
          <w:sz w:val="24"/>
          <w:szCs w:val="24"/>
        </w:rPr>
        <w:t xml:space="preserve"> de 2019 </w:t>
      </w:r>
      <w:r>
        <w:rPr>
          <w:rFonts w:ascii="AvantGarde Bk BT" w:hAnsi="AvantGarde Bk BT" w:cs="Arial"/>
          <w:color w:val="000000" w:themeColor="text1"/>
          <w:sz w:val="24"/>
          <w:szCs w:val="24"/>
        </w:rPr>
        <w:lastRenderedPageBreak/>
        <w:t>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que por razón de turno, tocó conocer a la ponencia del Maestro Alejandro Lafuente Torres 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11C5E169"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FC1383">
        <w:rPr>
          <w:rFonts w:ascii="AvantGarde Bk BT" w:hAnsi="AvantGarde Bk BT" w:cs="Arial"/>
          <w:color w:val="000000" w:themeColor="text1"/>
          <w:sz w:val="24"/>
          <w:szCs w:val="24"/>
        </w:rPr>
        <w:t>25 veinticinco de noviembre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6F2755CF"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B23CFB">
        <w:rPr>
          <w:rFonts w:ascii="AvantGarde Bk BT" w:hAnsi="AvantGarde Bk BT" w:cs="Arial"/>
          <w:color w:val="000000" w:themeColor="text1"/>
          <w:sz w:val="24"/>
          <w:szCs w:val="24"/>
        </w:rPr>
        <w:t>V</w:t>
      </w:r>
      <w:r>
        <w:rPr>
          <w:rFonts w:ascii="AvantGarde Bk BT" w:hAnsi="AvantGarde Bk BT" w:cs="Arial"/>
          <w:color w:val="000000" w:themeColor="text1"/>
          <w:sz w:val="24"/>
          <w:szCs w:val="24"/>
        </w:rPr>
        <w:t xml:space="preserve"> del artículo 167, de la Ley de la materia.</w:t>
      </w:r>
    </w:p>
    <w:p w14:paraId="00D6F064" w14:textId="5FA29177"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49666C">
        <w:rPr>
          <w:rFonts w:ascii="AvantGarde Bk BT" w:hAnsi="AvantGarde Bk BT" w:cs="Arial"/>
          <w:b/>
          <w:color w:val="000000" w:themeColor="text1"/>
          <w:sz w:val="24"/>
          <w:szCs w:val="24"/>
        </w:rPr>
        <w:t>2</w:t>
      </w:r>
      <w:r w:rsidR="00112158">
        <w:rPr>
          <w:rFonts w:ascii="AvantGarde Bk BT" w:hAnsi="AvantGarde Bk BT" w:cs="Arial"/>
          <w:b/>
          <w:color w:val="000000" w:themeColor="text1"/>
          <w:sz w:val="24"/>
          <w:szCs w:val="24"/>
        </w:rPr>
        <w:t>388</w:t>
      </w:r>
      <w:r>
        <w:rPr>
          <w:rFonts w:ascii="AvantGarde Bk BT" w:hAnsi="AvantGarde Bk BT" w:cs="Arial"/>
          <w:b/>
          <w:color w:val="000000" w:themeColor="text1"/>
          <w:sz w:val="24"/>
          <w:szCs w:val="24"/>
        </w:rPr>
        <w:t xml:space="preserve">/2019-1 </w:t>
      </w:r>
      <w:r w:rsidR="00112158">
        <w:rPr>
          <w:rFonts w:ascii="AvantGarde Bk BT" w:hAnsi="AvantGarde Bk BT" w:cs="Arial"/>
          <w:b/>
          <w:color w:val="000000" w:themeColor="text1"/>
          <w:sz w:val="24"/>
          <w:szCs w:val="24"/>
        </w:rPr>
        <w:t>SICOM</w:t>
      </w:r>
      <w:r w:rsidRPr="00BF7B76">
        <w:rPr>
          <w:rFonts w:ascii="AvantGarde Bk BT" w:hAnsi="AvantGarde Bk BT" w:cs="Arial"/>
          <w:b/>
          <w:color w:val="000000" w:themeColor="text1"/>
          <w:sz w:val="24"/>
          <w:szCs w:val="24"/>
        </w:rPr>
        <w:t>.</w:t>
      </w:r>
    </w:p>
    <w:p w14:paraId="50D0D28A" w14:textId="4C729DA3"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8D791C">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28797D" w:rsidRPr="0028797D">
        <w:rPr>
          <w:rFonts w:ascii="AvantGarde Bk BT" w:hAnsi="AvantGarde Bk BT" w:cs="Arial"/>
          <w:b/>
          <w:color w:val="000000" w:themeColor="text1"/>
          <w:sz w:val="24"/>
          <w:szCs w:val="24"/>
        </w:rPr>
        <w:t>MUNICIPIO DE SOLEDAD DE GRACIANO SÁNCHEZ</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1BA22051" w:rsidR="00946007" w:rsidRDefault="00946007" w:rsidP="0094600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112158">
        <w:rPr>
          <w:rFonts w:ascii="AvantGarde Bk BT" w:hAnsi="AvantGarde Bk BT" w:cs="Arial"/>
          <w:color w:val="000000" w:themeColor="text1"/>
          <w:sz w:val="24"/>
          <w:szCs w:val="24"/>
        </w:rPr>
        <w:t>17 diecisiete de diciembre del 2019 dos mil diecinueve</w:t>
      </w:r>
      <w:r>
        <w:rPr>
          <w:rFonts w:ascii="AvantGarde Bk BT" w:hAnsi="AvantGarde Bk BT" w:cs="Arial"/>
          <w:color w:val="000000" w:themeColor="text1"/>
          <w:sz w:val="24"/>
          <w:szCs w:val="24"/>
        </w:rPr>
        <w:t xml:space="preserve"> 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011F171D"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112158">
        <w:rPr>
          <w:rFonts w:ascii="AvantGarde Bk BT" w:hAnsi="AvantGarde Bk BT" w:cs="Arial"/>
          <w:color w:val="000000" w:themeColor="text1"/>
          <w:sz w:val="24"/>
          <w:szCs w:val="24"/>
        </w:rPr>
        <w:t>M</w:t>
      </w:r>
      <w:r w:rsidR="00381A22">
        <w:rPr>
          <w:rFonts w:ascii="AvantGarde Bk BT" w:hAnsi="AvantGarde Bk BT" w:cs="Arial"/>
          <w:color w:val="000000" w:themeColor="text1"/>
          <w:sz w:val="24"/>
          <w:szCs w:val="24"/>
        </w:rPr>
        <w:t>SGS</w:t>
      </w:r>
      <w:r w:rsidR="00720561">
        <w:rPr>
          <w:rFonts w:ascii="AvantGarde Bk BT" w:hAnsi="AvantGarde Bk BT" w:cs="Arial"/>
          <w:color w:val="000000" w:themeColor="text1"/>
          <w:sz w:val="24"/>
          <w:szCs w:val="24"/>
        </w:rPr>
        <w:t>/UT/</w:t>
      </w:r>
      <w:r w:rsidR="00112158">
        <w:rPr>
          <w:rFonts w:ascii="AvantGarde Bk BT" w:hAnsi="AvantGarde Bk BT" w:cs="Arial"/>
          <w:color w:val="000000" w:themeColor="text1"/>
          <w:sz w:val="24"/>
          <w:szCs w:val="24"/>
        </w:rPr>
        <w:t>1226/12/2019</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112158">
        <w:rPr>
          <w:rFonts w:ascii="AvantGarde Bk BT" w:hAnsi="AvantGarde Bk BT" w:cs="Arial"/>
          <w:sz w:val="24"/>
          <w:szCs w:val="24"/>
        </w:rPr>
        <w:t>el</w:t>
      </w:r>
      <w:r w:rsidR="003D58DF">
        <w:rPr>
          <w:rFonts w:ascii="AvantGarde Bk BT" w:hAnsi="AvantGarde Bk BT" w:cs="Arial"/>
          <w:sz w:val="24"/>
          <w:szCs w:val="24"/>
        </w:rPr>
        <w:t xml:space="preserve"> </w:t>
      </w:r>
      <w:r w:rsidR="00601F46">
        <w:rPr>
          <w:rFonts w:ascii="AvantGarde Bk BT" w:hAnsi="AvantGarde Bk BT" w:cs="Arial"/>
          <w:sz w:val="24"/>
          <w:szCs w:val="24"/>
        </w:rPr>
        <w:t xml:space="preserve">Responsable </w:t>
      </w:r>
      <w:r w:rsidR="00193E6A">
        <w:rPr>
          <w:rFonts w:ascii="AvantGarde Bk BT" w:hAnsi="AvantGarde Bk BT" w:cs="Arial"/>
          <w:sz w:val="24"/>
          <w:szCs w:val="24"/>
        </w:rPr>
        <w:t xml:space="preserve">de la Unidad de </w:t>
      </w:r>
      <w:r w:rsidRPr="000028AA">
        <w:rPr>
          <w:rFonts w:ascii="AvantGarde Bk BT" w:hAnsi="AvantGarde Bk BT" w:cs="Arial"/>
          <w:sz w:val="24"/>
          <w:szCs w:val="24"/>
        </w:rPr>
        <w:t xml:space="preserve">Transparencia del sujeto obligado, recibido en este organismo el </w:t>
      </w:r>
      <w:r w:rsidR="00112158">
        <w:rPr>
          <w:rFonts w:ascii="AvantGarde Bk BT" w:hAnsi="AvantGarde Bk BT" w:cs="Arial"/>
          <w:sz w:val="24"/>
          <w:szCs w:val="24"/>
        </w:rPr>
        <w:t xml:space="preserve">09 nueve </w:t>
      </w:r>
      <w:r w:rsidR="00601F46">
        <w:rPr>
          <w:rFonts w:ascii="AvantGarde Bk BT" w:hAnsi="AvantGarde Bk BT" w:cs="Arial"/>
          <w:sz w:val="24"/>
          <w:szCs w:val="24"/>
        </w:rPr>
        <w:t>de diciembre</w:t>
      </w:r>
      <w:r w:rsidRPr="000028AA">
        <w:rPr>
          <w:rFonts w:ascii="AvantGarde Bk BT" w:hAnsi="AvantGarde Bk BT" w:cs="Arial"/>
          <w:sz w:val="24"/>
          <w:szCs w:val="24"/>
        </w:rPr>
        <w:t xml:space="preserve"> de 2019 dos mil diecinueve.</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70446A79" w14:textId="62AF4CE4" w:rsidR="00946007" w:rsidRPr="004C6252" w:rsidRDefault="00946007" w:rsidP="004C6252">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r w:rsidR="00A81D96">
        <w:rPr>
          <w:rFonts w:ascii="AvantGarde Bk BT" w:hAnsi="AvantGarde Bk BT" w:cs="Arial"/>
          <w:sz w:val="24"/>
          <w:szCs w:val="24"/>
        </w:rPr>
        <w:t>.</w:t>
      </w:r>
    </w:p>
    <w:p w14:paraId="0BB5958D" w14:textId="77777777" w:rsidR="00946007"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5C496BDA" w14:textId="77777777" w:rsidR="00B263A7" w:rsidRPr="004A708B" w:rsidRDefault="00B263A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1A700222" w14:textId="64D88D56" w:rsidR="00946007" w:rsidRPr="002B7561" w:rsidRDefault="00946007" w:rsidP="00F4365A">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lastRenderedPageBreak/>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424023D9" w14:textId="6CC86D2A" w:rsidR="005C161B" w:rsidRPr="005C161B"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5C161B">
        <w:rPr>
          <w:rFonts w:ascii="AvantGarde Bk BT" w:eastAsia="Times New Roman" w:hAnsi="AvantGarde Bk BT" w:cs="Arial"/>
          <w:sz w:val="24"/>
          <w:szCs w:val="24"/>
        </w:rPr>
        <w:t xml:space="preserve">• El </w:t>
      </w:r>
      <w:r w:rsidR="003F6EB7">
        <w:rPr>
          <w:rFonts w:ascii="AvantGarde Bk BT" w:eastAsia="Times New Roman" w:hAnsi="AvantGarde Bk BT" w:cs="Arial"/>
          <w:sz w:val="24"/>
          <w:szCs w:val="24"/>
        </w:rPr>
        <w:t>20 veinte</w:t>
      </w:r>
      <w:r w:rsidRPr="005C161B">
        <w:rPr>
          <w:rFonts w:ascii="AvantGarde Bk BT" w:eastAsia="Times New Roman" w:hAnsi="AvantGarde Bk BT" w:cs="Arial"/>
          <w:sz w:val="24"/>
          <w:szCs w:val="24"/>
        </w:rPr>
        <w:t xml:space="preserve"> de septiembre de 2019 dos mil diecinueve el solicitante de la información fue notificado de la respuesta a su solicitud de información. </w:t>
      </w:r>
    </w:p>
    <w:p w14:paraId="31AC1958" w14:textId="6AD5CD61" w:rsidR="005C161B" w:rsidRPr="005C161B"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5C161B">
        <w:rPr>
          <w:rFonts w:ascii="AvantGarde Bk BT" w:eastAsia="Times New Roman" w:hAnsi="AvantGarde Bk BT" w:cs="Arial"/>
          <w:sz w:val="24"/>
          <w:szCs w:val="24"/>
        </w:rPr>
        <w:t xml:space="preserve">• Así, los quince días hábiles para interponer el recurso de revisión transcurrieron del </w:t>
      </w:r>
      <w:r w:rsidR="003F6EB7">
        <w:rPr>
          <w:rFonts w:ascii="AvantGarde Bk BT" w:eastAsia="Times New Roman" w:hAnsi="AvantGarde Bk BT" w:cs="Arial"/>
          <w:sz w:val="24"/>
          <w:szCs w:val="24"/>
        </w:rPr>
        <w:t>23 veintitrés</w:t>
      </w:r>
      <w:r w:rsidRPr="005C161B">
        <w:rPr>
          <w:rFonts w:ascii="AvantGarde Bk BT" w:eastAsia="Times New Roman" w:hAnsi="AvantGarde Bk BT" w:cs="Arial"/>
          <w:sz w:val="24"/>
          <w:szCs w:val="24"/>
        </w:rPr>
        <w:t xml:space="preserve"> de septiembre al </w:t>
      </w:r>
      <w:r w:rsidR="003F6EB7">
        <w:rPr>
          <w:rFonts w:ascii="AvantGarde Bk BT" w:eastAsia="Times New Roman" w:hAnsi="AvantGarde Bk BT" w:cs="Arial"/>
          <w:sz w:val="24"/>
          <w:szCs w:val="24"/>
        </w:rPr>
        <w:t>11 once</w:t>
      </w:r>
      <w:r w:rsidRPr="005C161B">
        <w:rPr>
          <w:rFonts w:ascii="AvantGarde Bk BT" w:eastAsia="Times New Roman" w:hAnsi="AvantGarde Bk BT" w:cs="Arial"/>
          <w:sz w:val="24"/>
          <w:szCs w:val="24"/>
        </w:rPr>
        <w:t xml:space="preserve"> de octubre de 2019 dos mil diecinueve.</w:t>
      </w:r>
    </w:p>
    <w:p w14:paraId="04BFD191" w14:textId="19B9D915" w:rsidR="005C161B" w:rsidRPr="005C161B"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5C161B">
        <w:rPr>
          <w:rFonts w:ascii="AvantGarde Bk BT" w:eastAsia="Times New Roman" w:hAnsi="AvantGarde Bk BT" w:cs="Arial"/>
          <w:sz w:val="24"/>
          <w:szCs w:val="24"/>
        </w:rPr>
        <w:t xml:space="preserve">• Consecuentemente si el </w:t>
      </w:r>
      <w:r w:rsidR="003F6EB7">
        <w:rPr>
          <w:rFonts w:ascii="AvantGarde Bk BT" w:eastAsia="Times New Roman" w:hAnsi="AvantGarde Bk BT" w:cs="Arial"/>
          <w:sz w:val="24"/>
          <w:szCs w:val="24"/>
        </w:rPr>
        <w:t>10 diez</w:t>
      </w:r>
      <w:r w:rsidR="002803F0">
        <w:rPr>
          <w:rFonts w:ascii="AvantGarde Bk BT" w:eastAsia="Times New Roman" w:hAnsi="AvantGarde Bk BT" w:cs="Arial"/>
          <w:sz w:val="24"/>
          <w:szCs w:val="24"/>
        </w:rPr>
        <w:t xml:space="preserve"> de octubre</w:t>
      </w:r>
      <w:r w:rsidRPr="005C161B">
        <w:rPr>
          <w:rFonts w:ascii="AvantGarde Bk BT" w:eastAsia="Times New Roman" w:hAnsi="AvantGarde Bk BT" w:cs="Arial"/>
          <w:sz w:val="24"/>
          <w:szCs w:val="24"/>
        </w:rPr>
        <w:t xml:space="preserve"> de 2019 dos mil diecinueve 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00F2571E" w14:textId="663150E2" w:rsidR="00946007" w:rsidRPr="00F4365A" w:rsidRDefault="00946007" w:rsidP="00F4365A">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6C04DC0F" w14:textId="77777777"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b/>
          <w:sz w:val="24"/>
          <w:szCs w:val="24"/>
        </w:rPr>
        <w:lastRenderedPageBreak/>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E0750B" w:rsidRDefault="00946007" w:rsidP="00946007">
      <w:pPr>
        <w:pStyle w:val="corte4fondo"/>
        <w:tabs>
          <w:tab w:val="left" w:pos="567"/>
        </w:tabs>
        <w:ind w:firstLine="680"/>
        <w:rPr>
          <w:rFonts w:ascii="AvantGarde Bk BT" w:hAnsi="AvantGarde Bk BT" w:cs="Arial"/>
          <w:b/>
          <w:sz w:val="24"/>
          <w:szCs w:val="24"/>
        </w:rPr>
      </w:pPr>
    </w:p>
    <w:p w14:paraId="39C2CB5C" w14:textId="77777777"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t>En la solicitud de información de la que se deriva el presente recurso de revisión se solicitó:</w:t>
      </w:r>
    </w:p>
    <w:p w14:paraId="0100524E"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04623190" w14:textId="7A98967C" w:rsidR="00946007" w:rsidRPr="00912891" w:rsidRDefault="00946007" w:rsidP="00653362">
      <w:pPr>
        <w:pStyle w:val="corte4fondo"/>
        <w:tabs>
          <w:tab w:val="left" w:pos="567"/>
        </w:tabs>
        <w:ind w:left="680" w:right="680" w:firstLine="0"/>
        <w:rPr>
          <w:rFonts w:ascii="AvantGarde Bk BT" w:hAnsi="AvantGarde Bk BT" w:cs="Arial"/>
          <w:i/>
          <w:sz w:val="22"/>
          <w:szCs w:val="22"/>
        </w:rPr>
      </w:pPr>
      <w:r w:rsidRPr="00E0750B">
        <w:rPr>
          <w:rFonts w:ascii="AvantGarde Bk BT" w:hAnsi="AvantGarde Bk BT" w:cs="Arial"/>
          <w:sz w:val="24"/>
          <w:szCs w:val="24"/>
        </w:rPr>
        <w:t>“</w:t>
      </w:r>
      <w:r w:rsidR="00653362" w:rsidRPr="00653362">
        <w:rPr>
          <w:rFonts w:ascii="AvantGarde Bk BT" w:hAnsi="AvantGarde Bk BT" w:cs="Arial"/>
          <w:i/>
          <w:sz w:val="22"/>
          <w:szCs w:val="22"/>
        </w:rPr>
        <w:t xml:space="preserve">QUISIERA SABER </w:t>
      </w:r>
      <w:r w:rsidR="005B2D49">
        <w:rPr>
          <w:rFonts w:ascii="AvantGarde Bk BT" w:hAnsi="AvantGarde Bk BT" w:cs="Arial"/>
          <w:i/>
          <w:sz w:val="22"/>
          <w:szCs w:val="22"/>
        </w:rPr>
        <w:t xml:space="preserve">PARTE DE AREA </w:t>
      </w:r>
      <w:r w:rsidR="00653362" w:rsidRPr="00653362">
        <w:rPr>
          <w:rFonts w:ascii="AvantGarde Bk BT" w:hAnsi="AvantGarde Bk BT" w:cs="Arial"/>
          <w:i/>
          <w:sz w:val="22"/>
          <w:szCs w:val="22"/>
        </w:rPr>
        <w:t>DEL SMDIF</w:t>
      </w:r>
      <w:r w:rsidR="005B2D49">
        <w:rPr>
          <w:rFonts w:ascii="AvantGarde Bk BT" w:hAnsi="AvantGarde Bk BT" w:cs="Arial"/>
          <w:i/>
          <w:sz w:val="22"/>
          <w:szCs w:val="22"/>
        </w:rPr>
        <w:t>, CUANTAS FACTURAS HAN EMITIDO ESTE 2019 Y POR FAVOR AGREGAR UN LISTADO Y CONCENTRADO DEL MISMO</w:t>
      </w:r>
      <w:r w:rsidR="00653362" w:rsidRPr="00653362">
        <w:rPr>
          <w:rFonts w:ascii="AvantGarde Bk BT" w:hAnsi="AvantGarde Bk BT" w:cs="Arial"/>
          <w:i/>
          <w:sz w:val="22"/>
          <w:szCs w:val="22"/>
        </w:rPr>
        <w:t>.</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a foja </w:t>
      </w:r>
      <w:r w:rsidR="00D13F43">
        <w:rPr>
          <w:rFonts w:ascii="AvantGarde Bk BT" w:hAnsi="AvantGarde Bk BT" w:cs="Arial"/>
          <w:sz w:val="24"/>
          <w:szCs w:val="24"/>
        </w:rPr>
        <w:t>02 dos</w:t>
      </w:r>
      <w:r w:rsidRPr="00E0750B">
        <w:rPr>
          <w:rFonts w:ascii="AvantGarde Bk BT" w:hAnsi="AvantGarde Bk BT" w:cs="Arial"/>
          <w:sz w:val="24"/>
          <w:szCs w:val="24"/>
        </w:rPr>
        <w:t xml:space="preserve"> de autos).</w:t>
      </w:r>
    </w:p>
    <w:p w14:paraId="46140FC5"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09D191C0" w14:textId="60549379" w:rsidR="000E6225" w:rsidRDefault="00946007" w:rsidP="0049666C">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Como respuesta a la solicitud, el sujeto obligado emitió</w:t>
      </w:r>
      <w:r w:rsidR="005B2D49">
        <w:rPr>
          <w:rFonts w:ascii="AvantGarde Bk BT" w:hAnsi="AvantGarde Bk BT" w:cs="Arial"/>
          <w:sz w:val="24"/>
          <w:szCs w:val="24"/>
        </w:rPr>
        <w:t xml:space="preserve"> esencialmente </w:t>
      </w:r>
      <w:r w:rsidR="005B2D49" w:rsidRPr="00E0750B">
        <w:rPr>
          <w:rFonts w:ascii="AvantGarde Bk BT" w:hAnsi="AvantGarde Bk BT" w:cs="Arial"/>
          <w:sz w:val="24"/>
          <w:szCs w:val="24"/>
        </w:rPr>
        <w:t>la</w:t>
      </w:r>
      <w:r w:rsidRPr="00E0750B">
        <w:rPr>
          <w:rFonts w:ascii="AvantGarde Bk BT" w:hAnsi="AvantGarde Bk BT" w:cs="Arial"/>
          <w:sz w:val="24"/>
          <w:szCs w:val="24"/>
        </w:rPr>
        <w:t xml:space="preserve"> siguiente contestación</w:t>
      </w:r>
      <w:r w:rsidR="006B15AA">
        <w:rPr>
          <w:rFonts w:ascii="AvantGarde Bk BT" w:hAnsi="AvantGarde Bk BT" w:cs="Arial"/>
          <w:sz w:val="24"/>
          <w:szCs w:val="24"/>
        </w:rPr>
        <w:t xml:space="preserve">, visible a foja </w:t>
      </w:r>
      <w:r w:rsidR="005B2D49">
        <w:rPr>
          <w:rFonts w:ascii="AvantGarde Bk BT" w:hAnsi="AvantGarde Bk BT" w:cs="Arial"/>
          <w:sz w:val="24"/>
          <w:szCs w:val="24"/>
        </w:rPr>
        <w:t>19 diecinueve y 20 veinte</w:t>
      </w:r>
      <w:r w:rsidR="006B15AA">
        <w:rPr>
          <w:rFonts w:ascii="AvantGarde Bk BT" w:hAnsi="AvantGarde Bk BT" w:cs="Arial"/>
          <w:sz w:val="24"/>
          <w:szCs w:val="24"/>
        </w:rPr>
        <w:t xml:space="preserve"> cuatro de autos</w:t>
      </w:r>
      <w:r w:rsidRPr="00E0750B">
        <w:rPr>
          <w:rFonts w:ascii="AvantGarde Bk BT" w:hAnsi="AvantGarde Bk BT" w:cs="Arial"/>
          <w:sz w:val="24"/>
          <w:szCs w:val="24"/>
        </w:rPr>
        <w:t>:</w:t>
      </w:r>
    </w:p>
    <w:p w14:paraId="27AA7023" w14:textId="55DB712C" w:rsidR="005B2D49" w:rsidRPr="00D3434C" w:rsidRDefault="005B2D49" w:rsidP="0049666C">
      <w:pPr>
        <w:pStyle w:val="corte4fondo"/>
        <w:tabs>
          <w:tab w:val="left" w:pos="567"/>
        </w:tabs>
        <w:ind w:firstLine="680"/>
        <w:rPr>
          <w:rFonts w:ascii="AvantGarde Bk BT" w:hAnsi="AvantGarde Bk BT" w:cs="Arial"/>
          <w:i/>
          <w:sz w:val="24"/>
          <w:szCs w:val="24"/>
        </w:rPr>
      </w:pPr>
    </w:p>
    <w:p w14:paraId="5E91923A" w14:textId="16CFFCD8" w:rsidR="005B2D49" w:rsidRPr="00D3434C" w:rsidRDefault="005B2D49" w:rsidP="0049666C">
      <w:pPr>
        <w:pStyle w:val="corte4fondo"/>
        <w:tabs>
          <w:tab w:val="left" w:pos="567"/>
        </w:tabs>
        <w:ind w:firstLine="680"/>
        <w:rPr>
          <w:rFonts w:ascii="AvantGarde Bk BT" w:hAnsi="AvantGarde Bk BT" w:cs="Arial"/>
          <w:i/>
          <w:sz w:val="22"/>
          <w:szCs w:val="22"/>
        </w:rPr>
      </w:pPr>
      <w:r w:rsidRPr="00D3434C">
        <w:rPr>
          <w:rFonts w:ascii="AvantGarde Bk BT" w:hAnsi="AvantGarde Bk BT" w:cs="Arial"/>
          <w:i/>
          <w:sz w:val="22"/>
          <w:szCs w:val="22"/>
        </w:rPr>
        <w:t>“</w:t>
      </w:r>
      <w:r w:rsidRPr="00D3434C">
        <w:rPr>
          <w:rFonts w:ascii="AvantGarde Bk BT" w:hAnsi="AvantGarde Bk BT" w:cs="Arial"/>
          <w:b/>
          <w:i/>
          <w:sz w:val="22"/>
          <w:szCs w:val="22"/>
        </w:rPr>
        <w:t xml:space="preserve">TERCERO.- </w:t>
      </w:r>
      <w:r w:rsidRPr="00D3434C">
        <w:rPr>
          <w:rFonts w:ascii="AvantGarde Bk BT" w:hAnsi="AvantGarde Bk BT" w:cs="Arial"/>
          <w:i/>
          <w:sz w:val="22"/>
          <w:szCs w:val="22"/>
        </w:rPr>
        <w:t xml:space="preserve">Se informó al solicitante que la información a la que deseaba acceder </w:t>
      </w:r>
      <w:r w:rsidRPr="00D3434C">
        <w:rPr>
          <w:rFonts w:ascii="AvantGarde Bk BT" w:hAnsi="AvantGarde Bk BT" w:cs="Arial"/>
          <w:b/>
          <w:i/>
          <w:sz w:val="22"/>
          <w:szCs w:val="22"/>
        </w:rPr>
        <w:t xml:space="preserve">NO era competencia de este Sujeto Obligado </w:t>
      </w:r>
      <w:r w:rsidR="002C7223" w:rsidRPr="00D3434C">
        <w:rPr>
          <w:rFonts w:ascii="AvantGarde Bk BT" w:hAnsi="AvantGarde Bk BT" w:cs="Arial"/>
          <w:i/>
          <w:sz w:val="22"/>
          <w:szCs w:val="22"/>
        </w:rPr>
        <w:t>por medio del sistema INFOMEX, al solicitante, tal y como consta con la captura de pantalla que se encuentra en autos del expediente en mención, así como en la captura de pantalla realizada por el ahora recurrente, donde consta que si se atendió a la solicitud de información, materia del presente recurso.</w:t>
      </w:r>
    </w:p>
    <w:p w14:paraId="4423988D" w14:textId="0FE9B32F" w:rsidR="002C7223" w:rsidRPr="00D3434C" w:rsidRDefault="002C7223" w:rsidP="0049666C">
      <w:pPr>
        <w:pStyle w:val="corte4fondo"/>
        <w:tabs>
          <w:tab w:val="left" w:pos="567"/>
        </w:tabs>
        <w:ind w:firstLine="680"/>
        <w:rPr>
          <w:rFonts w:ascii="AvantGarde Bk BT" w:hAnsi="AvantGarde Bk BT" w:cs="Arial"/>
          <w:b/>
          <w:i/>
          <w:sz w:val="22"/>
          <w:szCs w:val="22"/>
        </w:rPr>
      </w:pPr>
      <w:r w:rsidRPr="00D3434C">
        <w:rPr>
          <w:rFonts w:ascii="AvantGarde Bk BT" w:hAnsi="AvantGarde Bk BT" w:cs="Arial"/>
          <w:b/>
          <w:i/>
          <w:sz w:val="22"/>
          <w:szCs w:val="22"/>
        </w:rPr>
        <w:t xml:space="preserve">QUINTO.- </w:t>
      </w:r>
    </w:p>
    <w:p w14:paraId="138BDE21" w14:textId="7B3CCA8F" w:rsidR="002C7223" w:rsidRPr="00D3434C" w:rsidRDefault="002C7223" w:rsidP="0049666C">
      <w:pPr>
        <w:pStyle w:val="corte4fondo"/>
        <w:tabs>
          <w:tab w:val="left" w:pos="567"/>
        </w:tabs>
        <w:ind w:firstLine="680"/>
        <w:rPr>
          <w:rFonts w:ascii="AvantGarde Bk BT" w:hAnsi="AvantGarde Bk BT" w:cs="Arial"/>
          <w:i/>
          <w:sz w:val="22"/>
          <w:szCs w:val="22"/>
        </w:rPr>
      </w:pPr>
      <w:r w:rsidRPr="00D3434C">
        <w:rPr>
          <w:rFonts w:ascii="AvantGarde Bk BT" w:hAnsi="AvantGarde Bk BT" w:cs="Arial"/>
          <w:i/>
          <w:sz w:val="22"/>
          <w:szCs w:val="22"/>
        </w:rPr>
        <w:t>Por lo que, con lo anteriormente fundado y motivado, es que se procedió a realizar las manifestaciones</w:t>
      </w:r>
      <w:r w:rsidR="00D3434C" w:rsidRPr="00D3434C">
        <w:rPr>
          <w:rFonts w:ascii="AvantGarde Bk BT" w:hAnsi="AvantGarde Bk BT" w:cs="Arial"/>
          <w:i/>
          <w:sz w:val="22"/>
          <w:szCs w:val="22"/>
        </w:rPr>
        <w:t xml:space="preserve"> señaladas anteriormente, y así desvirtuando lo señalado por el promoverte del presente recurso, ya que se duele de lo siguiente: </w:t>
      </w:r>
      <w:r w:rsidR="00D3434C" w:rsidRPr="00D3434C">
        <w:rPr>
          <w:rFonts w:ascii="AvantGarde Bk BT" w:hAnsi="AvantGarde Bk BT" w:cs="Arial"/>
          <w:b/>
          <w:i/>
          <w:sz w:val="22"/>
          <w:szCs w:val="22"/>
        </w:rPr>
        <w:t xml:space="preserve">“el sujeto obligado no contesto la información requerida” </w:t>
      </w:r>
      <w:r w:rsidR="00D3434C" w:rsidRPr="00D3434C">
        <w:rPr>
          <w:rFonts w:ascii="AvantGarde Bk BT" w:hAnsi="AvantGarde Bk BT" w:cs="Arial"/>
          <w:i/>
          <w:sz w:val="22"/>
          <w:szCs w:val="22"/>
        </w:rPr>
        <w:t xml:space="preserve">más, sin embargo </w:t>
      </w:r>
      <w:r w:rsidRPr="00D3434C">
        <w:rPr>
          <w:rFonts w:ascii="AvantGarde Bk BT" w:hAnsi="AvantGarde Bk BT" w:cs="Arial"/>
          <w:i/>
          <w:sz w:val="22"/>
          <w:szCs w:val="22"/>
        </w:rPr>
        <w:t xml:space="preserve"> </w:t>
      </w:r>
      <w:r w:rsidR="00D3434C" w:rsidRPr="00D3434C">
        <w:rPr>
          <w:rFonts w:ascii="AvantGarde Bk BT" w:hAnsi="AvantGarde Bk BT" w:cs="Arial"/>
          <w:i/>
          <w:sz w:val="22"/>
          <w:szCs w:val="22"/>
        </w:rPr>
        <w:t xml:space="preserve">esta Unidad de Transparencia le informó al solicitante que la información era competencia del </w:t>
      </w:r>
      <w:r w:rsidR="00D3434C" w:rsidRPr="00D3434C">
        <w:rPr>
          <w:rFonts w:ascii="AvantGarde Bk BT" w:hAnsi="AvantGarde Bk BT" w:cs="Arial"/>
          <w:b/>
          <w:i/>
          <w:sz w:val="22"/>
          <w:szCs w:val="22"/>
        </w:rPr>
        <w:t xml:space="preserve">SMDIF, </w:t>
      </w:r>
      <w:r w:rsidR="00D3434C" w:rsidRPr="00D3434C">
        <w:rPr>
          <w:rFonts w:ascii="AvantGarde Bk BT" w:hAnsi="AvantGarde Bk BT" w:cs="Arial"/>
          <w:i/>
          <w:sz w:val="22"/>
          <w:szCs w:val="22"/>
        </w:rPr>
        <w:t xml:space="preserve">es decir un sujeto obligado diferente, ya que se aprobó en acuerdo </w:t>
      </w:r>
      <w:r w:rsidR="00D3434C" w:rsidRPr="00D3434C">
        <w:rPr>
          <w:rFonts w:ascii="AvantGarde Bk BT" w:hAnsi="AvantGarde Bk BT" w:cs="Arial"/>
          <w:i/>
          <w:sz w:val="22"/>
          <w:szCs w:val="22"/>
          <w:u w:val="single"/>
        </w:rPr>
        <w:t>cegaip-088/2018, en sesión ordinaria de fecha 05 de abril del 2018, el padrón de sujetos obligados,</w:t>
      </w:r>
      <w:r w:rsidR="00D3434C" w:rsidRPr="00D3434C">
        <w:rPr>
          <w:rFonts w:ascii="AvantGarde Bk BT" w:hAnsi="AvantGarde Bk BT" w:cs="Arial"/>
          <w:i/>
          <w:sz w:val="22"/>
          <w:szCs w:val="22"/>
        </w:rPr>
        <w:t xml:space="preserve"> por lo que la información NO la genera este H. Ayuntamiento, así también se le oriento para que la solicitud de información a la que quería acceder la redirigiera al Sujeto Obligado correcto en este caso al </w:t>
      </w:r>
      <w:r w:rsidR="00D3434C" w:rsidRPr="00D3434C">
        <w:rPr>
          <w:rFonts w:ascii="AvantGarde Bk BT" w:hAnsi="AvantGarde Bk BT" w:cs="Arial"/>
          <w:i/>
          <w:sz w:val="22"/>
          <w:szCs w:val="22"/>
          <w:u w:val="single"/>
        </w:rPr>
        <w:t xml:space="preserve">DIF Municipal, </w:t>
      </w:r>
      <w:r w:rsidR="00D3434C" w:rsidRPr="00D3434C">
        <w:rPr>
          <w:rFonts w:ascii="AvantGarde Bk BT" w:hAnsi="AvantGarde Bk BT" w:cs="Arial"/>
          <w:i/>
          <w:sz w:val="22"/>
          <w:szCs w:val="22"/>
        </w:rPr>
        <w:t xml:space="preserve">así satisfaciendo los tres principios los tres principios estableciendo en el numeral 158 de la Ley a la materia “primero, se contestó en tiempo y forma, segundo, se declaró la incompetencia </w:t>
      </w:r>
      <w:r w:rsidR="00D3434C" w:rsidRPr="00D3434C">
        <w:rPr>
          <w:rFonts w:ascii="AvantGarde Bk BT" w:hAnsi="AvantGarde Bk BT" w:cs="Arial"/>
          <w:i/>
          <w:sz w:val="22"/>
          <w:szCs w:val="22"/>
        </w:rPr>
        <w:lastRenderedPageBreak/>
        <w:t>ya que no se genera, administrar, posee la información y tercero s ele guió para que la dirigiera al sujeto obligado correcto”.(SIC)</w:t>
      </w:r>
    </w:p>
    <w:p w14:paraId="3FD66989" w14:textId="523B78AD" w:rsidR="00F95E72" w:rsidRPr="0049666C" w:rsidRDefault="00F95E72" w:rsidP="00C12FDE">
      <w:pPr>
        <w:pStyle w:val="corte4fondo"/>
        <w:tabs>
          <w:tab w:val="left" w:pos="567"/>
        </w:tabs>
        <w:ind w:firstLine="0"/>
        <w:rPr>
          <w:rFonts w:ascii="AvantGarde Bk BT" w:hAnsi="AvantGarde Bk BT" w:cs="Arial"/>
          <w:sz w:val="24"/>
          <w:szCs w:val="24"/>
        </w:rPr>
      </w:pPr>
    </w:p>
    <w:p w14:paraId="261D62AB" w14:textId="77777777" w:rsidR="00946007" w:rsidRPr="00E0750B" w:rsidRDefault="00946007" w:rsidP="00946007">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Inconforme con la respuesta recaída a su solicitud de información, el hoy recurrente interpuso el recurso de revisión que nos ocupa y manifestó:</w:t>
      </w:r>
    </w:p>
    <w:p w14:paraId="505F0041"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0A6B0DC8" w14:textId="424D4828" w:rsidR="00946007" w:rsidRDefault="00946007" w:rsidP="003F3A13">
      <w:pPr>
        <w:pStyle w:val="corte4fondo"/>
        <w:tabs>
          <w:tab w:val="left" w:pos="567"/>
        </w:tabs>
        <w:ind w:left="680" w:right="680" w:firstLine="0"/>
        <w:rPr>
          <w:rFonts w:ascii="AvantGarde Bk BT" w:hAnsi="AvantGarde Bk BT" w:cs="Arial"/>
          <w:sz w:val="24"/>
          <w:szCs w:val="24"/>
        </w:rPr>
      </w:pPr>
      <w:r w:rsidRPr="00E0750B">
        <w:rPr>
          <w:rFonts w:ascii="AvantGarde Bk BT" w:hAnsi="AvantGarde Bk BT" w:cs="Arial"/>
          <w:sz w:val="24"/>
          <w:szCs w:val="24"/>
        </w:rPr>
        <w:t>“</w:t>
      </w:r>
      <w:r w:rsidR="00464936">
        <w:rPr>
          <w:rFonts w:ascii="AvantGarde Bk BT" w:hAnsi="AvantGarde Bk BT" w:cs="Arial"/>
          <w:i/>
          <w:sz w:val="22"/>
          <w:szCs w:val="22"/>
        </w:rPr>
        <w:t>El sujeto obligado</w:t>
      </w:r>
      <w:r w:rsidR="00CD0A89">
        <w:rPr>
          <w:rFonts w:ascii="AvantGarde Bk BT" w:hAnsi="AvantGarde Bk BT" w:cs="Arial"/>
          <w:i/>
          <w:sz w:val="22"/>
          <w:szCs w:val="22"/>
        </w:rPr>
        <w:t xml:space="preserve"> no contestó la información </w:t>
      </w:r>
      <w:r w:rsidR="00E50A92">
        <w:rPr>
          <w:rFonts w:ascii="AvantGarde Bk BT" w:hAnsi="AvantGarde Bk BT" w:cs="Arial"/>
          <w:i/>
          <w:sz w:val="22"/>
          <w:szCs w:val="22"/>
        </w:rPr>
        <w:t>requerida</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w:t>
      </w:r>
      <w:r w:rsidR="004A2293">
        <w:rPr>
          <w:rFonts w:ascii="AvantGarde Bk BT" w:hAnsi="AvantGarde Bk BT" w:cs="Arial"/>
          <w:sz w:val="24"/>
          <w:szCs w:val="24"/>
        </w:rPr>
        <w:t>en la</w:t>
      </w:r>
      <w:r w:rsidRPr="00E0750B">
        <w:rPr>
          <w:rFonts w:ascii="AvantGarde Bk BT" w:hAnsi="AvantGarde Bk BT" w:cs="Arial"/>
          <w:sz w:val="24"/>
          <w:szCs w:val="24"/>
        </w:rPr>
        <w:t xml:space="preserve"> foja </w:t>
      </w:r>
      <w:r w:rsidR="00F05399">
        <w:rPr>
          <w:rFonts w:ascii="AvantGarde Bk BT" w:hAnsi="AvantGarde Bk BT" w:cs="Arial"/>
          <w:sz w:val="24"/>
          <w:szCs w:val="24"/>
        </w:rPr>
        <w:t>02</w:t>
      </w:r>
      <w:r w:rsidR="00E50A92">
        <w:rPr>
          <w:rFonts w:ascii="AvantGarde Bk BT" w:hAnsi="AvantGarde Bk BT" w:cs="Arial"/>
          <w:sz w:val="24"/>
          <w:szCs w:val="24"/>
        </w:rPr>
        <w:t xml:space="preserve"> </w:t>
      </w:r>
      <w:r w:rsidR="00F05399">
        <w:rPr>
          <w:rFonts w:ascii="AvantGarde Bk BT" w:hAnsi="AvantGarde Bk BT" w:cs="Arial"/>
          <w:sz w:val="24"/>
          <w:szCs w:val="24"/>
        </w:rPr>
        <w:t>dos</w:t>
      </w:r>
      <w:r w:rsidRPr="00E0750B">
        <w:rPr>
          <w:rFonts w:ascii="AvantGarde Bk BT" w:hAnsi="AvantGarde Bk BT" w:cs="Arial"/>
          <w:sz w:val="24"/>
          <w:szCs w:val="24"/>
        </w:rPr>
        <w:t xml:space="preserve"> de autos).</w:t>
      </w:r>
    </w:p>
    <w:p w14:paraId="24DE515E" w14:textId="77777777" w:rsidR="0049666C" w:rsidRPr="00E0750B" w:rsidRDefault="0049666C" w:rsidP="000E6225">
      <w:pPr>
        <w:pStyle w:val="corte4fondo"/>
        <w:tabs>
          <w:tab w:val="left" w:pos="567"/>
        </w:tabs>
        <w:ind w:left="680" w:firstLine="0"/>
        <w:rPr>
          <w:rFonts w:ascii="AvantGarde Bk BT" w:hAnsi="AvantGarde Bk BT" w:cs="Arial"/>
          <w:sz w:val="24"/>
          <w:szCs w:val="24"/>
        </w:rPr>
      </w:pPr>
    </w:p>
    <w:p w14:paraId="232B1CD2" w14:textId="00D10151" w:rsidR="00395B06" w:rsidRDefault="004850CD" w:rsidP="00F05399">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B</w:t>
      </w:r>
      <w:r w:rsidR="000E6225">
        <w:rPr>
          <w:rFonts w:ascii="AvantGarde Bk BT" w:hAnsi="AvantGarde Bk BT" w:cs="Arial"/>
          <w:sz w:val="24"/>
          <w:szCs w:val="24"/>
        </w:rPr>
        <w:t>ien</w:t>
      </w:r>
      <w:r w:rsidR="00D4006E">
        <w:rPr>
          <w:rFonts w:ascii="AvantGarde Bk BT" w:hAnsi="AvantGarde Bk BT" w:cs="Arial"/>
          <w:sz w:val="24"/>
          <w:szCs w:val="24"/>
        </w:rPr>
        <w:t xml:space="preserve">, </w:t>
      </w:r>
      <w:r w:rsidR="008D7875">
        <w:rPr>
          <w:rFonts w:ascii="AvantGarde Bk BT" w:hAnsi="AvantGarde Bk BT" w:cs="Arial"/>
          <w:sz w:val="24"/>
          <w:szCs w:val="24"/>
        </w:rPr>
        <w:t>de un análisis a la respuesta proporcionada por el sujeto obligado a la solicitud de información, en la especie se tiene que éste sí otorgó contestación</w:t>
      </w:r>
      <w:r w:rsidR="00F05399">
        <w:rPr>
          <w:rFonts w:ascii="AvantGarde Bk BT" w:hAnsi="AvantGarde Bk BT" w:cs="Arial"/>
          <w:sz w:val="24"/>
          <w:szCs w:val="24"/>
        </w:rPr>
        <w:t xml:space="preserve"> a lo peticionado, resultando ser procedentes sus argumentos vertidos en la misma puesto que el artículo 158 de la Ley de Transparencia prevé que cuando las Unidades de Transparencia determinen la notoria incompetencia </w:t>
      </w:r>
      <w:r w:rsidR="00BC3DB8">
        <w:rPr>
          <w:rFonts w:ascii="AvantGarde Bk BT" w:hAnsi="AvantGarde Bk BT" w:cs="Arial"/>
          <w:sz w:val="24"/>
          <w:szCs w:val="24"/>
        </w:rPr>
        <w:t>para atender una solicitud de información, deberán comunicarlo al recurrente dentro del término de 03 tres días posteriores a la recepción de la solicitud.</w:t>
      </w:r>
      <w:r w:rsidR="00BC3DB8">
        <w:rPr>
          <w:rStyle w:val="Refdenotaalpie"/>
          <w:rFonts w:ascii="AvantGarde Bk BT" w:hAnsi="AvantGarde Bk BT" w:cs="Arial"/>
          <w:sz w:val="24"/>
          <w:szCs w:val="24"/>
        </w:rPr>
        <w:footnoteReference w:id="1"/>
      </w:r>
    </w:p>
    <w:p w14:paraId="1344CD26" w14:textId="3C27DE0E" w:rsidR="00F05399" w:rsidRDefault="00F05399" w:rsidP="00F05399">
      <w:pPr>
        <w:pStyle w:val="corte4fondo"/>
        <w:tabs>
          <w:tab w:val="left" w:pos="567"/>
        </w:tabs>
        <w:ind w:firstLine="680"/>
        <w:rPr>
          <w:rFonts w:ascii="AvantGarde Bk BT" w:hAnsi="AvantGarde Bk BT" w:cs="Arial"/>
          <w:sz w:val="24"/>
          <w:szCs w:val="24"/>
        </w:rPr>
      </w:pPr>
    </w:p>
    <w:p w14:paraId="607E8D16" w14:textId="77777777" w:rsidR="00F05399" w:rsidRDefault="00F05399" w:rsidP="00F05399">
      <w:pPr>
        <w:pStyle w:val="corte4fondo"/>
        <w:tabs>
          <w:tab w:val="left" w:pos="567"/>
        </w:tabs>
        <w:ind w:firstLine="680"/>
        <w:rPr>
          <w:rFonts w:ascii="AvantGarde Bk BT" w:hAnsi="AvantGarde Bk BT" w:cs="Arial"/>
          <w:sz w:val="24"/>
          <w:szCs w:val="24"/>
        </w:rPr>
      </w:pPr>
    </w:p>
    <w:p w14:paraId="59F78D8B" w14:textId="1B5B8C52" w:rsidR="00880890" w:rsidRDefault="00BC3DB8" w:rsidP="00E31259">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Aunado a lo anterior es importante precisar que dentro del padrón de sujetos obligados se encuentra el SMDIF municipal del Municipio de Soledad de Graciano Sánchez, siendo éste el sujeto obligado responsable de generar dicha información:</w:t>
      </w:r>
    </w:p>
    <w:p w14:paraId="2222E1BC" w14:textId="465B8678" w:rsidR="00BC3DB8" w:rsidRDefault="00BC3DB8" w:rsidP="00E31259">
      <w:pPr>
        <w:pStyle w:val="corte4fondo"/>
        <w:tabs>
          <w:tab w:val="left" w:pos="567"/>
        </w:tabs>
        <w:ind w:firstLine="680"/>
        <w:rPr>
          <w:rFonts w:ascii="AvantGarde Bk BT" w:hAnsi="AvantGarde Bk BT" w:cs="Arial"/>
          <w:sz w:val="24"/>
          <w:szCs w:val="24"/>
        </w:rPr>
      </w:pPr>
      <w:r>
        <w:rPr>
          <w:noProof/>
        </w:rPr>
        <w:lastRenderedPageBreak/>
        <w:drawing>
          <wp:inline distT="0" distB="0" distL="0" distR="0" wp14:anchorId="40428ED2" wp14:editId="243E57EA">
            <wp:extent cx="4076700" cy="3834759"/>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25274" t="11231" r="24030" b="3993"/>
                    <a:stretch/>
                  </pic:blipFill>
                  <pic:spPr bwMode="auto">
                    <a:xfrm>
                      <a:off x="0" y="0"/>
                      <a:ext cx="4081550" cy="3839321"/>
                    </a:xfrm>
                    <a:prstGeom prst="rect">
                      <a:avLst/>
                    </a:prstGeom>
                    <a:ln>
                      <a:noFill/>
                    </a:ln>
                    <a:extLst>
                      <a:ext uri="{53640926-AAD7-44D8-BBD7-CCE9431645EC}">
                        <a14:shadowObscured xmlns:a14="http://schemas.microsoft.com/office/drawing/2010/main"/>
                      </a:ext>
                    </a:extLst>
                  </pic:spPr>
                </pic:pic>
              </a:graphicData>
            </a:graphic>
          </wp:inline>
        </w:drawing>
      </w:r>
      <w:bookmarkStart w:id="0" w:name="_GoBack"/>
      <w:bookmarkEnd w:id="0"/>
    </w:p>
    <w:p w14:paraId="7E0DC65B" w14:textId="77777777" w:rsidR="00E31259" w:rsidRDefault="00E31259" w:rsidP="00E31259">
      <w:pPr>
        <w:pStyle w:val="corte4fondo"/>
        <w:tabs>
          <w:tab w:val="left" w:pos="567"/>
        </w:tabs>
        <w:ind w:firstLine="680"/>
        <w:rPr>
          <w:rFonts w:ascii="AvantGarde Bk BT" w:hAnsi="AvantGarde Bk BT" w:cs="Arial"/>
          <w:sz w:val="24"/>
          <w:szCs w:val="24"/>
        </w:rPr>
      </w:pPr>
    </w:p>
    <w:p w14:paraId="65C8B06F" w14:textId="4F4F2D2E" w:rsidR="006E1234" w:rsidRDefault="00A60D12" w:rsidP="006E123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Bajo este contexto, </w:t>
      </w:r>
      <w:r w:rsidR="001944A3">
        <w:rPr>
          <w:rFonts w:ascii="AvantGarde Bk BT" w:hAnsi="AvantGarde Bk BT" w:cs="Arial"/>
          <w:sz w:val="24"/>
          <w:szCs w:val="24"/>
        </w:rPr>
        <w:t xml:space="preserve">en la especie es dable afirmar que </w:t>
      </w:r>
      <w:r w:rsidR="00B51A6A">
        <w:rPr>
          <w:rFonts w:ascii="AvantGarde Bk BT" w:hAnsi="AvantGarde Bk BT" w:cs="Arial"/>
          <w:sz w:val="24"/>
          <w:szCs w:val="24"/>
        </w:rPr>
        <w:t xml:space="preserve">la autoridad sí otorgó respuesta a la solicitud de información, además de que </w:t>
      </w:r>
      <w:r w:rsidR="004445C0">
        <w:rPr>
          <w:rFonts w:ascii="AvantGarde Bk BT" w:hAnsi="AvantGarde Bk BT" w:cs="Arial"/>
          <w:sz w:val="24"/>
          <w:szCs w:val="24"/>
        </w:rPr>
        <w:t>en efecto, fundó y motivó la incompetencia a responder la solicitud de información que da origen a la presente resolución.</w:t>
      </w:r>
    </w:p>
    <w:p w14:paraId="3AE6EB18" w14:textId="77777777" w:rsidR="006E1234" w:rsidRDefault="006E1234" w:rsidP="006E1234">
      <w:pPr>
        <w:pStyle w:val="corte4fondo"/>
        <w:tabs>
          <w:tab w:val="left" w:pos="567"/>
        </w:tabs>
        <w:ind w:firstLine="680"/>
        <w:rPr>
          <w:rFonts w:ascii="AvantGarde Bk BT" w:hAnsi="AvantGarde Bk BT" w:cs="Arial"/>
          <w:sz w:val="24"/>
          <w:szCs w:val="24"/>
        </w:rPr>
      </w:pPr>
    </w:p>
    <w:p w14:paraId="1EC5397B" w14:textId="47D5BE27" w:rsidR="002E5E49" w:rsidRDefault="00B51A6A" w:rsidP="006E123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En este sentido, lo procedente es confirmar la respuesta otorgada por la autoridad.</w:t>
      </w:r>
    </w:p>
    <w:p w14:paraId="3C5F0BCD" w14:textId="77777777" w:rsidR="00FC33CD" w:rsidRPr="00E0750B" w:rsidRDefault="00FC33CD" w:rsidP="00686E67">
      <w:pPr>
        <w:pStyle w:val="corte4fondo"/>
        <w:tabs>
          <w:tab w:val="left" w:pos="567"/>
        </w:tabs>
        <w:ind w:firstLine="0"/>
        <w:rPr>
          <w:rFonts w:ascii="AvantGarde Bk BT" w:hAnsi="AvantGarde Bk BT" w:cs="Arial"/>
          <w:sz w:val="24"/>
          <w:szCs w:val="24"/>
        </w:rPr>
      </w:pPr>
    </w:p>
    <w:p w14:paraId="5B3E4903" w14:textId="6743924C" w:rsidR="00946007" w:rsidRPr="00E0750B" w:rsidRDefault="00946007" w:rsidP="00946007">
      <w:pPr>
        <w:pStyle w:val="corte4fondo"/>
        <w:tabs>
          <w:tab w:val="left" w:pos="567"/>
        </w:tabs>
        <w:rPr>
          <w:rFonts w:ascii="AvantGarde Bk BT" w:hAnsi="AvantGarde Bk BT" w:cs="Arial"/>
          <w:b/>
          <w:sz w:val="24"/>
          <w:szCs w:val="24"/>
        </w:rPr>
      </w:pPr>
      <w:r w:rsidRPr="00E0750B">
        <w:rPr>
          <w:rFonts w:ascii="AvantGarde Bk BT" w:hAnsi="AvantGarde Bk BT" w:cs="Arial"/>
          <w:b/>
          <w:sz w:val="24"/>
          <w:szCs w:val="24"/>
        </w:rPr>
        <w:t xml:space="preserve">6.1. </w:t>
      </w:r>
      <w:r w:rsidR="00264281">
        <w:rPr>
          <w:rFonts w:ascii="AvantGarde Bk BT" w:hAnsi="AvantGarde Bk BT" w:cs="Arial"/>
          <w:b/>
          <w:sz w:val="24"/>
          <w:szCs w:val="24"/>
        </w:rPr>
        <w:t>Sentido</w:t>
      </w:r>
      <w:r w:rsidRPr="00E0750B">
        <w:rPr>
          <w:rFonts w:ascii="AvantGarde Bk BT" w:hAnsi="AvantGarde Bk BT" w:cs="Arial"/>
          <w:b/>
          <w:sz w:val="24"/>
          <w:szCs w:val="24"/>
        </w:rPr>
        <w:t xml:space="preserve"> de esta resolución.</w:t>
      </w:r>
    </w:p>
    <w:p w14:paraId="7F83E75B" w14:textId="77777777" w:rsidR="00946007" w:rsidRPr="00E0750B" w:rsidRDefault="00946007" w:rsidP="00946007">
      <w:pPr>
        <w:pStyle w:val="corte4fondo"/>
        <w:tabs>
          <w:tab w:val="left" w:pos="567"/>
        </w:tabs>
        <w:rPr>
          <w:rFonts w:ascii="AvantGarde Bk BT" w:hAnsi="AvantGarde Bk BT" w:cs="Arial"/>
          <w:sz w:val="24"/>
          <w:szCs w:val="24"/>
        </w:rPr>
      </w:pPr>
    </w:p>
    <w:p w14:paraId="2E2DDF3E" w14:textId="12611BCD" w:rsidR="00946007" w:rsidRPr="00E0750B" w:rsidRDefault="00946007" w:rsidP="0031791F">
      <w:pPr>
        <w:pStyle w:val="corte4fondo"/>
        <w:tabs>
          <w:tab w:val="left" w:pos="567"/>
        </w:tabs>
        <w:rPr>
          <w:rFonts w:ascii="AvantGarde Bk BT" w:hAnsi="AvantGarde Bk BT" w:cs="Arial"/>
          <w:sz w:val="24"/>
          <w:szCs w:val="24"/>
        </w:rPr>
      </w:pPr>
      <w:r w:rsidRPr="00E0750B">
        <w:rPr>
          <w:rFonts w:ascii="AvantGarde Bk BT" w:hAnsi="AvantGarde Bk BT" w:cs="Arial"/>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sidR="00D6663E">
        <w:rPr>
          <w:rFonts w:ascii="AvantGarde Bk BT" w:hAnsi="AvantGarde Bk BT" w:cs="Arial"/>
          <w:b/>
          <w:sz w:val="24"/>
          <w:szCs w:val="24"/>
        </w:rPr>
        <w:t>CONFIRMA</w:t>
      </w:r>
      <w:r w:rsidRPr="00E0750B">
        <w:rPr>
          <w:rFonts w:ascii="AvantGarde Bk BT" w:hAnsi="AvantGarde Bk BT" w:cs="Arial"/>
          <w:b/>
          <w:sz w:val="24"/>
          <w:szCs w:val="24"/>
        </w:rPr>
        <w:t xml:space="preserve"> EL ACTO IMPUGNADO</w:t>
      </w:r>
      <w:r w:rsidR="0031791F">
        <w:rPr>
          <w:rFonts w:ascii="AvantGarde Bk BT" w:hAnsi="AvantGarde Bk BT" w:cs="Arial"/>
          <w:sz w:val="24"/>
          <w:szCs w:val="24"/>
        </w:rPr>
        <w:t>.</w:t>
      </w:r>
    </w:p>
    <w:p w14:paraId="30DA268A" w14:textId="6F64BDBB" w:rsidR="00946007" w:rsidRDefault="00946007" w:rsidP="00946007">
      <w:pPr>
        <w:pStyle w:val="corte4fondo"/>
        <w:tabs>
          <w:tab w:val="left" w:pos="567"/>
        </w:tabs>
        <w:rPr>
          <w:rFonts w:ascii="AvantGarde Bk BT" w:hAnsi="AvantGarde Bk BT" w:cs="Arial"/>
          <w:b/>
          <w:sz w:val="24"/>
          <w:szCs w:val="24"/>
        </w:rPr>
      </w:pPr>
    </w:p>
    <w:p w14:paraId="06CF9B35" w14:textId="77777777" w:rsidR="004445C0" w:rsidRPr="00E0750B" w:rsidRDefault="004445C0" w:rsidP="00946007">
      <w:pPr>
        <w:pStyle w:val="corte4fondo"/>
        <w:tabs>
          <w:tab w:val="left" w:pos="567"/>
        </w:tabs>
        <w:rPr>
          <w:rFonts w:ascii="AvantGarde Bk BT" w:hAnsi="AvantGarde Bk BT" w:cs="Arial"/>
          <w:b/>
          <w:sz w:val="24"/>
          <w:szCs w:val="24"/>
        </w:rPr>
      </w:pPr>
    </w:p>
    <w:p w14:paraId="3C054DE1" w14:textId="57E45450" w:rsidR="00946007" w:rsidRPr="00E0750B" w:rsidRDefault="00946007" w:rsidP="00946007">
      <w:pPr>
        <w:pStyle w:val="corte4fondo"/>
        <w:tabs>
          <w:tab w:val="left" w:pos="567"/>
        </w:tabs>
        <w:ind w:left="680" w:firstLine="0"/>
        <w:rPr>
          <w:rFonts w:ascii="AvantGarde Bk BT" w:hAnsi="AvantGarde Bk BT" w:cs="Arial"/>
          <w:b/>
          <w:sz w:val="24"/>
          <w:szCs w:val="24"/>
        </w:rPr>
      </w:pPr>
      <w:r w:rsidRPr="00E0750B">
        <w:rPr>
          <w:rFonts w:ascii="AvantGarde Bk BT" w:hAnsi="AvantGarde Bk BT" w:cs="Arial"/>
          <w:b/>
          <w:sz w:val="24"/>
          <w:szCs w:val="24"/>
        </w:rPr>
        <w:lastRenderedPageBreak/>
        <w:t xml:space="preserve">6.2. </w:t>
      </w:r>
      <w:r w:rsidR="0031791F">
        <w:rPr>
          <w:rFonts w:ascii="AvantGarde Bk BT" w:hAnsi="AvantGarde Bk BT" w:cs="Arial"/>
          <w:b/>
          <w:sz w:val="24"/>
          <w:szCs w:val="24"/>
        </w:rPr>
        <w:t>Archivo.</w:t>
      </w:r>
    </w:p>
    <w:p w14:paraId="7989D987" w14:textId="77777777" w:rsidR="0031791F" w:rsidRDefault="0031791F" w:rsidP="0031791F">
      <w:pPr>
        <w:pStyle w:val="corte4fondo"/>
        <w:tabs>
          <w:tab w:val="left" w:pos="567"/>
        </w:tabs>
        <w:rPr>
          <w:rFonts w:ascii="AvantGarde Bk BT" w:hAnsi="AvantGarde Bk BT" w:cs="Arial"/>
          <w:sz w:val="24"/>
          <w:szCs w:val="24"/>
        </w:rPr>
      </w:pPr>
    </w:p>
    <w:p w14:paraId="517B9B90" w14:textId="01713CD9" w:rsidR="00946007" w:rsidRDefault="0031791F" w:rsidP="00176BE1">
      <w:pPr>
        <w:pStyle w:val="corte4fondo"/>
        <w:tabs>
          <w:tab w:val="left" w:pos="567"/>
        </w:tabs>
        <w:rPr>
          <w:rFonts w:ascii="AvantGarde Bk BT" w:hAnsi="AvantGarde Bk BT" w:cs="Arial"/>
          <w:sz w:val="24"/>
          <w:szCs w:val="24"/>
        </w:rPr>
      </w:pPr>
      <w:r w:rsidRPr="0031791F">
        <w:rPr>
          <w:rFonts w:ascii="AvantGarde Bk BT" w:hAnsi="AvantGarde Bk BT" w:cs="Arial"/>
          <w:sz w:val="24"/>
          <w:szCs w:val="24"/>
        </w:rPr>
        <w:t xml:space="preserve">Que una vez que la presente resolución sea notificada a las partes y haya causado estado, la ponencia mande </w:t>
      </w:r>
      <w:r>
        <w:rPr>
          <w:rFonts w:ascii="AvantGarde Bk BT" w:hAnsi="AvantGarde Bk BT" w:cs="Arial"/>
          <w:sz w:val="24"/>
          <w:szCs w:val="24"/>
        </w:rPr>
        <w:t>archivar este asunto como concluido.</w:t>
      </w:r>
    </w:p>
    <w:p w14:paraId="7037FE3C" w14:textId="77777777" w:rsidR="0061433E" w:rsidRPr="00E0750B" w:rsidRDefault="0061433E" w:rsidP="00176BE1">
      <w:pPr>
        <w:pStyle w:val="corte4fondo"/>
        <w:tabs>
          <w:tab w:val="left" w:pos="567"/>
        </w:tabs>
        <w:rPr>
          <w:rFonts w:ascii="AvantGarde Bk BT" w:hAnsi="AvantGarde Bk BT" w:cs="Arial"/>
          <w:sz w:val="24"/>
          <w:szCs w:val="24"/>
        </w:rPr>
      </w:pPr>
    </w:p>
    <w:p w14:paraId="02DCA625" w14:textId="4968819A" w:rsidR="00946007" w:rsidRPr="00E0750B" w:rsidRDefault="00946007" w:rsidP="00946007">
      <w:pPr>
        <w:pStyle w:val="corte4fondo"/>
        <w:tabs>
          <w:tab w:val="left" w:pos="567"/>
        </w:tabs>
        <w:rPr>
          <w:rFonts w:ascii="AvantGarde Bk BT" w:hAnsi="AvantGarde Bk BT" w:cs="Arial"/>
          <w:b/>
          <w:sz w:val="24"/>
          <w:szCs w:val="24"/>
        </w:rPr>
      </w:pPr>
      <w:r w:rsidRPr="00E0750B">
        <w:rPr>
          <w:rFonts w:ascii="AvantGarde Bk BT" w:hAnsi="AvantGarde Bk BT" w:cs="Arial"/>
          <w:b/>
          <w:sz w:val="24"/>
          <w:szCs w:val="24"/>
        </w:rPr>
        <w:t>6.</w:t>
      </w:r>
      <w:r w:rsidR="0031791F">
        <w:rPr>
          <w:rFonts w:ascii="AvantGarde Bk BT" w:hAnsi="AvantGarde Bk BT" w:cs="Arial"/>
          <w:b/>
          <w:sz w:val="24"/>
          <w:szCs w:val="24"/>
        </w:rPr>
        <w:t>3</w:t>
      </w:r>
      <w:r w:rsidRPr="00E0750B">
        <w:rPr>
          <w:rFonts w:ascii="AvantGarde Bk BT" w:hAnsi="AvantGarde Bk BT" w:cs="Arial"/>
          <w:b/>
          <w:sz w:val="24"/>
          <w:szCs w:val="24"/>
        </w:rPr>
        <w:t>. Medio de impugnación.</w:t>
      </w:r>
    </w:p>
    <w:p w14:paraId="65DE8E30" w14:textId="77777777" w:rsidR="00946007" w:rsidRPr="00E0750B" w:rsidRDefault="00946007" w:rsidP="00946007">
      <w:pPr>
        <w:pStyle w:val="corte4fondo"/>
        <w:tabs>
          <w:tab w:val="left" w:pos="567"/>
        </w:tabs>
        <w:rPr>
          <w:rFonts w:ascii="AvantGarde Bk BT" w:hAnsi="AvantGarde Bk BT" w:cs="Arial"/>
          <w:b/>
          <w:sz w:val="24"/>
          <w:szCs w:val="24"/>
        </w:rPr>
      </w:pPr>
    </w:p>
    <w:p w14:paraId="2C9CCF88" w14:textId="093B6635" w:rsidR="00946007" w:rsidRDefault="00946007" w:rsidP="00CC38D7">
      <w:pPr>
        <w:pStyle w:val="corte4fondo"/>
        <w:tabs>
          <w:tab w:val="left" w:pos="567"/>
        </w:tabs>
        <w:rPr>
          <w:rFonts w:ascii="AvantGarde Bk BT" w:hAnsi="AvantGarde Bk BT" w:cs="Arial"/>
          <w:sz w:val="24"/>
          <w:szCs w:val="24"/>
        </w:rPr>
      </w:pPr>
      <w:r w:rsidRPr="00E0750B">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46CCC131" w14:textId="77777777" w:rsidR="00CC38D7" w:rsidRPr="00E0750B" w:rsidRDefault="00CC38D7" w:rsidP="00CC38D7">
      <w:pPr>
        <w:pStyle w:val="corte4fondo"/>
        <w:tabs>
          <w:tab w:val="left" w:pos="567"/>
        </w:tabs>
        <w:rPr>
          <w:rFonts w:ascii="AvantGarde Bk BT" w:hAnsi="AvantGarde Bk BT" w:cs="Arial"/>
          <w:sz w:val="24"/>
          <w:szCs w:val="24"/>
        </w:rPr>
      </w:pPr>
    </w:p>
    <w:p w14:paraId="16D25FF0" w14:textId="77777777" w:rsidR="00946007" w:rsidRPr="00E0750B" w:rsidRDefault="00946007" w:rsidP="00946007">
      <w:pPr>
        <w:pStyle w:val="corte4fondo"/>
        <w:tabs>
          <w:tab w:val="left" w:pos="567"/>
        </w:tabs>
        <w:jc w:val="center"/>
        <w:rPr>
          <w:rFonts w:ascii="AvantGarde Bk BT" w:hAnsi="AvantGarde Bk BT" w:cs="Arial"/>
          <w:b/>
          <w:sz w:val="24"/>
          <w:szCs w:val="24"/>
        </w:rPr>
      </w:pPr>
      <w:r w:rsidRPr="00E0750B">
        <w:rPr>
          <w:rFonts w:ascii="AvantGarde Bk BT" w:hAnsi="AvantGarde Bk BT" w:cs="Arial"/>
          <w:b/>
          <w:sz w:val="24"/>
          <w:szCs w:val="24"/>
        </w:rPr>
        <w:t>RESOLUTIVO</w:t>
      </w:r>
    </w:p>
    <w:p w14:paraId="1FB73143" w14:textId="77777777" w:rsidR="00946007" w:rsidRPr="00E0750B" w:rsidRDefault="00946007" w:rsidP="00946007">
      <w:pPr>
        <w:pStyle w:val="corte4fondo"/>
        <w:tabs>
          <w:tab w:val="left" w:pos="567"/>
        </w:tabs>
        <w:ind w:firstLine="0"/>
        <w:rPr>
          <w:rFonts w:ascii="AvantGarde Bk BT" w:hAnsi="AvantGarde Bk BT" w:cs="Arial"/>
          <w:b/>
          <w:sz w:val="24"/>
          <w:szCs w:val="24"/>
        </w:rPr>
      </w:pPr>
    </w:p>
    <w:p w14:paraId="51E99E39" w14:textId="77777777" w:rsidR="00946007" w:rsidRPr="00E0750B" w:rsidRDefault="00946007" w:rsidP="00946007">
      <w:pPr>
        <w:pStyle w:val="corte4fondo"/>
        <w:tabs>
          <w:tab w:val="left" w:pos="567"/>
        </w:tabs>
        <w:ind w:left="680" w:firstLine="0"/>
        <w:rPr>
          <w:rFonts w:ascii="AvantGarde Bk BT" w:hAnsi="AvantGarde Bk BT" w:cs="Arial"/>
          <w:sz w:val="24"/>
          <w:szCs w:val="24"/>
        </w:rPr>
      </w:pPr>
      <w:r w:rsidRPr="00E0750B">
        <w:rPr>
          <w:rFonts w:ascii="AvantGarde Bk BT" w:hAnsi="AvantGarde Bk BT" w:cs="Arial"/>
          <w:sz w:val="24"/>
          <w:szCs w:val="24"/>
        </w:rPr>
        <w:t xml:space="preserve">Por lo expuesto y fundado, </w:t>
      </w:r>
      <w:r w:rsidRPr="00E0750B">
        <w:rPr>
          <w:rFonts w:ascii="AvantGarde Bk BT" w:hAnsi="AvantGarde Bk BT" w:cs="Arial"/>
          <w:b/>
          <w:sz w:val="24"/>
          <w:szCs w:val="24"/>
        </w:rPr>
        <w:t>SE RESUELVE</w:t>
      </w:r>
      <w:r w:rsidRPr="00E0750B">
        <w:rPr>
          <w:rFonts w:ascii="AvantGarde Bk BT" w:hAnsi="AvantGarde Bk BT" w:cs="Arial"/>
          <w:sz w:val="24"/>
          <w:szCs w:val="24"/>
        </w:rPr>
        <w:t>:</w:t>
      </w:r>
    </w:p>
    <w:p w14:paraId="0A67C41B" w14:textId="77777777" w:rsidR="00946007" w:rsidRPr="00E0750B" w:rsidRDefault="00946007" w:rsidP="00946007">
      <w:pPr>
        <w:pStyle w:val="corte4fondo"/>
        <w:tabs>
          <w:tab w:val="left" w:pos="567"/>
        </w:tabs>
        <w:rPr>
          <w:rFonts w:ascii="AvantGarde Bk BT" w:hAnsi="AvantGarde Bk BT" w:cs="Arial"/>
          <w:sz w:val="24"/>
          <w:szCs w:val="24"/>
        </w:rPr>
      </w:pPr>
    </w:p>
    <w:p w14:paraId="49DAF9A7" w14:textId="3259A6E1" w:rsidR="00946007" w:rsidRPr="00E0750B" w:rsidRDefault="00946007" w:rsidP="00946007">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ÚNICO.</w:t>
      </w:r>
      <w:r w:rsidRPr="00E0750B">
        <w:rPr>
          <w:rFonts w:ascii="AvantGarde Bk BT" w:hAnsi="AvantGarde Bk BT" w:cs="Arial"/>
          <w:sz w:val="24"/>
          <w:szCs w:val="24"/>
        </w:rPr>
        <w:t xml:space="preserve"> Esta Comisión Estatal de Garantía y Acceso a la Información Pública, con fundamento en el artículo 175, fracción II de la Ley de Transparencia y Acceso a la Información Pública del Estado, </w:t>
      </w:r>
      <w:r w:rsidR="00CC38D7">
        <w:rPr>
          <w:rFonts w:ascii="AvantGarde Bk BT" w:hAnsi="AvantGarde Bk BT" w:cs="Arial"/>
          <w:b/>
          <w:sz w:val="24"/>
          <w:szCs w:val="24"/>
        </w:rPr>
        <w:t>CONFIRMA</w:t>
      </w:r>
      <w:r w:rsidRPr="00E0750B">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E0750B" w:rsidRDefault="00946007" w:rsidP="00946007">
      <w:pPr>
        <w:pStyle w:val="corte4fondo"/>
        <w:tabs>
          <w:tab w:val="left" w:pos="567"/>
        </w:tabs>
        <w:rPr>
          <w:rFonts w:ascii="AvantGarde Bk BT" w:hAnsi="AvantGarde Bk BT" w:cs="Arial"/>
          <w:sz w:val="24"/>
          <w:szCs w:val="24"/>
        </w:rPr>
      </w:pPr>
    </w:p>
    <w:p w14:paraId="5F06A569" w14:textId="79D4B604" w:rsidR="00946007" w:rsidRDefault="00946007" w:rsidP="002652BE">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Notifíquese</w:t>
      </w:r>
      <w:r w:rsidRPr="00E0750B">
        <w:rPr>
          <w:rFonts w:ascii="AvantGarde Bk BT" w:hAnsi="AvantGarde Bk BT" w:cs="Arial"/>
          <w:sz w:val="24"/>
          <w:szCs w:val="24"/>
        </w:rPr>
        <w:t>; por oficio a las autoridades y al recurrente por el medio que designó.</w:t>
      </w:r>
    </w:p>
    <w:p w14:paraId="3D32B9F3" w14:textId="77777777" w:rsidR="002E5E49" w:rsidRPr="00E0750B" w:rsidRDefault="002E5E49" w:rsidP="002652BE">
      <w:pPr>
        <w:pStyle w:val="corte4fondo"/>
        <w:tabs>
          <w:tab w:val="left" w:pos="567"/>
        </w:tabs>
        <w:rPr>
          <w:rFonts w:ascii="AvantGarde Bk BT" w:hAnsi="AvantGarde Bk BT" w:cs="Arial"/>
          <w:sz w:val="24"/>
          <w:szCs w:val="24"/>
        </w:rPr>
      </w:pPr>
    </w:p>
    <w:p w14:paraId="64CC62C3" w14:textId="53FDF5ED" w:rsidR="00E71A29" w:rsidRPr="00E0750B" w:rsidRDefault="00946007" w:rsidP="0061433E">
      <w:pPr>
        <w:pStyle w:val="corte4fondo"/>
        <w:tabs>
          <w:tab w:val="left" w:pos="567"/>
        </w:tabs>
        <w:rPr>
          <w:rFonts w:ascii="AvantGarde Bk BT" w:hAnsi="AvantGarde Bk BT"/>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C757B5">
        <w:rPr>
          <w:rFonts w:ascii="AvantGarde Bk BT" w:hAnsi="AvantGarde Bk BT"/>
          <w:sz w:val="24"/>
          <w:szCs w:val="24"/>
        </w:rPr>
        <w:t>Extrao</w:t>
      </w:r>
      <w:r w:rsidRPr="00E0750B">
        <w:rPr>
          <w:rFonts w:ascii="AvantGarde Bk BT" w:hAnsi="AvantGarde Bk BT"/>
          <w:sz w:val="24"/>
          <w:szCs w:val="24"/>
        </w:rPr>
        <w:t xml:space="preserve">rdinaria de Consejo el </w:t>
      </w:r>
      <w:r w:rsidR="00727E77">
        <w:rPr>
          <w:rFonts w:ascii="AvantGarde Bk BT" w:hAnsi="AvantGarde Bk BT"/>
          <w:sz w:val="24"/>
          <w:szCs w:val="24"/>
        </w:rPr>
        <w:t>21 veintiuno de enero</w:t>
      </w:r>
      <w:r w:rsidRPr="00E0750B">
        <w:rPr>
          <w:rFonts w:ascii="AvantGarde Bk BT" w:hAnsi="AvantGarde Bk BT"/>
          <w:sz w:val="24"/>
          <w:szCs w:val="24"/>
        </w:rPr>
        <w:t xml:space="preserve">, </w:t>
      </w:r>
      <w:r w:rsidRPr="00E0750B">
        <w:rPr>
          <w:rFonts w:ascii="AvantGarde Bk BT" w:hAnsi="AvantGarde Bk BT" w:cs="Arial"/>
          <w:sz w:val="24"/>
          <w:szCs w:val="24"/>
        </w:rPr>
        <w:t xml:space="preserve">los Comisionados </w:t>
      </w:r>
      <w:r w:rsidRPr="00E0750B">
        <w:rPr>
          <w:rFonts w:ascii="AvantGarde Bk BT" w:hAnsi="AvantGarde Bk BT" w:cs="Arial"/>
          <w:b/>
          <w:sz w:val="24"/>
          <w:szCs w:val="24"/>
        </w:rPr>
        <w:t>Maestro Alejandro Lafuente Torres</w:t>
      </w:r>
      <w:r w:rsidRPr="00E0750B">
        <w:rPr>
          <w:rFonts w:ascii="AvantGarde Bk BT" w:hAnsi="AvantGarde Bk BT" w:cs="Arial"/>
          <w:sz w:val="24"/>
          <w:szCs w:val="24"/>
        </w:rPr>
        <w:t>, Lic</w:t>
      </w:r>
      <w:r w:rsidR="00E0750B">
        <w:rPr>
          <w:rFonts w:ascii="AvantGarde Bk BT" w:hAnsi="AvantGarde Bk BT" w:cs="Arial"/>
          <w:sz w:val="24"/>
          <w:szCs w:val="24"/>
        </w:rPr>
        <w:t>enciada</w:t>
      </w:r>
      <w:r w:rsidRPr="00E0750B">
        <w:rPr>
          <w:rFonts w:ascii="AvantGarde Bk BT" w:hAnsi="AvantGarde Bk BT" w:cs="Arial"/>
          <w:sz w:val="24"/>
          <w:szCs w:val="24"/>
        </w:rPr>
        <w:t xml:space="preserve"> Paulina Sánchez Pérez del Pozo y Mariajosé González Zarzosa, </w:t>
      </w:r>
      <w:r w:rsidRPr="00E0750B">
        <w:rPr>
          <w:rFonts w:ascii="AvantGarde Bk BT" w:hAnsi="AvantGarde Bk BT"/>
          <w:b/>
          <w:sz w:val="24"/>
          <w:szCs w:val="24"/>
        </w:rPr>
        <w:t xml:space="preserve">siendo </w:t>
      </w:r>
      <w:r w:rsidRPr="00E0750B">
        <w:rPr>
          <w:rFonts w:ascii="AvantGarde Bk BT" w:hAnsi="AvantGarde Bk BT"/>
          <w:b/>
          <w:sz w:val="24"/>
          <w:szCs w:val="24"/>
        </w:rPr>
        <w:lastRenderedPageBreak/>
        <w:t>ponente el primero de los nombrados</w:t>
      </w:r>
      <w:r w:rsidRPr="00E0750B">
        <w:rPr>
          <w:rFonts w:ascii="AvantGarde Bk BT" w:hAnsi="AvantGarde Bk BT"/>
          <w:sz w:val="24"/>
          <w:szCs w:val="24"/>
        </w:rPr>
        <w:t>, quienes firman con la Licenciada Rosa María Motilla García, quien autoriza y da fe.</w:t>
      </w:r>
    </w:p>
    <w:p w14:paraId="52D7D66A" w14:textId="77777777" w:rsidR="00946007" w:rsidRPr="00E0750B" w:rsidRDefault="00946007" w:rsidP="00946007">
      <w:pPr>
        <w:pStyle w:val="NormalWeb"/>
        <w:rPr>
          <w:rFonts w:ascii="AvantGarde Bk BT" w:hAnsi="AvantGarde Bk BT" w:cs="Arial"/>
          <w:b/>
          <w:lang w:val="es-MX"/>
        </w:rPr>
      </w:pPr>
      <w:r w:rsidRPr="00E0750B">
        <w:rPr>
          <w:rFonts w:ascii="AvantGarde Bk BT" w:hAnsi="AvantGarde Bk BT" w:cs="Arial"/>
          <w:b/>
          <w:lang w:val="es-MX"/>
        </w:rPr>
        <w:t xml:space="preserve">                    COMISIONADO                                            COMISIONADA PRESIDENTE</w:t>
      </w:r>
    </w:p>
    <w:p w14:paraId="3D4987E9" w14:textId="77777777" w:rsidR="00946007" w:rsidRPr="00E0750B" w:rsidRDefault="00946007" w:rsidP="00946007">
      <w:pPr>
        <w:pStyle w:val="NormalWeb"/>
        <w:jc w:val="both"/>
        <w:rPr>
          <w:rFonts w:ascii="AvantGarde Bk BT" w:hAnsi="AvantGarde Bk BT" w:cs="Arial"/>
          <w:b/>
          <w:lang w:val="es-MX"/>
        </w:rPr>
      </w:pPr>
    </w:p>
    <w:p w14:paraId="31092FF7" w14:textId="381C48A5" w:rsidR="00946007" w:rsidRPr="00E0750B" w:rsidRDefault="00946007" w:rsidP="00CC38D7">
      <w:pPr>
        <w:pStyle w:val="NormalWeb"/>
        <w:jc w:val="center"/>
        <w:rPr>
          <w:rFonts w:ascii="AvantGarde Bk BT" w:hAnsi="AvantGarde Bk BT" w:cs="Arial"/>
          <w:b/>
          <w:lang w:val="es-MX"/>
        </w:rPr>
      </w:pPr>
      <w:r w:rsidRPr="00E0750B">
        <w:rPr>
          <w:rFonts w:ascii="AvantGarde Bk BT" w:hAnsi="AvantGarde Bk BT" w:cs="Arial"/>
          <w:b/>
          <w:lang w:val="es-MX"/>
        </w:rPr>
        <w:t xml:space="preserve">   MTRO. ALEJANDRO LAFUENTE TORRES.</w:t>
      </w:r>
      <w:r w:rsidRPr="00E0750B">
        <w:rPr>
          <w:rFonts w:ascii="AvantGarde Bk BT" w:hAnsi="AvantGarde Bk BT" w:cs="Arial"/>
          <w:b/>
          <w:lang w:val="es-MX"/>
        </w:rPr>
        <w:tab/>
        <w:t xml:space="preserve">     LIC. PAULINA SÁNCHEZ PÉREZ DEL POZO. </w:t>
      </w:r>
    </w:p>
    <w:p w14:paraId="4881DC0A" w14:textId="77777777" w:rsidR="00946007" w:rsidRPr="00E0750B" w:rsidRDefault="00946007" w:rsidP="00946007">
      <w:pPr>
        <w:pStyle w:val="NormalWeb"/>
        <w:jc w:val="center"/>
        <w:rPr>
          <w:rFonts w:ascii="AvantGarde Bk BT" w:hAnsi="AvantGarde Bk BT" w:cs="Arial"/>
          <w:b/>
          <w:lang w:val="es-MX"/>
        </w:rPr>
      </w:pPr>
      <w:r w:rsidRPr="00E0750B">
        <w:rPr>
          <w:rFonts w:ascii="AvantGarde Bk BT" w:hAnsi="AvantGarde Bk BT" w:cs="Arial"/>
          <w:b/>
          <w:lang w:val="es-MX"/>
        </w:rPr>
        <w:t xml:space="preserve">  COMISIONADA                                           SECRETARIA DE PLENO</w:t>
      </w:r>
    </w:p>
    <w:p w14:paraId="38E34626" w14:textId="77777777" w:rsidR="00946007" w:rsidRPr="00E0750B" w:rsidRDefault="00946007" w:rsidP="00946007">
      <w:pPr>
        <w:pStyle w:val="NormalWeb"/>
        <w:rPr>
          <w:rFonts w:ascii="AvantGarde Bk BT" w:hAnsi="AvantGarde Bk BT" w:cs="Arial"/>
          <w:b/>
          <w:lang w:val="es-MX"/>
        </w:rPr>
      </w:pPr>
    </w:p>
    <w:p w14:paraId="0206E378" w14:textId="2DFFAD3A" w:rsidR="00946007" w:rsidRPr="00E0750B" w:rsidRDefault="00946007" w:rsidP="00946007">
      <w:pPr>
        <w:pStyle w:val="NormalWeb"/>
        <w:rPr>
          <w:rFonts w:ascii="AvantGarde Bk BT" w:hAnsi="AvantGarde Bk BT" w:cs="Arial"/>
          <w:lang w:val="es-MX"/>
        </w:rPr>
      </w:pPr>
      <w:r w:rsidRPr="00E0750B">
        <w:rPr>
          <w:rFonts w:ascii="AvantGarde Bk BT" w:hAnsi="AvantGarde Bk BT" w:cs="Arial"/>
          <w:b/>
          <w:lang w:val="es-MX"/>
        </w:rPr>
        <w:t xml:space="preserve">  </w:t>
      </w:r>
      <w:r w:rsidR="00E0750B">
        <w:rPr>
          <w:rFonts w:ascii="AvantGarde Bk BT" w:hAnsi="AvantGarde Bk BT" w:cs="Arial"/>
          <w:b/>
          <w:lang w:val="es-MX"/>
        </w:rPr>
        <w:t xml:space="preserve">     </w:t>
      </w:r>
      <w:r w:rsidRPr="00E0750B">
        <w:rPr>
          <w:rFonts w:ascii="AvantGarde Bk BT" w:hAnsi="AvantGarde Bk BT" w:cs="Arial"/>
          <w:b/>
        </w:rPr>
        <w:t>MARIAJOSÉ GONZÁLEZ ZARZOSA</w:t>
      </w:r>
      <w:r w:rsidRPr="00E0750B">
        <w:rPr>
          <w:rFonts w:ascii="AvantGarde Bk BT" w:hAnsi="AvantGarde Bk BT" w:cs="Arial"/>
          <w:b/>
          <w:lang w:val="es-MX"/>
        </w:rPr>
        <w:t>.                LIC. ROSA MARÍA MOTILLA GARCÍA.</w:t>
      </w:r>
    </w:p>
    <w:p w14:paraId="3F3D3003" w14:textId="08BD2884" w:rsidR="003F6EB7" w:rsidRPr="00CC38D7" w:rsidRDefault="003F6EB7" w:rsidP="00CC38D7">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Gdgp/MAI</w:t>
      </w:r>
    </w:p>
    <w:sectPr w:rsidR="003F6EB7" w:rsidRPr="00CC38D7" w:rsidSect="00B86F4A">
      <w:headerReference w:type="default" r:id="rId9"/>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739894B" w14:textId="77777777" w:rsidR="006F11D2" w:rsidRDefault="006F11D2">
      <w:pPr>
        <w:spacing w:after="0" w:line="240" w:lineRule="auto"/>
      </w:pPr>
      <w:r>
        <w:separator/>
      </w:r>
    </w:p>
  </w:endnote>
  <w:endnote w:type="continuationSeparator" w:id="0">
    <w:p w14:paraId="49238942" w14:textId="77777777" w:rsidR="006F11D2" w:rsidRDefault="006F11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0C3BE6" w14:textId="77777777" w:rsidR="006F11D2" w:rsidRDefault="006F11D2">
      <w:pPr>
        <w:spacing w:after="0" w:line="240" w:lineRule="auto"/>
      </w:pPr>
      <w:r>
        <w:separator/>
      </w:r>
    </w:p>
  </w:footnote>
  <w:footnote w:type="continuationSeparator" w:id="0">
    <w:p w14:paraId="573BC92B" w14:textId="77777777" w:rsidR="006F11D2" w:rsidRDefault="006F11D2">
      <w:pPr>
        <w:spacing w:after="0" w:line="240" w:lineRule="auto"/>
      </w:pPr>
      <w:r>
        <w:continuationSeparator/>
      </w:r>
    </w:p>
  </w:footnote>
  <w:footnote w:id="1">
    <w:p w14:paraId="222681B8" w14:textId="77777777" w:rsidR="00BC3DB8" w:rsidRDefault="00BC3DB8" w:rsidP="00BC3DB8">
      <w:pPr>
        <w:pStyle w:val="Textonotapie"/>
        <w:jc w:val="both"/>
      </w:pPr>
      <w:r>
        <w:rPr>
          <w:rStyle w:val="Refdenotaalpie"/>
        </w:rPr>
        <w:footnoteRef/>
      </w:r>
      <w:r>
        <w:t xml:space="preserve"> </w:t>
      </w:r>
      <w:r>
        <w:t xml:space="preserve">ARTÍCULO 158. Cuando las Unidades de Transparencia determinen la notoria incompetencia por parte de los sujetos obligados, dentro del ámbito de su aplicación, para atender la solicitud de acceso a la información, deberán comunicarlo al solicitante, dentro de los tres días posteriores a la recepción de la solicitud y, en caso de poderlo determinar, señalar al solicitante el o los sujetos obligados competentes. </w:t>
      </w:r>
    </w:p>
    <w:p w14:paraId="6D2C3FAA" w14:textId="68EB3393" w:rsidR="00BC3DB8" w:rsidRDefault="00BC3DB8" w:rsidP="00BC3DB8">
      <w:pPr>
        <w:pStyle w:val="Textonotapie"/>
        <w:jc w:val="both"/>
      </w:pPr>
      <w:r>
        <w:t>Si los sujetos obligados son competentes para atender parcialmente la solicitud de acceso a la información, deberá dar respuesta respecto de dicha parte. Respecto de la información sobre la cual es incompetente se procederá conforme lo señala el párrafo anterior.</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748FB0B7" w14:textId="3B9C59D6" w:rsidR="00A66405" w:rsidRDefault="00616103" w:rsidP="00616103">
        <w:pPr>
          <w:pStyle w:val="Encabezado"/>
          <w:jc w:val="center"/>
        </w:pPr>
        <w:r>
          <w:t xml:space="preserve">                                                                               </w:t>
        </w:r>
        <w:r w:rsidR="00946007">
          <w:fldChar w:fldCharType="begin"/>
        </w:r>
        <w:r w:rsidR="00946007">
          <w:instrText>PAGE   \* MERGEFORMAT</w:instrText>
        </w:r>
        <w:r w:rsidR="00946007">
          <w:fldChar w:fldCharType="separate"/>
        </w:r>
        <w:r w:rsidR="002B6BA9" w:rsidRPr="002B6BA9">
          <w:rPr>
            <w:noProof/>
            <w:lang w:val="es-ES"/>
          </w:rPr>
          <w:t>1</w:t>
        </w:r>
        <w:r w:rsidR="00946007">
          <w:fldChar w:fldCharType="end"/>
        </w:r>
        <w:r w:rsidR="00946007">
          <w:t xml:space="preserve">  </w:t>
        </w:r>
        <w:r>
          <w:t xml:space="preserve">    </w:t>
        </w:r>
        <w:r w:rsidR="00946007">
          <w:t xml:space="preserve">RECURSO DE REVISIÓN </w:t>
        </w:r>
        <w:r w:rsidR="004445C0">
          <w:t>2388</w:t>
        </w:r>
        <w:r w:rsidR="00946007">
          <w:t xml:space="preserve">/2019-1 </w:t>
        </w:r>
        <w:r w:rsidR="00112158">
          <w:t>SICOM</w:t>
        </w:r>
      </w:p>
    </w:sdtContent>
  </w:sdt>
  <w:p w14:paraId="477B550A" w14:textId="77777777" w:rsidR="00A66405" w:rsidRDefault="006F11D2">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B3282D"/>
    <w:multiLevelType w:val="hybridMultilevel"/>
    <w:tmpl w:val="EAB2648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5252"/>
    <w:rsid w:val="00020975"/>
    <w:rsid w:val="00025FD8"/>
    <w:rsid w:val="00033BD8"/>
    <w:rsid w:val="00037E62"/>
    <w:rsid w:val="00052232"/>
    <w:rsid w:val="00060B51"/>
    <w:rsid w:val="000715ED"/>
    <w:rsid w:val="00073136"/>
    <w:rsid w:val="00075556"/>
    <w:rsid w:val="00077EDA"/>
    <w:rsid w:val="000843E1"/>
    <w:rsid w:val="000849C7"/>
    <w:rsid w:val="00085BE8"/>
    <w:rsid w:val="000D243F"/>
    <w:rsid w:val="000D39EC"/>
    <w:rsid w:val="000D64A6"/>
    <w:rsid w:val="000E20DE"/>
    <w:rsid w:val="000E6225"/>
    <w:rsid w:val="00100DCA"/>
    <w:rsid w:val="00112158"/>
    <w:rsid w:val="001248DC"/>
    <w:rsid w:val="00160CD1"/>
    <w:rsid w:val="00160E2D"/>
    <w:rsid w:val="00165991"/>
    <w:rsid w:val="00174E4F"/>
    <w:rsid w:val="00176BE1"/>
    <w:rsid w:val="00182C57"/>
    <w:rsid w:val="00193E6A"/>
    <w:rsid w:val="001944A3"/>
    <w:rsid w:val="00196713"/>
    <w:rsid w:val="001A7FDE"/>
    <w:rsid w:val="001B1D31"/>
    <w:rsid w:val="001D7CFD"/>
    <w:rsid w:val="001E2F9A"/>
    <w:rsid w:val="001E5EE1"/>
    <w:rsid w:val="002124B4"/>
    <w:rsid w:val="00224651"/>
    <w:rsid w:val="00262D38"/>
    <w:rsid w:val="0026327D"/>
    <w:rsid w:val="00264281"/>
    <w:rsid w:val="002652BE"/>
    <w:rsid w:val="002803F0"/>
    <w:rsid w:val="002814D7"/>
    <w:rsid w:val="00281AC3"/>
    <w:rsid w:val="00285161"/>
    <w:rsid w:val="0028797D"/>
    <w:rsid w:val="002B6BA9"/>
    <w:rsid w:val="002C6A82"/>
    <w:rsid w:val="002C7223"/>
    <w:rsid w:val="002E5565"/>
    <w:rsid w:val="002E5E49"/>
    <w:rsid w:val="002E6C7E"/>
    <w:rsid w:val="00304A77"/>
    <w:rsid w:val="00310C98"/>
    <w:rsid w:val="003145E8"/>
    <w:rsid w:val="0031791F"/>
    <w:rsid w:val="00323109"/>
    <w:rsid w:val="003273CB"/>
    <w:rsid w:val="003351A0"/>
    <w:rsid w:val="00350F4A"/>
    <w:rsid w:val="003579AE"/>
    <w:rsid w:val="00362A4C"/>
    <w:rsid w:val="003737B7"/>
    <w:rsid w:val="00381A22"/>
    <w:rsid w:val="00395B06"/>
    <w:rsid w:val="003B4AE9"/>
    <w:rsid w:val="003D498E"/>
    <w:rsid w:val="003D58DF"/>
    <w:rsid w:val="003E7A7E"/>
    <w:rsid w:val="003F19B3"/>
    <w:rsid w:val="003F3A13"/>
    <w:rsid w:val="003F6EB7"/>
    <w:rsid w:val="00426B50"/>
    <w:rsid w:val="00437B22"/>
    <w:rsid w:val="004445C0"/>
    <w:rsid w:val="004545C1"/>
    <w:rsid w:val="00464936"/>
    <w:rsid w:val="00465201"/>
    <w:rsid w:val="00474CE6"/>
    <w:rsid w:val="00484733"/>
    <w:rsid w:val="004850CD"/>
    <w:rsid w:val="00493AC4"/>
    <w:rsid w:val="0049666C"/>
    <w:rsid w:val="004A21DD"/>
    <w:rsid w:val="004A2293"/>
    <w:rsid w:val="004A3018"/>
    <w:rsid w:val="004C6252"/>
    <w:rsid w:val="004D78C2"/>
    <w:rsid w:val="004F22BA"/>
    <w:rsid w:val="004F3B2F"/>
    <w:rsid w:val="00524E08"/>
    <w:rsid w:val="00531D63"/>
    <w:rsid w:val="00546799"/>
    <w:rsid w:val="00576055"/>
    <w:rsid w:val="005A3E5A"/>
    <w:rsid w:val="005B2D49"/>
    <w:rsid w:val="005C161B"/>
    <w:rsid w:val="005C7D79"/>
    <w:rsid w:val="005E582D"/>
    <w:rsid w:val="005F072D"/>
    <w:rsid w:val="005F1B0A"/>
    <w:rsid w:val="00601F46"/>
    <w:rsid w:val="0061015A"/>
    <w:rsid w:val="0061433E"/>
    <w:rsid w:val="00616103"/>
    <w:rsid w:val="00630174"/>
    <w:rsid w:val="006402BA"/>
    <w:rsid w:val="00643EB9"/>
    <w:rsid w:val="00653362"/>
    <w:rsid w:val="0065398C"/>
    <w:rsid w:val="006623EC"/>
    <w:rsid w:val="006654B9"/>
    <w:rsid w:val="00676793"/>
    <w:rsid w:val="00677378"/>
    <w:rsid w:val="00686E67"/>
    <w:rsid w:val="006911FB"/>
    <w:rsid w:val="006A0D11"/>
    <w:rsid w:val="006B15AA"/>
    <w:rsid w:val="006C1D4E"/>
    <w:rsid w:val="006D21A1"/>
    <w:rsid w:val="006D5053"/>
    <w:rsid w:val="006E1234"/>
    <w:rsid w:val="006F11D2"/>
    <w:rsid w:val="00711834"/>
    <w:rsid w:val="00713979"/>
    <w:rsid w:val="00720561"/>
    <w:rsid w:val="00727E77"/>
    <w:rsid w:val="00742AFD"/>
    <w:rsid w:val="0074378F"/>
    <w:rsid w:val="0074575A"/>
    <w:rsid w:val="00776FB1"/>
    <w:rsid w:val="00783236"/>
    <w:rsid w:val="00787025"/>
    <w:rsid w:val="007B5F05"/>
    <w:rsid w:val="007C0B4F"/>
    <w:rsid w:val="007C2B8B"/>
    <w:rsid w:val="00813197"/>
    <w:rsid w:val="00823D2D"/>
    <w:rsid w:val="00843990"/>
    <w:rsid w:val="0086720E"/>
    <w:rsid w:val="00870DA1"/>
    <w:rsid w:val="008776CA"/>
    <w:rsid w:val="00880890"/>
    <w:rsid w:val="00882F18"/>
    <w:rsid w:val="00884732"/>
    <w:rsid w:val="008A19DE"/>
    <w:rsid w:val="008A491B"/>
    <w:rsid w:val="008B0264"/>
    <w:rsid w:val="008B5533"/>
    <w:rsid w:val="008B5E35"/>
    <w:rsid w:val="008D3CB4"/>
    <w:rsid w:val="008D7875"/>
    <w:rsid w:val="008D791C"/>
    <w:rsid w:val="00912891"/>
    <w:rsid w:val="00931F30"/>
    <w:rsid w:val="00946007"/>
    <w:rsid w:val="00954954"/>
    <w:rsid w:val="00954C5B"/>
    <w:rsid w:val="009719E0"/>
    <w:rsid w:val="00975D7B"/>
    <w:rsid w:val="009A50CB"/>
    <w:rsid w:val="009A5DE4"/>
    <w:rsid w:val="009D7CA0"/>
    <w:rsid w:val="009E1A80"/>
    <w:rsid w:val="009E1CB7"/>
    <w:rsid w:val="009F01EE"/>
    <w:rsid w:val="009F1E00"/>
    <w:rsid w:val="009F6EC1"/>
    <w:rsid w:val="00A06923"/>
    <w:rsid w:val="00A3067B"/>
    <w:rsid w:val="00A601E8"/>
    <w:rsid w:val="00A60D12"/>
    <w:rsid w:val="00A6652B"/>
    <w:rsid w:val="00A73FC3"/>
    <w:rsid w:val="00A75FF9"/>
    <w:rsid w:val="00A81D96"/>
    <w:rsid w:val="00AB71F5"/>
    <w:rsid w:val="00AE2C79"/>
    <w:rsid w:val="00B001B9"/>
    <w:rsid w:val="00B0064B"/>
    <w:rsid w:val="00B03D7F"/>
    <w:rsid w:val="00B041B0"/>
    <w:rsid w:val="00B10752"/>
    <w:rsid w:val="00B135C5"/>
    <w:rsid w:val="00B16346"/>
    <w:rsid w:val="00B23CFB"/>
    <w:rsid w:val="00B23D6B"/>
    <w:rsid w:val="00B263A7"/>
    <w:rsid w:val="00B459E1"/>
    <w:rsid w:val="00B51A6A"/>
    <w:rsid w:val="00B82D8C"/>
    <w:rsid w:val="00B830AE"/>
    <w:rsid w:val="00B9030F"/>
    <w:rsid w:val="00B92470"/>
    <w:rsid w:val="00B94EB4"/>
    <w:rsid w:val="00BB69E3"/>
    <w:rsid w:val="00BC1F31"/>
    <w:rsid w:val="00BC3DB8"/>
    <w:rsid w:val="00BC668D"/>
    <w:rsid w:val="00BE1B1C"/>
    <w:rsid w:val="00BE1BC3"/>
    <w:rsid w:val="00BF7A10"/>
    <w:rsid w:val="00C05E59"/>
    <w:rsid w:val="00C07921"/>
    <w:rsid w:val="00C12FDE"/>
    <w:rsid w:val="00C25013"/>
    <w:rsid w:val="00C37F28"/>
    <w:rsid w:val="00C555B4"/>
    <w:rsid w:val="00C757B5"/>
    <w:rsid w:val="00C84278"/>
    <w:rsid w:val="00C9008B"/>
    <w:rsid w:val="00CC38D7"/>
    <w:rsid w:val="00CC3C52"/>
    <w:rsid w:val="00CC424B"/>
    <w:rsid w:val="00CD0A89"/>
    <w:rsid w:val="00CE1003"/>
    <w:rsid w:val="00CE2A48"/>
    <w:rsid w:val="00CE559C"/>
    <w:rsid w:val="00CF596F"/>
    <w:rsid w:val="00D01D9C"/>
    <w:rsid w:val="00D13F43"/>
    <w:rsid w:val="00D21254"/>
    <w:rsid w:val="00D2155A"/>
    <w:rsid w:val="00D25F5A"/>
    <w:rsid w:val="00D3434C"/>
    <w:rsid w:val="00D4006E"/>
    <w:rsid w:val="00D6663E"/>
    <w:rsid w:val="00D72B0A"/>
    <w:rsid w:val="00D76878"/>
    <w:rsid w:val="00D768E3"/>
    <w:rsid w:val="00D9306C"/>
    <w:rsid w:val="00DA0561"/>
    <w:rsid w:val="00DC029A"/>
    <w:rsid w:val="00DD1478"/>
    <w:rsid w:val="00DD1790"/>
    <w:rsid w:val="00DF1D6D"/>
    <w:rsid w:val="00DF46D8"/>
    <w:rsid w:val="00E0750B"/>
    <w:rsid w:val="00E10E15"/>
    <w:rsid w:val="00E127E8"/>
    <w:rsid w:val="00E22DCB"/>
    <w:rsid w:val="00E261D3"/>
    <w:rsid w:val="00E31259"/>
    <w:rsid w:val="00E40BAE"/>
    <w:rsid w:val="00E50A92"/>
    <w:rsid w:val="00E51D64"/>
    <w:rsid w:val="00E52D1B"/>
    <w:rsid w:val="00E71A29"/>
    <w:rsid w:val="00E81C3D"/>
    <w:rsid w:val="00E96AB2"/>
    <w:rsid w:val="00EA6419"/>
    <w:rsid w:val="00EC1DBC"/>
    <w:rsid w:val="00EC2381"/>
    <w:rsid w:val="00EC7299"/>
    <w:rsid w:val="00ED558F"/>
    <w:rsid w:val="00EF5311"/>
    <w:rsid w:val="00F05399"/>
    <w:rsid w:val="00F150A4"/>
    <w:rsid w:val="00F4365A"/>
    <w:rsid w:val="00F55EA7"/>
    <w:rsid w:val="00F6274D"/>
    <w:rsid w:val="00F73A3D"/>
    <w:rsid w:val="00F77506"/>
    <w:rsid w:val="00F86C61"/>
    <w:rsid w:val="00F86E3E"/>
    <w:rsid w:val="00F93C3F"/>
    <w:rsid w:val="00F95E72"/>
    <w:rsid w:val="00FA7547"/>
    <w:rsid w:val="00FB0B93"/>
    <w:rsid w:val="00FB6CA6"/>
    <w:rsid w:val="00FC1383"/>
    <w:rsid w:val="00FC33CD"/>
    <w:rsid w:val="00FE75D7"/>
    <w:rsid w:val="00FE787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docId w15:val="{A6AFE245-8EC4-44FF-BDED-B25E97B11C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deglobo">
    <w:name w:val="Balloon Text"/>
    <w:basedOn w:val="Normal"/>
    <w:link w:val="TextodegloboCar"/>
    <w:uiPriority w:val="99"/>
    <w:semiHidden/>
    <w:unhideWhenUsed/>
    <w:rsid w:val="00474CE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4CE6"/>
    <w:rPr>
      <w:rFonts w:ascii="Tahoma" w:eastAsiaTheme="minorEastAsia" w:hAnsi="Tahoma" w:cs="Tahoma"/>
      <w:sz w:val="16"/>
      <w:szCs w:val="16"/>
      <w:lang w:eastAsia="es-MX"/>
    </w:rPr>
  </w:style>
  <w:style w:type="character" w:customStyle="1" w:styleId="Mencinsinresolver2">
    <w:name w:val="Mención sin resolver2"/>
    <w:basedOn w:val="Fuentedeprrafopredeter"/>
    <w:uiPriority w:val="99"/>
    <w:semiHidden/>
    <w:unhideWhenUsed/>
    <w:rsid w:val="00DD1790"/>
    <w:rPr>
      <w:color w:val="605E5C"/>
      <w:shd w:val="clear" w:color="auto" w:fill="E1DFDD"/>
    </w:rPr>
  </w:style>
  <w:style w:type="character" w:customStyle="1" w:styleId="UnresolvedMention">
    <w:name w:val="Unresolved Mention"/>
    <w:basedOn w:val="Fuentedeprrafopredeter"/>
    <w:uiPriority w:val="99"/>
    <w:semiHidden/>
    <w:unhideWhenUsed/>
    <w:rsid w:val="003F19B3"/>
    <w:rPr>
      <w:color w:val="605E5C"/>
      <w:shd w:val="clear" w:color="auto" w:fill="E1DFDD"/>
    </w:rPr>
  </w:style>
  <w:style w:type="paragraph" w:styleId="Textonotapie">
    <w:name w:val="footnote text"/>
    <w:basedOn w:val="Normal"/>
    <w:link w:val="TextonotapieCar"/>
    <w:uiPriority w:val="99"/>
    <w:semiHidden/>
    <w:unhideWhenUsed/>
    <w:rsid w:val="00BC3DB8"/>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BC3DB8"/>
    <w:rPr>
      <w:rFonts w:eastAsiaTheme="minorEastAsia"/>
      <w:sz w:val="20"/>
      <w:szCs w:val="20"/>
      <w:lang w:eastAsia="es-MX"/>
    </w:rPr>
  </w:style>
  <w:style w:type="character" w:styleId="Refdenotaalpie">
    <w:name w:val="footnote reference"/>
    <w:basedOn w:val="Fuentedeprrafopredeter"/>
    <w:uiPriority w:val="99"/>
    <w:semiHidden/>
    <w:unhideWhenUsed/>
    <w:rsid w:val="00BC3DB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8ED3D9-AE8B-43BD-85FF-3A27B081CD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1858</Words>
  <Characters>10220</Characters>
  <Application>Microsoft Office Word</Application>
  <DocSecurity>0</DocSecurity>
  <Lines>85</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Usuario CEGAIP</cp:lastModifiedBy>
  <cp:revision>2</cp:revision>
  <cp:lastPrinted>2020-09-29T19:36:00Z</cp:lastPrinted>
  <dcterms:created xsi:type="dcterms:W3CDTF">2020-09-29T19:56:00Z</dcterms:created>
  <dcterms:modified xsi:type="dcterms:W3CDTF">2020-09-29T19:56:00Z</dcterms:modified>
</cp:coreProperties>
</file>