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2BA" w:rsidRDefault="001622BA" w:rsidP="001622BA">
      <w:pPr>
        <w:jc w:val="center"/>
      </w:pPr>
      <w:r>
        <w:t>TITULO QUINTO</w:t>
      </w:r>
    </w:p>
    <w:p w:rsidR="001622BA" w:rsidRDefault="001622BA" w:rsidP="001622BA">
      <w:pPr>
        <w:jc w:val="center"/>
      </w:pPr>
      <w:r>
        <w:t>DE LAS AUTORIDADES MUNICIPALES</w:t>
      </w:r>
    </w:p>
    <w:p w:rsidR="001622BA" w:rsidRDefault="001622BA" w:rsidP="001622BA">
      <w:pPr>
        <w:jc w:val="center"/>
      </w:pPr>
      <w:r>
        <w:t>CAPITULO I</w:t>
      </w:r>
    </w:p>
    <w:p w:rsidR="001622BA" w:rsidRDefault="001622BA" w:rsidP="001622BA">
      <w:pPr>
        <w:jc w:val="center"/>
      </w:pPr>
      <w:r>
        <w:t>De las Facultades y Obligaciones del Presidente Municipal</w:t>
      </w:r>
    </w:p>
    <w:p w:rsidR="00FF459F" w:rsidRDefault="001622BA" w:rsidP="001622BA">
      <w:pPr>
        <w:jc w:val="both"/>
      </w:pPr>
      <w:r>
        <w:t xml:space="preserve">ARTICULO 70. El Presidente Municipal es el ejecutivo de las determinaciones del Ayuntamiento; tendrá las siguientes facultades y obligaciones: </w:t>
      </w:r>
    </w:p>
    <w:p w:rsidR="001622BA" w:rsidRDefault="00FF459F" w:rsidP="00FF459F">
      <w:pPr>
        <w:spacing w:after="0"/>
        <w:jc w:val="both"/>
      </w:pPr>
      <w:r>
        <w:t>(</w:t>
      </w:r>
      <w:r w:rsidR="001622BA">
        <w:t xml:space="preserve">REFORMADA, P.O. 03 DE ABRIL DE 2007) </w:t>
      </w:r>
    </w:p>
    <w:p w:rsidR="000E0748" w:rsidRDefault="001622BA" w:rsidP="001622BA">
      <w:pPr>
        <w:jc w:val="both"/>
      </w:pPr>
      <w:r>
        <w:t>I. Cumplir y hacer cumplir la Ley Orgánica del Municipio Libre, el Bando de Policía y Gobierno, los reglamentos y demás ordenamientos del Municipio, y las resoluciones del Cabildo que estén apegadas a derecho;</w:t>
      </w:r>
    </w:p>
    <w:p w:rsidR="00FF459F" w:rsidRDefault="001622BA" w:rsidP="001622BA">
      <w:pPr>
        <w:jc w:val="both"/>
      </w:pPr>
      <w:r>
        <w:t xml:space="preserve">II. Promulgar y ordenar conforme lo establece la presente Ley, la publicación de los reglamentos y disposiciones de observancia general aprobadas por el Cabildo; </w:t>
      </w:r>
    </w:p>
    <w:p w:rsidR="001622BA" w:rsidRDefault="001622BA" w:rsidP="00FF459F">
      <w:pPr>
        <w:spacing w:after="0"/>
        <w:jc w:val="both"/>
      </w:pPr>
      <w:r>
        <w:t xml:space="preserve">(REFORMADA, P.O. 03 DE ABRIL DE 2007) </w:t>
      </w:r>
    </w:p>
    <w:p w:rsidR="00FF459F" w:rsidRDefault="001622BA" w:rsidP="001622BA">
      <w:pPr>
        <w:jc w:val="both"/>
      </w:pPr>
      <w:r>
        <w:t xml:space="preserve">III. Convocar por conducto del Secretario y presidir las sesiones de Cabildo, teniendo voz y voto para tomar parte en las discusiones, y voto de calidad en caso de empate; </w:t>
      </w:r>
    </w:p>
    <w:p w:rsidR="001622BA" w:rsidRDefault="001622BA" w:rsidP="00FF459F">
      <w:pPr>
        <w:spacing w:after="0"/>
        <w:jc w:val="both"/>
      </w:pPr>
      <w:r>
        <w:t xml:space="preserve">(REFORMADA, P.O. 23 DE JULIO DE 2015) </w:t>
      </w:r>
    </w:p>
    <w:p w:rsidR="001622BA" w:rsidRDefault="001622BA" w:rsidP="001622BA">
      <w:pPr>
        <w:jc w:val="both"/>
      </w:pPr>
      <w:r>
        <w:t xml:space="preserve">IV. Celebrar a nombre del Ayuntamiento y por acuerdo de éste, los actos y contratos necesarios para el despacho de los negocios administrativos y la atención de los servicios públicos municipales, salvo los convenios cuya celebración corresponde directamente al ayuntamiento en los términos de esta ley. Además, establecer las medidas financieras, legales y operativas necesarias que apoyen y garanticen la independencia técnica de la Contraloría Interna. </w:t>
      </w:r>
    </w:p>
    <w:p w:rsidR="00FF459F" w:rsidRDefault="001622BA" w:rsidP="001622BA">
      <w:pPr>
        <w:jc w:val="both"/>
      </w:pPr>
      <w:r>
        <w:t xml:space="preserve">V. Proponer al Ayuntamiento en la primera sesión de Cabildo, los nombramientos del Secretario, del Tesorero, del Contralor, y del Oficial Mayor y Delegados en su caso. La propuesta que presente el Presidente Municipal será sometida a la aprobación del Cabildo; de no acordarse procedente, el Presidente Municipal presentará en la misma sesión una terna de candidatos para cada puesto, de entre los cuales el Cabildo hará la designación respectiva; si dicho cuerpo colegiado no acordare favorablemente o negare en su caso la propuesta de los candidatos, el Presidente Municipal expedirá inmediatamente el nombramiento en favor de cualquiera de los integrantes de la terna propuesta para cada cargo; </w:t>
      </w:r>
    </w:p>
    <w:p w:rsidR="001622BA" w:rsidRDefault="001622BA" w:rsidP="00FF459F">
      <w:pPr>
        <w:spacing w:after="0"/>
        <w:jc w:val="both"/>
      </w:pPr>
      <w:r>
        <w:t xml:space="preserve">(REFORMADA, P.O. 21 DE DICIEMBRE DE 2010) </w:t>
      </w:r>
    </w:p>
    <w:p w:rsidR="00FF459F" w:rsidRDefault="001622BA" w:rsidP="001622BA">
      <w:pPr>
        <w:jc w:val="both"/>
      </w:pPr>
      <w:r>
        <w:t xml:space="preserve">VI. Nombrar a los servidores públicos municipales cuya designación no sea facultad exclusiva del Cabildo, garantizando que las relaciones laborales entre el Ayuntamiento y sus trabajadores, se apeguen a lo dispuesto en la Ley de los Trabajadores al Servicio de las Instituciones Públicas del Estado y Municipios de San Luis Potosí. </w:t>
      </w:r>
    </w:p>
    <w:p w:rsidR="001622BA" w:rsidRDefault="001622BA" w:rsidP="00FF459F">
      <w:pPr>
        <w:spacing w:after="0"/>
        <w:jc w:val="both"/>
      </w:pPr>
      <w:r>
        <w:t xml:space="preserve">(ADICIONADO, P.O. 21 DE DICIEMBRE DE 2010) </w:t>
      </w:r>
    </w:p>
    <w:p w:rsidR="001622BA" w:rsidRDefault="001622BA" w:rsidP="001622BA">
      <w:pPr>
        <w:jc w:val="both"/>
      </w:pPr>
      <w:r>
        <w:t xml:space="preserve">Tratándose de directores, subdirectores de área, o jefes de área o departamento, así como todo servidor público que ejerza funciones de dirección, inspección, vigilancia y fiscalización, cuando tengan carácter general, así como todas aquellas que por su naturaleza se definan como tales en </w:t>
      </w:r>
      <w:r>
        <w:lastRenderedPageBreak/>
        <w:t xml:space="preserve">los catálogos o tabuladores generales de puestos a que se refiere la Ley de los Trabajadores de las Instituciones Públicas del Estado de San Luis Potosí, el nombramiento será por el periodo de duración de la administración que los designó; pudiendo removerlos anticipadamente por causa justificada sin que proceda, reinstalación o pago de salarios vencidos, más allá del periodo establecido en el nombramiento respectivo; </w:t>
      </w:r>
    </w:p>
    <w:p w:rsidR="001622BA" w:rsidRDefault="001622BA" w:rsidP="001622BA">
      <w:pPr>
        <w:jc w:val="both"/>
      </w:pPr>
      <w:r>
        <w:t xml:space="preserve">VII. Nombrar al Presidente del Sistema Municipal para el Desarrollo Integral de la Familia; </w:t>
      </w:r>
    </w:p>
    <w:p w:rsidR="001622BA" w:rsidRDefault="001622BA" w:rsidP="001622BA">
      <w:pPr>
        <w:jc w:val="both"/>
      </w:pPr>
      <w:r>
        <w:t xml:space="preserve">VIII. Vigilar que las dependencias administrativas municipales se integren y funcionen legalmente, atendiendo las actividades que les están encomendadas con la eficiencia requerida; </w:t>
      </w:r>
    </w:p>
    <w:p w:rsidR="001622BA" w:rsidRDefault="001622BA" w:rsidP="001622BA">
      <w:pPr>
        <w:jc w:val="both"/>
      </w:pPr>
      <w:r>
        <w:t xml:space="preserve">IX. Coordinar las funciones y la prestación de los servicios públicos municipales, proponiendo al Ayuntamiento la creación de organismos especiales para la prestación o la concesión de dichos servicios cuando así lo estime conveniente; </w:t>
      </w:r>
    </w:p>
    <w:p w:rsidR="00FF459F" w:rsidRDefault="001622BA" w:rsidP="001622BA">
      <w:pPr>
        <w:jc w:val="both"/>
      </w:pPr>
      <w:r>
        <w:t xml:space="preserve">X. Cuidar el correcto desempeño de las funciones encomendadas a la policía preventiva municipal y tránsito; XI. Vigilar la coordinación y el cumplimiento de los planes nacional, estatal y municipal de desarrollo; </w:t>
      </w:r>
    </w:p>
    <w:p w:rsidR="001622BA" w:rsidRDefault="001622BA" w:rsidP="00FF459F">
      <w:pPr>
        <w:spacing w:after="0"/>
        <w:jc w:val="both"/>
      </w:pPr>
      <w:r>
        <w:t xml:space="preserve">(REFORMADA, P.O. 03 DE ABRIL DE 2007) </w:t>
      </w:r>
    </w:p>
    <w:p w:rsidR="001622BA" w:rsidRDefault="001622BA" w:rsidP="00FF459F">
      <w:pPr>
        <w:spacing w:after="0"/>
        <w:jc w:val="both"/>
      </w:pPr>
      <w:r>
        <w:t xml:space="preserve">(REFORMADA, P.O.28 DE JUNIO DE 2011) </w:t>
      </w:r>
    </w:p>
    <w:p w:rsidR="001622BA" w:rsidRDefault="001622BA" w:rsidP="001622BA">
      <w:pPr>
        <w:jc w:val="both"/>
      </w:pPr>
      <w:r>
        <w:t xml:space="preserve">XII. Observar que se lleve a cabo el Plan Municipal de Desarrollo Urbano en congruencia con los planes estatal y nacional, remitiéndolo al Ejecutivo del Estado para que emita en su caso observaciones, y ordenar, una vez realizadas las correcciones que el Cabildo considere procedentes, la inscripción del mismo en el Registro Público de la Propiedad; </w:t>
      </w:r>
    </w:p>
    <w:p w:rsidR="001622BA" w:rsidRDefault="001622BA" w:rsidP="001622BA">
      <w:pPr>
        <w:jc w:val="both"/>
      </w:pPr>
      <w:r>
        <w:t xml:space="preserve">XIII. Vigilar la recaudación en todas las ramas de la hacienda pública municipal, cuidando que la inversión de los fondos se haga con estricto apego al presupuesto y a las leyes correspondientes; </w:t>
      </w:r>
    </w:p>
    <w:p w:rsidR="001622BA" w:rsidRDefault="001622BA" w:rsidP="001622BA">
      <w:pPr>
        <w:jc w:val="both"/>
      </w:pPr>
      <w:r>
        <w:t xml:space="preserve">XIV. Pasar diariamente a la Tesorería Municipal, en forma directa o a través del servidor público que prevea el Reglamento Interior, noticias detalladas de las multas que impusiere y vigilar que, en ningún caso, omita esa dependencia expedir recibos de los enteros que se efectúen; </w:t>
      </w:r>
    </w:p>
    <w:p w:rsidR="00FF459F" w:rsidRDefault="001622BA" w:rsidP="001622BA">
      <w:pPr>
        <w:jc w:val="both"/>
      </w:pPr>
      <w:r>
        <w:t xml:space="preserve">XV. Ejercer en materia de lo dispuesto por el artículo 130 de la Constitución Política de los Estados Unidos Mexicanos, las facultades y responsabilidades que determine la ley; </w:t>
      </w:r>
    </w:p>
    <w:p w:rsidR="001622BA" w:rsidRDefault="001622BA" w:rsidP="00FF459F">
      <w:pPr>
        <w:spacing w:after="0"/>
        <w:jc w:val="both"/>
      </w:pPr>
      <w:r>
        <w:t xml:space="preserve">(REFORMADA, P.O. 03 DE ABRIL DE 2007) </w:t>
      </w:r>
    </w:p>
    <w:p w:rsidR="00FF459F" w:rsidRDefault="001622BA" w:rsidP="001622BA">
      <w:pPr>
        <w:jc w:val="both"/>
      </w:pPr>
      <w:r>
        <w:t xml:space="preserve">XVI. Solicitar licencia por escrito y por causa justificada al Cabildo, para ausentarse del Municipio por más de diez días; debiendo formular aviso para ausentarse por un término menor; </w:t>
      </w:r>
    </w:p>
    <w:p w:rsidR="001622BA" w:rsidRDefault="001622BA" w:rsidP="00FF459F">
      <w:pPr>
        <w:spacing w:after="0"/>
        <w:jc w:val="both"/>
      </w:pPr>
      <w:r>
        <w:t xml:space="preserve">(REFORMADO, P.O. 01 DE NOVIEMBRE DE 2005) </w:t>
      </w:r>
    </w:p>
    <w:p w:rsidR="001622BA" w:rsidRDefault="001622BA" w:rsidP="001622BA">
      <w:pPr>
        <w:jc w:val="both"/>
      </w:pPr>
      <w:r>
        <w:t xml:space="preserve">XVII. Rendir ante el Pleno del Ayuntamiento en sesión solemne, durante la segunda quincena del mes de septiembre de cada año, un informe por escrito en el que manifieste el estado que guarda la administración pública municipal; y comparecer posteriormente cuando así lo acuerde con el propio Cabildo, a fin de responder a las observaciones que el edilicio le formule; </w:t>
      </w:r>
    </w:p>
    <w:p w:rsidR="001622BA" w:rsidRDefault="001622BA" w:rsidP="001622BA">
      <w:pPr>
        <w:jc w:val="both"/>
      </w:pPr>
      <w:r>
        <w:t xml:space="preserve">(N. E. DE ACUERDO AL DECRETO 002 DEL 28 DE SEPTIEMBRE DE 2006 POR UNICA OCASIÓN NO SERÁ APLICABLE A LOS PRESIDENTES MUNICIPALES EN FUNCIONES HASTA LA PRIMERA QUINCENA DE DICIEMBRE DE 2006) </w:t>
      </w:r>
    </w:p>
    <w:p w:rsidR="001622BA" w:rsidRDefault="001622BA" w:rsidP="001622BA">
      <w:pPr>
        <w:jc w:val="both"/>
      </w:pPr>
      <w:r>
        <w:lastRenderedPageBreak/>
        <w:t xml:space="preserve">XVIII. Vigilar la conducta oficial de los empleados del Municipio, corrigiendo oportunamente las faltas que observe y haciendo del conocimiento de la autoridad competente aquellas que pudieran ser tipificadas como delito; </w:t>
      </w:r>
    </w:p>
    <w:p w:rsidR="001622BA" w:rsidRDefault="001622BA" w:rsidP="001622BA">
      <w:pPr>
        <w:jc w:val="both"/>
      </w:pPr>
      <w:r>
        <w:t xml:space="preserve">XIX. Coadyuvar al funcionamiento del Registro Civil en forma concurrente con la Dirección del mismo, en los términos de la ley de la materia; </w:t>
      </w:r>
    </w:p>
    <w:p w:rsidR="001622BA" w:rsidRDefault="001622BA" w:rsidP="001622BA">
      <w:pPr>
        <w:jc w:val="both"/>
      </w:pPr>
      <w:r>
        <w:t xml:space="preserve">XX. Coordinar y vigilar las actividades de los delegados municipales en sus respectivas demarcaciones; </w:t>
      </w:r>
    </w:p>
    <w:p w:rsidR="001622BA" w:rsidRDefault="001622BA" w:rsidP="001622BA">
      <w:pPr>
        <w:jc w:val="both"/>
      </w:pPr>
      <w:r>
        <w:t xml:space="preserve">XXI. Conceder y expedir en los términos de ley, las licencias para el aprovechamiento de parte de particulares de las vías públicas, así como las relativas al funcionamiento de comercios, espectáculos, cantinas, centros nocturnos, bailes y diversiones públicas en general, mediante el pago a la Tesorería de los derechos correspondientes; </w:t>
      </w:r>
    </w:p>
    <w:p w:rsidR="001622BA" w:rsidRDefault="001622BA" w:rsidP="001622BA">
      <w:pPr>
        <w:jc w:val="both"/>
      </w:pPr>
      <w:r>
        <w:t xml:space="preserve">XXII. Prestar a las agrupaciones cívicas y partidos políticos, con la expresión de nombre, edad, estado civil, domicilio, propiedades, profesión, industria o trabajo de que subsistan los particulares y, en su caso, de los directivos de las asociaciones intermedias; </w:t>
      </w:r>
    </w:p>
    <w:p w:rsidR="001622BA" w:rsidRDefault="001622BA" w:rsidP="001622BA">
      <w:pPr>
        <w:jc w:val="both"/>
      </w:pPr>
      <w:r>
        <w:t xml:space="preserve">XXVI. Determinar el trámite de los asuntos, oficios y solicitudes en general que se presenten al Ayuntamiento, y hacer que recaiga acuerdo a todas las peticiones que se presenten siempre que éstas se formulen por escrito, de manera pacífica y respetuosa, así como ordenar se notifiquen los acuerdos a los interesados; </w:t>
      </w:r>
    </w:p>
    <w:p w:rsidR="001622BA" w:rsidRDefault="001622BA" w:rsidP="001622BA">
      <w:pPr>
        <w:jc w:val="both"/>
      </w:pPr>
      <w:r>
        <w:t xml:space="preserve">XXVII. Recibir la protesta de los servidores públicos municipales que ante él deban rendirla; </w:t>
      </w:r>
    </w:p>
    <w:p w:rsidR="00FF459F" w:rsidRDefault="001622BA" w:rsidP="001622BA">
      <w:pPr>
        <w:jc w:val="both"/>
      </w:pPr>
      <w:r>
        <w:t xml:space="preserve">XXVIII. Representar al Municipio ante los tribunales en los casos a que se refiere el artículo 71 de esta Ley, con todas las facultades de un apoderado general para pleitos y cobranzas; nombrar asesores y representantes, así como otorgar poderes generales y especiales para pleitos y cobranzas; </w:t>
      </w:r>
    </w:p>
    <w:p w:rsidR="001622BA" w:rsidRDefault="001622BA" w:rsidP="00FF459F">
      <w:pPr>
        <w:spacing w:after="0"/>
        <w:jc w:val="both"/>
      </w:pPr>
      <w:r>
        <w:t xml:space="preserve">(REFORMADA, P.O. 03 DE ABRIL DE 2007) </w:t>
      </w:r>
    </w:p>
    <w:p w:rsidR="001622BA" w:rsidRDefault="001622BA" w:rsidP="001622BA">
      <w:pPr>
        <w:jc w:val="both"/>
      </w:pPr>
      <w:r>
        <w:t xml:space="preserve">XXIX. Celebrar a nombre del Municipio, en ejercicio de las facultades que la ley le confiere o en ejecución de los acuerdos del Cabildo o del Congreso del Estado, los actos y contratos necesarios para el desempeño de los negocios administrativos y la eficaz prestación de las funciones y los servicios públicos municipales, dando cuenta al Ayuntamiento o al Congreso del Estado, en su caso, del resultado de las gestiones; </w:t>
      </w:r>
    </w:p>
    <w:p w:rsidR="001622BA" w:rsidRDefault="001622BA" w:rsidP="001622BA">
      <w:pPr>
        <w:jc w:val="both"/>
      </w:pPr>
      <w:r>
        <w:t xml:space="preserve">XXX. Realizar el control y vigilancia en materia de fraccionamientos, sobre construcción de obras públicas y privadas, de ornato, nomenclatura, numeración oficial, planificación y alineamiento de edificaciones y calles; </w:t>
      </w:r>
    </w:p>
    <w:p w:rsidR="001622BA" w:rsidRDefault="001622BA" w:rsidP="001622BA">
      <w:pPr>
        <w:jc w:val="both"/>
      </w:pPr>
      <w:r>
        <w:t xml:space="preserve">XXXI. Informar al Ejecutivo del Estado o al Congreso del Estado, sobre cualquier asunto de orden municipal que interfiera o pueda afectar de alguna forma las funciones encomendadas al Ayuntamiento; </w:t>
      </w:r>
    </w:p>
    <w:p w:rsidR="00FF459F" w:rsidRDefault="001622BA" w:rsidP="001622BA">
      <w:pPr>
        <w:jc w:val="both"/>
      </w:pPr>
      <w:r>
        <w:t xml:space="preserve">XXXII. Proveer lo relativo al fomento, construcción, mantenimiento, control y vigilancia de los espacios destinados a prestar al público el servicio de estacionamiento de vehículos; </w:t>
      </w:r>
    </w:p>
    <w:p w:rsidR="001622BA" w:rsidRDefault="001622BA" w:rsidP="00E61E66">
      <w:pPr>
        <w:jc w:val="both"/>
      </w:pPr>
      <w:r>
        <w:t xml:space="preserve">(REFORMADA, P.O. 03 DE ABRIL DE 2007) </w:t>
      </w:r>
    </w:p>
    <w:p w:rsidR="001622BA" w:rsidRDefault="001622BA" w:rsidP="001622BA">
      <w:pPr>
        <w:jc w:val="both"/>
      </w:pPr>
      <w:r>
        <w:lastRenderedPageBreak/>
        <w:t xml:space="preserve">XXXIII. Ordenar la publicación mensual de los estados financieros en la forma que determine el </w:t>
      </w:r>
      <w:proofErr w:type="spellStart"/>
      <w:r>
        <w:t>Cabidlo</w:t>
      </w:r>
      <w:proofErr w:type="spellEnd"/>
      <w:r>
        <w:t xml:space="preserve">; </w:t>
      </w:r>
    </w:p>
    <w:p w:rsidR="001622BA" w:rsidRDefault="001622BA" w:rsidP="001622BA">
      <w:pPr>
        <w:jc w:val="both"/>
      </w:pPr>
      <w:r>
        <w:t xml:space="preserve">XXXIV. Expedir o negar permisos y licencias para la construcción y demoliciones, debiendo solicitar la autorización del Instituto Nacional de Antropología e Historia cuando el caso lo requiera; XXXV. Expedir, previa aprobación del Cabildo en los términos de esta Ley, licencias de uso de suelo para dividir o subdividir inmuebles y para fraccionar en los términos de la ley de la materia; </w:t>
      </w:r>
    </w:p>
    <w:p w:rsidR="00E61E66" w:rsidRDefault="001622BA" w:rsidP="001622BA">
      <w:pPr>
        <w:jc w:val="both"/>
      </w:pPr>
      <w:r>
        <w:t xml:space="preserve">XXXVI. Visitar cuando menos dos veces al año todas las localidades que se encuentren dentro de la circunscripción municipal, para verificar el estado que guardan los servicios públicos; </w:t>
      </w:r>
    </w:p>
    <w:p w:rsidR="001622BA" w:rsidRDefault="001622BA" w:rsidP="00E61E66">
      <w:pPr>
        <w:spacing w:after="0"/>
        <w:jc w:val="both"/>
      </w:pPr>
      <w:r>
        <w:t xml:space="preserve">(REFORMADA, P.O.23 DE FEBRERO DE 2012) </w:t>
      </w:r>
    </w:p>
    <w:p w:rsidR="001622BA" w:rsidRDefault="001622BA" w:rsidP="001622BA">
      <w:pPr>
        <w:jc w:val="both"/>
      </w:pPr>
      <w:r>
        <w:t xml:space="preserve">XXXVII. En materia de seguridad pública ejercer las facultades que le confieren la Ley de Seguridad Pública del Estado, las que le correspondan en los términos del artículo 21 de la Constitución Política de los Estados Unidos Mexicanos, así como las que le confiera la Ley que establece las Bases de Coordinación del Sistema Nacional de Seguridad Pública, y los convenios que en materia de seguridad pública celebre el Ayuntamiento; </w:t>
      </w:r>
    </w:p>
    <w:p w:rsidR="001622BA" w:rsidRDefault="001622BA" w:rsidP="001622BA">
      <w:pPr>
        <w:spacing w:after="0"/>
        <w:jc w:val="both"/>
      </w:pPr>
      <w:r>
        <w:t>(REFORMADA, P.O.23 DE FEBRERO DE 2012)</w:t>
      </w:r>
    </w:p>
    <w:p w:rsidR="001622BA" w:rsidRDefault="001622BA" w:rsidP="001622BA">
      <w:pPr>
        <w:spacing w:after="0"/>
        <w:jc w:val="both"/>
      </w:pPr>
      <w:r>
        <w:t xml:space="preserve">(REFORMADA, P.O.31 DE JULIO DE 2012) </w:t>
      </w:r>
    </w:p>
    <w:p w:rsidR="001622BA" w:rsidRDefault="001622BA" w:rsidP="001622BA">
      <w:pPr>
        <w:spacing w:after="0"/>
        <w:jc w:val="both"/>
      </w:pPr>
      <w:r>
        <w:t xml:space="preserve">XXXVIII. 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sólo en los casos en los que no se encuentre en funciones el contralor interno, cuando por cualquiera de las razones establecidas en el artículo 56 fracción XIII de la Ley de Responsabilidades de los Servidores Públicos del Estado y Municipios de San Luis Potosí, el contralor interno se encuentra impedido para conocer o, cuando sea el propio contralor interno el presunto responsable al que se someterá a procedimiento administrativo sancionatorio, pudiendo aplicar las sanciones disciplinarias correspondientes, por acuerdo de Cabildo; </w:t>
      </w:r>
    </w:p>
    <w:p w:rsidR="00E61E66" w:rsidRDefault="00E61E66" w:rsidP="001622BA">
      <w:pPr>
        <w:spacing w:after="0"/>
        <w:jc w:val="both"/>
      </w:pPr>
    </w:p>
    <w:p w:rsidR="001622BA" w:rsidRDefault="001622BA" w:rsidP="001622BA">
      <w:pPr>
        <w:spacing w:after="0"/>
        <w:jc w:val="both"/>
      </w:pPr>
      <w:r>
        <w:t xml:space="preserve">(ADICIONADA, P.O.23 DE FEBRERO DE 2012) </w:t>
      </w:r>
    </w:p>
    <w:p w:rsidR="001622BA" w:rsidRDefault="001622BA" w:rsidP="001622BA">
      <w:pPr>
        <w:spacing w:after="0"/>
        <w:jc w:val="both"/>
      </w:pPr>
      <w:r>
        <w:t xml:space="preserve">(REFORMADA, P.O.31 DE JULIO DE 2012) </w:t>
      </w:r>
    </w:p>
    <w:p w:rsidR="001622BA" w:rsidRDefault="001622BA" w:rsidP="001622BA">
      <w:pPr>
        <w:spacing w:after="0"/>
        <w:jc w:val="both"/>
      </w:pPr>
      <w:r>
        <w:t xml:space="preserve">(REFORMADA, P.O. 22 DE MAYO DE 2014) </w:t>
      </w:r>
    </w:p>
    <w:p w:rsidR="001622BA" w:rsidRDefault="001622BA" w:rsidP="001622BA">
      <w:pPr>
        <w:spacing w:after="0"/>
        <w:jc w:val="both"/>
      </w:pPr>
      <w:r>
        <w:t xml:space="preserve">(REFORMADA, P.O. 10 DE ENERO DE 2015) </w:t>
      </w:r>
    </w:p>
    <w:p w:rsidR="00E61E66" w:rsidRDefault="001622BA" w:rsidP="001622BA">
      <w:pPr>
        <w:jc w:val="both"/>
      </w:pPr>
      <w:r>
        <w:t xml:space="preserve">XXXIX. Asistir y acreditar los cursos de inducción, talleres de capacitación y formación que instrumente e imparta el Ejecutivo del Estado, por conducto de la dependencia del Ramo correspondiente, o por universidades públicas o privadas,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y </w:t>
      </w:r>
    </w:p>
    <w:p w:rsidR="001622BA" w:rsidRDefault="001622BA" w:rsidP="00E61E66">
      <w:pPr>
        <w:spacing w:after="0"/>
        <w:jc w:val="both"/>
      </w:pPr>
      <w:r>
        <w:t xml:space="preserve">(REFORMADA, P.O. 22 DE MAYO DE 2014) </w:t>
      </w:r>
    </w:p>
    <w:p w:rsidR="00E61E66" w:rsidRDefault="001622BA" w:rsidP="001622BA">
      <w:pPr>
        <w:jc w:val="both"/>
      </w:pPr>
      <w:r>
        <w:t xml:space="preserve">XL. Constituir, dentro de los primeros treinta días del inicio de la administración, el Consejo Municipal de Protección Civil, con el objeto de prevenir y actuar en casos de riesgo, siniestro o desastre, en coordinación con las autoridades del Estado y la Federación. A este organismo concurrirán los sectores, público, social, y privado, con las funciones y atribuciones que para el efecto señalen, la Ley de Protección Civil del Estado; y el Reglamento municipal correspondiente; </w:t>
      </w:r>
    </w:p>
    <w:p w:rsidR="00E61E66" w:rsidRDefault="001622BA" w:rsidP="00E61E66">
      <w:pPr>
        <w:spacing w:after="0"/>
        <w:jc w:val="both"/>
      </w:pPr>
      <w:r>
        <w:lastRenderedPageBreak/>
        <w:t xml:space="preserve">(ADICIONADA, P.O. 22 DE MAYO DE 2014) </w:t>
      </w:r>
    </w:p>
    <w:p w:rsidR="00E61E66" w:rsidRDefault="001622BA" w:rsidP="001622BA">
      <w:pPr>
        <w:jc w:val="both"/>
      </w:pPr>
      <w:r>
        <w:t xml:space="preserve">XLI. Designar a los coordinadores municipales de protección civil, verificando que cuenten con la debida certificación de competencia, expedida por una institución avalada por la Escuela Nacional de Protección Civil, y </w:t>
      </w:r>
    </w:p>
    <w:p w:rsidR="00E61E66" w:rsidRDefault="001622BA" w:rsidP="00E61E66">
      <w:pPr>
        <w:spacing w:after="0"/>
        <w:jc w:val="both"/>
      </w:pPr>
      <w:bookmarkStart w:id="0" w:name="_GoBack"/>
      <w:bookmarkEnd w:id="0"/>
      <w:r>
        <w:t xml:space="preserve">(ADICIONADA, P.O.31 DE JULIO DE 2012) (ADICIONADA, P.O. 22 DE MAYO DE 2014) </w:t>
      </w:r>
    </w:p>
    <w:p w:rsidR="001622BA" w:rsidRDefault="001622BA" w:rsidP="001622BA">
      <w:pPr>
        <w:jc w:val="both"/>
      </w:pPr>
      <w:r>
        <w:t>XLII. Las demás que se deriven de esta Ley u otros ordenamientos aplicables.</w:t>
      </w:r>
    </w:p>
    <w:sectPr w:rsidR="001622BA" w:rsidSect="00BC6035">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D570D7"/>
    <w:multiLevelType w:val="hybridMultilevel"/>
    <w:tmpl w:val="5C000538"/>
    <w:lvl w:ilvl="0" w:tplc="5FCC860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6B461FDF"/>
    <w:multiLevelType w:val="hybridMultilevel"/>
    <w:tmpl w:val="A334B4BE"/>
    <w:lvl w:ilvl="0" w:tplc="5CB2722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71330BD7"/>
    <w:multiLevelType w:val="hybridMultilevel"/>
    <w:tmpl w:val="1E6C70F6"/>
    <w:lvl w:ilvl="0" w:tplc="DC1CB8E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622BA"/>
    <w:rsid w:val="000E0748"/>
    <w:rsid w:val="001622BA"/>
    <w:rsid w:val="00BC6035"/>
    <w:rsid w:val="00CB0124"/>
    <w:rsid w:val="00DB5F17"/>
    <w:rsid w:val="00E61E66"/>
    <w:rsid w:val="00FF459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03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622BA"/>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1919</Words>
  <Characters>10557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Oficialía Mayor</dc:creator>
  <cp:lastModifiedBy>Amado</cp:lastModifiedBy>
  <cp:revision>2</cp:revision>
  <dcterms:created xsi:type="dcterms:W3CDTF">2020-10-21T15:26:00Z</dcterms:created>
  <dcterms:modified xsi:type="dcterms:W3CDTF">2020-10-21T15:26:00Z</dcterms:modified>
</cp:coreProperties>
</file>