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567" w:rsidRDefault="002A0567" w:rsidP="002A0567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50247" w:rsidRPr="00250247" w:rsidRDefault="00250247" w:rsidP="003A5EA4">
      <w:pPr>
        <w:jc w:val="center"/>
        <w:rPr>
          <w:rFonts w:eastAsia="Times New Roman" w:cs="Arial"/>
          <w:color w:val="000000"/>
          <w:sz w:val="40"/>
          <w:szCs w:val="40"/>
          <w:lang w:eastAsia="es-MX"/>
        </w:rPr>
      </w:pPr>
      <w:bookmarkStart w:id="0" w:name="_GoBack"/>
      <w:r w:rsidRP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En el presente mes el Instituto de Migración y Enlace Internacional, no generó </w:t>
      </w:r>
      <w:r w:rsidRPr="003B001D">
        <w:rPr>
          <w:rFonts w:eastAsia="Times New Roman" w:cs="Arial"/>
          <w:color w:val="000000"/>
          <w:sz w:val="40"/>
          <w:szCs w:val="40"/>
          <w:lang w:val="es-MX" w:eastAsia="es-MX"/>
        </w:rPr>
        <w:t>r</w:t>
      </w:r>
      <w:r w:rsidRPr="00250247">
        <w:rPr>
          <w:rFonts w:eastAsia="Times New Roman" w:cs="Arial"/>
          <w:color w:val="000000"/>
          <w:sz w:val="40"/>
          <w:szCs w:val="40"/>
          <w:lang w:val="es-MX" w:eastAsia="es-MX"/>
        </w:rPr>
        <w:t xml:space="preserve">esultados de la </w:t>
      </w:r>
      <w:proofErr w:type="spellStart"/>
      <w:r w:rsidRPr="00250247">
        <w:rPr>
          <w:rFonts w:eastAsia="Times New Roman" w:cs="Arial"/>
          <w:color w:val="000000"/>
          <w:sz w:val="40"/>
          <w:szCs w:val="40"/>
          <w:lang w:val="es-MX" w:eastAsia="es-MX"/>
        </w:rPr>
        <w:t>dictaminación</w:t>
      </w:r>
      <w:proofErr w:type="spellEnd"/>
      <w:r w:rsidRPr="00250247">
        <w:rPr>
          <w:rFonts w:eastAsia="Times New Roman" w:cs="Arial"/>
          <w:color w:val="000000"/>
          <w:sz w:val="40"/>
          <w:szCs w:val="40"/>
          <w:lang w:val="es-MX" w:eastAsia="es-MX"/>
        </w:rPr>
        <w:t xml:space="preserve"> de los estados financieros</w:t>
      </w:r>
      <w:r w:rsidRP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; </w:t>
      </w:r>
      <w:r w:rsidRP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Conforme al Artículo 84 fracción XXXI de la Ley de Transparencia y acceso a la Información Pública del Estado de San Luis Potosí. </w:t>
      </w:r>
      <w:proofErr w:type="spellStart"/>
      <w:r>
        <w:rPr>
          <w:rFonts w:eastAsia="Times New Roman" w:cs="Arial"/>
          <w:color w:val="000000"/>
          <w:sz w:val="40"/>
          <w:szCs w:val="40"/>
          <w:lang w:eastAsia="es-MX"/>
        </w:rPr>
        <w:t>Asi</w:t>
      </w:r>
      <w:proofErr w:type="spellEnd"/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 mismo se Informa que el Instituto de </w:t>
      </w:r>
      <w:r w:rsidR="003B001D">
        <w:rPr>
          <w:rFonts w:eastAsia="Times New Roman" w:cs="Arial"/>
          <w:color w:val="000000"/>
          <w:sz w:val="40"/>
          <w:szCs w:val="40"/>
          <w:lang w:eastAsia="es-MX"/>
        </w:rPr>
        <w:t>Migración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 y Enlace Internacional  es un Organismo descentralizado, </w:t>
      </w:r>
      <w:r w:rsid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que 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depende de forma Administrativa al a Secretaria General de Gobierno, en esa razón la presente fracción conforme </w:t>
      </w:r>
      <w:r w:rsidR="003B001D">
        <w:rPr>
          <w:rFonts w:eastAsia="Times New Roman" w:cs="Arial"/>
          <w:color w:val="000000"/>
          <w:sz w:val="40"/>
          <w:szCs w:val="40"/>
          <w:lang w:eastAsia="es-MX"/>
        </w:rPr>
        <w:t>a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 la Ley </w:t>
      </w:r>
      <w:r w:rsidR="003B001D">
        <w:rPr>
          <w:rFonts w:eastAsia="Times New Roman" w:cs="Arial"/>
          <w:color w:val="000000"/>
          <w:sz w:val="40"/>
          <w:szCs w:val="40"/>
          <w:lang w:eastAsia="es-MX"/>
        </w:rPr>
        <w:t>Orgánica de la Administración Publica del Estado de San Luis Potosí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 </w:t>
      </w:r>
      <w:r w:rsid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 en el artículo 33 a </w:t>
      </w:r>
      <w:r w:rsidR="003B001D">
        <w:rPr>
          <w:rFonts w:eastAsia="Times New Roman" w:cs="Arial"/>
          <w:color w:val="000000"/>
          <w:sz w:val="40"/>
          <w:szCs w:val="40"/>
          <w:lang w:eastAsia="es-MX"/>
        </w:rPr>
        <w:t xml:space="preserve"> la Secretaria de Finanzas</w:t>
      </w:r>
      <w:r w:rsidR="003A5EA4">
        <w:rPr>
          <w:rFonts w:eastAsia="Times New Roman" w:cs="Arial"/>
          <w:color w:val="000000"/>
          <w:sz w:val="40"/>
          <w:szCs w:val="40"/>
          <w:lang w:eastAsia="es-MX"/>
        </w:rPr>
        <w:t xml:space="preserve">. </w:t>
      </w:r>
      <w:r w:rsidR="003B001D">
        <w:rPr>
          <w:sz w:val="40"/>
          <w:szCs w:val="40"/>
          <w:lang w:val="es-ES"/>
        </w:rPr>
        <w:t xml:space="preserve">Asimismo el </w:t>
      </w:r>
      <w:r w:rsidRPr="00FF708B">
        <w:rPr>
          <w:sz w:val="40"/>
          <w:szCs w:val="40"/>
          <w:lang w:val="es-ES"/>
        </w:rPr>
        <w:t xml:space="preserve"> artículo 23 de la Ley de Atención y Apoyo a Migrantes el Estado de San Luis Potos; el Instituto en todo momento queda sujeto a las reglas de presupuesto, contabilidad y gasto Público a la Administración Publica.</w:t>
      </w:r>
    </w:p>
    <w:p w:rsidR="00250247" w:rsidRPr="00D358A7" w:rsidRDefault="00250247" w:rsidP="00250247">
      <w:pPr>
        <w:jc w:val="center"/>
        <w:rPr>
          <w:rFonts w:eastAsia="Times New Roman" w:cs="Times New Roman"/>
          <w:color w:val="000000"/>
          <w:sz w:val="40"/>
          <w:lang w:eastAsia="es-MX"/>
        </w:rPr>
      </w:pPr>
      <w:r w:rsidRPr="00D358A7">
        <w:rPr>
          <w:rFonts w:eastAsia="Times New Roman" w:cs="Times New Roman"/>
          <w:color w:val="000000"/>
          <w:sz w:val="40"/>
          <w:lang w:eastAsia="es-MX"/>
        </w:rPr>
        <w:t>.</w:t>
      </w:r>
    </w:p>
    <w:bookmarkEnd w:id="0"/>
    <w:p w:rsidR="002A0567" w:rsidRPr="00250247" w:rsidRDefault="002A0567" w:rsidP="002A0567">
      <w:pPr>
        <w:pStyle w:val="Default"/>
        <w:rPr>
          <w:rFonts w:cs="Times New Roman"/>
          <w:color w:val="auto"/>
          <w:lang w:val="es-ES_tradnl"/>
        </w:rPr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center"/>
        <w:rPr>
          <w:rFonts w:ascii="Calibri" w:hAnsi="Calibri"/>
          <w:b/>
          <w:sz w:val="64"/>
          <w:szCs w:val="64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/>
    <w:p w:rsidR="00B96B03" w:rsidRDefault="00B96B03"/>
    <w:sectPr w:rsidR="00B96B03" w:rsidSect="002B5DE9">
      <w:headerReference w:type="default" r:id="rId6"/>
      <w:footerReference w:type="default" r:id="rId7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C5301A">
      <w:r>
        <w:separator/>
      </w:r>
    </w:p>
  </w:endnote>
  <w:endnote w:type="continuationSeparator" w:id="0">
    <w:p w:rsidR="00000000" w:rsidRDefault="00C53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3B001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FA1485" w:rsidRDefault="00C5301A" w:rsidP="001B6B41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FA1485" w:rsidRDefault="00C5301A" w:rsidP="001B6B41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E222B9"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2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222B9"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 w:rsidR="00E222B9"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 w:rsidR="00E222B9"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="00E222B9"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C5301A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C5301A">
      <w:r>
        <w:separator/>
      </w:r>
    </w:p>
  </w:footnote>
  <w:footnote w:type="continuationSeparator" w:id="0">
    <w:p w:rsidR="00000000" w:rsidRDefault="00C530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E222B9" w:rsidP="002B5DE9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0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>
          <wp:extent cx="834813" cy="1133475"/>
          <wp:effectExtent l="0" t="0" r="3810" b="0"/>
          <wp:docPr id="1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567"/>
    <w:rsid w:val="00123C78"/>
    <w:rsid w:val="00250247"/>
    <w:rsid w:val="002A0567"/>
    <w:rsid w:val="003A5EA4"/>
    <w:rsid w:val="003B001D"/>
    <w:rsid w:val="003F5A33"/>
    <w:rsid w:val="004F08A0"/>
    <w:rsid w:val="00597AEB"/>
    <w:rsid w:val="006110FA"/>
    <w:rsid w:val="006675DF"/>
    <w:rsid w:val="006E7F45"/>
    <w:rsid w:val="006F4818"/>
    <w:rsid w:val="007E0474"/>
    <w:rsid w:val="00A83216"/>
    <w:rsid w:val="00B527FE"/>
    <w:rsid w:val="00B96B03"/>
    <w:rsid w:val="00C171D4"/>
    <w:rsid w:val="00C5301A"/>
    <w:rsid w:val="00E222B9"/>
    <w:rsid w:val="00EA797F"/>
    <w:rsid w:val="00F133E6"/>
    <w:rsid w:val="00F4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7F4285E-2EF2-4898-9B7E-C2C2F33E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0567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EA797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A797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Puesto">
    <w:name w:val="Title"/>
    <w:basedOn w:val="Normal"/>
    <w:next w:val="Normal"/>
    <w:link w:val="PuestoCar"/>
    <w:qFormat/>
    <w:rsid w:val="00EA797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s-ES"/>
    </w:rPr>
  </w:style>
  <w:style w:type="character" w:customStyle="1" w:styleId="PuestoCar">
    <w:name w:val="Puesto Car"/>
    <w:basedOn w:val="Fuentedeprrafopredeter"/>
    <w:link w:val="Puesto"/>
    <w:rsid w:val="00EA797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qFormat/>
    <w:rsid w:val="00EA797F"/>
    <w:pPr>
      <w:spacing w:after="60"/>
      <w:jc w:val="center"/>
      <w:outlineLvl w:val="1"/>
    </w:pPr>
    <w:rPr>
      <w:rFonts w:asciiTheme="majorHAnsi" w:eastAsiaTheme="majorEastAsia" w:hAnsiTheme="majorHAnsi" w:cstheme="majorBidi"/>
      <w:lang w:val="es-ES"/>
    </w:rPr>
  </w:style>
  <w:style w:type="character" w:customStyle="1" w:styleId="SubttuloCar">
    <w:name w:val="Subtítulo Car"/>
    <w:basedOn w:val="Fuentedeprrafopredeter"/>
    <w:link w:val="Subttulo"/>
    <w:rsid w:val="00EA797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qFormat/>
    <w:rsid w:val="00EA797F"/>
    <w:rPr>
      <w:b/>
      <w:bCs/>
    </w:rPr>
  </w:style>
  <w:style w:type="character" w:styleId="nfasis">
    <w:name w:val="Emphasis"/>
    <w:basedOn w:val="Fuentedeprrafopredeter"/>
    <w:qFormat/>
    <w:rsid w:val="00EA797F"/>
    <w:rPr>
      <w:i/>
      <w:iCs/>
    </w:rPr>
  </w:style>
  <w:style w:type="paragraph" w:styleId="NormalWeb">
    <w:name w:val="Normal (Web)"/>
    <w:basedOn w:val="Normal"/>
    <w:uiPriority w:val="99"/>
    <w:unhideWhenUsed/>
    <w:rsid w:val="002A056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A056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0567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A05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0567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customStyle="1" w:styleId="Default">
    <w:name w:val="Default"/>
    <w:rsid w:val="002A056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3</cp:revision>
  <dcterms:created xsi:type="dcterms:W3CDTF">2020-11-09T18:59:00Z</dcterms:created>
  <dcterms:modified xsi:type="dcterms:W3CDTF">2020-11-09T20:55:00Z</dcterms:modified>
</cp:coreProperties>
</file>