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05526A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5B375FAF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765E98BC" w14:textId="77777777" w:rsidR="003B5278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6164E2C" w14:textId="40C96423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La unidad de Transparencia no genera en el mes </w:t>
      </w:r>
      <w:r w:rsidR="00DD481A">
        <w:rPr>
          <w:rFonts w:ascii="Arial" w:hAnsi="Arial" w:cs="Arial"/>
          <w:b/>
          <w:bCs/>
          <w:sz w:val="36"/>
          <w:szCs w:val="36"/>
        </w:rPr>
        <w:t>correspondiente</w:t>
      </w:r>
      <w:r>
        <w:rPr>
          <w:rFonts w:ascii="Arial" w:hAnsi="Arial" w:cs="Arial"/>
          <w:b/>
          <w:bCs/>
          <w:sz w:val="36"/>
          <w:szCs w:val="36"/>
        </w:rPr>
        <w:t xml:space="preserve"> debido a que el comité de Transparencia no sesionó en el mes</w:t>
      </w:r>
      <w:r w:rsidR="0067017B">
        <w:rPr>
          <w:rFonts w:ascii="Arial" w:hAnsi="Arial" w:cs="Arial"/>
          <w:b/>
          <w:bCs/>
          <w:sz w:val="36"/>
          <w:szCs w:val="36"/>
        </w:rPr>
        <w:t xml:space="preserve"> por la contingencia</w:t>
      </w:r>
      <w:bookmarkStart w:id="0" w:name="_GoBack"/>
      <w:bookmarkEnd w:id="0"/>
      <w:r w:rsidR="0067017B">
        <w:rPr>
          <w:rFonts w:ascii="Arial" w:hAnsi="Arial" w:cs="Arial"/>
          <w:b/>
          <w:bCs/>
          <w:sz w:val="36"/>
          <w:szCs w:val="36"/>
        </w:rPr>
        <w:t xml:space="preserve"> sanitaria</w:t>
      </w:r>
      <w:r>
        <w:rPr>
          <w:rFonts w:ascii="Arial" w:hAnsi="Arial" w:cs="Arial"/>
          <w:b/>
          <w:bCs/>
          <w:sz w:val="36"/>
          <w:szCs w:val="36"/>
        </w:rPr>
        <w:t xml:space="preserve">. </w:t>
      </w:r>
    </w:p>
    <w:p w14:paraId="40C1BAC9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32791D3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0123F92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Atentamente </w:t>
      </w:r>
    </w:p>
    <w:p w14:paraId="571D7770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Unidad de Transparencia </w:t>
      </w:r>
    </w:p>
    <w:p w14:paraId="207BF4C2" w14:textId="77777777" w:rsidR="003B5278" w:rsidRPr="004902F0" w:rsidRDefault="003B5278" w:rsidP="003B527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Palacio Municipal  s/n Zona centro, </w:t>
      </w:r>
      <w:proofErr w:type="spellStart"/>
      <w:r w:rsidRPr="004902F0">
        <w:rPr>
          <w:rFonts w:ascii="Arial" w:hAnsi="Arial" w:cs="Arial"/>
          <w:b/>
          <w:bCs/>
          <w:sz w:val="36"/>
          <w:szCs w:val="36"/>
        </w:rPr>
        <w:t>Coxcatlán</w:t>
      </w:r>
      <w:proofErr w:type="spellEnd"/>
      <w:r w:rsidRPr="004902F0">
        <w:rPr>
          <w:rFonts w:ascii="Arial" w:hAnsi="Arial" w:cs="Arial"/>
          <w:b/>
          <w:bCs/>
          <w:sz w:val="36"/>
          <w:szCs w:val="36"/>
        </w:rPr>
        <w:t xml:space="preserve"> S.L.P.</w:t>
      </w:r>
      <w:r w:rsidRPr="004902F0">
        <w:rPr>
          <w:rFonts w:ascii="Arial" w:hAnsi="Arial" w:cs="Arial"/>
          <w:b/>
          <w:bCs/>
          <w:sz w:val="36"/>
          <w:szCs w:val="36"/>
        </w:rPr>
        <w:br/>
        <w:t>teléfono: 01-489-37-84296 (37-84-021)</w:t>
      </w:r>
    </w:p>
    <w:p w14:paraId="4E697B43" w14:textId="77777777" w:rsidR="00740833" w:rsidRDefault="0067017B"/>
    <w:sectPr w:rsidR="00740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278"/>
    <w:rsid w:val="00281777"/>
    <w:rsid w:val="003B5278"/>
    <w:rsid w:val="0067017B"/>
    <w:rsid w:val="00B16D4B"/>
    <w:rsid w:val="00DD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32160"/>
  <w15:chartTrackingRefBased/>
  <w15:docId w15:val="{EB20ADDD-8684-415E-A840-BC31D36CA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52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 rojas</dc:creator>
  <cp:keywords/>
  <dc:description/>
  <cp:lastModifiedBy>juan pablo ramirez rojas</cp:lastModifiedBy>
  <cp:revision>2</cp:revision>
  <dcterms:created xsi:type="dcterms:W3CDTF">2020-06-25T18:15:00Z</dcterms:created>
  <dcterms:modified xsi:type="dcterms:W3CDTF">2020-06-25T18:15:00Z</dcterms:modified>
</cp:coreProperties>
</file>